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F8F" w:rsidRDefault="00471F8F" w:rsidP="00471F8F">
      <w:pPr>
        <w:pStyle w:val="afd"/>
        <w:widowControl w:val="0"/>
        <w:spacing w:before="0" w:beforeAutospacing="0" w:after="0" w:afterAutospacing="0" w:line="360" w:lineRule="auto"/>
        <w:jc w:val="center"/>
        <w:rPr>
          <w:rFonts w:hint="eastAsia"/>
          <w:b/>
          <w:sz w:val="32"/>
          <w:szCs w:val="32"/>
        </w:rPr>
      </w:pPr>
      <w:bookmarkStart w:id="0" w:name="_Toc384889866"/>
      <w:bookmarkStart w:id="1" w:name="_Toc384889856"/>
    </w:p>
    <w:p w:rsidR="00471F8F" w:rsidRPr="003257D1" w:rsidRDefault="00471F8F" w:rsidP="00471F8F">
      <w:pPr>
        <w:pStyle w:val="afd"/>
        <w:widowControl w:val="0"/>
        <w:spacing w:before="0" w:beforeAutospacing="0" w:after="0" w:afterAutospacing="0" w:line="360" w:lineRule="auto"/>
        <w:jc w:val="center"/>
        <w:rPr>
          <w:rFonts w:hint="eastAsia"/>
          <w:b/>
          <w:sz w:val="32"/>
          <w:szCs w:val="32"/>
        </w:rPr>
      </w:pPr>
      <w:r w:rsidRPr="003257D1">
        <w:rPr>
          <w:rFonts w:hint="eastAsia"/>
          <w:b/>
          <w:sz w:val="32"/>
          <w:szCs w:val="32"/>
        </w:rPr>
        <w:t>经济管理学院简介</w:t>
      </w:r>
    </w:p>
    <w:p w:rsidR="00471F8F" w:rsidRDefault="00471F8F" w:rsidP="00471F8F">
      <w:pPr>
        <w:pStyle w:val="afd"/>
        <w:widowControl w:val="0"/>
        <w:spacing w:before="0" w:beforeAutospacing="0" w:after="0" w:afterAutospacing="0" w:line="360" w:lineRule="auto"/>
        <w:ind w:firstLineChars="200" w:firstLine="480"/>
        <w:jc w:val="both"/>
        <w:rPr>
          <w:rFonts w:hint="eastAsia"/>
        </w:rPr>
      </w:pPr>
    </w:p>
    <w:p w:rsidR="00471F8F" w:rsidRPr="00217B84" w:rsidRDefault="00471F8F" w:rsidP="00471F8F">
      <w:pPr>
        <w:pStyle w:val="afd"/>
        <w:widowControl w:val="0"/>
        <w:spacing w:before="0" w:beforeAutospacing="0" w:after="0" w:afterAutospacing="0" w:line="360" w:lineRule="auto"/>
        <w:ind w:firstLineChars="200" w:firstLine="480"/>
        <w:jc w:val="both"/>
        <w:rPr>
          <w:rFonts w:hint="eastAsia"/>
        </w:rPr>
      </w:pPr>
      <w:r w:rsidRPr="00217B84">
        <w:rPr>
          <w:rFonts w:hint="eastAsia"/>
        </w:rPr>
        <w:t>经济管理学院（以下简称经管学院）成立于2005年6月（其前身经济与管理学系成立于2001年10月），现有全日制本科学生2630余名，长期留学生203名，是目前全校办学规模最大的二级学院。</w:t>
      </w:r>
    </w:p>
    <w:p w:rsidR="00471F8F" w:rsidRPr="00217B84" w:rsidRDefault="00471F8F" w:rsidP="00471F8F">
      <w:pPr>
        <w:pStyle w:val="afd"/>
        <w:widowControl w:val="0"/>
        <w:spacing w:before="0" w:beforeAutospacing="0" w:after="0" w:afterAutospacing="0" w:line="360" w:lineRule="auto"/>
        <w:jc w:val="both"/>
        <w:rPr>
          <w:rFonts w:hint="eastAsia"/>
        </w:rPr>
      </w:pPr>
      <w:r w:rsidRPr="00217B84">
        <w:rPr>
          <w:rFonts w:hint="eastAsia"/>
        </w:rPr>
        <w:t xml:space="preserve">　  经管学院现有工业工程、信息管理与信息系统</w:t>
      </w:r>
      <w:bookmarkStart w:id="2" w:name="_GoBack"/>
      <w:bookmarkEnd w:id="2"/>
      <w:r w:rsidRPr="00217B84">
        <w:rPr>
          <w:rFonts w:hint="eastAsia"/>
        </w:rPr>
        <w:t>、国际经济与贸易、物流工程、市场营销、经济学、财务管理及金融工程等八个本科专业，专业所属学科横跨经济学、管理学和工学等三大学科门类。其中国际经济与贸易专业为省校两级重点建设专业，物流工程专业为校级特色建设专业，工业工程为校级重点学科。从2009年起，学院先后开设了全英语授课的国际经济与贸易及市场营销两个专业。2013年中美国际合作经济学（金融服务方向）专业首次招生。</w:t>
      </w:r>
    </w:p>
    <w:p w:rsidR="00471F8F" w:rsidRPr="00217B84" w:rsidRDefault="00471F8F" w:rsidP="00471F8F">
      <w:pPr>
        <w:pStyle w:val="afd"/>
        <w:widowControl w:val="0"/>
        <w:spacing w:before="0" w:beforeAutospacing="0" w:after="0" w:afterAutospacing="0" w:line="360" w:lineRule="auto"/>
        <w:ind w:firstLineChars="200" w:firstLine="480"/>
        <w:jc w:val="both"/>
        <w:rPr>
          <w:rFonts w:hint="eastAsia"/>
        </w:rPr>
      </w:pPr>
      <w:r w:rsidRPr="00217B84">
        <w:rPr>
          <w:rFonts w:hint="eastAsia"/>
        </w:rPr>
        <w:t>经管学院秉承“崇德尚用，求真创新”的校训，借鉴德国应用科学大学（FH）办学经验，坚持“经世济用，创业创新”的育人理念，致力于培养具有国际化背景的高层次应用型经济管理人才，服务于地方经济建设。截止到2013年5月，经管学院共为社会输送了八届共计2800余名合格的全日制本科毕业生。</w:t>
      </w:r>
    </w:p>
    <w:p w:rsidR="00471F8F" w:rsidRDefault="00471F8F" w:rsidP="00471F8F">
      <w:pPr>
        <w:pStyle w:val="12"/>
        <w:spacing w:line="360" w:lineRule="auto"/>
        <w:rPr>
          <w:rFonts w:ascii="宋体" w:hAnsi="宋体" w:cs="宋体" w:hint="eastAsia"/>
          <w:sz w:val="24"/>
          <w:szCs w:val="24"/>
        </w:rPr>
      </w:pPr>
      <w:r w:rsidRPr="00DD5806">
        <w:rPr>
          <w:rFonts w:ascii="宋体" w:hAnsi="宋体" w:cs="宋体" w:hint="eastAsia"/>
          <w:sz w:val="24"/>
          <w:szCs w:val="24"/>
        </w:rPr>
        <w:t>    截止到2013年5月，经管学院共有教职工85人，其中专任教师67人，专任教师中具有教授职称9人，副教授职称25人，博士41人（含在职攻读博士学位的教师），具备美国、德国、日本、澳大利亚等海外留学背景并取得博士或硕士学位的教师12名。学院还聘请了50余位国内外相关专业或行业的知名学者、企业家、企业高层管理人员等作为学院的兼职或客座教授。</w:t>
      </w:r>
    </w:p>
    <w:p w:rsidR="00471F8F" w:rsidRDefault="00471F8F" w:rsidP="00471F8F">
      <w:pPr>
        <w:rPr>
          <w:rFonts w:hint="eastAsia"/>
        </w:rPr>
      </w:pPr>
    </w:p>
    <w:p w:rsidR="00471F8F" w:rsidRDefault="00471F8F">
      <w:pPr>
        <w:spacing w:line="360" w:lineRule="auto"/>
        <w:jc w:val="center"/>
        <w:rPr>
          <w:rFonts w:cs="宋体"/>
          <w:b/>
          <w:bCs/>
          <w:sz w:val="32"/>
          <w:szCs w:val="32"/>
        </w:rPr>
      </w:pPr>
    </w:p>
    <w:p w:rsidR="00471F8F" w:rsidRDefault="00471F8F">
      <w:pPr>
        <w:spacing w:line="360" w:lineRule="auto"/>
        <w:jc w:val="center"/>
        <w:rPr>
          <w:rFonts w:cs="宋体"/>
          <w:b/>
          <w:bCs/>
          <w:sz w:val="32"/>
          <w:szCs w:val="32"/>
        </w:rPr>
      </w:pPr>
    </w:p>
    <w:p w:rsidR="00471F8F" w:rsidRDefault="00471F8F">
      <w:pPr>
        <w:spacing w:line="360" w:lineRule="auto"/>
        <w:jc w:val="center"/>
        <w:rPr>
          <w:rFonts w:cs="宋体"/>
          <w:b/>
          <w:bCs/>
          <w:sz w:val="32"/>
          <w:szCs w:val="32"/>
        </w:rPr>
      </w:pPr>
    </w:p>
    <w:p w:rsidR="00471F8F" w:rsidRDefault="00471F8F">
      <w:pPr>
        <w:spacing w:line="360" w:lineRule="auto"/>
        <w:jc w:val="center"/>
        <w:rPr>
          <w:rFonts w:cs="宋体"/>
          <w:b/>
          <w:bCs/>
          <w:sz w:val="32"/>
          <w:szCs w:val="32"/>
        </w:rPr>
      </w:pPr>
    </w:p>
    <w:p w:rsidR="00471F8F" w:rsidRDefault="00471F8F">
      <w:pPr>
        <w:spacing w:line="360" w:lineRule="auto"/>
        <w:jc w:val="center"/>
        <w:rPr>
          <w:rFonts w:cs="宋体"/>
          <w:b/>
          <w:bCs/>
          <w:sz w:val="32"/>
          <w:szCs w:val="32"/>
        </w:rPr>
      </w:pPr>
    </w:p>
    <w:p w:rsidR="00D62920" w:rsidRDefault="00865C83">
      <w:pPr>
        <w:spacing w:line="360" w:lineRule="auto"/>
        <w:jc w:val="center"/>
        <w:rPr>
          <w:b/>
          <w:bCs/>
          <w:sz w:val="32"/>
          <w:szCs w:val="32"/>
        </w:rPr>
      </w:pPr>
      <w:r>
        <w:rPr>
          <w:rFonts w:cs="宋体" w:hint="eastAsia"/>
          <w:b/>
          <w:bCs/>
          <w:sz w:val="32"/>
          <w:szCs w:val="32"/>
        </w:rPr>
        <w:lastRenderedPageBreak/>
        <w:t>目录</w:t>
      </w:r>
    </w:p>
    <w:p w:rsidR="00DC3791" w:rsidRDefault="00865C83">
      <w:pPr>
        <w:pStyle w:val="12"/>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12585664" w:history="1">
        <w:r w:rsidR="00DC3791" w:rsidRPr="005344AA">
          <w:rPr>
            <w:rStyle w:val="af0"/>
            <w:noProof/>
          </w:rPr>
          <w:t>JAVA</w:t>
        </w:r>
        <w:r w:rsidR="00DC3791" w:rsidRPr="005344AA">
          <w:rPr>
            <w:rStyle w:val="af0"/>
            <w:rFonts w:cs="宋体"/>
            <w:noProof/>
          </w:rPr>
          <w:t>程序设计课程教学大纲</w:t>
        </w:r>
        <w:r w:rsidR="00DC3791">
          <w:rPr>
            <w:noProof/>
            <w:webHidden/>
          </w:rPr>
          <w:tab/>
        </w:r>
        <w:r w:rsidR="00DC3791">
          <w:rPr>
            <w:noProof/>
            <w:webHidden/>
          </w:rPr>
          <w:fldChar w:fldCharType="begin"/>
        </w:r>
        <w:r w:rsidR="00DC3791">
          <w:rPr>
            <w:noProof/>
            <w:webHidden/>
          </w:rPr>
          <w:instrText xml:space="preserve"> PAGEREF _Toc512585664 \h </w:instrText>
        </w:r>
        <w:r w:rsidR="00DC3791">
          <w:rPr>
            <w:noProof/>
            <w:webHidden/>
          </w:rPr>
        </w:r>
        <w:r w:rsidR="00DC3791">
          <w:rPr>
            <w:noProof/>
            <w:webHidden/>
          </w:rPr>
          <w:fldChar w:fldCharType="separate"/>
        </w:r>
        <w:r w:rsidR="00DC3791">
          <w:rPr>
            <w:noProof/>
            <w:webHidden/>
          </w:rPr>
          <w:t>4</w:t>
        </w:r>
        <w:r w:rsidR="00DC3791">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65" w:history="1">
        <w:r w:rsidRPr="005344AA">
          <w:rPr>
            <w:rStyle w:val="af0"/>
            <w:noProof/>
          </w:rPr>
          <w:t>信息技术基础课程教学大纲</w:t>
        </w:r>
        <w:r>
          <w:rPr>
            <w:noProof/>
            <w:webHidden/>
          </w:rPr>
          <w:tab/>
        </w:r>
        <w:r>
          <w:rPr>
            <w:noProof/>
            <w:webHidden/>
          </w:rPr>
          <w:fldChar w:fldCharType="begin"/>
        </w:r>
        <w:r>
          <w:rPr>
            <w:noProof/>
            <w:webHidden/>
          </w:rPr>
          <w:instrText xml:space="preserve"> PAGEREF _Toc512585665 \h </w:instrText>
        </w:r>
        <w:r>
          <w:rPr>
            <w:noProof/>
            <w:webHidden/>
          </w:rPr>
        </w:r>
        <w:r>
          <w:rPr>
            <w:noProof/>
            <w:webHidden/>
          </w:rPr>
          <w:fldChar w:fldCharType="separate"/>
        </w:r>
        <w:r>
          <w:rPr>
            <w:noProof/>
            <w:webHidden/>
          </w:rPr>
          <w:t>8</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66" w:history="1">
        <w:r w:rsidRPr="005344AA">
          <w:rPr>
            <w:rStyle w:val="af0"/>
            <w:rFonts w:ascii="宋体" w:hAnsi="宋体" w:cs="宋体"/>
            <w:b/>
            <w:bCs/>
            <w:noProof/>
            <w:kern w:val="0"/>
          </w:rPr>
          <w:t>微观经济学课程教学大纲</w:t>
        </w:r>
        <w:r>
          <w:rPr>
            <w:noProof/>
            <w:webHidden/>
          </w:rPr>
          <w:tab/>
        </w:r>
        <w:r>
          <w:rPr>
            <w:noProof/>
            <w:webHidden/>
          </w:rPr>
          <w:fldChar w:fldCharType="begin"/>
        </w:r>
        <w:r>
          <w:rPr>
            <w:noProof/>
            <w:webHidden/>
          </w:rPr>
          <w:instrText xml:space="preserve"> PAGEREF _Toc512585666 \h </w:instrText>
        </w:r>
        <w:r>
          <w:rPr>
            <w:noProof/>
            <w:webHidden/>
          </w:rPr>
        </w:r>
        <w:r>
          <w:rPr>
            <w:noProof/>
            <w:webHidden/>
          </w:rPr>
          <w:fldChar w:fldCharType="separate"/>
        </w:r>
        <w:r>
          <w:rPr>
            <w:noProof/>
            <w:webHidden/>
          </w:rPr>
          <w:t>11</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67" w:history="1">
        <w:r w:rsidRPr="005344AA">
          <w:rPr>
            <w:rStyle w:val="af0"/>
            <w:rFonts w:cs="宋体"/>
            <w:noProof/>
          </w:rPr>
          <w:t>宏观经济学课程教学大纲</w:t>
        </w:r>
        <w:r>
          <w:rPr>
            <w:noProof/>
            <w:webHidden/>
          </w:rPr>
          <w:tab/>
        </w:r>
        <w:r>
          <w:rPr>
            <w:noProof/>
            <w:webHidden/>
          </w:rPr>
          <w:fldChar w:fldCharType="begin"/>
        </w:r>
        <w:r>
          <w:rPr>
            <w:noProof/>
            <w:webHidden/>
          </w:rPr>
          <w:instrText xml:space="preserve"> PAGEREF _Toc512585667 \h </w:instrText>
        </w:r>
        <w:r>
          <w:rPr>
            <w:noProof/>
            <w:webHidden/>
          </w:rPr>
        </w:r>
        <w:r>
          <w:rPr>
            <w:noProof/>
            <w:webHidden/>
          </w:rPr>
          <w:fldChar w:fldCharType="separate"/>
        </w:r>
        <w:r>
          <w:rPr>
            <w:noProof/>
            <w:webHidden/>
          </w:rPr>
          <w:t>14</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68" w:history="1">
        <w:r w:rsidRPr="005344AA">
          <w:rPr>
            <w:rStyle w:val="af0"/>
            <w:rFonts w:cs="宋体"/>
            <w:noProof/>
          </w:rPr>
          <w:t>管理学（双语）教学大纲</w:t>
        </w:r>
        <w:r>
          <w:rPr>
            <w:noProof/>
            <w:webHidden/>
          </w:rPr>
          <w:tab/>
        </w:r>
        <w:r>
          <w:rPr>
            <w:noProof/>
            <w:webHidden/>
          </w:rPr>
          <w:fldChar w:fldCharType="begin"/>
        </w:r>
        <w:r>
          <w:rPr>
            <w:noProof/>
            <w:webHidden/>
          </w:rPr>
          <w:instrText xml:space="preserve"> PAGEREF _Toc512585668 \h </w:instrText>
        </w:r>
        <w:r>
          <w:rPr>
            <w:noProof/>
            <w:webHidden/>
          </w:rPr>
        </w:r>
        <w:r>
          <w:rPr>
            <w:noProof/>
            <w:webHidden/>
          </w:rPr>
          <w:fldChar w:fldCharType="separate"/>
        </w:r>
        <w:r>
          <w:rPr>
            <w:noProof/>
            <w:webHidden/>
          </w:rPr>
          <w:t>18</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69" w:history="1">
        <w:r w:rsidRPr="005344AA">
          <w:rPr>
            <w:rStyle w:val="af0"/>
            <w:rFonts w:cs="宋体"/>
            <w:noProof/>
          </w:rPr>
          <w:t>电子商务概论（双语）课程教学大纲</w:t>
        </w:r>
        <w:r>
          <w:rPr>
            <w:noProof/>
            <w:webHidden/>
          </w:rPr>
          <w:tab/>
        </w:r>
        <w:r>
          <w:rPr>
            <w:noProof/>
            <w:webHidden/>
          </w:rPr>
          <w:fldChar w:fldCharType="begin"/>
        </w:r>
        <w:r>
          <w:rPr>
            <w:noProof/>
            <w:webHidden/>
          </w:rPr>
          <w:instrText xml:space="preserve"> PAGEREF _Toc512585669 \h </w:instrText>
        </w:r>
        <w:r>
          <w:rPr>
            <w:noProof/>
            <w:webHidden/>
          </w:rPr>
        </w:r>
        <w:r>
          <w:rPr>
            <w:noProof/>
            <w:webHidden/>
          </w:rPr>
          <w:fldChar w:fldCharType="separate"/>
        </w:r>
        <w:r>
          <w:rPr>
            <w:noProof/>
            <w:webHidden/>
          </w:rPr>
          <w:t>21</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70" w:history="1">
        <w:r w:rsidRPr="005344AA">
          <w:rPr>
            <w:rStyle w:val="af0"/>
            <w:rFonts w:cs="宋体"/>
            <w:noProof/>
          </w:rPr>
          <w:t>数据结构课程教学大纲</w:t>
        </w:r>
        <w:r>
          <w:rPr>
            <w:noProof/>
            <w:webHidden/>
          </w:rPr>
          <w:tab/>
        </w:r>
        <w:r>
          <w:rPr>
            <w:noProof/>
            <w:webHidden/>
          </w:rPr>
          <w:fldChar w:fldCharType="begin"/>
        </w:r>
        <w:r>
          <w:rPr>
            <w:noProof/>
            <w:webHidden/>
          </w:rPr>
          <w:instrText xml:space="preserve"> PAGEREF _Toc512585670 \h </w:instrText>
        </w:r>
        <w:r>
          <w:rPr>
            <w:noProof/>
            <w:webHidden/>
          </w:rPr>
        </w:r>
        <w:r>
          <w:rPr>
            <w:noProof/>
            <w:webHidden/>
          </w:rPr>
          <w:fldChar w:fldCharType="separate"/>
        </w:r>
        <w:r>
          <w:rPr>
            <w:noProof/>
            <w:webHidden/>
          </w:rPr>
          <w:t>24</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71" w:history="1">
        <w:r w:rsidRPr="005344AA">
          <w:rPr>
            <w:rStyle w:val="af0"/>
            <w:rFonts w:ascii="宋体" w:hAnsi="宋体" w:cs="宋体"/>
            <w:b/>
            <w:bCs/>
            <w:noProof/>
            <w:kern w:val="36"/>
          </w:rPr>
          <w:t>会计学课程教学大纲</w:t>
        </w:r>
        <w:r>
          <w:rPr>
            <w:noProof/>
            <w:webHidden/>
          </w:rPr>
          <w:tab/>
        </w:r>
        <w:r>
          <w:rPr>
            <w:noProof/>
            <w:webHidden/>
          </w:rPr>
          <w:fldChar w:fldCharType="begin"/>
        </w:r>
        <w:r>
          <w:rPr>
            <w:noProof/>
            <w:webHidden/>
          </w:rPr>
          <w:instrText xml:space="preserve"> PAGEREF _Toc512585671 \h </w:instrText>
        </w:r>
        <w:r>
          <w:rPr>
            <w:noProof/>
            <w:webHidden/>
          </w:rPr>
        </w:r>
        <w:r>
          <w:rPr>
            <w:noProof/>
            <w:webHidden/>
          </w:rPr>
          <w:fldChar w:fldCharType="separate"/>
        </w:r>
        <w:r>
          <w:rPr>
            <w:noProof/>
            <w:webHidden/>
          </w:rPr>
          <w:t>28</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72" w:history="1">
        <w:r w:rsidRPr="005344AA">
          <w:rPr>
            <w:rStyle w:val="af0"/>
            <w:rFonts w:ascii="Arial" w:hAnsi="Arial" w:cs="宋体"/>
            <w:b/>
            <w:bCs/>
            <w:noProof/>
            <w:kern w:val="0"/>
          </w:rPr>
          <w:t>数据库原理与应用课程教学大纲</w:t>
        </w:r>
        <w:r>
          <w:rPr>
            <w:noProof/>
            <w:webHidden/>
          </w:rPr>
          <w:tab/>
        </w:r>
        <w:r>
          <w:rPr>
            <w:noProof/>
            <w:webHidden/>
          </w:rPr>
          <w:fldChar w:fldCharType="begin"/>
        </w:r>
        <w:r>
          <w:rPr>
            <w:noProof/>
            <w:webHidden/>
          </w:rPr>
          <w:instrText xml:space="preserve"> PAGEREF _Toc512585672 \h </w:instrText>
        </w:r>
        <w:r>
          <w:rPr>
            <w:noProof/>
            <w:webHidden/>
          </w:rPr>
        </w:r>
        <w:r>
          <w:rPr>
            <w:noProof/>
            <w:webHidden/>
          </w:rPr>
          <w:fldChar w:fldCharType="separate"/>
        </w:r>
        <w:r>
          <w:rPr>
            <w:noProof/>
            <w:webHidden/>
          </w:rPr>
          <w:t>31</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73" w:history="1">
        <w:r w:rsidRPr="005344AA">
          <w:rPr>
            <w:rStyle w:val="af0"/>
            <w:rFonts w:cs="宋体"/>
            <w:noProof/>
          </w:rPr>
          <w:t>互联网</w:t>
        </w:r>
        <w:r w:rsidRPr="005344AA">
          <w:rPr>
            <w:rStyle w:val="af0"/>
            <w:noProof/>
          </w:rPr>
          <w:t>+</w:t>
        </w:r>
        <w:r w:rsidRPr="005344AA">
          <w:rPr>
            <w:rStyle w:val="af0"/>
            <w:rFonts w:cs="宋体"/>
            <w:noProof/>
          </w:rPr>
          <w:t>与新兴电子商务专题课程教学大纲</w:t>
        </w:r>
        <w:r>
          <w:rPr>
            <w:noProof/>
            <w:webHidden/>
          </w:rPr>
          <w:tab/>
        </w:r>
        <w:r>
          <w:rPr>
            <w:noProof/>
            <w:webHidden/>
          </w:rPr>
          <w:fldChar w:fldCharType="begin"/>
        </w:r>
        <w:r>
          <w:rPr>
            <w:noProof/>
            <w:webHidden/>
          </w:rPr>
          <w:instrText xml:space="preserve"> PAGEREF _Toc512585673 \h </w:instrText>
        </w:r>
        <w:r>
          <w:rPr>
            <w:noProof/>
            <w:webHidden/>
          </w:rPr>
        </w:r>
        <w:r>
          <w:rPr>
            <w:noProof/>
            <w:webHidden/>
          </w:rPr>
          <w:fldChar w:fldCharType="separate"/>
        </w:r>
        <w:r>
          <w:rPr>
            <w:noProof/>
            <w:webHidden/>
          </w:rPr>
          <w:t>35</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74" w:history="1">
        <w:r w:rsidRPr="005344AA">
          <w:rPr>
            <w:rStyle w:val="af0"/>
            <w:noProof/>
          </w:rPr>
          <w:t>电子商务法律法规课程教学大纲</w:t>
        </w:r>
        <w:r>
          <w:rPr>
            <w:noProof/>
            <w:webHidden/>
          </w:rPr>
          <w:tab/>
        </w:r>
        <w:r>
          <w:rPr>
            <w:noProof/>
            <w:webHidden/>
          </w:rPr>
          <w:fldChar w:fldCharType="begin"/>
        </w:r>
        <w:r>
          <w:rPr>
            <w:noProof/>
            <w:webHidden/>
          </w:rPr>
          <w:instrText xml:space="preserve"> PAGEREF _Toc512585674 \h </w:instrText>
        </w:r>
        <w:r>
          <w:rPr>
            <w:noProof/>
            <w:webHidden/>
          </w:rPr>
        </w:r>
        <w:r>
          <w:rPr>
            <w:noProof/>
            <w:webHidden/>
          </w:rPr>
          <w:fldChar w:fldCharType="separate"/>
        </w:r>
        <w:r>
          <w:rPr>
            <w:noProof/>
            <w:webHidden/>
          </w:rPr>
          <w:t>38</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75" w:history="1">
        <w:r w:rsidRPr="005344AA">
          <w:rPr>
            <w:rStyle w:val="af0"/>
            <w:noProof/>
          </w:rPr>
          <w:t>统计学课程教学大纲</w:t>
        </w:r>
        <w:r>
          <w:rPr>
            <w:noProof/>
            <w:webHidden/>
          </w:rPr>
          <w:tab/>
        </w:r>
        <w:r>
          <w:rPr>
            <w:noProof/>
            <w:webHidden/>
          </w:rPr>
          <w:fldChar w:fldCharType="begin"/>
        </w:r>
        <w:r>
          <w:rPr>
            <w:noProof/>
            <w:webHidden/>
          </w:rPr>
          <w:instrText xml:space="preserve"> PAGEREF _Toc512585675 \h </w:instrText>
        </w:r>
        <w:r>
          <w:rPr>
            <w:noProof/>
            <w:webHidden/>
          </w:rPr>
        </w:r>
        <w:r>
          <w:rPr>
            <w:noProof/>
            <w:webHidden/>
          </w:rPr>
          <w:fldChar w:fldCharType="separate"/>
        </w:r>
        <w:r>
          <w:rPr>
            <w:noProof/>
            <w:webHidden/>
          </w:rPr>
          <w:t>41</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76" w:history="1">
        <w:r w:rsidRPr="005344AA">
          <w:rPr>
            <w:rStyle w:val="af0"/>
            <w:rFonts w:cs="宋体"/>
            <w:b/>
            <w:bCs/>
            <w:noProof/>
            <w:kern w:val="0"/>
          </w:rPr>
          <w:t>管理信息系统课程教学大纲</w:t>
        </w:r>
        <w:r>
          <w:rPr>
            <w:noProof/>
            <w:webHidden/>
          </w:rPr>
          <w:tab/>
        </w:r>
        <w:r>
          <w:rPr>
            <w:noProof/>
            <w:webHidden/>
          </w:rPr>
          <w:fldChar w:fldCharType="begin"/>
        </w:r>
        <w:r>
          <w:rPr>
            <w:noProof/>
            <w:webHidden/>
          </w:rPr>
          <w:instrText xml:space="preserve"> PAGEREF _Toc512585676 \h </w:instrText>
        </w:r>
        <w:r>
          <w:rPr>
            <w:noProof/>
            <w:webHidden/>
          </w:rPr>
        </w:r>
        <w:r>
          <w:rPr>
            <w:noProof/>
            <w:webHidden/>
          </w:rPr>
          <w:fldChar w:fldCharType="separate"/>
        </w:r>
        <w:r>
          <w:rPr>
            <w:noProof/>
            <w:webHidden/>
          </w:rPr>
          <w:t>46</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77" w:history="1">
        <w:r w:rsidRPr="005344AA">
          <w:rPr>
            <w:rStyle w:val="af0"/>
            <w:rFonts w:cs="宋体"/>
            <w:noProof/>
          </w:rPr>
          <w:t>运筹学课程教学大纲</w:t>
        </w:r>
        <w:r>
          <w:rPr>
            <w:noProof/>
            <w:webHidden/>
          </w:rPr>
          <w:tab/>
        </w:r>
        <w:r>
          <w:rPr>
            <w:noProof/>
            <w:webHidden/>
          </w:rPr>
          <w:fldChar w:fldCharType="begin"/>
        </w:r>
        <w:r>
          <w:rPr>
            <w:noProof/>
            <w:webHidden/>
          </w:rPr>
          <w:instrText xml:space="preserve"> PAGEREF _Toc512585677 \h </w:instrText>
        </w:r>
        <w:r>
          <w:rPr>
            <w:noProof/>
            <w:webHidden/>
          </w:rPr>
        </w:r>
        <w:r>
          <w:rPr>
            <w:noProof/>
            <w:webHidden/>
          </w:rPr>
          <w:fldChar w:fldCharType="separate"/>
        </w:r>
        <w:r>
          <w:rPr>
            <w:noProof/>
            <w:webHidden/>
          </w:rPr>
          <w:t>49</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78" w:history="1">
        <w:r w:rsidRPr="005344AA">
          <w:rPr>
            <w:rStyle w:val="af0"/>
            <w:noProof/>
          </w:rPr>
          <w:t>计算机网络与应用课程教学大纲</w:t>
        </w:r>
        <w:r>
          <w:rPr>
            <w:noProof/>
            <w:webHidden/>
          </w:rPr>
          <w:tab/>
        </w:r>
        <w:r>
          <w:rPr>
            <w:noProof/>
            <w:webHidden/>
          </w:rPr>
          <w:fldChar w:fldCharType="begin"/>
        </w:r>
        <w:r>
          <w:rPr>
            <w:noProof/>
            <w:webHidden/>
          </w:rPr>
          <w:instrText xml:space="preserve"> PAGEREF _Toc512585678 \h </w:instrText>
        </w:r>
        <w:r>
          <w:rPr>
            <w:noProof/>
            <w:webHidden/>
          </w:rPr>
        </w:r>
        <w:r>
          <w:rPr>
            <w:noProof/>
            <w:webHidden/>
          </w:rPr>
          <w:fldChar w:fldCharType="separate"/>
        </w:r>
        <w:r>
          <w:rPr>
            <w:noProof/>
            <w:webHidden/>
          </w:rPr>
          <w:t>52</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79" w:history="1">
        <w:r w:rsidRPr="005344AA">
          <w:rPr>
            <w:rStyle w:val="af0"/>
            <w:rFonts w:cs="宋体"/>
            <w:noProof/>
          </w:rPr>
          <w:t>电子商务系统分析与设计课程教学大纲</w:t>
        </w:r>
        <w:r>
          <w:rPr>
            <w:noProof/>
            <w:webHidden/>
          </w:rPr>
          <w:tab/>
        </w:r>
        <w:r>
          <w:rPr>
            <w:noProof/>
            <w:webHidden/>
          </w:rPr>
          <w:fldChar w:fldCharType="begin"/>
        </w:r>
        <w:r>
          <w:rPr>
            <w:noProof/>
            <w:webHidden/>
          </w:rPr>
          <w:instrText xml:space="preserve"> PAGEREF _Toc512585679 \h </w:instrText>
        </w:r>
        <w:r>
          <w:rPr>
            <w:noProof/>
            <w:webHidden/>
          </w:rPr>
        </w:r>
        <w:r>
          <w:rPr>
            <w:noProof/>
            <w:webHidden/>
          </w:rPr>
          <w:fldChar w:fldCharType="separate"/>
        </w:r>
        <w:r>
          <w:rPr>
            <w:noProof/>
            <w:webHidden/>
          </w:rPr>
          <w:t>56</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80" w:history="1">
        <w:r w:rsidRPr="005344AA">
          <w:rPr>
            <w:rStyle w:val="af0"/>
            <w:noProof/>
          </w:rPr>
          <w:t>消费心理与行为学课程教学大纲</w:t>
        </w:r>
        <w:r>
          <w:rPr>
            <w:noProof/>
            <w:webHidden/>
          </w:rPr>
          <w:tab/>
        </w:r>
        <w:r>
          <w:rPr>
            <w:noProof/>
            <w:webHidden/>
          </w:rPr>
          <w:fldChar w:fldCharType="begin"/>
        </w:r>
        <w:r>
          <w:rPr>
            <w:noProof/>
            <w:webHidden/>
          </w:rPr>
          <w:instrText xml:space="preserve"> PAGEREF _Toc512585680 \h </w:instrText>
        </w:r>
        <w:r>
          <w:rPr>
            <w:noProof/>
            <w:webHidden/>
          </w:rPr>
        </w:r>
        <w:r>
          <w:rPr>
            <w:noProof/>
            <w:webHidden/>
          </w:rPr>
          <w:fldChar w:fldCharType="separate"/>
        </w:r>
        <w:r>
          <w:rPr>
            <w:noProof/>
            <w:webHidden/>
          </w:rPr>
          <w:t>60</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81" w:history="1">
        <w:r w:rsidRPr="005344AA">
          <w:rPr>
            <w:rStyle w:val="af0"/>
            <w:rFonts w:cs="宋体"/>
            <w:noProof/>
          </w:rPr>
          <w:t>商务沟通与谈判课程教学大纲</w:t>
        </w:r>
        <w:r>
          <w:rPr>
            <w:noProof/>
            <w:webHidden/>
          </w:rPr>
          <w:tab/>
        </w:r>
        <w:r>
          <w:rPr>
            <w:noProof/>
            <w:webHidden/>
          </w:rPr>
          <w:fldChar w:fldCharType="begin"/>
        </w:r>
        <w:r>
          <w:rPr>
            <w:noProof/>
            <w:webHidden/>
          </w:rPr>
          <w:instrText xml:space="preserve"> PAGEREF _Toc512585681 \h </w:instrText>
        </w:r>
        <w:r>
          <w:rPr>
            <w:noProof/>
            <w:webHidden/>
          </w:rPr>
        </w:r>
        <w:r>
          <w:rPr>
            <w:noProof/>
            <w:webHidden/>
          </w:rPr>
          <w:fldChar w:fldCharType="separate"/>
        </w:r>
        <w:r>
          <w:rPr>
            <w:noProof/>
            <w:webHidden/>
          </w:rPr>
          <w:t>66</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82" w:history="1">
        <w:r w:rsidRPr="005344AA">
          <w:rPr>
            <w:rStyle w:val="af0"/>
            <w:noProof/>
          </w:rPr>
          <w:t>国际贸易理论与实务课程教学大纲</w:t>
        </w:r>
        <w:r>
          <w:rPr>
            <w:noProof/>
            <w:webHidden/>
          </w:rPr>
          <w:tab/>
        </w:r>
        <w:r>
          <w:rPr>
            <w:noProof/>
            <w:webHidden/>
          </w:rPr>
          <w:fldChar w:fldCharType="begin"/>
        </w:r>
        <w:r>
          <w:rPr>
            <w:noProof/>
            <w:webHidden/>
          </w:rPr>
          <w:instrText xml:space="preserve"> PAGEREF _Toc512585682 \h </w:instrText>
        </w:r>
        <w:r>
          <w:rPr>
            <w:noProof/>
            <w:webHidden/>
          </w:rPr>
        </w:r>
        <w:r>
          <w:rPr>
            <w:noProof/>
            <w:webHidden/>
          </w:rPr>
          <w:fldChar w:fldCharType="separate"/>
        </w:r>
        <w:r>
          <w:rPr>
            <w:noProof/>
            <w:webHidden/>
          </w:rPr>
          <w:t>69</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83" w:history="1">
        <w:r w:rsidRPr="005344AA">
          <w:rPr>
            <w:rStyle w:val="af0"/>
            <w:rFonts w:cs="宋体"/>
            <w:noProof/>
          </w:rPr>
          <w:t>客户关系管理课程教学大纲</w:t>
        </w:r>
        <w:r>
          <w:rPr>
            <w:noProof/>
            <w:webHidden/>
          </w:rPr>
          <w:tab/>
        </w:r>
        <w:r>
          <w:rPr>
            <w:noProof/>
            <w:webHidden/>
          </w:rPr>
          <w:fldChar w:fldCharType="begin"/>
        </w:r>
        <w:r>
          <w:rPr>
            <w:noProof/>
            <w:webHidden/>
          </w:rPr>
          <w:instrText xml:space="preserve"> PAGEREF _Toc512585683 \h </w:instrText>
        </w:r>
        <w:r>
          <w:rPr>
            <w:noProof/>
            <w:webHidden/>
          </w:rPr>
        </w:r>
        <w:r>
          <w:rPr>
            <w:noProof/>
            <w:webHidden/>
          </w:rPr>
          <w:fldChar w:fldCharType="separate"/>
        </w:r>
        <w:r>
          <w:rPr>
            <w:noProof/>
            <w:webHidden/>
          </w:rPr>
          <w:t>74</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84" w:history="1">
        <w:r w:rsidRPr="005344AA">
          <w:rPr>
            <w:rStyle w:val="af0"/>
            <w:rFonts w:cs="宋体"/>
            <w:noProof/>
          </w:rPr>
          <w:t>项目管理课程教学大纲</w:t>
        </w:r>
        <w:r>
          <w:rPr>
            <w:noProof/>
            <w:webHidden/>
          </w:rPr>
          <w:tab/>
        </w:r>
        <w:r>
          <w:rPr>
            <w:noProof/>
            <w:webHidden/>
          </w:rPr>
          <w:fldChar w:fldCharType="begin"/>
        </w:r>
        <w:r>
          <w:rPr>
            <w:noProof/>
            <w:webHidden/>
          </w:rPr>
          <w:instrText xml:space="preserve"> PAGEREF _Toc512585684 \h </w:instrText>
        </w:r>
        <w:r>
          <w:rPr>
            <w:noProof/>
            <w:webHidden/>
          </w:rPr>
        </w:r>
        <w:r>
          <w:rPr>
            <w:noProof/>
            <w:webHidden/>
          </w:rPr>
          <w:fldChar w:fldCharType="separate"/>
        </w:r>
        <w:r>
          <w:rPr>
            <w:noProof/>
            <w:webHidden/>
          </w:rPr>
          <w:t>77</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85" w:history="1">
        <w:r w:rsidRPr="005344AA">
          <w:rPr>
            <w:rStyle w:val="af0"/>
            <w:rFonts w:ascii="宋体" w:hAnsi="宋体" w:cs="宋体"/>
            <w:b/>
            <w:bCs/>
            <w:noProof/>
          </w:rPr>
          <w:t>生产与运作管理课程教学大纲</w:t>
        </w:r>
        <w:r>
          <w:rPr>
            <w:noProof/>
            <w:webHidden/>
          </w:rPr>
          <w:tab/>
        </w:r>
        <w:r>
          <w:rPr>
            <w:noProof/>
            <w:webHidden/>
          </w:rPr>
          <w:fldChar w:fldCharType="begin"/>
        </w:r>
        <w:r>
          <w:rPr>
            <w:noProof/>
            <w:webHidden/>
          </w:rPr>
          <w:instrText xml:space="preserve"> PAGEREF _Toc512585685 \h </w:instrText>
        </w:r>
        <w:r>
          <w:rPr>
            <w:noProof/>
            <w:webHidden/>
          </w:rPr>
        </w:r>
        <w:r>
          <w:rPr>
            <w:noProof/>
            <w:webHidden/>
          </w:rPr>
          <w:fldChar w:fldCharType="separate"/>
        </w:r>
        <w:r>
          <w:rPr>
            <w:noProof/>
            <w:webHidden/>
          </w:rPr>
          <w:t>80</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86" w:history="1">
        <w:r w:rsidRPr="005344AA">
          <w:rPr>
            <w:rStyle w:val="af0"/>
            <w:rFonts w:hAnsi="宋体"/>
            <w:noProof/>
          </w:rPr>
          <w:t>市场营销学</w:t>
        </w:r>
        <w:r w:rsidRPr="005344AA">
          <w:rPr>
            <w:rStyle w:val="af0"/>
            <w:noProof/>
          </w:rPr>
          <w:t>课程教学大纲</w:t>
        </w:r>
        <w:r>
          <w:rPr>
            <w:noProof/>
            <w:webHidden/>
          </w:rPr>
          <w:tab/>
        </w:r>
        <w:r>
          <w:rPr>
            <w:noProof/>
            <w:webHidden/>
          </w:rPr>
          <w:fldChar w:fldCharType="begin"/>
        </w:r>
        <w:r>
          <w:rPr>
            <w:noProof/>
            <w:webHidden/>
          </w:rPr>
          <w:instrText xml:space="preserve"> PAGEREF _Toc512585686 \h </w:instrText>
        </w:r>
        <w:r>
          <w:rPr>
            <w:noProof/>
            <w:webHidden/>
          </w:rPr>
        </w:r>
        <w:r>
          <w:rPr>
            <w:noProof/>
            <w:webHidden/>
          </w:rPr>
          <w:fldChar w:fldCharType="separate"/>
        </w:r>
        <w:r>
          <w:rPr>
            <w:noProof/>
            <w:webHidden/>
          </w:rPr>
          <w:t>84</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87" w:history="1">
        <w:r w:rsidRPr="005344AA">
          <w:rPr>
            <w:rStyle w:val="af0"/>
            <w:noProof/>
          </w:rPr>
          <w:t>电子商务运营管理课程教学大纲</w:t>
        </w:r>
        <w:r>
          <w:rPr>
            <w:noProof/>
            <w:webHidden/>
          </w:rPr>
          <w:tab/>
        </w:r>
        <w:r>
          <w:rPr>
            <w:noProof/>
            <w:webHidden/>
          </w:rPr>
          <w:fldChar w:fldCharType="begin"/>
        </w:r>
        <w:r>
          <w:rPr>
            <w:noProof/>
            <w:webHidden/>
          </w:rPr>
          <w:instrText xml:space="preserve"> PAGEREF _Toc512585687 \h </w:instrText>
        </w:r>
        <w:r>
          <w:rPr>
            <w:noProof/>
            <w:webHidden/>
          </w:rPr>
        </w:r>
        <w:r>
          <w:rPr>
            <w:noProof/>
            <w:webHidden/>
          </w:rPr>
          <w:fldChar w:fldCharType="separate"/>
        </w:r>
        <w:r>
          <w:rPr>
            <w:noProof/>
            <w:webHidden/>
          </w:rPr>
          <w:t>88</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88" w:history="1">
        <w:r w:rsidRPr="005344AA">
          <w:rPr>
            <w:rStyle w:val="af0"/>
            <w:noProof/>
          </w:rPr>
          <w:t>电子商务物流课程教学大纲</w:t>
        </w:r>
        <w:r>
          <w:rPr>
            <w:noProof/>
            <w:webHidden/>
          </w:rPr>
          <w:tab/>
        </w:r>
        <w:r>
          <w:rPr>
            <w:noProof/>
            <w:webHidden/>
          </w:rPr>
          <w:fldChar w:fldCharType="begin"/>
        </w:r>
        <w:r>
          <w:rPr>
            <w:noProof/>
            <w:webHidden/>
          </w:rPr>
          <w:instrText xml:space="preserve"> PAGEREF _Toc512585688 \h </w:instrText>
        </w:r>
        <w:r>
          <w:rPr>
            <w:noProof/>
            <w:webHidden/>
          </w:rPr>
        </w:r>
        <w:r>
          <w:rPr>
            <w:noProof/>
            <w:webHidden/>
          </w:rPr>
          <w:fldChar w:fldCharType="separate"/>
        </w:r>
        <w:r>
          <w:rPr>
            <w:noProof/>
            <w:webHidden/>
          </w:rPr>
          <w:t>91</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89" w:history="1">
        <w:r w:rsidRPr="005344AA">
          <w:rPr>
            <w:rStyle w:val="af0"/>
            <w:noProof/>
          </w:rPr>
          <w:t>互联网创新与创业课程教学大纲</w:t>
        </w:r>
        <w:r>
          <w:rPr>
            <w:noProof/>
            <w:webHidden/>
          </w:rPr>
          <w:tab/>
        </w:r>
        <w:r>
          <w:rPr>
            <w:noProof/>
            <w:webHidden/>
          </w:rPr>
          <w:fldChar w:fldCharType="begin"/>
        </w:r>
        <w:r>
          <w:rPr>
            <w:noProof/>
            <w:webHidden/>
          </w:rPr>
          <w:instrText xml:space="preserve"> PAGEREF _Toc512585689 \h </w:instrText>
        </w:r>
        <w:r>
          <w:rPr>
            <w:noProof/>
            <w:webHidden/>
          </w:rPr>
        </w:r>
        <w:r>
          <w:rPr>
            <w:noProof/>
            <w:webHidden/>
          </w:rPr>
          <w:fldChar w:fldCharType="separate"/>
        </w:r>
        <w:r>
          <w:rPr>
            <w:noProof/>
            <w:webHidden/>
          </w:rPr>
          <w:t>95</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90" w:history="1">
        <w:r w:rsidRPr="005344AA">
          <w:rPr>
            <w:rStyle w:val="af0"/>
            <w:noProof/>
          </w:rPr>
          <w:t>网络金融与电子支付课程教学大纲</w:t>
        </w:r>
        <w:r>
          <w:rPr>
            <w:noProof/>
            <w:webHidden/>
          </w:rPr>
          <w:tab/>
        </w:r>
        <w:r>
          <w:rPr>
            <w:noProof/>
            <w:webHidden/>
          </w:rPr>
          <w:fldChar w:fldCharType="begin"/>
        </w:r>
        <w:r>
          <w:rPr>
            <w:noProof/>
            <w:webHidden/>
          </w:rPr>
          <w:instrText xml:space="preserve"> PAGEREF _Toc512585690 \h </w:instrText>
        </w:r>
        <w:r>
          <w:rPr>
            <w:noProof/>
            <w:webHidden/>
          </w:rPr>
        </w:r>
        <w:r>
          <w:rPr>
            <w:noProof/>
            <w:webHidden/>
          </w:rPr>
          <w:fldChar w:fldCharType="separate"/>
        </w:r>
        <w:r>
          <w:rPr>
            <w:noProof/>
            <w:webHidden/>
          </w:rPr>
          <w:t>98</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91" w:history="1">
        <w:r w:rsidRPr="005344AA">
          <w:rPr>
            <w:rStyle w:val="af0"/>
            <w:noProof/>
          </w:rPr>
          <w:t>WEB</w:t>
        </w:r>
        <w:r w:rsidRPr="005344AA">
          <w:rPr>
            <w:rStyle w:val="af0"/>
            <w:rFonts w:cs="宋体"/>
            <w:noProof/>
          </w:rPr>
          <w:t>程序设计课程教学大纲</w:t>
        </w:r>
        <w:r>
          <w:rPr>
            <w:noProof/>
            <w:webHidden/>
          </w:rPr>
          <w:tab/>
        </w:r>
        <w:r>
          <w:rPr>
            <w:noProof/>
            <w:webHidden/>
          </w:rPr>
          <w:fldChar w:fldCharType="begin"/>
        </w:r>
        <w:r>
          <w:rPr>
            <w:noProof/>
            <w:webHidden/>
          </w:rPr>
          <w:instrText xml:space="preserve"> PAGEREF _Toc512585691 \h </w:instrText>
        </w:r>
        <w:r>
          <w:rPr>
            <w:noProof/>
            <w:webHidden/>
          </w:rPr>
        </w:r>
        <w:r>
          <w:rPr>
            <w:noProof/>
            <w:webHidden/>
          </w:rPr>
          <w:fldChar w:fldCharType="separate"/>
        </w:r>
        <w:r>
          <w:rPr>
            <w:noProof/>
            <w:webHidden/>
          </w:rPr>
          <w:t>102</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92" w:history="1">
        <w:r w:rsidRPr="005344AA">
          <w:rPr>
            <w:rStyle w:val="af0"/>
            <w:rFonts w:cs="宋体"/>
            <w:noProof/>
            <w:kern w:val="0"/>
          </w:rPr>
          <w:t>网络营销技术应用</w:t>
        </w:r>
        <w:r w:rsidRPr="005344AA">
          <w:rPr>
            <w:rStyle w:val="af0"/>
            <w:rFonts w:cs="宋体"/>
            <w:noProof/>
          </w:rPr>
          <w:t>课程教学大纲</w:t>
        </w:r>
        <w:r>
          <w:rPr>
            <w:noProof/>
            <w:webHidden/>
          </w:rPr>
          <w:tab/>
        </w:r>
        <w:r>
          <w:rPr>
            <w:noProof/>
            <w:webHidden/>
          </w:rPr>
          <w:fldChar w:fldCharType="begin"/>
        </w:r>
        <w:r>
          <w:rPr>
            <w:noProof/>
            <w:webHidden/>
          </w:rPr>
          <w:instrText xml:space="preserve"> PAGEREF _Toc512585692 \h </w:instrText>
        </w:r>
        <w:r>
          <w:rPr>
            <w:noProof/>
            <w:webHidden/>
          </w:rPr>
        </w:r>
        <w:r>
          <w:rPr>
            <w:noProof/>
            <w:webHidden/>
          </w:rPr>
          <w:fldChar w:fldCharType="separate"/>
        </w:r>
        <w:r>
          <w:rPr>
            <w:noProof/>
            <w:webHidden/>
          </w:rPr>
          <w:t>105</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93" w:history="1">
        <w:r w:rsidRPr="005344AA">
          <w:rPr>
            <w:rStyle w:val="af0"/>
            <w:noProof/>
          </w:rPr>
          <w:t>ERP</w:t>
        </w:r>
        <w:r w:rsidRPr="005344AA">
          <w:rPr>
            <w:rStyle w:val="af0"/>
            <w:rFonts w:cs="黑体"/>
            <w:noProof/>
          </w:rPr>
          <w:t>原理与应用课程教学大纲</w:t>
        </w:r>
        <w:r>
          <w:rPr>
            <w:noProof/>
            <w:webHidden/>
          </w:rPr>
          <w:tab/>
        </w:r>
        <w:r>
          <w:rPr>
            <w:noProof/>
            <w:webHidden/>
          </w:rPr>
          <w:fldChar w:fldCharType="begin"/>
        </w:r>
        <w:r>
          <w:rPr>
            <w:noProof/>
            <w:webHidden/>
          </w:rPr>
          <w:instrText xml:space="preserve"> PAGEREF _Toc512585693 \h </w:instrText>
        </w:r>
        <w:r>
          <w:rPr>
            <w:noProof/>
            <w:webHidden/>
          </w:rPr>
        </w:r>
        <w:r>
          <w:rPr>
            <w:noProof/>
            <w:webHidden/>
          </w:rPr>
          <w:fldChar w:fldCharType="separate"/>
        </w:r>
        <w:r>
          <w:rPr>
            <w:noProof/>
            <w:webHidden/>
          </w:rPr>
          <w:t>108</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94" w:history="1">
        <w:r w:rsidRPr="005344AA">
          <w:rPr>
            <w:rStyle w:val="af0"/>
            <w:rFonts w:cs="宋体"/>
            <w:noProof/>
            <w:kern w:val="0"/>
          </w:rPr>
          <w:t>网页设计与制作</w:t>
        </w:r>
        <w:r w:rsidRPr="005344AA">
          <w:rPr>
            <w:rStyle w:val="af0"/>
            <w:rFonts w:cs="宋体"/>
            <w:noProof/>
          </w:rPr>
          <w:t>课程教学大纲</w:t>
        </w:r>
        <w:r>
          <w:rPr>
            <w:noProof/>
            <w:webHidden/>
          </w:rPr>
          <w:tab/>
        </w:r>
        <w:r>
          <w:rPr>
            <w:noProof/>
            <w:webHidden/>
          </w:rPr>
          <w:fldChar w:fldCharType="begin"/>
        </w:r>
        <w:r>
          <w:rPr>
            <w:noProof/>
            <w:webHidden/>
          </w:rPr>
          <w:instrText xml:space="preserve"> PAGEREF _Toc512585694 \h </w:instrText>
        </w:r>
        <w:r>
          <w:rPr>
            <w:noProof/>
            <w:webHidden/>
          </w:rPr>
        </w:r>
        <w:r>
          <w:rPr>
            <w:noProof/>
            <w:webHidden/>
          </w:rPr>
          <w:fldChar w:fldCharType="separate"/>
        </w:r>
        <w:r>
          <w:rPr>
            <w:noProof/>
            <w:webHidden/>
          </w:rPr>
          <w:t>112</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95" w:history="1">
        <w:r w:rsidRPr="005344AA">
          <w:rPr>
            <w:rStyle w:val="af0"/>
            <w:rFonts w:cs="宋体"/>
            <w:noProof/>
          </w:rPr>
          <w:t>数据仓库与数据挖掘课程教学大纲</w:t>
        </w:r>
        <w:r>
          <w:rPr>
            <w:noProof/>
            <w:webHidden/>
          </w:rPr>
          <w:tab/>
        </w:r>
        <w:r>
          <w:rPr>
            <w:noProof/>
            <w:webHidden/>
          </w:rPr>
          <w:fldChar w:fldCharType="begin"/>
        </w:r>
        <w:r>
          <w:rPr>
            <w:noProof/>
            <w:webHidden/>
          </w:rPr>
          <w:instrText xml:space="preserve"> PAGEREF _Toc512585695 \h </w:instrText>
        </w:r>
        <w:r>
          <w:rPr>
            <w:noProof/>
            <w:webHidden/>
          </w:rPr>
        </w:r>
        <w:r>
          <w:rPr>
            <w:noProof/>
            <w:webHidden/>
          </w:rPr>
          <w:fldChar w:fldCharType="separate"/>
        </w:r>
        <w:r>
          <w:rPr>
            <w:noProof/>
            <w:webHidden/>
          </w:rPr>
          <w:t>116</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96" w:history="1">
        <w:r w:rsidRPr="005344AA">
          <w:rPr>
            <w:rStyle w:val="af0"/>
            <w:noProof/>
          </w:rPr>
          <w:t>电子商务安全技术课程教学大纲</w:t>
        </w:r>
        <w:r>
          <w:rPr>
            <w:noProof/>
            <w:webHidden/>
          </w:rPr>
          <w:tab/>
        </w:r>
        <w:r>
          <w:rPr>
            <w:noProof/>
            <w:webHidden/>
          </w:rPr>
          <w:fldChar w:fldCharType="begin"/>
        </w:r>
        <w:r>
          <w:rPr>
            <w:noProof/>
            <w:webHidden/>
          </w:rPr>
          <w:instrText xml:space="preserve"> PAGEREF _Toc512585696 \h </w:instrText>
        </w:r>
        <w:r>
          <w:rPr>
            <w:noProof/>
            <w:webHidden/>
          </w:rPr>
        </w:r>
        <w:r>
          <w:rPr>
            <w:noProof/>
            <w:webHidden/>
          </w:rPr>
          <w:fldChar w:fldCharType="separate"/>
        </w:r>
        <w:r>
          <w:rPr>
            <w:noProof/>
            <w:webHidden/>
          </w:rPr>
          <w:t>121</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97" w:history="1">
        <w:r w:rsidRPr="005344AA">
          <w:rPr>
            <w:rStyle w:val="af0"/>
            <w:rFonts w:cs="宋体"/>
            <w:noProof/>
          </w:rPr>
          <w:t>互联网产品设计课程教学大纲</w:t>
        </w:r>
        <w:r>
          <w:rPr>
            <w:noProof/>
            <w:webHidden/>
          </w:rPr>
          <w:tab/>
        </w:r>
        <w:r>
          <w:rPr>
            <w:noProof/>
            <w:webHidden/>
          </w:rPr>
          <w:fldChar w:fldCharType="begin"/>
        </w:r>
        <w:r>
          <w:rPr>
            <w:noProof/>
            <w:webHidden/>
          </w:rPr>
          <w:instrText xml:space="preserve"> PAGEREF _Toc512585697 \h </w:instrText>
        </w:r>
        <w:r>
          <w:rPr>
            <w:noProof/>
            <w:webHidden/>
          </w:rPr>
        </w:r>
        <w:r>
          <w:rPr>
            <w:noProof/>
            <w:webHidden/>
          </w:rPr>
          <w:fldChar w:fldCharType="separate"/>
        </w:r>
        <w:r>
          <w:rPr>
            <w:noProof/>
            <w:webHidden/>
          </w:rPr>
          <w:t>124</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98" w:history="1">
        <w:r w:rsidRPr="005344AA">
          <w:rPr>
            <w:rStyle w:val="af0"/>
            <w:rFonts w:cs="宋体"/>
            <w:noProof/>
          </w:rPr>
          <w:t>移动商务应用开发课程教学大纲</w:t>
        </w:r>
        <w:r>
          <w:rPr>
            <w:noProof/>
            <w:webHidden/>
          </w:rPr>
          <w:tab/>
        </w:r>
        <w:r>
          <w:rPr>
            <w:noProof/>
            <w:webHidden/>
          </w:rPr>
          <w:fldChar w:fldCharType="begin"/>
        </w:r>
        <w:r>
          <w:rPr>
            <w:noProof/>
            <w:webHidden/>
          </w:rPr>
          <w:instrText xml:space="preserve"> PAGEREF _Toc512585698 \h </w:instrText>
        </w:r>
        <w:r>
          <w:rPr>
            <w:noProof/>
            <w:webHidden/>
          </w:rPr>
        </w:r>
        <w:r>
          <w:rPr>
            <w:noProof/>
            <w:webHidden/>
          </w:rPr>
          <w:fldChar w:fldCharType="separate"/>
        </w:r>
        <w:r>
          <w:rPr>
            <w:noProof/>
            <w:webHidden/>
          </w:rPr>
          <w:t>127</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699" w:history="1">
        <w:r w:rsidRPr="005344AA">
          <w:rPr>
            <w:rStyle w:val="af0"/>
            <w:rFonts w:cs="宋体"/>
            <w:noProof/>
          </w:rPr>
          <w:t>视觉设计课程教学大纲</w:t>
        </w:r>
        <w:r>
          <w:rPr>
            <w:noProof/>
            <w:webHidden/>
          </w:rPr>
          <w:tab/>
        </w:r>
        <w:r>
          <w:rPr>
            <w:noProof/>
            <w:webHidden/>
          </w:rPr>
          <w:fldChar w:fldCharType="begin"/>
        </w:r>
        <w:r>
          <w:rPr>
            <w:noProof/>
            <w:webHidden/>
          </w:rPr>
          <w:instrText xml:space="preserve"> PAGEREF _Toc512585699 \h </w:instrText>
        </w:r>
        <w:r>
          <w:rPr>
            <w:noProof/>
            <w:webHidden/>
          </w:rPr>
        </w:r>
        <w:r>
          <w:rPr>
            <w:noProof/>
            <w:webHidden/>
          </w:rPr>
          <w:fldChar w:fldCharType="separate"/>
        </w:r>
        <w:r>
          <w:rPr>
            <w:noProof/>
            <w:webHidden/>
          </w:rPr>
          <w:t>130</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00" w:history="1">
        <w:r w:rsidRPr="005344AA">
          <w:rPr>
            <w:rStyle w:val="af0"/>
            <w:rFonts w:cs="宋体"/>
            <w:noProof/>
          </w:rPr>
          <w:t>交互设计课程教学大纲</w:t>
        </w:r>
        <w:r>
          <w:rPr>
            <w:noProof/>
            <w:webHidden/>
          </w:rPr>
          <w:tab/>
        </w:r>
        <w:r>
          <w:rPr>
            <w:noProof/>
            <w:webHidden/>
          </w:rPr>
          <w:fldChar w:fldCharType="begin"/>
        </w:r>
        <w:r>
          <w:rPr>
            <w:noProof/>
            <w:webHidden/>
          </w:rPr>
          <w:instrText xml:space="preserve"> PAGEREF _Toc512585700 \h </w:instrText>
        </w:r>
        <w:r>
          <w:rPr>
            <w:noProof/>
            <w:webHidden/>
          </w:rPr>
        </w:r>
        <w:r>
          <w:rPr>
            <w:noProof/>
            <w:webHidden/>
          </w:rPr>
          <w:fldChar w:fldCharType="separate"/>
        </w:r>
        <w:r>
          <w:rPr>
            <w:noProof/>
            <w:webHidden/>
          </w:rPr>
          <w:t>133</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01" w:history="1">
        <w:r w:rsidRPr="005344AA">
          <w:rPr>
            <w:rStyle w:val="af0"/>
            <w:rFonts w:cs="宋体"/>
            <w:noProof/>
          </w:rPr>
          <w:t>财务管理课程教学大纲</w:t>
        </w:r>
        <w:r>
          <w:rPr>
            <w:noProof/>
            <w:webHidden/>
          </w:rPr>
          <w:tab/>
        </w:r>
        <w:r>
          <w:rPr>
            <w:noProof/>
            <w:webHidden/>
          </w:rPr>
          <w:fldChar w:fldCharType="begin"/>
        </w:r>
        <w:r>
          <w:rPr>
            <w:noProof/>
            <w:webHidden/>
          </w:rPr>
          <w:instrText xml:space="preserve"> PAGEREF _Toc512585701 \h </w:instrText>
        </w:r>
        <w:r>
          <w:rPr>
            <w:noProof/>
            <w:webHidden/>
          </w:rPr>
        </w:r>
        <w:r>
          <w:rPr>
            <w:noProof/>
            <w:webHidden/>
          </w:rPr>
          <w:fldChar w:fldCharType="separate"/>
        </w:r>
        <w:r>
          <w:rPr>
            <w:noProof/>
            <w:webHidden/>
          </w:rPr>
          <w:t>136</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02" w:history="1">
        <w:r w:rsidRPr="005344AA">
          <w:rPr>
            <w:rStyle w:val="af0"/>
            <w:noProof/>
          </w:rPr>
          <w:t>技术经济学课程教学大纲</w:t>
        </w:r>
        <w:r>
          <w:rPr>
            <w:noProof/>
            <w:webHidden/>
          </w:rPr>
          <w:tab/>
        </w:r>
        <w:r>
          <w:rPr>
            <w:noProof/>
            <w:webHidden/>
          </w:rPr>
          <w:fldChar w:fldCharType="begin"/>
        </w:r>
        <w:r>
          <w:rPr>
            <w:noProof/>
            <w:webHidden/>
          </w:rPr>
          <w:instrText xml:space="preserve"> PAGEREF _Toc512585702 \h </w:instrText>
        </w:r>
        <w:r>
          <w:rPr>
            <w:noProof/>
            <w:webHidden/>
          </w:rPr>
        </w:r>
        <w:r>
          <w:rPr>
            <w:noProof/>
            <w:webHidden/>
          </w:rPr>
          <w:fldChar w:fldCharType="separate"/>
        </w:r>
        <w:r>
          <w:rPr>
            <w:noProof/>
            <w:webHidden/>
          </w:rPr>
          <w:t>140</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03" w:history="1">
        <w:r w:rsidRPr="005344AA">
          <w:rPr>
            <w:rStyle w:val="af0"/>
            <w:rFonts w:cs="宋体"/>
            <w:noProof/>
          </w:rPr>
          <w:t>面向对象程序设计课程教学大纲</w:t>
        </w:r>
        <w:r>
          <w:rPr>
            <w:noProof/>
            <w:webHidden/>
          </w:rPr>
          <w:tab/>
        </w:r>
        <w:r>
          <w:rPr>
            <w:noProof/>
            <w:webHidden/>
          </w:rPr>
          <w:fldChar w:fldCharType="begin"/>
        </w:r>
        <w:r>
          <w:rPr>
            <w:noProof/>
            <w:webHidden/>
          </w:rPr>
          <w:instrText xml:space="preserve"> PAGEREF _Toc512585703 \h </w:instrText>
        </w:r>
        <w:r>
          <w:rPr>
            <w:noProof/>
            <w:webHidden/>
          </w:rPr>
        </w:r>
        <w:r>
          <w:rPr>
            <w:noProof/>
            <w:webHidden/>
          </w:rPr>
          <w:fldChar w:fldCharType="separate"/>
        </w:r>
        <w:r>
          <w:rPr>
            <w:noProof/>
            <w:webHidden/>
          </w:rPr>
          <w:t>144</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04" w:history="1">
        <w:r w:rsidRPr="005344AA">
          <w:rPr>
            <w:rStyle w:val="af0"/>
            <w:noProof/>
          </w:rPr>
          <w:t>KAB</w:t>
        </w:r>
        <w:r w:rsidRPr="005344AA">
          <w:rPr>
            <w:rStyle w:val="af0"/>
            <w:rFonts w:cs="宋体"/>
            <w:noProof/>
          </w:rPr>
          <w:t>和创业导论课程教学大纲</w:t>
        </w:r>
        <w:r>
          <w:rPr>
            <w:noProof/>
            <w:webHidden/>
          </w:rPr>
          <w:tab/>
        </w:r>
        <w:r>
          <w:rPr>
            <w:noProof/>
            <w:webHidden/>
          </w:rPr>
          <w:fldChar w:fldCharType="begin"/>
        </w:r>
        <w:r>
          <w:rPr>
            <w:noProof/>
            <w:webHidden/>
          </w:rPr>
          <w:instrText xml:space="preserve"> PAGEREF _Toc512585704 \h </w:instrText>
        </w:r>
        <w:r>
          <w:rPr>
            <w:noProof/>
            <w:webHidden/>
          </w:rPr>
        </w:r>
        <w:r>
          <w:rPr>
            <w:noProof/>
            <w:webHidden/>
          </w:rPr>
          <w:fldChar w:fldCharType="separate"/>
        </w:r>
        <w:r>
          <w:rPr>
            <w:noProof/>
            <w:webHidden/>
          </w:rPr>
          <w:t>148</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05" w:history="1">
        <w:r w:rsidRPr="005344AA">
          <w:rPr>
            <w:rStyle w:val="af0"/>
            <w:rFonts w:cs="宋体"/>
            <w:noProof/>
          </w:rPr>
          <w:t>物联网技术与应用课程教学大纲</w:t>
        </w:r>
        <w:r>
          <w:rPr>
            <w:noProof/>
            <w:webHidden/>
          </w:rPr>
          <w:tab/>
        </w:r>
        <w:r>
          <w:rPr>
            <w:noProof/>
            <w:webHidden/>
          </w:rPr>
          <w:fldChar w:fldCharType="begin"/>
        </w:r>
        <w:r>
          <w:rPr>
            <w:noProof/>
            <w:webHidden/>
          </w:rPr>
          <w:instrText xml:space="preserve"> PAGEREF _Toc512585705 \h </w:instrText>
        </w:r>
        <w:r>
          <w:rPr>
            <w:noProof/>
            <w:webHidden/>
          </w:rPr>
        </w:r>
        <w:r>
          <w:rPr>
            <w:noProof/>
            <w:webHidden/>
          </w:rPr>
          <w:fldChar w:fldCharType="separate"/>
        </w:r>
        <w:r>
          <w:rPr>
            <w:noProof/>
            <w:webHidden/>
          </w:rPr>
          <w:t>153</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06" w:history="1">
        <w:r w:rsidRPr="005344AA">
          <w:rPr>
            <w:rStyle w:val="af0"/>
            <w:rFonts w:cs="宋体"/>
            <w:noProof/>
          </w:rPr>
          <w:t>决策支持系统课程教学大纲</w:t>
        </w:r>
        <w:r>
          <w:rPr>
            <w:noProof/>
            <w:webHidden/>
          </w:rPr>
          <w:tab/>
        </w:r>
        <w:r>
          <w:rPr>
            <w:noProof/>
            <w:webHidden/>
          </w:rPr>
          <w:fldChar w:fldCharType="begin"/>
        </w:r>
        <w:r>
          <w:rPr>
            <w:noProof/>
            <w:webHidden/>
          </w:rPr>
          <w:instrText xml:space="preserve"> PAGEREF _Toc512585706 \h </w:instrText>
        </w:r>
        <w:r>
          <w:rPr>
            <w:noProof/>
            <w:webHidden/>
          </w:rPr>
        </w:r>
        <w:r>
          <w:rPr>
            <w:noProof/>
            <w:webHidden/>
          </w:rPr>
          <w:fldChar w:fldCharType="separate"/>
        </w:r>
        <w:r>
          <w:rPr>
            <w:noProof/>
            <w:webHidden/>
          </w:rPr>
          <w:t>156</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07" w:history="1">
        <w:r w:rsidRPr="005344AA">
          <w:rPr>
            <w:rStyle w:val="af0"/>
            <w:rFonts w:cs="宋体"/>
            <w:noProof/>
          </w:rPr>
          <w:t>浙商创业经典案例课程教学大纲</w:t>
        </w:r>
        <w:r>
          <w:rPr>
            <w:noProof/>
            <w:webHidden/>
          </w:rPr>
          <w:tab/>
        </w:r>
        <w:r>
          <w:rPr>
            <w:noProof/>
            <w:webHidden/>
          </w:rPr>
          <w:fldChar w:fldCharType="begin"/>
        </w:r>
        <w:r>
          <w:rPr>
            <w:noProof/>
            <w:webHidden/>
          </w:rPr>
          <w:instrText xml:space="preserve"> PAGEREF _Toc512585707 \h </w:instrText>
        </w:r>
        <w:r>
          <w:rPr>
            <w:noProof/>
            <w:webHidden/>
          </w:rPr>
        </w:r>
        <w:r>
          <w:rPr>
            <w:noProof/>
            <w:webHidden/>
          </w:rPr>
          <w:fldChar w:fldCharType="separate"/>
        </w:r>
        <w:r>
          <w:rPr>
            <w:noProof/>
            <w:webHidden/>
          </w:rPr>
          <w:t>159</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08" w:history="1">
        <w:r w:rsidRPr="005344AA">
          <w:rPr>
            <w:rStyle w:val="af0"/>
            <w:rFonts w:cs="宋体"/>
            <w:noProof/>
          </w:rPr>
          <w:t>专业英语课程教学大纲</w:t>
        </w:r>
        <w:r>
          <w:rPr>
            <w:noProof/>
            <w:webHidden/>
          </w:rPr>
          <w:tab/>
        </w:r>
        <w:r>
          <w:rPr>
            <w:noProof/>
            <w:webHidden/>
          </w:rPr>
          <w:fldChar w:fldCharType="begin"/>
        </w:r>
        <w:r>
          <w:rPr>
            <w:noProof/>
            <w:webHidden/>
          </w:rPr>
          <w:instrText xml:space="preserve"> PAGEREF _Toc512585708 \h </w:instrText>
        </w:r>
        <w:r>
          <w:rPr>
            <w:noProof/>
            <w:webHidden/>
          </w:rPr>
        </w:r>
        <w:r>
          <w:rPr>
            <w:noProof/>
            <w:webHidden/>
          </w:rPr>
          <w:fldChar w:fldCharType="separate"/>
        </w:r>
        <w:r>
          <w:rPr>
            <w:noProof/>
            <w:webHidden/>
          </w:rPr>
          <w:t>162</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09" w:history="1">
        <w:r w:rsidRPr="005344AA">
          <w:rPr>
            <w:rStyle w:val="af0"/>
            <w:rFonts w:cs="宋体"/>
            <w:noProof/>
          </w:rPr>
          <w:t>人力资源管理课程教学大纲</w:t>
        </w:r>
        <w:r>
          <w:rPr>
            <w:noProof/>
            <w:webHidden/>
          </w:rPr>
          <w:tab/>
        </w:r>
        <w:r>
          <w:rPr>
            <w:noProof/>
            <w:webHidden/>
          </w:rPr>
          <w:fldChar w:fldCharType="begin"/>
        </w:r>
        <w:r>
          <w:rPr>
            <w:noProof/>
            <w:webHidden/>
          </w:rPr>
          <w:instrText xml:space="preserve"> PAGEREF _Toc512585709 \h </w:instrText>
        </w:r>
        <w:r>
          <w:rPr>
            <w:noProof/>
            <w:webHidden/>
          </w:rPr>
        </w:r>
        <w:r>
          <w:rPr>
            <w:noProof/>
            <w:webHidden/>
          </w:rPr>
          <w:fldChar w:fldCharType="separate"/>
        </w:r>
        <w:r>
          <w:rPr>
            <w:noProof/>
            <w:webHidden/>
          </w:rPr>
          <w:t>165</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10" w:history="1">
        <w:r w:rsidRPr="005344AA">
          <w:rPr>
            <w:rStyle w:val="af0"/>
            <w:rFonts w:cs="宋体"/>
            <w:noProof/>
          </w:rPr>
          <w:t>供应链管理课程教学大纲</w:t>
        </w:r>
        <w:r>
          <w:rPr>
            <w:noProof/>
            <w:webHidden/>
          </w:rPr>
          <w:tab/>
        </w:r>
        <w:r>
          <w:rPr>
            <w:noProof/>
            <w:webHidden/>
          </w:rPr>
          <w:fldChar w:fldCharType="begin"/>
        </w:r>
        <w:r>
          <w:rPr>
            <w:noProof/>
            <w:webHidden/>
          </w:rPr>
          <w:instrText xml:space="preserve"> PAGEREF _Toc512585710 \h </w:instrText>
        </w:r>
        <w:r>
          <w:rPr>
            <w:noProof/>
            <w:webHidden/>
          </w:rPr>
        </w:r>
        <w:r>
          <w:rPr>
            <w:noProof/>
            <w:webHidden/>
          </w:rPr>
          <w:fldChar w:fldCharType="separate"/>
        </w:r>
        <w:r>
          <w:rPr>
            <w:noProof/>
            <w:webHidden/>
          </w:rPr>
          <w:t>168</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11" w:history="1">
        <w:r w:rsidRPr="005344AA">
          <w:rPr>
            <w:rStyle w:val="af0"/>
            <w:rFonts w:cs="宋体"/>
            <w:b/>
            <w:bCs/>
            <w:noProof/>
            <w:kern w:val="0"/>
          </w:rPr>
          <w:t>当代中国经济专题课程教学大纲</w:t>
        </w:r>
        <w:r>
          <w:rPr>
            <w:noProof/>
            <w:webHidden/>
          </w:rPr>
          <w:tab/>
        </w:r>
        <w:r>
          <w:rPr>
            <w:noProof/>
            <w:webHidden/>
          </w:rPr>
          <w:fldChar w:fldCharType="begin"/>
        </w:r>
        <w:r>
          <w:rPr>
            <w:noProof/>
            <w:webHidden/>
          </w:rPr>
          <w:instrText xml:space="preserve"> PAGEREF _Toc512585711 \h </w:instrText>
        </w:r>
        <w:r>
          <w:rPr>
            <w:noProof/>
            <w:webHidden/>
          </w:rPr>
        </w:r>
        <w:r>
          <w:rPr>
            <w:noProof/>
            <w:webHidden/>
          </w:rPr>
          <w:fldChar w:fldCharType="separate"/>
        </w:r>
        <w:r>
          <w:rPr>
            <w:noProof/>
            <w:webHidden/>
          </w:rPr>
          <w:t>171</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12" w:history="1">
        <w:r w:rsidRPr="005344AA">
          <w:rPr>
            <w:rStyle w:val="af0"/>
            <w:rFonts w:cs="宋体"/>
            <w:noProof/>
          </w:rPr>
          <w:t>市场调查与预测课程教学大纲</w:t>
        </w:r>
        <w:r>
          <w:rPr>
            <w:noProof/>
            <w:webHidden/>
          </w:rPr>
          <w:tab/>
        </w:r>
        <w:r>
          <w:rPr>
            <w:noProof/>
            <w:webHidden/>
          </w:rPr>
          <w:fldChar w:fldCharType="begin"/>
        </w:r>
        <w:r>
          <w:rPr>
            <w:noProof/>
            <w:webHidden/>
          </w:rPr>
          <w:instrText xml:space="preserve"> PAGEREF _Toc512585712 \h </w:instrText>
        </w:r>
        <w:r>
          <w:rPr>
            <w:noProof/>
            <w:webHidden/>
          </w:rPr>
        </w:r>
        <w:r>
          <w:rPr>
            <w:noProof/>
            <w:webHidden/>
          </w:rPr>
          <w:fldChar w:fldCharType="separate"/>
        </w:r>
        <w:r>
          <w:rPr>
            <w:noProof/>
            <w:webHidden/>
          </w:rPr>
          <w:t>173</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13" w:history="1">
        <w:r w:rsidRPr="005344AA">
          <w:rPr>
            <w:rStyle w:val="af0"/>
            <w:rFonts w:cs="宋体"/>
            <w:noProof/>
          </w:rPr>
          <w:t>营销渠道管理课程教学大纲</w:t>
        </w:r>
        <w:r>
          <w:rPr>
            <w:noProof/>
            <w:webHidden/>
          </w:rPr>
          <w:tab/>
        </w:r>
        <w:r>
          <w:rPr>
            <w:noProof/>
            <w:webHidden/>
          </w:rPr>
          <w:fldChar w:fldCharType="begin"/>
        </w:r>
        <w:r>
          <w:rPr>
            <w:noProof/>
            <w:webHidden/>
          </w:rPr>
          <w:instrText xml:space="preserve"> PAGEREF _Toc512585713 \h </w:instrText>
        </w:r>
        <w:r>
          <w:rPr>
            <w:noProof/>
            <w:webHidden/>
          </w:rPr>
        </w:r>
        <w:r>
          <w:rPr>
            <w:noProof/>
            <w:webHidden/>
          </w:rPr>
          <w:fldChar w:fldCharType="separate"/>
        </w:r>
        <w:r>
          <w:rPr>
            <w:noProof/>
            <w:webHidden/>
          </w:rPr>
          <w:t>177</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14" w:history="1">
        <w:r w:rsidRPr="005344AA">
          <w:rPr>
            <w:rStyle w:val="af0"/>
            <w:rFonts w:cs="宋体"/>
            <w:b/>
            <w:bCs/>
            <w:noProof/>
            <w:kern w:val="0"/>
          </w:rPr>
          <w:t>数据库课程设计教学大纲</w:t>
        </w:r>
        <w:r>
          <w:rPr>
            <w:noProof/>
            <w:webHidden/>
          </w:rPr>
          <w:tab/>
        </w:r>
        <w:r>
          <w:rPr>
            <w:noProof/>
            <w:webHidden/>
          </w:rPr>
          <w:fldChar w:fldCharType="begin"/>
        </w:r>
        <w:r>
          <w:rPr>
            <w:noProof/>
            <w:webHidden/>
          </w:rPr>
          <w:instrText xml:space="preserve"> PAGEREF _Toc512585714 \h </w:instrText>
        </w:r>
        <w:r>
          <w:rPr>
            <w:noProof/>
            <w:webHidden/>
          </w:rPr>
        </w:r>
        <w:r>
          <w:rPr>
            <w:noProof/>
            <w:webHidden/>
          </w:rPr>
          <w:fldChar w:fldCharType="separate"/>
        </w:r>
        <w:r>
          <w:rPr>
            <w:noProof/>
            <w:webHidden/>
          </w:rPr>
          <w:t>181</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15" w:history="1">
        <w:r w:rsidRPr="005344AA">
          <w:rPr>
            <w:rStyle w:val="af0"/>
            <w:noProof/>
          </w:rPr>
          <w:t>会计学课程设计教学大纲</w:t>
        </w:r>
        <w:r>
          <w:rPr>
            <w:noProof/>
            <w:webHidden/>
          </w:rPr>
          <w:tab/>
        </w:r>
        <w:r>
          <w:rPr>
            <w:noProof/>
            <w:webHidden/>
          </w:rPr>
          <w:fldChar w:fldCharType="begin"/>
        </w:r>
        <w:r>
          <w:rPr>
            <w:noProof/>
            <w:webHidden/>
          </w:rPr>
          <w:instrText xml:space="preserve"> PAGEREF _Toc512585715 \h </w:instrText>
        </w:r>
        <w:r>
          <w:rPr>
            <w:noProof/>
            <w:webHidden/>
          </w:rPr>
        </w:r>
        <w:r>
          <w:rPr>
            <w:noProof/>
            <w:webHidden/>
          </w:rPr>
          <w:fldChar w:fldCharType="separate"/>
        </w:r>
        <w:r>
          <w:rPr>
            <w:noProof/>
            <w:webHidden/>
          </w:rPr>
          <w:t>183</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16" w:history="1">
        <w:r w:rsidRPr="005344AA">
          <w:rPr>
            <w:rStyle w:val="af0"/>
            <w:noProof/>
          </w:rPr>
          <w:t>高级语言综合实验课程教学大纲</w:t>
        </w:r>
        <w:r>
          <w:rPr>
            <w:noProof/>
            <w:webHidden/>
          </w:rPr>
          <w:tab/>
        </w:r>
        <w:r>
          <w:rPr>
            <w:noProof/>
            <w:webHidden/>
          </w:rPr>
          <w:fldChar w:fldCharType="begin"/>
        </w:r>
        <w:r>
          <w:rPr>
            <w:noProof/>
            <w:webHidden/>
          </w:rPr>
          <w:instrText xml:space="preserve"> PAGEREF _Toc512585716 \h </w:instrText>
        </w:r>
        <w:r>
          <w:rPr>
            <w:noProof/>
            <w:webHidden/>
          </w:rPr>
        </w:r>
        <w:r>
          <w:rPr>
            <w:noProof/>
            <w:webHidden/>
          </w:rPr>
          <w:fldChar w:fldCharType="separate"/>
        </w:r>
        <w:r>
          <w:rPr>
            <w:noProof/>
            <w:webHidden/>
          </w:rPr>
          <w:t>185</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17" w:history="1">
        <w:r w:rsidRPr="005344AA">
          <w:rPr>
            <w:rStyle w:val="af0"/>
            <w:rFonts w:cs="宋体"/>
            <w:noProof/>
          </w:rPr>
          <w:t>电子商务系统软件综合实验课程教学大纲</w:t>
        </w:r>
        <w:r>
          <w:rPr>
            <w:noProof/>
            <w:webHidden/>
          </w:rPr>
          <w:tab/>
        </w:r>
        <w:r>
          <w:rPr>
            <w:noProof/>
            <w:webHidden/>
          </w:rPr>
          <w:fldChar w:fldCharType="begin"/>
        </w:r>
        <w:r>
          <w:rPr>
            <w:noProof/>
            <w:webHidden/>
          </w:rPr>
          <w:instrText xml:space="preserve"> PAGEREF _Toc512585717 \h </w:instrText>
        </w:r>
        <w:r>
          <w:rPr>
            <w:noProof/>
            <w:webHidden/>
          </w:rPr>
        </w:r>
        <w:r>
          <w:rPr>
            <w:noProof/>
            <w:webHidden/>
          </w:rPr>
          <w:fldChar w:fldCharType="separate"/>
        </w:r>
        <w:r>
          <w:rPr>
            <w:noProof/>
            <w:webHidden/>
          </w:rPr>
          <w:t>187</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18" w:history="1">
        <w:r w:rsidRPr="005344AA">
          <w:rPr>
            <w:rStyle w:val="af0"/>
            <w:rFonts w:cs="宋体"/>
            <w:noProof/>
          </w:rPr>
          <w:t>管理信息系统课程设计教学大纲</w:t>
        </w:r>
        <w:r>
          <w:rPr>
            <w:noProof/>
            <w:webHidden/>
          </w:rPr>
          <w:tab/>
        </w:r>
        <w:r>
          <w:rPr>
            <w:noProof/>
            <w:webHidden/>
          </w:rPr>
          <w:fldChar w:fldCharType="begin"/>
        </w:r>
        <w:r>
          <w:rPr>
            <w:noProof/>
            <w:webHidden/>
          </w:rPr>
          <w:instrText xml:space="preserve"> PAGEREF _Toc512585718 \h </w:instrText>
        </w:r>
        <w:r>
          <w:rPr>
            <w:noProof/>
            <w:webHidden/>
          </w:rPr>
        </w:r>
        <w:r>
          <w:rPr>
            <w:noProof/>
            <w:webHidden/>
          </w:rPr>
          <w:fldChar w:fldCharType="separate"/>
        </w:r>
        <w:r>
          <w:rPr>
            <w:noProof/>
            <w:webHidden/>
          </w:rPr>
          <w:t>190</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19" w:history="1">
        <w:r w:rsidRPr="005344AA">
          <w:rPr>
            <w:rStyle w:val="af0"/>
            <w:noProof/>
          </w:rPr>
          <w:t>移动应用开发综合实验课程教学大纲</w:t>
        </w:r>
        <w:r>
          <w:rPr>
            <w:noProof/>
            <w:webHidden/>
          </w:rPr>
          <w:tab/>
        </w:r>
        <w:r>
          <w:rPr>
            <w:noProof/>
            <w:webHidden/>
          </w:rPr>
          <w:fldChar w:fldCharType="begin"/>
        </w:r>
        <w:r>
          <w:rPr>
            <w:noProof/>
            <w:webHidden/>
          </w:rPr>
          <w:instrText xml:space="preserve"> PAGEREF _Toc512585719 \h </w:instrText>
        </w:r>
        <w:r>
          <w:rPr>
            <w:noProof/>
            <w:webHidden/>
          </w:rPr>
        </w:r>
        <w:r>
          <w:rPr>
            <w:noProof/>
            <w:webHidden/>
          </w:rPr>
          <w:fldChar w:fldCharType="separate"/>
        </w:r>
        <w:r>
          <w:rPr>
            <w:noProof/>
            <w:webHidden/>
          </w:rPr>
          <w:t>192</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20" w:history="1">
        <w:r w:rsidRPr="005344AA">
          <w:rPr>
            <w:rStyle w:val="af0"/>
            <w:rFonts w:cs="宋体"/>
            <w:noProof/>
          </w:rPr>
          <w:t>电子商务运营课程综合实验课程教学大纲</w:t>
        </w:r>
        <w:r>
          <w:rPr>
            <w:noProof/>
            <w:webHidden/>
          </w:rPr>
          <w:tab/>
        </w:r>
        <w:r>
          <w:rPr>
            <w:noProof/>
            <w:webHidden/>
          </w:rPr>
          <w:fldChar w:fldCharType="begin"/>
        </w:r>
        <w:r>
          <w:rPr>
            <w:noProof/>
            <w:webHidden/>
          </w:rPr>
          <w:instrText xml:space="preserve"> PAGEREF _Toc512585720 \h </w:instrText>
        </w:r>
        <w:r>
          <w:rPr>
            <w:noProof/>
            <w:webHidden/>
          </w:rPr>
        </w:r>
        <w:r>
          <w:rPr>
            <w:noProof/>
            <w:webHidden/>
          </w:rPr>
          <w:fldChar w:fldCharType="separate"/>
        </w:r>
        <w:r>
          <w:rPr>
            <w:noProof/>
            <w:webHidden/>
          </w:rPr>
          <w:t>194</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21" w:history="1">
        <w:r w:rsidRPr="005344AA">
          <w:rPr>
            <w:rStyle w:val="af0"/>
            <w:noProof/>
          </w:rPr>
          <w:t>网络营销策划实践教学大纲</w:t>
        </w:r>
        <w:r>
          <w:rPr>
            <w:noProof/>
            <w:webHidden/>
          </w:rPr>
          <w:tab/>
        </w:r>
        <w:r>
          <w:rPr>
            <w:noProof/>
            <w:webHidden/>
          </w:rPr>
          <w:fldChar w:fldCharType="begin"/>
        </w:r>
        <w:r>
          <w:rPr>
            <w:noProof/>
            <w:webHidden/>
          </w:rPr>
          <w:instrText xml:space="preserve"> PAGEREF _Toc512585721 \h </w:instrText>
        </w:r>
        <w:r>
          <w:rPr>
            <w:noProof/>
            <w:webHidden/>
          </w:rPr>
        </w:r>
        <w:r>
          <w:rPr>
            <w:noProof/>
            <w:webHidden/>
          </w:rPr>
          <w:fldChar w:fldCharType="separate"/>
        </w:r>
        <w:r>
          <w:rPr>
            <w:noProof/>
            <w:webHidden/>
          </w:rPr>
          <w:t>196</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22" w:history="1">
        <w:r w:rsidRPr="005344AA">
          <w:rPr>
            <w:rStyle w:val="af0"/>
            <w:rFonts w:cs="宋体"/>
            <w:noProof/>
          </w:rPr>
          <w:t>电子商务市场调查分析课程教学大纲</w:t>
        </w:r>
        <w:r>
          <w:rPr>
            <w:noProof/>
            <w:webHidden/>
          </w:rPr>
          <w:tab/>
        </w:r>
        <w:r>
          <w:rPr>
            <w:noProof/>
            <w:webHidden/>
          </w:rPr>
          <w:fldChar w:fldCharType="begin"/>
        </w:r>
        <w:r>
          <w:rPr>
            <w:noProof/>
            <w:webHidden/>
          </w:rPr>
          <w:instrText xml:space="preserve"> PAGEREF _Toc512585722 \h </w:instrText>
        </w:r>
        <w:r>
          <w:rPr>
            <w:noProof/>
            <w:webHidden/>
          </w:rPr>
        </w:r>
        <w:r>
          <w:rPr>
            <w:noProof/>
            <w:webHidden/>
          </w:rPr>
          <w:fldChar w:fldCharType="separate"/>
        </w:r>
        <w:r>
          <w:rPr>
            <w:noProof/>
            <w:webHidden/>
          </w:rPr>
          <w:t>198</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23" w:history="1">
        <w:r w:rsidRPr="005344AA">
          <w:rPr>
            <w:rStyle w:val="af0"/>
            <w:noProof/>
          </w:rPr>
          <w:t>学年论文教学大纲</w:t>
        </w:r>
        <w:r>
          <w:rPr>
            <w:noProof/>
            <w:webHidden/>
          </w:rPr>
          <w:tab/>
        </w:r>
        <w:r>
          <w:rPr>
            <w:noProof/>
            <w:webHidden/>
          </w:rPr>
          <w:fldChar w:fldCharType="begin"/>
        </w:r>
        <w:r>
          <w:rPr>
            <w:noProof/>
            <w:webHidden/>
          </w:rPr>
          <w:instrText xml:space="preserve"> PAGEREF _Toc512585723 \h </w:instrText>
        </w:r>
        <w:r>
          <w:rPr>
            <w:noProof/>
            <w:webHidden/>
          </w:rPr>
        </w:r>
        <w:r>
          <w:rPr>
            <w:noProof/>
            <w:webHidden/>
          </w:rPr>
          <w:fldChar w:fldCharType="separate"/>
        </w:r>
        <w:r>
          <w:rPr>
            <w:noProof/>
            <w:webHidden/>
          </w:rPr>
          <w:t>200</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24" w:history="1">
        <w:r w:rsidRPr="005344AA">
          <w:rPr>
            <w:rStyle w:val="af0"/>
            <w:rFonts w:cs="宋体"/>
            <w:noProof/>
          </w:rPr>
          <w:t>创业实践教学大纲</w:t>
        </w:r>
        <w:r>
          <w:rPr>
            <w:noProof/>
            <w:webHidden/>
          </w:rPr>
          <w:tab/>
        </w:r>
        <w:r>
          <w:rPr>
            <w:noProof/>
            <w:webHidden/>
          </w:rPr>
          <w:fldChar w:fldCharType="begin"/>
        </w:r>
        <w:r>
          <w:rPr>
            <w:noProof/>
            <w:webHidden/>
          </w:rPr>
          <w:instrText xml:space="preserve"> PAGEREF _Toc512585724 \h </w:instrText>
        </w:r>
        <w:r>
          <w:rPr>
            <w:noProof/>
            <w:webHidden/>
          </w:rPr>
        </w:r>
        <w:r>
          <w:rPr>
            <w:noProof/>
            <w:webHidden/>
          </w:rPr>
          <w:fldChar w:fldCharType="separate"/>
        </w:r>
        <w:r>
          <w:rPr>
            <w:noProof/>
            <w:webHidden/>
          </w:rPr>
          <w:t>203</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25" w:history="1">
        <w:r w:rsidRPr="005344AA">
          <w:rPr>
            <w:rStyle w:val="af0"/>
            <w:rFonts w:cs="宋体"/>
            <w:noProof/>
          </w:rPr>
          <w:t>认识实习教学大纲</w:t>
        </w:r>
        <w:r>
          <w:rPr>
            <w:noProof/>
            <w:webHidden/>
          </w:rPr>
          <w:tab/>
        </w:r>
        <w:r>
          <w:rPr>
            <w:noProof/>
            <w:webHidden/>
          </w:rPr>
          <w:fldChar w:fldCharType="begin"/>
        </w:r>
        <w:r>
          <w:rPr>
            <w:noProof/>
            <w:webHidden/>
          </w:rPr>
          <w:instrText xml:space="preserve"> PAGEREF _Toc512585725 \h </w:instrText>
        </w:r>
        <w:r>
          <w:rPr>
            <w:noProof/>
            <w:webHidden/>
          </w:rPr>
        </w:r>
        <w:r>
          <w:rPr>
            <w:noProof/>
            <w:webHidden/>
          </w:rPr>
          <w:fldChar w:fldCharType="separate"/>
        </w:r>
        <w:r>
          <w:rPr>
            <w:noProof/>
            <w:webHidden/>
          </w:rPr>
          <w:t>205</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26" w:history="1">
        <w:r w:rsidRPr="005344AA">
          <w:rPr>
            <w:rStyle w:val="af0"/>
            <w:rFonts w:cs="宋体"/>
            <w:b/>
            <w:bCs/>
            <w:noProof/>
          </w:rPr>
          <w:t>毕业设计（论文）教学大纲</w:t>
        </w:r>
        <w:r>
          <w:rPr>
            <w:noProof/>
            <w:webHidden/>
          </w:rPr>
          <w:tab/>
        </w:r>
        <w:r>
          <w:rPr>
            <w:noProof/>
            <w:webHidden/>
          </w:rPr>
          <w:fldChar w:fldCharType="begin"/>
        </w:r>
        <w:r>
          <w:rPr>
            <w:noProof/>
            <w:webHidden/>
          </w:rPr>
          <w:instrText xml:space="preserve"> PAGEREF _Toc512585726 \h </w:instrText>
        </w:r>
        <w:r>
          <w:rPr>
            <w:noProof/>
            <w:webHidden/>
          </w:rPr>
        </w:r>
        <w:r>
          <w:rPr>
            <w:noProof/>
            <w:webHidden/>
          </w:rPr>
          <w:fldChar w:fldCharType="separate"/>
        </w:r>
        <w:r>
          <w:rPr>
            <w:noProof/>
            <w:webHidden/>
          </w:rPr>
          <w:t>207</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27" w:history="1">
        <w:r w:rsidRPr="005344AA">
          <w:rPr>
            <w:rStyle w:val="af0"/>
            <w:rFonts w:cs="宋体"/>
            <w:b/>
            <w:bCs/>
            <w:noProof/>
          </w:rPr>
          <w:t>管理实习教学大纲</w:t>
        </w:r>
        <w:r>
          <w:rPr>
            <w:noProof/>
            <w:webHidden/>
          </w:rPr>
          <w:tab/>
        </w:r>
        <w:r>
          <w:rPr>
            <w:noProof/>
            <w:webHidden/>
          </w:rPr>
          <w:fldChar w:fldCharType="begin"/>
        </w:r>
        <w:r>
          <w:rPr>
            <w:noProof/>
            <w:webHidden/>
          </w:rPr>
          <w:instrText xml:space="preserve"> PAGEREF _Toc512585727 \h </w:instrText>
        </w:r>
        <w:r>
          <w:rPr>
            <w:noProof/>
            <w:webHidden/>
          </w:rPr>
        </w:r>
        <w:r>
          <w:rPr>
            <w:noProof/>
            <w:webHidden/>
          </w:rPr>
          <w:fldChar w:fldCharType="separate"/>
        </w:r>
        <w:r>
          <w:rPr>
            <w:noProof/>
            <w:webHidden/>
          </w:rPr>
          <w:t>210</w:t>
        </w:r>
        <w:r>
          <w:rPr>
            <w:noProof/>
            <w:webHidden/>
          </w:rPr>
          <w:fldChar w:fldCharType="end"/>
        </w:r>
      </w:hyperlink>
    </w:p>
    <w:p w:rsidR="00DC3791" w:rsidRDefault="00DC3791">
      <w:pPr>
        <w:pStyle w:val="12"/>
        <w:tabs>
          <w:tab w:val="right" w:leader="dot" w:pos="8296"/>
        </w:tabs>
        <w:rPr>
          <w:rFonts w:asciiTheme="minorHAnsi" w:eastAsiaTheme="minorEastAsia" w:hAnsiTheme="minorHAnsi" w:cstheme="minorBidi"/>
          <w:noProof/>
          <w:szCs w:val="22"/>
        </w:rPr>
      </w:pPr>
      <w:hyperlink w:anchor="_Toc512585728" w:history="1">
        <w:r w:rsidRPr="005344AA">
          <w:rPr>
            <w:rStyle w:val="af0"/>
            <w:rFonts w:cs="宋体"/>
            <w:noProof/>
          </w:rPr>
          <w:t>毕业实习教学大纲</w:t>
        </w:r>
        <w:r>
          <w:rPr>
            <w:noProof/>
            <w:webHidden/>
          </w:rPr>
          <w:tab/>
        </w:r>
        <w:r>
          <w:rPr>
            <w:noProof/>
            <w:webHidden/>
          </w:rPr>
          <w:fldChar w:fldCharType="begin"/>
        </w:r>
        <w:r>
          <w:rPr>
            <w:noProof/>
            <w:webHidden/>
          </w:rPr>
          <w:instrText xml:space="preserve"> PAGEREF _Toc512585728 \h </w:instrText>
        </w:r>
        <w:r>
          <w:rPr>
            <w:noProof/>
            <w:webHidden/>
          </w:rPr>
        </w:r>
        <w:r>
          <w:rPr>
            <w:noProof/>
            <w:webHidden/>
          </w:rPr>
          <w:fldChar w:fldCharType="separate"/>
        </w:r>
        <w:r>
          <w:rPr>
            <w:noProof/>
            <w:webHidden/>
          </w:rPr>
          <w:t>212</w:t>
        </w:r>
        <w:r>
          <w:rPr>
            <w:noProof/>
            <w:webHidden/>
          </w:rPr>
          <w:fldChar w:fldCharType="end"/>
        </w:r>
      </w:hyperlink>
    </w:p>
    <w:p w:rsidR="00D62920" w:rsidRDefault="00865C83">
      <w:pPr>
        <w:spacing w:line="360" w:lineRule="auto"/>
      </w:pPr>
      <w:r>
        <w:fldChar w:fldCharType="end"/>
      </w:r>
    </w:p>
    <w:p w:rsidR="00D62920" w:rsidRDefault="00D62920">
      <w:pPr>
        <w:jc w:val="center"/>
        <w:rPr>
          <w:b/>
          <w:bCs/>
          <w:sz w:val="32"/>
          <w:szCs w:val="32"/>
        </w:rPr>
      </w:pPr>
    </w:p>
    <w:p w:rsidR="00D62920" w:rsidRDefault="00D62920">
      <w:pPr>
        <w:pStyle w:val="Af5"/>
        <w:spacing w:line="360" w:lineRule="exact"/>
        <w:outlineLvl w:val="0"/>
        <w:rPr>
          <w:color w:val="000000"/>
        </w:rPr>
      </w:pPr>
    </w:p>
    <w:p w:rsidR="00D62920" w:rsidRDefault="00D62920">
      <w:pPr>
        <w:pStyle w:val="Af5"/>
        <w:spacing w:line="360" w:lineRule="exact"/>
        <w:outlineLvl w:val="0"/>
        <w:rPr>
          <w:color w:val="000000"/>
        </w:rPr>
        <w:sectPr w:rsidR="00D62920">
          <w:footerReference w:type="default" r:id="rId7"/>
          <w:pgSz w:w="11906" w:h="16838"/>
          <w:pgMar w:top="1440" w:right="1800" w:bottom="1440" w:left="1800" w:header="851" w:footer="992" w:gutter="0"/>
          <w:cols w:space="425"/>
          <w:docGrid w:type="lines" w:linePitch="312"/>
        </w:sectPr>
      </w:pPr>
    </w:p>
    <w:p w:rsidR="00D62920" w:rsidRDefault="00865C83">
      <w:pPr>
        <w:pStyle w:val="Af5"/>
        <w:spacing w:line="360" w:lineRule="exact"/>
        <w:outlineLvl w:val="0"/>
        <w:rPr>
          <w:color w:val="000000"/>
        </w:rPr>
      </w:pPr>
      <w:bookmarkStart w:id="3" w:name="_Toc512585664"/>
      <w:r>
        <w:rPr>
          <w:color w:val="000000"/>
        </w:rPr>
        <w:lastRenderedPageBreak/>
        <w:t>JAVA</w:t>
      </w:r>
      <w:r>
        <w:rPr>
          <w:rFonts w:cs="宋体" w:hint="eastAsia"/>
          <w:color w:val="000000"/>
        </w:rPr>
        <w:t>程序设计课程教学大纲</w:t>
      </w:r>
      <w:bookmarkEnd w:id="0"/>
      <w:bookmarkEnd w:id="3"/>
    </w:p>
    <w:p w:rsidR="00D62920" w:rsidRDefault="00D62920">
      <w:pPr>
        <w:pStyle w:val="af4"/>
        <w:spacing w:line="360" w:lineRule="exact"/>
        <w:ind w:firstLine="422"/>
        <w:rPr>
          <w:b/>
          <w:bCs/>
          <w:color w:val="000000"/>
          <w:sz w:val="21"/>
          <w:szCs w:val="21"/>
        </w:rPr>
      </w:pPr>
    </w:p>
    <w:p w:rsidR="00D62920" w:rsidRDefault="00865C83">
      <w:pPr>
        <w:pStyle w:val="af4"/>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w:t>
      </w:r>
      <w:r>
        <w:rPr>
          <w:color w:val="000000"/>
          <w:sz w:val="21"/>
          <w:szCs w:val="21"/>
        </w:rPr>
        <w:t>JAVA</w:t>
      </w:r>
      <w:r>
        <w:rPr>
          <w:rFonts w:cs="宋体" w:hint="eastAsia"/>
          <w:color w:val="000000"/>
          <w:sz w:val="21"/>
          <w:szCs w:val="21"/>
        </w:rPr>
        <w:t>程序设计</w:t>
      </w:r>
      <w:r>
        <w:rPr>
          <w:color w:val="000000"/>
          <w:sz w:val="21"/>
          <w:szCs w:val="21"/>
        </w:rPr>
        <w:t>/Java Programming</w:t>
      </w:r>
    </w:p>
    <w:p w:rsidR="00D62920" w:rsidRDefault="00865C83">
      <w:pPr>
        <w:pStyle w:val="af4"/>
        <w:spacing w:line="360" w:lineRule="exact"/>
        <w:ind w:firstLine="422"/>
        <w:rPr>
          <w:color w:val="FF0000"/>
          <w:sz w:val="21"/>
          <w:szCs w:val="21"/>
        </w:rPr>
      </w:pPr>
      <w:r>
        <w:rPr>
          <w:rFonts w:cs="宋体" w:hint="eastAsia"/>
          <w:b/>
          <w:bCs/>
          <w:color w:val="000000"/>
          <w:sz w:val="21"/>
          <w:szCs w:val="21"/>
        </w:rPr>
        <w:t>课程代码</w:t>
      </w:r>
      <w:r>
        <w:rPr>
          <w:rFonts w:cs="宋体" w:hint="eastAsia"/>
          <w:color w:val="000000"/>
          <w:sz w:val="21"/>
          <w:szCs w:val="21"/>
        </w:rPr>
        <w:t>：</w:t>
      </w:r>
      <w:r w:rsidR="00F57336" w:rsidRPr="00F57336">
        <w:rPr>
          <w:color w:val="FF0000"/>
          <w:sz w:val="21"/>
          <w:szCs w:val="21"/>
        </w:rPr>
        <w:t>02113021</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w:t>
      </w:r>
      <w:r w:rsidR="00661DD0">
        <w:rPr>
          <w:rFonts w:cs="宋体" w:hint="eastAsia"/>
          <w:color w:val="000000"/>
          <w:sz w:val="21"/>
          <w:szCs w:val="21"/>
        </w:rPr>
        <w:t>基础</w:t>
      </w:r>
      <w:r w:rsidR="00661DD0">
        <w:rPr>
          <w:rFonts w:cs="宋体" w:hint="eastAsia"/>
          <w:color w:val="000000"/>
          <w:sz w:val="21"/>
          <w:szCs w:val="21"/>
        </w:rPr>
        <w:t>/</w:t>
      </w:r>
      <w:r>
        <w:rPr>
          <w:rFonts w:cs="宋体" w:hint="eastAsia"/>
          <w:color w:val="000000"/>
          <w:sz w:val="21"/>
          <w:szCs w:val="21"/>
        </w:rPr>
        <w:t>必修</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64</w:t>
      </w:r>
      <w:r>
        <w:rPr>
          <w:rFonts w:cs="宋体" w:hint="eastAsia"/>
          <w:color w:val="000000"/>
          <w:sz w:val="21"/>
          <w:szCs w:val="21"/>
        </w:rPr>
        <w:t>（理论学时：</w:t>
      </w:r>
      <w:r>
        <w:rPr>
          <w:color w:val="000000"/>
          <w:sz w:val="21"/>
          <w:szCs w:val="21"/>
        </w:rPr>
        <w:t xml:space="preserve">40    </w:t>
      </w:r>
      <w:r>
        <w:rPr>
          <w:rFonts w:cs="宋体" w:hint="eastAsia"/>
          <w:color w:val="000000"/>
          <w:sz w:val="21"/>
          <w:szCs w:val="21"/>
        </w:rPr>
        <w:t>实验或实践学时：</w:t>
      </w:r>
      <w:r>
        <w:rPr>
          <w:color w:val="000000"/>
          <w:sz w:val="21"/>
          <w:szCs w:val="21"/>
        </w:rPr>
        <w:t xml:space="preserve">24 </w:t>
      </w:r>
      <w:r>
        <w:rPr>
          <w:rFonts w:cs="宋体" w:hint="eastAsia"/>
          <w:color w:val="000000"/>
          <w:sz w:val="21"/>
          <w:szCs w:val="21"/>
        </w:rPr>
        <w:t>）</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rFonts w:cs="宋体" w:hint="eastAsia"/>
          <w:color w:val="000000"/>
          <w:sz w:val="21"/>
          <w:szCs w:val="21"/>
        </w:rPr>
        <w:t>：</w:t>
      </w:r>
      <w:r>
        <w:rPr>
          <w:color w:val="000000"/>
          <w:sz w:val="21"/>
          <w:szCs w:val="21"/>
        </w:rPr>
        <w:t>4</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：无</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D62920" w:rsidRDefault="00865C83">
      <w:pPr>
        <w:pStyle w:val="af4"/>
        <w:spacing w:line="360" w:lineRule="exact"/>
        <w:ind w:firstLineChars="94" w:firstLine="198"/>
        <w:rPr>
          <w:color w:val="000000"/>
          <w:sz w:val="21"/>
          <w:szCs w:val="21"/>
        </w:rPr>
      </w:pPr>
      <w:r>
        <w:rPr>
          <w:b/>
          <w:bCs/>
          <w:color w:val="000000"/>
          <w:sz w:val="21"/>
          <w:szCs w:val="21"/>
        </w:rPr>
        <w:t xml:space="preserve">    </w:t>
      </w:r>
      <w:r>
        <w:rPr>
          <w:rFonts w:cs="宋体" w:hint="eastAsia"/>
          <w:b/>
          <w:bCs/>
          <w:color w:val="000000"/>
          <w:sz w:val="21"/>
          <w:szCs w:val="21"/>
        </w:rPr>
        <w:t>适用专业</w:t>
      </w:r>
      <w:r>
        <w:rPr>
          <w:rFonts w:cs="宋体" w:hint="eastAsia"/>
          <w:color w:val="000000"/>
          <w:sz w:val="21"/>
          <w:szCs w:val="21"/>
        </w:rPr>
        <w:t>：电子商务</w:t>
      </w:r>
    </w:p>
    <w:p w:rsidR="00D62920" w:rsidRDefault="00865C83">
      <w:pPr>
        <w:pStyle w:val="B"/>
        <w:spacing w:line="360" w:lineRule="exact"/>
        <w:rPr>
          <w:color w:val="000000"/>
        </w:rPr>
      </w:pPr>
      <w:r>
        <w:rPr>
          <w:rFonts w:cs="宋体" w:hint="eastAsia"/>
          <w:color w:val="000000"/>
        </w:rPr>
        <w:t>一、课程的性质、目的和任务</w:t>
      </w:r>
    </w:p>
    <w:p w:rsidR="00D62920" w:rsidRDefault="00865C83">
      <w:pPr>
        <w:pStyle w:val="a5"/>
        <w:adjustRightInd w:val="0"/>
        <w:snapToGrid w:val="0"/>
        <w:spacing w:line="360" w:lineRule="exact"/>
        <w:ind w:firstLineChars="200" w:firstLine="400"/>
        <w:rPr>
          <w:color w:val="000000"/>
        </w:rPr>
      </w:pPr>
      <w:r>
        <w:rPr>
          <w:color w:val="000000"/>
        </w:rPr>
        <w:t>Java</w:t>
      </w:r>
      <w:r>
        <w:rPr>
          <w:rFonts w:cs="宋体" w:hint="eastAsia"/>
        </w:rPr>
        <w:t>语言作为电子商务系统</w:t>
      </w:r>
      <w:r>
        <w:rPr>
          <w:rFonts w:cs="宋体" w:hint="eastAsia"/>
          <w:color w:val="000000"/>
        </w:rPr>
        <w:t>、网络程序和移动平台软件开发的首选工具之一，在电子商务平台的设计和开发中发挥着举足轻重的作用。它功能强大，具有面向对象程序设计语言的优点，语法结构简单，集平台无关特性、安全性、高可靠性和内嵌的网络支持于一身，目前，以</w:t>
      </w:r>
      <w:r>
        <w:rPr>
          <w:color w:val="000000"/>
        </w:rPr>
        <w:t>Java</w:t>
      </w:r>
      <w:r>
        <w:rPr>
          <w:rFonts w:cs="宋体" w:hint="eastAsia"/>
          <w:color w:val="000000"/>
        </w:rPr>
        <w:t>语言为基础的各种</w:t>
      </w:r>
      <w:r>
        <w:rPr>
          <w:color w:val="000000"/>
        </w:rPr>
        <w:t>Java</w:t>
      </w:r>
      <w:r>
        <w:rPr>
          <w:rFonts w:cs="宋体" w:hint="eastAsia"/>
          <w:color w:val="000000"/>
        </w:rPr>
        <w:t>技术应用十分广泛。学习</w:t>
      </w:r>
      <w:r>
        <w:rPr>
          <w:color w:val="000000"/>
        </w:rPr>
        <w:t>Java</w:t>
      </w:r>
      <w:r>
        <w:rPr>
          <w:rFonts w:cs="宋体" w:hint="eastAsia"/>
          <w:color w:val="000000"/>
        </w:rPr>
        <w:t>程序设计既有助于深刻理解各种符合面向对象思想的高级语言，亦有助于能为学生今后从事相关技术研究和应用开发工作打好坚实的基础。</w:t>
      </w:r>
    </w:p>
    <w:p w:rsidR="00D62920" w:rsidRDefault="00865C83">
      <w:pPr>
        <w:pStyle w:val="af2"/>
        <w:spacing w:line="360" w:lineRule="exact"/>
        <w:rPr>
          <w:color w:val="000000"/>
        </w:rPr>
      </w:pPr>
      <w:r>
        <w:rPr>
          <w:rFonts w:cs="宋体" w:hint="eastAsia"/>
          <w:color w:val="000000"/>
        </w:rPr>
        <w:t>本课程主要目的是使学生理解程序设计的基本思想，掌握</w:t>
      </w:r>
      <w:r>
        <w:rPr>
          <w:color w:val="000000"/>
        </w:rPr>
        <w:t>JAVA</w:t>
      </w:r>
      <w:r>
        <w:rPr>
          <w:rFonts w:cs="宋体" w:hint="eastAsia"/>
          <w:color w:val="000000"/>
        </w:rPr>
        <w:t>语言的语法规则、面向对象的程序设计方法，学会利用</w:t>
      </w:r>
      <w:r>
        <w:rPr>
          <w:color w:val="000000"/>
        </w:rPr>
        <w:t>JAVA</w:t>
      </w:r>
      <w:r>
        <w:rPr>
          <w:rFonts w:cs="宋体" w:hint="eastAsia"/>
          <w:color w:val="000000"/>
        </w:rPr>
        <w:t>语言编写一些短小、可靠的程序，并为以后使用各类</w:t>
      </w:r>
      <w:r>
        <w:rPr>
          <w:color w:val="000000"/>
        </w:rPr>
        <w:t>Java</w:t>
      </w:r>
      <w:r>
        <w:rPr>
          <w:rFonts w:cs="宋体" w:hint="eastAsia"/>
          <w:color w:val="000000"/>
        </w:rPr>
        <w:t>技术进行高级编程做好准备。</w:t>
      </w:r>
    </w:p>
    <w:p w:rsidR="00D62920" w:rsidRDefault="00865C83">
      <w:pPr>
        <w:pStyle w:val="B"/>
        <w:spacing w:line="360" w:lineRule="exact"/>
        <w:rPr>
          <w:color w:val="000000"/>
        </w:rPr>
      </w:pPr>
      <w:r>
        <w:rPr>
          <w:rFonts w:cs="宋体" w:hint="eastAsia"/>
          <w:color w:val="000000"/>
        </w:rPr>
        <w:t>二、教学内容、教学基本要求及教学重点与难点</w:t>
      </w:r>
    </w:p>
    <w:p w:rsidR="00D62920" w:rsidRDefault="00865C83">
      <w:pPr>
        <w:pStyle w:val="af2"/>
        <w:spacing w:line="360" w:lineRule="exact"/>
        <w:rPr>
          <w:color w:val="000000"/>
        </w:rPr>
      </w:pPr>
      <w:r>
        <w:rPr>
          <w:color w:val="000000"/>
        </w:rPr>
        <w:t>1</w:t>
      </w:r>
      <w:r>
        <w:rPr>
          <w:rFonts w:cs="宋体" w:hint="eastAsia"/>
          <w:color w:val="000000"/>
        </w:rPr>
        <w:t>．</w:t>
      </w:r>
      <w:r>
        <w:rPr>
          <w:color w:val="000000"/>
        </w:rPr>
        <w:t>Java</w:t>
      </w:r>
      <w:r>
        <w:rPr>
          <w:rFonts w:cs="宋体" w:hint="eastAsia"/>
          <w:color w:val="000000"/>
        </w:rPr>
        <w:t>语言基础知识</w:t>
      </w:r>
    </w:p>
    <w:p w:rsidR="00D62920" w:rsidRDefault="00865C83">
      <w:pPr>
        <w:pStyle w:val="af2"/>
        <w:spacing w:line="360" w:lineRule="exact"/>
        <w:rPr>
          <w:color w:val="000000"/>
        </w:rPr>
      </w:pPr>
      <w:r>
        <w:rPr>
          <w:rFonts w:cs="宋体" w:hint="eastAsia"/>
          <w:color w:val="000000"/>
        </w:rPr>
        <w:t>了解</w:t>
      </w:r>
      <w:r>
        <w:rPr>
          <w:color w:val="000000"/>
        </w:rPr>
        <w:t>Java</w:t>
      </w:r>
      <w:r>
        <w:rPr>
          <w:rFonts w:cs="宋体" w:hint="eastAsia"/>
          <w:color w:val="000000"/>
        </w:rPr>
        <w:t>语言的产生、应用前景和特点；理解</w:t>
      </w:r>
      <w:r>
        <w:rPr>
          <w:color w:val="000000"/>
        </w:rPr>
        <w:t>Java</w:t>
      </w:r>
      <w:r>
        <w:rPr>
          <w:rFonts w:cs="宋体" w:hint="eastAsia"/>
          <w:color w:val="000000"/>
        </w:rPr>
        <w:t>虚拟机及</w:t>
      </w:r>
      <w:r>
        <w:rPr>
          <w:color w:val="000000"/>
        </w:rPr>
        <w:t>JAVA</w:t>
      </w:r>
      <w:r>
        <w:rPr>
          <w:rFonts w:cs="宋体" w:hint="eastAsia"/>
          <w:color w:val="000000"/>
        </w:rPr>
        <w:t>开发环境；了解</w:t>
      </w:r>
      <w:r>
        <w:rPr>
          <w:color w:val="000000"/>
        </w:rPr>
        <w:t>Java</w:t>
      </w:r>
      <w:r>
        <w:rPr>
          <w:rFonts w:cs="宋体" w:hint="eastAsia"/>
          <w:color w:val="000000"/>
        </w:rPr>
        <w:t>语言的四种程序类型；掌握</w:t>
      </w:r>
      <w:r>
        <w:rPr>
          <w:color w:val="000000"/>
        </w:rPr>
        <w:t>Java Applet</w:t>
      </w:r>
      <w:r>
        <w:rPr>
          <w:rFonts w:cs="宋体" w:hint="eastAsia"/>
          <w:color w:val="000000"/>
        </w:rPr>
        <w:t>程序和</w:t>
      </w:r>
      <w:r>
        <w:rPr>
          <w:color w:val="000000"/>
        </w:rPr>
        <w:t>Java Application</w:t>
      </w:r>
      <w:r>
        <w:rPr>
          <w:rFonts w:cs="宋体" w:hint="eastAsia"/>
          <w:color w:val="000000"/>
        </w:rPr>
        <w:t>程序的编辑、编译和运行过程。</w:t>
      </w:r>
    </w:p>
    <w:p w:rsidR="00D62920" w:rsidRDefault="00865C83">
      <w:pPr>
        <w:pStyle w:val="af2"/>
        <w:spacing w:line="360" w:lineRule="exact"/>
        <w:rPr>
          <w:color w:val="000000"/>
        </w:rPr>
      </w:pPr>
      <w:r>
        <w:rPr>
          <w:rFonts w:cs="宋体" w:hint="eastAsia"/>
          <w:color w:val="000000"/>
        </w:rPr>
        <w:t>教学重点与难点：</w:t>
      </w:r>
      <w:r>
        <w:rPr>
          <w:color w:val="000000"/>
        </w:rPr>
        <w:t>Java</w:t>
      </w:r>
      <w:r>
        <w:rPr>
          <w:rFonts w:cs="宋体" w:hint="eastAsia"/>
          <w:color w:val="000000"/>
        </w:rPr>
        <w:t>虚拟机的原理及</w:t>
      </w:r>
      <w:r>
        <w:rPr>
          <w:color w:val="000000"/>
        </w:rPr>
        <w:t>JAVA</w:t>
      </w:r>
      <w:r>
        <w:rPr>
          <w:rFonts w:cs="宋体" w:hint="eastAsia"/>
          <w:color w:val="000000"/>
        </w:rPr>
        <w:t>开发环境的设置。</w:t>
      </w:r>
    </w:p>
    <w:p w:rsidR="00D62920" w:rsidRDefault="00865C83">
      <w:pPr>
        <w:pStyle w:val="af2"/>
        <w:spacing w:line="360" w:lineRule="exact"/>
        <w:rPr>
          <w:color w:val="000000"/>
        </w:rPr>
      </w:pPr>
      <w:r>
        <w:rPr>
          <w:color w:val="000000"/>
        </w:rPr>
        <w:t xml:space="preserve">2.  </w:t>
      </w:r>
      <w:r>
        <w:rPr>
          <w:rFonts w:cs="宋体" w:hint="eastAsia"/>
          <w:color w:val="000000"/>
        </w:rPr>
        <w:t>基本数据类型</w:t>
      </w:r>
    </w:p>
    <w:p w:rsidR="00D62920" w:rsidRDefault="00865C83">
      <w:pPr>
        <w:pStyle w:val="af2"/>
        <w:spacing w:line="360" w:lineRule="exact"/>
        <w:rPr>
          <w:color w:val="000000"/>
        </w:rPr>
      </w:pPr>
      <w:r>
        <w:rPr>
          <w:rFonts w:cs="宋体" w:hint="eastAsia"/>
          <w:color w:val="000000"/>
        </w:rPr>
        <w:t>掌握</w:t>
      </w:r>
      <w:r>
        <w:rPr>
          <w:color w:val="000000"/>
        </w:rPr>
        <w:t>Java</w:t>
      </w:r>
      <w:r>
        <w:rPr>
          <w:rFonts w:cs="宋体" w:hint="eastAsia"/>
          <w:color w:val="000000"/>
        </w:rPr>
        <w:t>语言各种数据类型、表达式、运算符和数组。</w:t>
      </w:r>
    </w:p>
    <w:p w:rsidR="00D62920" w:rsidRDefault="00865C83">
      <w:pPr>
        <w:pStyle w:val="af2"/>
        <w:spacing w:line="360" w:lineRule="exact"/>
        <w:rPr>
          <w:color w:val="000000"/>
        </w:rPr>
      </w:pPr>
      <w:r>
        <w:rPr>
          <w:rFonts w:cs="宋体" w:hint="eastAsia"/>
          <w:color w:val="000000"/>
        </w:rPr>
        <w:t>教学重点与难点：基本数据类型和引用数据类型，数组。</w:t>
      </w:r>
    </w:p>
    <w:p w:rsidR="00D62920" w:rsidRDefault="00865C83">
      <w:pPr>
        <w:pStyle w:val="af2"/>
        <w:spacing w:line="360" w:lineRule="exact"/>
        <w:rPr>
          <w:color w:val="000000"/>
        </w:rPr>
      </w:pPr>
      <w:r>
        <w:rPr>
          <w:color w:val="000000"/>
        </w:rPr>
        <w:t xml:space="preserve">3.  </w:t>
      </w:r>
      <w:r>
        <w:rPr>
          <w:rFonts w:cs="宋体" w:hint="eastAsia"/>
          <w:color w:val="000000"/>
        </w:rPr>
        <w:t>程序流程控制</w:t>
      </w:r>
    </w:p>
    <w:p w:rsidR="00D62920" w:rsidRDefault="00865C83">
      <w:pPr>
        <w:pStyle w:val="af2"/>
        <w:spacing w:line="360" w:lineRule="exact"/>
        <w:rPr>
          <w:color w:val="000000"/>
        </w:rPr>
      </w:pPr>
      <w:r>
        <w:rPr>
          <w:rFonts w:cs="宋体" w:hint="eastAsia"/>
          <w:color w:val="000000"/>
        </w:rPr>
        <w:t>理解利用顺序结构，条件分支结构和循环结构实现程序基本流程控制的思想，掌握</w:t>
      </w:r>
      <w:r>
        <w:rPr>
          <w:color w:val="000000"/>
        </w:rPr>
        <w:t>Java</w:t>
      </w:r>
      <w:r>
        <w:rPr>
          <w:rFonts w:cs="宋体" w:hint="eastAsia"/>
          <w:color w:val="000000"/>
        </w:rPr>
        <w:t>语言实现上述流程控制结构的语句规范，包括</w:t>
      </w:r>
      <w:r>
        <w:rPr>
          <w:color w:val="000000"/>
        </w:rPr>
        <w:t>if-else</w:t>
      </w:r>
      <w:r>
        <w:rPr>
          <w:rFonts w:cs="宋体" w:hint="eastAsia"/>
          <w:color w:val="000000"/>
        </w:rPr>
        <w:t>、</w:t>
      </w:r>
      <w:r>
        <w:rPr>
          <w:color w:val="000000"/>
        </w:rPr>
        <w:t>switch</w:t>
      </w:r>
      <w:r>
        <w:rPr>
          <w:rFonts w:cs="宋体" w:hint="eastAsia"/>
          <w:color w:val="000000"/>
        </w:rPr>
        <w:t>、</w:t>
      </w:r>
      <w:r>
        <w:rPr>
          <w:color w:val="000000"/>
        </w:rPr>
        <w:t>while</w:t>
      </w:r>
      <w:r>
        <w:rPr>
          <w:rFonts w:cs="宋体" w:hint="eastAsia"/>
          <w:color w:val="000000"/>
        </w:rPr>
        <w:t>、</w:t>
      </w:r>
      <w:r>
        <w:rPr>
          <w:color w:val="000000"/>
        </w:rPr>
        <w:t>do-while</w:t>
      </w:r>
      <w:r>
        <w:rPr>
          <w:rFonts w:cs="宋体" w:hint="eastAsia"/>
          <w:color w:val="000000"/>
        </w:rPr>
        <w:t>、</w:t>
      </w:r>
      <w:r>
        <w:rPr>
          <w:color w:val="000000"/>
        </w:rPr>
        <w:t>for</w:t>
      </w:r>
      <w:r>
        <w:rPr>
          <w:rFonts w:cs="宋体" w:hint="eastAsia"/>
          <w:color w:val="000000"/>
        </w:rPr>
        <w:t>、</w:t>
      </w:r>
      <w:r>
        <w:rPr>
          <w:color w:val="000000"/>
        </w:rPr>
        <w:t>continue</w:t>
      </w:r>
      <w:r>
        <w:rPr>
          <w:rFonts w:cs="宋体" w:hint="eastAsia"/>
          <w:color w:val="000000"/>
        </w:rPr>
        <w:t>、</w:t>
      </w:r>
      <w:r>
        <w:rPr>
          <w:color w:val="000000"/>
        </w:rPr>
        <w:t>break</w:t>
      </w:r>
      <w:r>
        <w:rPr>
          <w:rFonts w:cs="宋体" w:hint="eastAsia"/>
          <w:color w:val="000000"/>
        </w:rPr>
        <w:t>、</w:t>
      </w:r>
      <w:r>
        <w:rPr>
          <w:color w:val="000000"/>
        </w:rPr>
        <w:t>return</w:t>
      </w:r>
      <w:r>
        <w:rPr>
          <w:rFonts w:cs="宋体" w:hint="eastAsia"/>
          <w:color w:val="000000"/>
        </w:rPr>
        <w:t>语句的使用方法。</w:t>
      </w:r>
    </w:p>
    <w:p w:rsidR="00D62920" w:rsidRDefault="00865C83">
      <w:pPr>
        <w:pStyle w:val="af2"/>
        <w:spacing w:line="360" w:lineRule="exact"/>
        <w:rPr>
          <w:color w:val="000000"/>
        </w:rPr>
      </w:pPr>
      <w:r>
        <w:rPr>
          <w:rFonts w:cs="宋体" w:hint="eastAsia"/>
          <w:color w:val="000000"/>
        </w:rPr>
        <w:t>教学重点与难点：几种条件分支结构和循环结构的实现及其之间的区别。</w:t>
      </w:r>
    </w:p>
    <w:p w:rsidR="00D62920" w:rsidRDefault="00865C83">
      <w:pPr>
        <w:pStyle w:val="af2"/>
        <w:spacing w:line="360" w:lineRule="exact"/>
        <w:rPr>
          <w:color w:val="000000"/>
        </w:rPr>
      </w:pPr>
      <w:r>
        <w:rPr>
          <w:color w:val="000000"/>
        </w:rPr>
        <w:t>4</w:t>
      </w:r>
      <w:r>
        <w:rPr>
          <w:rFonts w:cs="宋体" w:hint="eastAsia"/>
          <w:color w:val="000000"/>
        </w:rPr>
        <w:t>．类与对象的基本概念</w:t>
      </w:r>
    </w:p>
    <w:p w:rsidR="00D62920" w:rsidRDefault="00865C83">
      <w:pPr>
        <w:pStyle w:val="af1"/>
        <w:spacing w:line="360" w:lineRule="exact"/>
        <w:ind w:firstLineChars="0" w:firstLine="0"/>
        <w:rPr>
          <w:color w:val="000000"/>
        </w:rPr>
      </w:pPr>
      <w:r>
        <w:rPr>
          <w:color w:val="000000"/>
        </w:rPr>
        <w:t xml:space="preserve">        </w:t>
      </w:r>
      <w:r>
        <w:rPr>
          <w:rFonts w:cs="宋体" w:hint="eastAsia"/>
          <w:color w:val="000000"/>
        </w:rPr>
        <w:t>理解</w:t>
      </w:r>
      <w:r>
        <w:rPr>
          <w:color w:val="000000"/>
        </w:rPr>
        <w:t>java</w:t>
      </w:r>
      <w:r>
        <w:rPr>
          <w:rFonts w:cs="宋体" w:hint="eastAsia"/>
          <w:color w:val="000000"/>
        </w:rPr>
        <w:t>的</w:t>
      </w:r>
      <w:r>
        <w:rPr>
          <w:color w:val="000000"/>
        </w:rPr>
        <w:t xml:space="preserve"> </w:t>
      </w:r>
      <w:r>
        <w:rPr>
          <w:rFonts w:cs="宋体" w:hint="eastAsia"/>
          <w:color w:val="000000"/>
        </w:rPr>
        <w:t>面向对象特性：抽象性，封装性，继承性，多态性；掌握</w:t>
      </w:r>
      <w:r>
        <w:rPr>
          <w:color w:val="000000"/>
        </w:rPr>
        <w:t>Java</w:t>
      </w:r>
      <w:r>
        <w:rPr>
          <w:rFonts w:cs="宋体" w:hint="eastAsia"/>
          <w:color w:val="000000"/>
        </w:rPr>
        <w:t>语言类定义的基本语法，类数据成员的访问控制，对象建立的方法，类构造函数的定义，类方法的</w:t>
      </w:r>
      <w:r>
        <w:rPr>
          <w:rFonts w:cs="宋体" w:hint="eastAsia"/>
          <w:color w:val="000000"/>
        </w:rPr>
        <w:lastRenderedPageBreak/>
        <w:t>访问控制；掌握静态成员的特点，了解</w:t>
      </w:r>
      <w:r>
        <w:rPr>
          <w:color w:val="000000"/>
        </w:rPr>
        <w:t>Java</w:t>
      </w:r>
      <w:r>
        <w:rPr>
          <w:rFonts w:cs="宋体" w:hint="eastAsia"/>
          <w:color w:val="000000"/>
        </w:rPr>
        <w:t>语言的垃圾回收机制，了解包的作用。</w:t>
      </w:r>
    </w:p>
    <w:p w:rsidR="00D62920" w:rsidRDefault="00865C83">
      <w:pPr>
        <w:pStyle w:val="af1"/>
        <w:spacing w:line="360" w:lineRule="exact"/>
        <w:ind w:firstLineChars="0" w:firstLine="426"/>
        <w:rPr>
          <w:color w:val="000000"/>
        </w:rPr>
      </w:pPr>
      <w:r>
        <w:rPr>
          <w:rFonts w:cs="宋体" w:hint="eastAsia"/>
          <w:color w:val="000000"/>
        </w:rPr>
        <w:t>教学重点与难点：类定义及静态成员的特点。</w:t>
      </w:r>
    </w:p>
    <w:p w:rsidR="00D62920" w:rsidRDefault="00865C83">
      <w:pPr>
        <w:pStyle w:val="af2"/>
        <w:spacing w:line="360" w:lineRule="exact"/>
        <w:rPr>
          <w:color w:val="000000"/>
        </w:rPr>
      </w:pPr>
      <w:r>
        <w:rPr>
          <w:color w:val="000000"/>
        </w:rPr>
        <w:t>5</w:t>
      </w:r>
      <w:r>
        <w:rPr>
          <w:rFonts w:cs="宋体" w:hint="eastAsia"/>
          <w:color w:val="000000"/>
        </w:rPr>
        <w:t>．子类与继承</w:t>
      </w:r>
    </w:p>
    <w:p w:rsidR="00D62920" w:rsidRDefault="00865C83">
      <w:pPr>
        <w:pStyle w:val="af1"/>
        <w:spacing w:line="360" w:lineRule="exact"/>
        <w:ind w:firstLineChars="0" w:firstLine="426"/>
        <w:rPr>
          <w:color w:val="000000"/>
        </w:rPr>
      </w:pPr>
      <w:r>
        <w:rPr>
          <w:rFonts w:cs="宋体" w:hint="eastAsia"/>
          <w:color w:val="000000"/>
        </w:rPr>
        <w:t>掌握类继承的基本语法；理解隐藏和重写的概念；了解抽象方法和抽象类的概念和实现；掌握</w:t>
      </w:r>
      <w:r>
        <w:rPr>
          <w:color w:val="000000"/>
        </w:rPr>
        <w:t>Java</w:t>
      </w:r>
      <w:r>
        <w:rPr>
          <w:rFonts w:cs="宋体" w:hint="eastAsia"/>
          <w:color w:val="000000"/>
        </w:rPr>
        <w:t>基础类库、自定义包的使用方法；了解</w:t>
      </w:r>
      <w:r>
        <w:rPr>
          <w:color w:val="000000"/>
        </w:rPr>
        <w:t>JAR</w:t>
      </w:r>
      <w:r>
        <w:rPr>
          <w:rFonts w:cs="宋体" w:hint="eastAsia"/>
          <w:color w:val="000000"/>
        </w:rPr>
        <w:t>文件的功能。</w:t>
      </w:r>
    </w:p>
    <w:p w:rsidR="00D62920" w:rsidRDefault="00865C83">
      <w:pPr>
        <w:pStyle w:val="af1"/>
        <w:spacing w:line="360" w:lineRule="exact"/>
        <w:ind w:firstLineChars="0" w:firstLine="426"/>
        <w:rPr>
          <w:color w:val="000000"/>
        </w:rPr>
      </w:pPr>
      <w:r>
        <w:rPr>
          <w:rFonts w:cs="宋体" w:hint="eastAsia"/>
          <w:color w:val="000000"/>
        </w:rPr>
        <w:t>教学重点与难点：抽象方法和抽象类的概念及</w:t>
      </w:r>
      <w:r>
        <w:rPr>
          <w:color w:val="000000"/>
        </w:rPr>
        <w:t>Java</w:t>
      </w:r>
      <w:r>
        <w:rPr>
          <w:rFonts w:cs="宋体" w:hint="eastAsia"/>
          <w:color w:val="000000"/>
        </w:rPr>
        <w:t>基础类库。</w:t>
      </w:r>
    </w:p>
    <w:p w:rsidR="00D62920" w:rsidRDefault="00865C83">
      <w:pPr>
        <w:pStyle w:val="af2"/>
        <w:spacing w:line="340" w:lineRule="exact"/>
        <w:rPr>
          <w:color w:val="000000"/>
        </w:rPr>
      </w:pPr>
      <w:r>
        <w:rPr>
          <w:color w:val="000000"/>
        </w:rPr>
        <w:t>6</w:t>
      </w:r>
      <w:r>
        <w:rPr>
          <w:rFonts w:cs="宋体" w:hint="eastAsia"/>
          <w:color w:val="000000"/>
        </w:rPr>
        <w:t>．接口与异常</w:t>
      </w:r>
    </w:p>
    <w:p w:rsidR="00D62920" w:rsidRDefault="00865C83">
      <w:pPr>
        <w:pStyle w:val="af1"/>
        <w:spacing w:line="360" w:lineRule="exact"/>
        <w:ind w:firstLineChars="0" w:firstLine="426"/>
        <w:rPr>
          <w:color w:val="000000"/>
        </w:rPr>
      </w:pPr>
      <w:r>
        <w:rPr>
          <w:rFonts w:cs="宋体" w:hint="eastAsia"/>
          <w:color w:val="000000"/>
        </w:rPr>
        <w:t>掌握接口的定义与使用方法；了解接口多继承的实现；理解多态的概念；掌握简单内部类的使用。了解</w:t>
      </w:r>
      <w:r>
        <w:rPr>
          <w:color w:val="000000"/>
        </w:rPr>
        <w:t>Java</w:t>
      </w:r>
      <w:r>
        <w:rPr>
          <w:rFonts w:cs="宋体" w:hint="eastAsia"/>
          <w:color w:val="000000"/>
        </w:rPr>
        <w:t>语言的异常处理机制；掌握</w:t>
      </w:r>
      <w:r>
        <w:rPr>
          <w:color w:val="000000"/>
        </w:rPr>
        <w:t>try</w:t>
      </w:r>
      <w:r>
        <w:rPr>
          <w:rFonts w:cs="宋体" w:hint="eastAsia"/>
          <w:color w:val="000000"/>
        </w:rPr>
        <w:t>、</w:t>
      </w:r>
      <w:r>
        <w:rPr>
          <w:color w:val="000000"/>
        </w:rPr>
        <w:t>catch</w:t>
      </w:r>
      <w:r>
        <w:rPr>
          <w:rFonts w:cs="宋体" w:hint="eastAsia"/>
          <w:color w:val="000000"/>
        </w:rPr>
        <w:t>、</w:t>
      </w:r>
      <w:r>
        <w:rPr>
          <w:color w:val="000000"/>
        </w:rPr>
        <w:t>finally</w:t>
      </w:r>
      <w:r>
        <w:rPr>
          <w:rFonts w:cs="宋体" w:hint="eastAsia"/>
          <w:color w:val="000000"/>
        </w:rPr>
        <w:t>关键字的基本用法；掌握异常的基本处理方法，了解自定义异常类的定义方法。</w:t>
      </w:r>
    </w:p>
    <w:p w:rsidR="00D62920" w:rsidRDefault="00865C83">
      <w:pPr>
        <w:pStyle w:val="af1"/>
        <w:spacing w:line="360" w:lineRule="exact"/>
        <w:ind w:firstLineChars="0" w:firstLine="426"/>
        <w:rPr>
          <w:color w:val="000000"/>
        </w:rPr>
      </w:pPr>
      <w:r>
        <w:rPr>
          <w:rFonts w:cs="宋体" w:hint="eastAsia"/>
          <w:color w:val="000000"/>
        </w:rPr>
        <w:t>教学重点与难点：接口的定义与使用方法及多态的概念。</w:t>
      </w:r>
      <w:r>
        <w:rPr>
          <w:color w:val="000000"/>
        </w:rPr>
        <w:t>Java</w:t>
      </w:r>
      <w:r>
        <w:rPr>
          <w:rFonts w:cs="宋体" w:hint="eastAsia"/>
          <w:color w:val="000000"/>
        </w:rPr>
        <w:t>语言的异常处理机制及重载的概念。</w:t>
      </w:r>
    </w:p>
    <w:p w:rsidR="00D62920" w:rsidRDefault="00865C83">
      <w:pPr>
        <w:pStyle w:val="af2"/>
        <w:spacing w:line="340" w:lineRule="exact"/>
        <w:rPr>
          <w:color w:val="000000"/>
        </w:rPr>
      </w:pPr>
      <w:r>
        <w:rPr>
          <w:color w:val="000000"/>
        </w:rPr>
        <w:t>7</w:t>
      </w:r>
      <w:r>
        <w:rPr>
          <w:rFonts w:cs="宋体" w:hint="eastAsia"/>
          <w:color w:val="000000"/>
        </w:rPr>
        <w:t>．常用实用类</w:t>
      </w:r>
    </w:p>
    <w:p w:rsidR="00D62920" w:rsidRDefault="00865C83">
      <w:pPr>
        <w:pStyle w:val="af2"/>
        <w:spacing w:line="340" w:lineRule="exact"/>
        <w:rPr>
          <w:color w:val="000000"/>
        </w:rPr>
      </w:pPr>
      <w:r>
        <w:rPr>
          <w:rFonts w:cs="宋体" w:hint="eastAsia"/>
          <w:color w:val="000000"/>
        </w:rPr>
        <w:t>掌握常用的字符串处理类，日期类，大整数类等实用类及其常用方法。</w:t>
      </w:r>
    </w:p>
    <w:p w:rsidR="00D62920" w:rsidRDefault="00865C83">
      <w:pPr>
        <w:pStyle w:val="af2"/>
        <w:spacing w:line="340" w:lineRule="exact"/>
        <w:rPr>
          <w:color w:val="000000"/>
        </w:rPr>
      </w:pPr>
      <w:r>
        <w:rPr>
          <w:rFonts w:cs="宋体" w:hint="eastAsia"/>
          <w:color w:val="000000"/>
        </w:rPr>
        <w:t>教学重点与难点：字符串处理，模式匹配。</w:t>
      </w:r>
    </w:p>
    <w:p w:rsidR="00D62920" w:rsidRDefault="00865C83">
      <w:pPr>
        <w:pStyle w:val="af2"/>
        <w:spacing w:line="340" w:lineRule="exact"/>
        <w:rPr>
          <w:color w:val="000000"/>
        </w:rPr>
      </w:pPr>
      <w:r>
        <w:rPr>
          <w:color w:val="000000"/>
        </w:rPr>
        <w:t xml:space="preserve">8.   </w:t>
      </w:r>
      <w:r>
        <w:rPr>
          <w:rFonts w:cs="宋体" w:hint="eastAsia"/>
          <w:color w:val="000000"/>
        </w:rPr>
        <w:t>组件及事件处理</w:t>
      </w:r>
    </w:p>
    <w:p w:rsidR="00D62920" w:rsidRDefault="00865C83">
      <w:pPr>
        <w:pStyle w:val="af1"/>
        <w:spacing w:line="360" w:lineRule="exact"/>
        <w:ind w:firstLineChars="0" w:firstLine="426"/>
        <w:rPr>
          <w:color w:val="000000"/>
        </w:rPr>
      </w:pPr>
      <w:r>
        <w:rPr>
          <w:rFonts w:cs="宋体" w:hint="eastAsia"/>
          <w:color w:val="000000"/>
        </w:rPr>
        <w:t>理解</w:t>
      </w:r>
      <w:r>
        <w:rPr>
          <w:color w:val="000000"/>
        </w:rPr>
        <w:t>Java</w:t>
      </w:r>
      <w:r>
        <w:rPr>
          <w:rFonts w:cs="宋体" w:hint="eastAsia"/>
          <w:color w:val="000000"/>
        </w:rPr>
        <w:t>绘图环境；理解组件，容器，布局等概念；掌握</w:t>
      </w:r>
      <w:r>
        <w:rPr>
          <w:color w:val="000000"/>
        </w:rPr>
        <w:t xml:space="preserve"> AWT</w:t>
      </w:r>
      <w:r>
        <w:rPr>
          <w:rFonts w:cs="宋体" w:hint="eastAsia"/>
          <w:color w:val="000000"/>
        </w:rPr>
        <w:t>事件处理机制，并且能够熟练应用；理解</w:t>
      </w:r>
      <w:r>
        <w:rPr>
          <w:color w:val="000000"/>
        </w:rPr>
        <w:t>swing</w:t>
      </w:r>
      <w:r>
        <w:rPr>
          <w:rFonts w:cs="宋体" w:hint="eastAsia"/>
          <w:color w:val="000000"/>
        </w:rPr>
        <w:t>组件模型和常用的</w:t>
      </w:r>
      <w:r>
        <w:rPr>
          <w:color w:val="000000"/>
        </w:rPr>
        <w:t>Swing</w:t>
      </w:r>
      <w:r>
        <w:rPr>
          <w:rFonts w:cs="宋体" w:hint="eastAsia"/>
          <w:color w:val="000000"/>
        </w:rPr>
        <w:t>组件的使用；掌握图形界面的绘图技术。</w:t>
      </w:r>
    </w:p>
    <w:p w:rsidR="00D62920" w:rsidRDefault="00865C83">
      <w:pPr>
        <w:pStyle w:val="af1"/>
        <w:spacing w:line="360" w:lineRule="exact"/>
        <w:ind w:firstLineChars="0" w:firstLine="426"/>
        <w:rPr>
          <w:color w:val="000000"/>
        </w:rPr>
      </w:pPr>
      <w:r>
        <w:rPr>
          <w:rFonts w:cs="宋体" w:hint="eastAsia"/>
          <w:color w:val="000000"/>
        </w:rPr>
        <w:t>教学重点与难点：</w:t>
      </w:r>
      <w:r>
        <w:rPr>
          <w:color w:val="000000"/>
        </w:rPr>
        <w:t>Java</w:t>
      </w:r>
      <w:r>
        <w:rPr>
          <w:rFonts w:cs="宋体" w:hint="eastAsia"/>
          <w:color w:val="000000"/>
        </w:rPr>
        <w:t>绘图环境、组件、容器、布局和事件处理机制等概念及</w:t>
      </w:r>
      <w:r>
        <w:rPr>
          <w:color w:val="000000"/>
        </w:rPr>
        <w:t>swing</w:t>
      </w:r>
      <w:r>
        <w:rPr>
          <w:rFonts w:cs="宋体" w:hint="eastAsia"/>
          <w:color w:val="000000"/>
        </w:rPr>
        <w:t>组件的使用。</w:t>
      </w:r>
    </w:p>
    <w:p w:rsidR="00D62920" w:rsidRDefault="00865C83">
      <w:pPr>
        <w:pStyle w:val="af2"/>
        <w:spacing w:line="340" w:lineRule="exact"/>
        <w:rPr>
          <w:color w:val="000000"/>
        </w:rPr>
      </w:pPr>
      <w:r>
        <w:rPr>
          <w:color w:val="000000"/>
        </w:rPr>
        <w:t>9</w:t>
      </w:r>
      <w:r>
        <w:rPr>
          <w:rFonts w:cs="宋体" w:hint="eastAsia"/>
          <w:color w:val="000000"/>
        </w:rPr>
        <w:t>．输入输出流</w:t>
      </w:r>
    </w:p>
    <w:p w:rsidR="00D62920" w:rsidRDefault="00865C83">
      <w:pPr>
        <w:pStyle w:val="af1"/>
        <w:spacing w:line="360" w:lineRule="exact"/>
        <w:ind w:firstLineChars="0" w:firstLine="426"/>
        <w:rPr>
          <w:color w:val="000000"/>
        </w:rPr>
      </w:pPr>
      <w:r>
        <w:rPr>
          <w:rFonts w:cs="宋体" w:hint="eastAsia"/>
          <w:color w:val="000000"/>
        </w:rPr>
        <w:t>掌握</w:t>
      </w:r>
      <w:r>
        <w:rPr>
          <w:color w:val="000000"/>
        </w:rPr>
        <w:t>Java</w:t>
      </w:r>
      <w:r>
        <w:rPr>
          <w:rFonts w:cs="宋体" w:hint="eastAsia"/>
          <w:color w:val="000000"/>
        </w:rPr>
        <w:t>语言标准</w:t>
      </w:r>
      <w:r>
        <w:rPr>
          <w:color w:val="000000"/>
        </w:rPr>
        <w:t>I/O</w:t>
      </w:r>
      <w:r>
        <w:rPr>
          <w:rFonts w:cs="宋体" w:hint="eastAsia"/>
          <w:color w:val="000000"/>
        </w:rPr>
        <w:t>包的使用方法和流的基本概念；掌握输入流输出流的使用和文件流的使用；理解字符流与字节流的区别；了解其它一些标准流类型的使用方法。</w:t>
      </w:r>
    </w:p>
    <w:p w:rsidR="00D62920" w:rsidRDefault="00865C83">
      <w:pPr>
        <w:pStyle w:val="af1"/>
        <w:spacing w:line="360" w:lineRule="exact"/>
        <w:ind w:firstLineChars="0" w:firstLine="426"/>
        <w:rPr>
          <w:color w:val="000000"/>
        </w:rPr>
      </w:pPr>
      <w:r>
        <w:rPr>
          <w:rFonts w:cs="宋体" w:hint="eastAsia"/>
          <w:color w:val="000000"/>
        </w:rPr>
        <w:t>教学重点与难点：输入流输出流的概念及使用方法。</w:t>
      </w:r>
    </w:p>
    <w:p w:rsidR="00D62920" w:rsidRDefault="00865C83">
      <w:pPr>
        <w:pStyle w:val="B"/>
        <w:spacing w:line="340" w:lineRule="exact"/>
        <w:rPr>
          <w:color w:val="000000"/>
        </w:rPr>
      </w:pPr>
      <w:r>
        <w:rPr>
          <w:rFonts w:cs="宋体" w:hint="eastAsia"/>
          <w:color w:val="000000"/>
        </w:rPr>
        <w:t>三、课内实验或实践环节教学安排及要求</w:t>
      </w:r>
    </w:p>
    <w:tbl>
      <w:tblPr>
        <w:tblW w:w="8694" w:type="dxa"/>
        <w:jc w:val="center"/>
        <w:tblBorders>
          <w:top w:val="outset" w:sz="6" w:space="0" w:color="auto"/>
          <w:left w:val="outset" w:sz="6" w:space="0" w:color="auto"/>
          <w:bottom w:val="outset" w:sz="6" w:space="0" w:color="auto"/>
          <w:right w:val="outset" w:sz="6" w:space="0" w:color="auto"/>
        </w:tblBorders>
        <w:tblCellMar>
          <w:left w:w="57" w:type="dxa"/>
          <w:right w:w="57" w:type="dxa"/>
        </w:tblCellMar>
        <w:tblLook w:val="0000" w:firstRow="0" w:lastRow="0" w:firstColumn="0" w:lastColumn="0" w:noHBand="0" w:noVBand="0"/>
      </w:tblPr>
      <w:tblGrid>
        <w:gridCol w:w="524"/>
        <w:gridCol w:w="1529"/>
        <w:gridCol w:w="3645"/>
        <w:gridCol w:w="709"/>
        <w:gridCol w:w="676"/>
        <w:gridCol w:w="855"/>
        <w:gridCol w:w="756"/>
      </w:tblGrid>
      <w:tr w:rsidR="00D62920">
        <w:trPr>
          <w:trHeight w:val="879"/>
          <w:jc w:val="center"/>
        </w:trPr>
        <w:tc>
          <w:tcPr>
            <w:tcW w:w="301" w:type="pct"/>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rFonts w:cs="宋体" w:hint="eastAsia"/>
                <w:color w:val="000000"/>
              </w:rPr>
              <w:t>序号</w:t>
            </w:r>
          </w:p>
        </w:tc>
        <w:tc>
          <w:tcPr>
            <w:tcW w:w="87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rFonts w:cs="宋体" w:hint="eastAsia"/>
                <w:color w:val="000000"/>
              </w:rPr>
              <w:t>教学内容</w:t>
            </w:r>
          </w:p>
        </w:tc>
        <w:tc>
          <w:tcPr>
            <w:tcW w:w="2096"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rFonts w:cs="宋体" w:hint="eastAsia"/>
                <w:color w:val="000000"/>
              </w:rPr>
              <w:t>教学基本要求</w:t>
            </w:r>
          </w:p>
        </w:tc>
        <w:tc>
          <w:tcPr>
            <w:tcW w:w="408"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rFonts w:cs="宋体" w:hint="eastAsia"/>
                <w:color w:val="000000"/>
              </w:rPr>
              <w:t>实验类别</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rFonts w:cs="宋体" w:hint="eastAsia"/>
                <w:color w:val="000000"/>
              </w:rPr>
              <w:t>课内学时</w:t>
            </w:r>
          </w:p>
        </w:tc>
        <w:tc>
          <w:tcPr>
            <w:tcW w:w="492"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rFonts w:cs="宋体" w:hint="eastAsia"/>
                <w:color w:val="000000"/>
              </w:rPr>
              <w:t>课外</w:t>
            </w:r>
            <w:r>
              <w:rPr>
                <w:color w:val="000000"/>
              </w:rPr>
              <w:t xml:space="preserve">   </w:t>
            </w:r>
            <w:r>
              <w:rPr>
                <w:rFonts w:cs="宋体" w:hint="eastAsia"/>
                <w:color w:val="000000"/>
              </w:rPr>
              <w:t>学时</w:t>
            </w:r>
          </w:p>
        </w:tc>
        <w:tc>
          <w:tcPr>
            <w:tcW w:w="435" w:type="pct"/>
            <w:tcBorders>
              <w:top w:val="outset" w:sz="6" w:space="0" w:color="auto"/>
              <w:left w:val="outset" w:sz="6" w:space="0" w:color="auto"/>
              <w:bottom w:val="outset" w:sz="6" w:space="0" w:color="auto"/>
            </w:tcBorders>
            <w:vAlign w:val="center"/>
          </w:tcPr>
          <w:p w:rsidR="00D62920" w:rsidRDefault="00865C83">
            <w:pPr>
              <w:spacing w:line="360" w:lineRule="exact"/>
              <w:jc w:val="center"/>
              <w:rPr>
                <w:color w:val="000000"/>
              </w:rPr>
            </w:pPr>
            <w:r>
              <w:rPr>
                <w:rFonts w:cs="宋体" w:hint="eastAsia"/>
                <w:color w:val="000000"/>
              </w:rPr>
              <w:t>备注</w:t>
            </w:r>
          </w:p>
        </w:tc>
      </w:tr>
      <w:tr w:rsidR="00D62920">
        <w:trPr>
          <w:trHeight w:val="308"/>
          <w:jc w:val="center"/>
        </w:trPr>
        <w:tc>
          <w:tcPr>
            <w:tcW w:w="301" w:type="pct"/>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1</w:t>
            </w:r>
          </w:p>
        </w:tc>
        <w:tc>
          <w:tcPr>
            <w:tcW w:w="87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sz w:val="18"/>
                <w:szCs w:val="18"/>
              </w:rPr>
            </w:pPr>
            <w:r>
              <w:rPr>
                <w:color w:val="000000"/>
                <w:sz w:val="18"/>
                <w:szCs w:val="18"/>
              </w:rPr>
              <w:t>Java</w:t>
            </w:r>
            <w:r>
              <w:rPr>
                <w:rFonts w:cs="宋体" w:hint="eastAsia"/>
                <w:color w:val="000000"/>
                <w:sz w:val="18"/>
                <w:szCs w:val="18"/>
              </w:rPr>
              <w:t>开发环境及数据类型</w:t>
            </w:r>
          </w:p>
        </w:tc>
        <w:tc>
          <w:tcPr>
            <w:tcW w:w="2096"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kern w:val="0"/>
                <w:sz w:val="18"/>
                <w:szCs w:val="18"/>
              </w:rPr>
            </w:pPr>
            <w:r>
              <w:rPr>
                <w:rFonts w:cs="宋体" w:hint="eastAsia"/>
                <w:color w:val="000000"/>
                <w:kern w:val="0"/>
                <w:sz w:val="18"/>
                <w:szCs w:val="18"/>
              </w:rPr>
              <w:t>学会</w:t>
            </w:r>
            <w:r>
              <w:rPr>
                <w:color w:val="000000"/>
                <w:kern w:val="0"/>
                <w:sz w:val="18"/>
                <w:szCs w:val="18"/>
              </w:rPr>
              <w:t>Java</w:t>
            </w:r>
            <w:r>
              <w:rPr>
                <w:rFonts w:cs="宋体" w:hint="eastAsia"/>
                <w:color w:val="000000"/>
                <w:kern w:val="0"/>
                <w:sz w:val="18"/>
                <w:szCs w:val="18"/>
              </w:rPr>
              <w:t>开发环境的配置；掌握</w:t>
            </w:r>
            <w:r>
              <w:rPr>
                <w:color w:val="000000"/>
                <w:kern w:val="0"/>
                <w:sz w:val="18"/>
                <w:szCs w:val="18"/>
              </w:rPr>
              <w:t>Java</w:t>
            </w:r>
            <w:r>
              <w:rPr>
                <w:rFonts w:cs="宋体" w:hint="eastAsia"/>
                <w:color w:val="000000"/>
                <w:kern w:val="0"/>
                <w:sz w:val="18"/>
                <w:szCs w:val="18"/>
              </w:rPr>
              <w:t>程序的编辑、编译和运行过程。编写简单的程序实现数据类型间转换。</w:t>
            </w:r>
          </w:p>
        </w:tc>
        <w:tc>
          <w:tcPr>
            <w:tcW w:w="408"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验证性</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color w:val="000000"/>
              </w:rPr>
              <w:t>3</w:t>
            </w:r>
          </w:p>
        </w:tc>
        <w:tc>
          <w:tcPr>
            <w:tcW w:w="492"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3</w:t>
            </w:r>
          </w:p>
        </w:tc>
        <w:tc>
          <w:tcPr>
            <w:tcW w:w="435" w:type="pct"/>
            <w:tcBorders>
              <w:top w:val="outset" w:sz="6" w:space="0" w:color="auto"/>
              <w:left w:val="outset" w:sz="6" w:space="0" w:color="auto"/>
              <w:bottom w:val="outset" w:sz="6" w:space="0" w:color="auto"/>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08"/>
          <w:jc w:val="center"/>
        </w:trPr>
        <w:tc>
          <w:tcPr>
            <w:tcW w:w="301" w:type="pct"/>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2</w:t>
            </w:r>
          </w:p>
        </w:tc>
        <w:tc>
          <w:tcPr>
            <w:tcW w:w="87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kern w:val="0"/>
                <w:sz w:val="18"/>
                <w:szCs w:val="18"/>
              </w:rPr>
            </w:pPr>
            <w:r>
              <w:rPr>
                <w:rFonts w:cs="宋体" w:hint="eastAsia"/>
                <w:color w:val="000000"/>
                <w:sz w:val="18"/>
                <w:szCs w:val="18"/>
              </w:rPr>
              <w:t>数组与流程控制</w:t>
            </w:r>
          </w:p>
        </w:tc>
        <w:tc>
          <w:tcPr>
            <w:tcW w:w="2096"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kern w:val="0"/>
                <w:sz w:val="18"/>
                <w:szCs w:val="18"/>
              </w:rPr>
            </w:pPr>
            <w:r>
              <w:rPr>
                <w:rFonts w:cs="宋体" w:hint="eastAsia"/>
                <w:color w:val="000000"/>
                <w:kern w:val="0"/>
                <w:sz w:val="18"/>
                <w:szCs w:val="18"/>
              </w:rPr>
              <w:t>学会数组的基本操作，编写简单的</w:t>
            </w:r>
            <w:r>
              <w:rPr>
                <w:color w:val="000000"/>
                <w:kern w:val="0"/>
                <w:sz w:val="18"/>
                <w:szCs w:val="18"/>
              </w:rPr>
              <w:t>Java</w:t>
            </w:r>
            <w:r>
              <w:rPr>
                <w:rFonts w:cs="宋体" w:hint="eastAsia"/>
                <w:color w:val="000000"/>
                <w:kern w:val="0"/>
                <w:sz w:val="18"/>
                <w:szCs w:val="18"/>
              </w:rPr>
              <w:t>程序实现分支、循环等程序流程控制。</w:t>
            </w:r>
          </w:p>
        </w:tc>
        <w:tc>
          <w:tcPr>
            <w:tcW w:w="408"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设计性</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color w:val="000000"/>
              </w:rPr>
              <w:t>3</w:t>
            </w:r>
          </w:p>
        </w:tc>
        <w:tc>
          <w:tcPr>
            <w:tcW w:w="492"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3</w:t>
            </w:r>
          </w:p>
        </w:tc>
        <w:tc>
          <w:tcPr>
            <w:tcW w:w="435" w:type="pct"/>
            <w:tcBorders>
              <w:top w:val="outset" w:sz="6" w:space="0" w:color="auto"/>
              <w:left w:val="outset" w:sz="6" w:space="0" w:color="auto"/>
              <w:bottom w:val="outset" w:sz="6" w:space="0" w:color="auto"/>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5"/>
          <w:jc w:val="center"/>
        </w:trPr>
        <w:tc>
          <w:tcPr>
            <w:tcW w:w="301" w:type="pct"/>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3</w:t>
            </w:r>
          </w:p>
        </w:tc>
        <w:tc>
          <w:tcPr>
            <w:tcW w:w="879"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af7"/>
              <w:spacing w:line="360" w:lineRule="exact"/>
              <w:rPr>
                <w:color w:val="000000"/>
                <w:kern w:val="0"/>
                <w:sz w:val="18"/>
                <w:szCs w:val="18"/>
              </w:rPr>
            </w:pPr>
            <w:r>
              <w:rPr>
                <w:rFonts w:cs="宋体" w:hint="eastAsia"/>
                <w:color w:val="000000"/>
                <w:kern w:val="0"/>
                <w:sz w:val="18"/>
                <w:szCs w:val="18"/>
              </w:rPr>
              <w:t>类与对象</w:t>
            </w:r>
          </w:p>
        </w:tc>
        <w:tc>
          <w:tcPr>
            <w:tcW w:w="2096"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kern w:val="0"/>
                <w:sz w:val="18"/>
                <w:szCs w:val="18"/>
              </w:rPr>
            </w:pPr>
            <w:r>
              <w:rPr>
                <w:rFonts w:cs="宋体" w:hint="eastAsia"/>
                <w:color w:val="000000"/>
                <w:kern w:val="0"/>
                <w:sz w:val="18"/>
                <w:szCs w:val="18"/>
              </w:rPr>
              <w:t>学会类的定义、构造方法的定义和对象建立的方法；掌握静态成员的特点；编写基本的</w:t>
            </w:r>
            <w:r>
              <w:rPr>
                <w:color w:val="000000"/>
                <w:kern w:val="0"/>
                <w:sz w:val="18"/>
                <w:szCs w:val="18"/>
              </w:rPr>
              <w:t>Java</w:t>
            </w:r>
            <w:r>
              <w:rPr>
                <w:rFonts w:cs="宋体" w:hint="eastAsia"/>
                <w:color w:val="000000"/>
                <w:kern w:val="0"/>
                <w:sz w:val="18"/>
                <w:szCs w:val="18"/>
              </w:rPr>
              <w:t>类。</w:t>
            </w:r>
          </w:p>
        </w:tc>
        <w:tc>
          <w:tcPr>
            <w:tcW w:w="408"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设计性</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color w:val="000000"/>
              </w:rPr>
              <w:t>3</w:t>
            </w:r>
          </w:p>
        </w:tc>
        <w:tc>
          <w:tcPr>
            <w:tcW w:w="492"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3</w:t>
            </w:r>
          </w:p>
        </w:tc>
        <w:tc>
          <w:tcPr>
            <w:tcW w:w="435" w:type="pct"/>
            <w:tcBorders>
              <w:top w:val="outset" w:sz="6" w:space="0" w:color="auto"/>
              <w:left w:val="outset" w:sz="6" w:space="0" w:color="auto"/>
              <w:bottom w:val="outset" w:sz="6" w:space="0" w:color="auto"/>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5"/>
          <w:jc w:val="center"/>
        </w:trPr>
        <w:tc>
          <w:tcPr>
            <w:tcW w:w="301" w:type="pct"/>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4</w:t>
            </w:r>
          </w:p>
        </w:tc>
        <w:tc>
          <w:tcPr>
            <w:tcW w:w="87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kern w:val="0"/>
                <w:sz w:val="18"/>
                <w:szCs w:val="18"/>
              </w:rPr>
            </w:pPr>
            <w:r>
              <w:rPr>
                <w:rFonts w:cs="宋体" w:hint="eastAsia"/>
                <w:color w:val="000000"/>
                <w:kern w:val="0"/>
                <w:sz w:val="18"/>
                <w:szCs w:val="18"/>
              </w:rPr>
              <w:t>子类与继承</w:t>
            </w:r>
          </w:p>
        </w:tc>
        <w:tc>
          <w:tcPr>
            <w:tcW w:w="2096"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kern w:val="0"/>
                <w:sz w:val="18"/>
                <w:szCs w:val="18"/>
              </w:rPr>
            </w:pPr>
            <w:r>
              <w:rPr>
                <w:rFonts w:cs="宋体" w:hint="eastAsia"/>
                <w:color w:val="000000"/>
                <w:kern w:val="0"/>
                <w:sz w:val="18"/>
                <w:szCs w:val="18"/>
              </w:rPr>
              <w:t>学会类的继承，变量与方法的继承与重写；学习继承的多态性及其实现。</w:t>
            </w:r>
          </w:p>
        </w:tc>
        <w:tc>
          <w:tcPr>
            <w:tcW w:w="408"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设计性</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color w:val="000000"/>
              </w:rPr>
              <w:t>3</w:t>
            </w:r>
          </w:p>
        </w:tc>
        <w:tc>
          <w:tcPr>
            <w:tcW w:w="492"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3</w:t>
            </w:r>
          </w:p>
        </w:tc>
        <w:tc>
          <w:tcPr>
            <w:tcW w:w="435" w:type="pct"/>
            <w:tcBorders>
              <w:top w:val="outset" w:sz="6" w:space="0" w:color="auto"/>
              <w:left w:val="outset" w:sz="6" w:space="0" w:color="auto"/>
              <w:bottom w:val="outset" w:sz="6" w:space="0" w:color="auto"/>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5"/>
          <w:jc w:val="center"/>
        </w:trPr>
        <w:tc>
          <w:tcPr>
            <w:tcW w:w="301" w:type="pct"/>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lastRenderedPageBreak/>
              <w:t>5</w:t>
            </w:r>
          </w:p>
        </w:tc>
        <w:tc>
          <w:tcPr>
            <w:tcW w:w="87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kern w:val="0"/>
                <w:sz w:val="18"/>
                <w:szCs w:val="18"/>
              </w:rPr>
            </w:pPr>
            <w:r>
              <w:rPr>
                <w:rFonts w:cs="宋体" w:hint="eastAsia"/>
                <w:color w:val="000000"/>
                <w:kern w:val="0"/>
                <w:sz w:val="18"/>
                <w:szCs w:val="18"/>
              </w:rPr>
              <w:t>接口与异常</w:t>
            </w:r>
          </w:p>
        </w:tc>
        <w:tc>
          <w:tcPr>
            <w:tcW w:w="2096"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kern w:val="0"/>
                <w:sz w:val="18"/>
                <w:szCs w:val="18"/>
              </w:rPr>
            </w:pPr>
            <w:r>
              <w:rPr>
                <w:rFonts w:cs="宋体" w:hint="eastAsia"/>
                <w:color w:val="000000"/>
                <w:kern w:val="0"/>
                <w:sz w:val="18"/>
                <w:szCs w:val="18"/>
              </w:rPr>
              <w:t>学会接口的实现及接口回调技术；掌握内部类的使用；掌握异常的捕获与处理方法。</w:t>
            </w:r>
          </w:p>
        </w:tc>
        <w:tc>
          <w:tcPr>
            <w:tcW w:w="408"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设计性</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color w:val="000000"/>
              </w:rPr>
              <w:t>3</w:t>
            </w:r>
          </w:p>
        </w:tc>
        <w:tc>
          <w:tcPr>
            <w:tcW w:w="492"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3</w:t>
            </w:r>
          </w:p>
        </w:tc>
        <w:tc>
          <w:tcPr>
            <w:tcW w:w="435" w:type="pct"/>
            <w:tcBorders>
              <w:top w:val="outset" w:sz="6" w:space="0" w:color="auto"/>
              <w:left w:val="outset" w:sz="6" w:space="0" w:color="auto"/>
              <w:bottom w:val="outset" w:sz="6" w:space="0" w:color="auto"/>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5"/>
          <w:jc w:val="center"/>
        </w:trPr>
        <w:tc>
          <w:tcPr>
            <w:tcW w:w="301" w:type="pct"/>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6</w:t>
            </w:r>
          </w:p>
        </w:tc>
        <w:tc>
          <w:tcPr>
            <w:tcW w:w="87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kern w:val="0"/>
                <w:sz w:val="18"/>
                <w:szCs w:val="18"/>
              </w:rPr>
            </w:pPr>
            <w:r>
              <w:rPr>
                <w:rFonts w:cs="宋体" w:hint="eastAsia"/>
                <w:color w:val="000000"/>
                <w:kern w:val="0"/>
                <w:sz w:val="18"/>
                <w:szCs w:val="18"/>
              </w:rPr>
              <w:t>常用实用类</w:t>
            </w:r>
          </w:p>
        </w:tc>
        <w:tc>
          <w:tcPr>
            <w:tcW w:w="2096"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kern w:val="0"/>
                <w:sz w:val="18"/>
                <w:szCs w:val="18"/>
              </w:rPr>
            </w:pPr>
            <w:r>
              <w:rPr>
                <w:rFonts w:cs="宋体" w:hint="eastAsia"/>
                <w:color w:val="000000"/>
                <w:kern w:val="0"/>
                <w:sz w:val="18"/>
                <w:szCs w:val="18"/>
              </w:rPr>
              <w:t>学会文本处理，日期处理，大数处理等常用实用类的使用。</w:t>
            </w:r>
          </w:p>
        </w:tc>
        <w:tc>
          <w:tcPr>
            <w:tcW w:w="408"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设计性</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color w:val="000000"/>
              </w:rPr>
              <w:t>3</w:t>
            </w:r>
          </w:p>
        </w:tc>
        <w:tc>
          <w:tcPr>
            <w:tcW w:w="492"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3</w:t>
            </w:r>
          </w:p>
        </w:tc>
        <w:tc>
          <w:tcPr>
            <w:tcW w:w="435" w:type="pct"/>
            <w:tcBorders>
              <w:top w:val="outset" w:sz="6" w:space="0" w:color="auto"/>
              <w:left w:val="outset" w:sz="6" w:space="0" w:color="auto"/>
              <w:bottom w:val="outset" w:sz="6" w:space="0" w:color="auto"/>
            </w:tcBorders>
            <w:vAlign w:val="center"/>
          </w:tcPr>
          <w:p w:rsidR="00D62920" w:rsidRDefault="00865C83">
            <w:pPr>
              <w:pStyle w:val="table"/>
              <w:spacing w:line="360" w:lineRule="exact"/>
              <w:rPr>
                <w:color w:val="000000"/>
                <w:kern w:val="0"/>
              </w:rPr>
            </w:pPr>
            <w:r>
              <w:rPr>
                <w:rFonts w:cs="宋体" w:hint="eastAsia"/>
                <w:color w:val="000000"/>
                <w:kern w:val="0"/>
              </w:rPr>
              <w:t>选做</w:t>
            </w:r>
          </w:p>
        </w:tc>
      </w:tr>
      <w:tr w:rsidR="00D62920">
        <w:trPr>
          <w:trHeight w:val="385"/>
          <w:jc w:val="center"/>
        </w:trPr>
        <w:tc>
          <w:tcPr>
            <w:tcW w:w="301" w:type="pct"/>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7</w:t>
            </w:r>
          </w:p>
        </w:tc>
        <w:tc>
          <w:tcPr>
            <w:tcW w:w="87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kern w:val="0"/>
                <w:sz w:val="18"/>
                <w:szCs w:val="18"/>
              </w:rPr>
            </w:pPr>
            <w:r>
              <w:rPr>
                <w:rFonts w:cs="宋体" w:hint="eastAsia"/>
                <w:color w:val="000000"/>
                <w:kern w:val="0"/>
                <w:sz w:val="18"/>
                <w:szCs w:val="18"/>
              </w:rPr>
              <w:t>组件与事件处理</w:t>
            </w:r>
          </w:p>
        </w:tc>
        <w:tc>
          <w:tcPr>
            <w:tcW w:w="2096"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kern w:val="0"/>
                <w:sz w:val="18"/>
                <w:szCs w:val="18"/>
              </w:rPr>
            </w:pPr>
            <w:r>
              <w:rPr>
                <w:rFonts w:cs="宋体" w:hint="eastAsia"/>
                <w:color w:val="000000"/>
                <w:kern w:val="0"/>
                <w:sz w:val="18"/>
                <w:szCs w:val="18"/>
              </w:rPr>
              <w:t>学会使用</w:t>
            </w:r>
            <w:r>
              <w:rPr>
                <w:color w:val="000000"/>
                <w:kern w:val="0"/>
                <w:sz w:val="18"/>
                <w:szCs w:val="18"/>
              </w:rPr>
              <w:t>AWT</w:t>
            </w:r>
            <w:r>
              <w:rPr>
                <w:rFonts w:cs="宋体" w:hint="eastAsia"/>
                <w:color w:val="000000"/>
                <w:kern w:val="0"/>
                <w:sz w:val="18"/>
                <w:szCs w:val="18"/>
              </w:rPr>
              <w:t>事件处理机制；学会使用常用的</w:t>
            </w:r>
            <w:r>
              <w:rPr>
                <w:color w:val="000000"/>
                <w:kern w:val="0"/>
                <w:sz w:val="18"/>
                <w:szCs w:val="18"/>
              </w:rPr>
              <w:t>Swing</w:t>
            </w:r>
            <w:r>
              <w:rPr>
                <w:rFonts w:cs="宋体" w:hint="eastAsia"/>
                <w:color w:val="000000"/>
                <w:kern w:val="0"/>
                <w:sz w:val="18"/>
                <w:szCs w:val="18"/>
              </w:rPr>
              <w:t>组件。。</w:t>
            </w:r>
          </w:p>
        </w:tc>
        <w:tc>
          <w:tcPr>
            <w:tcW w:w="408"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设计性</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color w:val="000000"/>
              </w:rPr>
              <w:t>3</w:t>
            </w:r>
          </w:p>
        </w:tc>
        <w:tc>
          <w:tcPr>
            <w:tcW w:w="492"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color w:val="000000"/>
              </w:rPr>
              <w:t>3</w:t>
            </w:r>
          </w:p>
        </w:tc>
        <w:tc>
          <w:tcPr>
            <w:tcW w:w="435" w:type="pct"/>
            <w:tcBorders>
              <w:top w:val="outset" w:sz="6" w:space="0" w:color="auto"/>
              <w:left w:val="outset" w:sz="6" w:space="0" w:color="auto"/>
              <w:bottom w:val="outset" w:sz="6" w:space="0" w:color="auto"/>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5"/>
          <w:jc w:val="center"/>
        </w:trPr>
        <w:tc>
          <w:tcPr>
            <w:tcW w:w="301" w:type="pct"/>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8</w:t>
            </w:r>
          </w:p>
        </w:tc>
        <w:tc>
          <w:tcPr>
            <w:tcW w:w="87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kern w:val="0"/>
                <w:sz w:val="18"/>
                <w:szCs w:val="18"/>
              </w:rPr>
            </w:pPr>
            <w:r>
              <w:rPr>
                <w:rFonts w:cs="宋体" w:hint="eastAsia"/>
                <w:color w:val="000000"/>
                <w:kern w:val="0"/>
                <w:sz w:val="18"/>
                <w:szCs w:val="18"/>
              </w:rPr>
              <w:t>输入输出流</w:t>
            </w:r>
          </w:p>
        </w:tc>
        <w:tc>
          <w:tcPr>
            <w:tcW w:w="2096"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kern w:val="0"/>
                <w:sz w:val="18"/>
                <w:szCs w:val="18"/>
              </w:rPr>
            </w:pPr>
            <w:r>
              <w:rPr>
                <w:rFonts w:cs="宋体" w:hint="eastAsia"/>
                <w:color w:val="000000"/>
                <w:kern w:val="0"/>
                <w:sz w:val="18"/>
                <w:szCs w:val="18"/>
              </w:rPr>
              <w:t>学会利用输入输出流实现文件的读写。</w:t>
            </w:r>
          </w:p>
        </w:tc>
        <w:tc>
          <w:tcPr>
            <w:tcW w:w="408"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设计性</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color w:val="000000"/>
              </w:rPr>
              <w:t>3</w:t>
            </w:r>
          </w:p>
        </w:tc>
        <w:tc>
          <w:tcPr>
            <w:tcW w:w="492"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color w:val="000000"/>
              </w:rPr>
              <w:t>3</w:t>
            </w:r>
          </w:p>
        </w:tc>
        <w:tc>
          <w:tcPr>
            <w:tcW w:w="435" w:type="pct"/>
            <w:tcBorders>
              <w:top w:val="outset" w:sz="6" w:space="0" w:color="auto"/>
              <w:left w:val="outset" w:sz="6" w:space="0" w:color="auto"/>
              <w:bottom w:val="outset" w:sz="6" w:space="0" w:color="auto"/>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5"/>
          <w:jc w:val="center"/>
        </w:trPr>
        <w:tc>
          <w:tcPr>
            <w:tcW w:w="301" w:type="pct"/>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小计</w:t>
            </w:r>
          </w:p>
        </w:tc>
        <w:tc>
          <w:tcPr>
            <w:tcW w:w="879" w:type="pct"/>
            <w:tcBorders>
              <w:top w:val="outset" w:sz="6" w:space="0" w:color="auto"/>
              <w:left w:val="outset" w:sz="6" w:space="0" w:color="auto"/>
              <w:bottom w:val="outset" w:sz="6" w:space="0" w:color="auto"/>
              <w:right w:val="outset" w:sz="6" w:space="0" w:color="auto"/>
            </w:tcBorders>
            <w:vAlign w:val="center"/>
          </w:tcPr>
          <w:p w:rsidR="00D62920" w:rsidRDefault="00D62920">
            <w:pPr>
              <w:spacing w:line="360" w:lineRule="exact"/>
              <w:rPr>
                <w:color w:val="000000"/>
                <w:sz w:val="18"/>
                <w:szCs w:val="18"/>
              </w:rPr>
            </w:pPr>
          </w:p>
        </w:tc>
        <w:tc>
          <w:tcPr>
            <w:tcW w:w="2096" w:type="pct"/>
            <w:tcBorders>
              <w:top w:val="outset" w:sz="6" w:space="0" w:color="auto"/>
              <w:left w:val="outset" w:sz="6" w:space="0" w:color="auto"/>
              <w:bottom w:val="outset" w:sz="6" w:space="0" w:color="auto"/>
              <w:right w:val="outset" w:sz="6" w:space="0" w:color="auto"/>
            </w:tcBorders>
            <w:vAlign w:val="center"/>
          </w:tcPr>
          <w:p w:rsidR="00D62920" w:rsidRDefault="00D62920">
            <w:pPr>
              <w:spacing w:line="360" w:lineRule="exact"/>
              <w:rPr>
                <w:color w:val="000000"/>
                <w:sz w:val="18"/>
                <w:szCs w:val="18"/>
              </w:rPr>
            </w:pPr>
          </w:p>
        </w:tc>
        <w:tc>
          <w:tcPr>
            <w:tcW w:w="408" w:type="pct"/>
            <w:tcBorders>
              <w:top w:val="outset" w:sz="6" w:space="0" w:color="auto"/>
              <w:left w:val="outset" w:sz="6" w:space="0" w:color="auto"/>
              <w:bottom w:val="outset" w:sz="6" w:space="0" w:color="auto"/>
              <w:right w:val="outset" w:sz="6" w:space="0" w:color="auto"/>
            </w:tcBorders>
            <w:vAlign w:val="center"/>
          </w:tcPr>
          <w:p w:rsidR="00D62920" w:rsidRDefault="00D62920">
            <w:pPr>
              <w:spacing w:line="360" w:lineRule="exact"/>
              <w:jc w:val="center"/>
              <w:rPr>
                <w:color w:val="000000"/>
                <w:sz w:val="18"/>
                <w:szCs w:val="18"/>
              </w:rPr>
            </w:pP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color w:val="000000"/>
              </w:rPr>
              <w:fldChar w:fldCharType="begin"/>
            </w:r>
            <w:r>
              <w:rPr>
                <w:color w:val="000000"/>
              </w:rPr>
              <w:instrText xml:space="preserve"> =SUM(ABOVE) </w:instrText>
            </w:r>
            <w:r>
              <w:rPr>
                <w:color w:val="000000"/>
              </w:rPr>
              <w:fldChar w:fldCharType="separate"/>
            </w:r>
            <w:r>
              <w:rPr>
                <w:color w:val="000000"/>
              </w:rPr>
              <w:t>24</w:t>
            </w:r>
            <w:r>
              <w:rPr>
                <w:color w:val="000000"/>
              </w:rPr>
              <w:fldChar w:fldCharType="end"/>
            </w:r>
          </w:p>
        </w:tc>
        <w:tc>
          <w:tcPr>
            <w:tcW w:w="492"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color w:val="000000"/>
              </w:rPr>
              <w:t>24</w:t>
            </w:r>
          </w:p>
        </w:tc>
        <w:tc>
          <w:tcPr>
            <w:tcW w:w="435" w:type="pct"/>
            <w:tcBorders>
              <w:top w:val="outset" w:sz="6" w:space="0" w:color="auto"/>
              <w:left w:val="outset" w:sz="6" w:space="0" w:color="auto"/>
              <w:bottom w:val="outset" w:sz="6" w:space="0" w:color="auto"/>
            </w:tcBorders>
            <w:vAlign w:val="center"/>
          </w:tcPr>
          <w:p w:rsidR="00D62920" w:rsidRDefault="00D62920">
            <w:pPr>
              <w:spacing w:line="360" w:lineRule="exact"/>
              <w:jc w:val="center"/>
              <w:rPr>
                <w:color w:val="000000"/>
                <w:sz w:val="18"/>
                <w:szCs w:val="18"/>
              </w:rPr>
            </w:pPr>
          </w:p>
        </w:tc>
      </w:tr>
    </w:tbl>
    <w:p w:rsidR="00D62920" w:rsidRDefault="00D62920">
      <w:pPr>
        <w:pStyle w:val="B"/>
        <w:spacing w:line="360" w:lineRule="exact"/>
        <w:rPr>
          <w:color w:val="000000"/>
        </w:rPr>
      </w:pPr>
    </w:p>
    <w:p w:rsidR="00D62920" w:rsidRDefault="00865C83">
      <w:pPr>
        <w:pStyle w:val="B"/>
        <w:spacing w:line="360" w:lineRule="exact"/>
        <w:rPr>
          <w:color w:val="000000"/>
        </w:rPr>
      </w:pPr>
      <w:r>
        <w:rPr>
          <w:rFonts w:cs="宋体" w:hint="eastAsia"/>
          <w:color w:val="000000"/>
        </w:rPr>
        <w:t>四、学时分配表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3004"/>
        <w:gridCol w:w="725"/>
        <w:gridCol w:w="725"/>
        <w:gridCol w:w="725"/>
        <w:gridCol w:w="725"/>
        <w:gridCol w:w="726"/>
        <w:gridCol w:w="626"/>
        <w:gridCol w:w="626"/>
      </w:tblGrid>
      <w:tr w:rsidR="00D62920">
        <w:trPr>
          <w:trHeight w:val="563"/>
          <w:jc w:val="center"/>
        </w:trPr>
        <w:tc>
          <w:tcPr>
            <w:tcW w:w="686" w:type="dxa"/>
            <w:vMerge w:val="restart"/>
            <w:vAlign w:val="center"/>
          </w:tcPr>
          <w:p w:rsidR="00D62920" w:rsidRDefault="00865C83">
            <w:pPr>
              <w:spacing w:line="360" w:lineRule="exact"/>
              <w:jc w:val="center"/>
              <w:rPr>
                <w:color w:val="000000"/>
                <w:kern w:val="0"/>
              </w:rPr>
            </w:pPr>
            <w:r>
              <w:rPr>
                <w:rFonts w:cs="宋体" w:hint="eastAsia"/>
                <w:color w:val="000000"/>
                <w:kern w:val="0"/>
              </w:rPr>
              <w:t>序号</w:t>
            </w:r>
          </w:p>
        </w:tc>
        <w:tc>
          <w:tcPr>
            <w:tcW w:w="3004" w:type="dxa"/>
            <w:vMerge w:val="restart"/>
            <w:vAlign w:val="center"/>
          </w:tcPr>
          <w:p w:rsidR="00D62920" w:rsidRDefault="00865C83">
            <w:pPr>
              <w:spacing w:line="360" w:lineRule="exact"/>
              <w:jc w:val="center"/>
              <w:rPr>
                <w:color w:val="000000"/>
                <w:kern w:val="0"/>
              </w:rPr>
            </w:pPr>
            <w:r>
              <w:rPr>
                <w:rFonts w:cs="宋体" w:hint="eastAsia"/>
                <w:color w:val="000000"/>
                <w:kern w:val="0"/>
              </w:rPr>
              <w:t>课程内容</w:t>
            </w:r>
          </w:p>
        </w:tc>
        <w:tc>
          <w:tcPr>
            <w:tcW w:w="4252" w:type="dxa"/>
            <w:gridSpan w:val="6"/>
            <w:vAlign w:val="center"/>
          </w:tcPr>
          <w:p w:rsidR="00D62920" w:rsidRDefault="00865C83">
            <w:pPr>
              <w:spacing w:line="360" w:lineRule="exact"/>
              <w:jc w:val="center"/>
              <w:rPr>
                <w:color w:val="000000"/>
                <w:kern w:val="0"/>
                <w:sz w:val="18"/>
                <w:szCs w:val="18"/>
                <w:highlight w:val="red"/>
              </w:rPr>
            </w:pPr>
            <w:r>
              <w:rPr>
                <w:rFonts w:cs="宋体" w:hint="eastAsia"/>
                <w:color w:val="000000"/>
                <w:kern w:val="0"/>
              </w:rPr>
              <w:t>课内学时</w:t>
            </w:r>
          </w:p>
        </w:tc>
        <w:tc>
          <w:tcPr>
            <w:tcW w:w="626" w:type="dxa"/>
            <w:vMerge w:val="restart"/>
            <w:vAlign w:val="center"/>
          </w:tcPr>
          <w:p w:rsidR="00D62920" w:rsidRDefault="00865C83">
            <w:pPr>
              <w:spacing w:line="360" w:lineRule="exact"/>
              <w:jc w:val="center"/>
              <w:rPr>
                <w:color w:val="000000"/>
                <w:kern w:val="0"/>
                <w:sz w:val="18"/>
                <w:szCs w:val="18"/>
                <w:highlight w:val="red"/>
              </w:rPr>
            </w:pPr>
            <w:r>
              <w:rPr>
                <w:rFonts w:cs="宋体" w:hint="eastAsia"/>
                <w:color w:val="000000"/>
                <w:kern w:val="0"/>
              </w:rPr>
              <w:t>课外学时</w:t>
            </w:r>
          </w:p>
        </w:tc>
      </w:tr>
      <w:tr w:rsidR="00D62920">
        <w:trPr>
          <w:trHeight w:val="563"/>
          <w:jc w:val="center"/>
        </w:trPr>
        <w:tc>
          <w:tcPr>
            <w:tcW w:w="686" w:type="dxa"/>
            <w:vMerge/>
            <w:vAlign w:val="center"/>
          </w:tcPr>
          <w:p w:rsidR="00D62920" w:rsidRDefault="00D62920">
            <w:pPr>
              <w:spacing w:line="360" w:lineRule="exact"/>
              <w:jc w:val="center"/>
              <w:rPr>
                <w:color w:val="000000"/>
                <w:kern w:val="0"/>
              </w:rPr>
            </w:pPr>
          </w:p>
        </w:tc>
        <w:tc>
          <w:tcPr>
            <w:tcW w:w="3004" w:type="dxa"/>
            <w:vMerge/>
            <w:vAlign w:val="center"/>
          </w:tcPr>
          <w:p w:rsidR="00D62920" w:rsidRDefault="00D62920">
            <w:pPr>
              <w:spacing w:line="360" w:lineRule="exact"/>
              <w:jc w:val="center"/>
              <w:rPr>
                <w:color w:val="000000"/>
                <w:kern w:val="0"/>
              </w:rPr>
            </w:pPr>
          </w:p>
        </w:tc>
        <w:tc>
          <w:tcPr>
            <w:tcW w:w="725" w:type="dxa"/>
            <w:vAlign w:val="center"/>
          </w:tcPr>
          <w:p w:rsidR="00D62920" w:rsidRDefault="00865C83">
            <w:pPr>
              <w:spacing w:line="360" w:lineRule="exact"/>
              <w:jc w:val="center"/>
              <w:rPr>
                <w:color w:val="000000"/>
                <w:kern w:val="0"/>
              </w:rPr>
            </w:pPr>
            <w:r>
              <w:rPr>
                <w:rFonts w:cs="宋体" w:hint="eastAsia"/>
                <w:color w:val="000000"/>
                <w:kern w:val="0"/>
              </w:rPr>
              <w:t>讲课学时</w:t>
            </w:r>
          </w:p>
        </w:tc>
        <w:tc>
          <w:tcPr>
            <w:tcW w:w="725" w:type="dxa"/>
            <w:vAlign w:val="center"/>
          </w:tcPr>
          <w:p w:rsidR="00D62920" w:rsidRDefault="00865C83">
            <w:pPr>
              <w:spacing w:line="360" w:lineRule="exact"/>
              <w:jc w:val="center"/>
              <w:rPr>
                <w:color w:val="000000"/>
                <w:kern w:val="0"/>
              </w:rPr>
            </w:pPr>
            <w:r>
              <w:rPr>
                <w:rFonts w:cs="宋体" w:hint="eastAsia"/>
                <w:color w:val="000000"/>
                <w:kern w:val="0"/>
              </w:rPr>
              <w:t>上机学时</w:t>
            </w:r>
          </w:p>
        </w:tc>
        <w:tc>
          <w:tcPr>
            <w:tcW w:w="725" w:type="dxa"/>
            <w:vAlign w:val="center"/>
          </w:tcPr>
          <w:p w:rsidR="00D62920" w:rsidRDefault="00865C83">
            <w:pPr>
              <w:spacing w:line="360" w:lineRule="exact"/>
              <w:jc w:val="center"/>
              <w:rPr>
                <w:color w:val="000000"/>
                <w:kern w:val="0"/>
              </w:rPr>
            </w:pPr>
            <w:r>
              <w:rPr>
                <w:rFonts w:cs="宋体" w:hint="eastAsia"/>
                <w:color w:val="000000"/>
                <w:kern w:val="0"/>
              </w:rPr>
              <w:t>实验学时</w:t>
            </w:r>
          </w:p>
        </w:tc>
        <w:tc>
          <w:tcPr>
            <w:tcW w:w="725" w:type="dxa"/>
            <w:vAlign w:val="center"/>
          </w:tcPr>
          <w:p w:rsidR="00D62920" w:rsidRDefault="00865C83">
            <w:pPr>
              <w:spacing w:line="360" w:lineRule="exact"/>
              <w:jc w:val="center"/>
              <w:rPr>
                <w:color w:val="000000"/>
                <w:kern w:val="0"/>
              </w:rPr>
            </w:pPr>
            <w:r>
              <w:rPr>
                <w:rFonts w:cs="宋体" w:hint="eastAsia"/>
                <w:color w:val="000000"/>
                <w:kern w:val="0"/>
              </w:rPr>
              <w:t>实践学时</w:t>
            </w:r>
          </w:p>
        </w:tc>
        <w:tc>
          <w:tcPr>
            <w:tcW w:w="726" w:type="dxa"/>
            <w:vAlign w:val="center"/>
          </w:tcPr>
          <w:p w:rsidR="00D62920" w:rsidRDefault="00865C83">
            <w:pPr>
              <w:spacing w:line="360" w:lineRule="exact"/>
              <w:jc w:val="center"/>
              <w:rPr>
                <w:color w:val="000000"/>
                <w:kern w:val="0"/>
              </w:rPr>
            </w:pPr>
            <w:r>
              <w:rPr>
                <w:rFonts w:cs="宋体" w:hint="eastAsia"/>
                <w:color w:val="000000"/>
                <w:kern w:val="0"/>
              </w:rPr>
              <w:t>小计</w:t>
            </w:r>
          </w:p>
        </w:tc>
        <w:tc>
          <w:tcPr>
            <w:tcW w:w="626" w:type="dxa"/>
            <w:vAlign w:val="center"/>
          </w:tcPr>
          <w:p w:rsidR="00D62920" w:rsidRDefault="00865C83">
            <w:pPr>
              <w:spacing w:line="360" w:lineRule="exact"/>
              <w:jc w:val="center"/>
              <w:rPr>
                <w:color w:val="000000"/>
                <w:kern w:val="0"/>
              </w:rPr>
            </w:pPr>
            <w:r>
              <w:rPr>
                <w:rFonts w:cs="宋体" w:hint="eastAsia"/>
                <w:color w:val="000000"/>
                <w:kern w:val="0"/>
                <w:sz w:val="18"/>
                <w:szCs w:val="18"/>
              </w:rPr>
              <w:t>其中课内研讨学时</w:t>
            </w:r>
          </w:p>
        </w:tc>
        <w:tc>
          <w:tcPr>
            <w:tcW w:w="626" w:type="dxa"/>
            <w:vMerge/>
            <w:vAlign w:val="center"/>
          </w:tcPr>
          <w:p w:rsidR="00D62920" w:rsidRDefault="00D62920">
            <w:pPr>
              <w:spacing w:line="360" w:lineRule="exact"/>
              <w:jc w:val="center"/>
              <w:rPr>
                <w:color w:val="000000"/>
                <w:kern w:val="0"/>
              </w:rPr>
            </w:pPr>
          </w:p>
        </w:tc>
      </w:tr>
      <w:tr w:rsidR="00D62920">
        <w:trPr>
          <w:trHeight w:val="272"/>
          <w:jc w:val="center"/>
        </w:trPr>
        <w:tc>
          <w:tcPr>
            <w:tcW w:w="686" w:type="dxa"/>
            <w:vAlign w:val="center"/>
          </w:tcPr>
          <w:p w:rsidR="00D62920" w:rsidRDefault="00865C83">
            <w:pPr>
              <w:pStyle w:val="af7"/>
              <w:spacing w:line="360" w:lineRule="exact"/>
              <w:rPr>
                <w:color w:val="000000"/>
                <w:kern w:val="0"/>
              </w:rPr>
            </w:pPr>
            <w:r>
              <w:rPr>
                <w:color w:val="000000"/>
                <w:kern w:val="0"/>
              </w:rPr>
              <w:t>1</w:t>
            </w:r>
          </w:p>
        </w:tc>
        <w:tc>
          <w:tcPr>
            <w:tcW w:w="3004" w:type="dxa"/>
            <w:vAlign w:val="center"/>
          </w:tcPr>
          <w:p w:rsidR="00D62920" w:rsidRDefault="00865C83">
            <w:pPr>
              <w:pStyle w:val="af7"/>
              <w:spacing w:line="360" w:lineRule="exact"/>
              <w:rPr>
                <w:color w:val="000000"/>
                <w:kern w:val="0"/>
              </w:rPr>
            </w:pPr>
            <w:r>
              <w:rPr>
                <w:color w:val="000000"/>
                <w:kern w:val="0"/>
              </w:rPr>
              <w:t>Java</w:t>
            </w:r>
            <w:r>
              <w:rPr>
                <w:rFonts w:cs="宋体" w:hint="eastAsia"/>
                <w:color w:val="000000"/>
                <w:kern w:val="0"/>
              </w:rPr>
              <w:t>程序设计概述</w:t>
            </w:r>
          </w:p>
        </w:tc>
        <w:tc>
          <w:tcPr>
            <w:tcW w:w="725" w:type="dxa"/>
            <w:vAlign w:val="center"/>
          </w:tcPr>
          <w:p w:rsidR="00D62920" w:rsidRDefault="00865C83">
            <w:pPr>
              <w:spacing w:line="360" w:lineRule="exact"/>
              <w:jc w:val="center"/>
              <w:rPr>
                <w:color w:val="000000"/>
                <w:kern w:val="0"/>
              </w:rPr>
            </w:pPr>
            <w:r>
              <w:rPr>
                <w:color w:val="000000"/>
                <w:kern w:val="0"/>
              </w:rPr>
              <w:t>6</w:t>
            </w:r>
          </w:p>
        </w:tc>
        <w:tc>
          <w:tcPr>
            <w:tcW w:w="725" w:type="dxa"/>
            <w:vAlign w:val="center"/>
          </w:tcPr>
          <w:p w:rsidR="00D62920" w:rsidRDefault="00D62920">
            <w:pPr>
              <w:pStyle w:val="table"/>
              <w:spacing w:line="360" w:lineRule="exact"/>
              <w:rPr>
                <w:color w:val="000000"/>
                <w:kern w:val="0"/>
                <w:sz w:val="21"/>
                <w:szCs w:val="21"/>
              </w:rPr>
            </w:pPr>
          </w:p>
        </w:tc>
        <w:tc>
          <w:tcPr>
            <w:tcW w:w="725" w:type="dxa"/>
            <w:vAlign w:val="center"/>
          </w:tcPr>
          <w:p w:rsidR="00D62920" w:rsidRDefault="00D62920">
            <w:pPr>
              <w:spacing w:line="360" w:lineRule="exact"/>
              <w:jc w:val="center"/>
              <w:rPr>
                <w:color w:val="000000"/>
                <w:kern w:val="0"/>
              </w:rPr>
            </w:pPr>
          </w:p>
        </w:tc>
        <w:tc>
          <w:tcPr>
            <w:tcW w:w="725" w:type="dxa"/>
            <w:vAlign w:val="center"/>
          </w:tcPr>
          <w:p w:rsidR="00D62920" w:rsidRDefault="00D62920">
            <w:pPr>
              <w:spacing w:line="360" w:lineRule="exact"/>
              <w:jc w:val="center"/>
              <w:rPr>
                <w:color w:val="000000"/>
                <w:kern w:val="0"/>
              </w:rPr>
            </w:pPr>
          </w:p>
        </w:tc>
        <w:tc>
          <w:tcPr>
            <w:tcW w:w="726" w:type="dxa"/>
            <w:vAlign w:val="center"/>
          </w:tcPr>
          <w:p w:rsidR="00D62920" w:rsidRDefault="00865C83">
            <w:pPr>
              <w:spacing w:line="360" w:lineRule="exact"/>
              <w:jc w:val="center"/>
              <w:rPr>
                <w:color w:val="000000"/>
                <w:kern w:val="0"/>
              </w:rPr>
            </w:pPr>
            <w:r>
              <w:rPr>
                <w:color w:val="000000"/>
                <w:kern w:val="0"/>
              </w:rPr>
              <w:t>6</w:t>
            </w:r>
          </w:p>
        </w:tc>
        <w:tc>
          <w:tcPr>
            <w:tcW w:w="626" w:type="dxa"/>
            <w:vAlign w:val="center"/>
          </w:tcPr>
          <w:p w:rsidR="00D62920" w:rsidRDefault="00D62920">
            <w:pPr>
              <w:spacing w:line="360" w:lineRule="exact"/>
              <w:jc w:val="center"/>
              <w:rPr>
                <w:color w:val="000000"/>
                <w:kern w:val="0"/>
              </w:rPr>
            </w:pPr>
          </w:p>
        </w:tc>
        <w:tc>
          <w:tcPr>
            <w:tcW w:w="626" w:type="dxa"/>
            <w:vAlign w:val="center"/>
          </w:tcPr>
          <w:p w:rsidR="00D62920" w:rsidRDefault="00865C83">
            <w:pPr>
              <w:spacing w:line="360" w:lineRule="exact"/>
              <w:jc w:val="center"/>
              <w:rPr>
                <w:color w:val="000000"/>
                <w:kern w:val="0"/>
              </w:rPr>
            </w:pPr>
            <w:r>
              <w:rPr>
                <w:color w:val="000000"/>
                <w:kern w:val="0"/>
              </w:rPr>
              <w:t>2</w:t>
            </w:r>
          </w:p>
        </w:tc>
      </w:tr>
      <w:tr w:rsidR="00D62920">
        <w:trPr>
          <w:trHeight w:val="272"/>
          <w:jc w:val="center"/>
        </w:trPr>
        <w:tc>
          <w:tcPr>
            <w:tcW w:w="686" w:type="dxa"/>
            <w:vAlign w:val="center"/>
          </w:tcPr>
          <w:p w:rsidR="00D62920" w:rsidRDefault="00865C83">
            <w:pPr>
              <w:pStyle w:val="af7"/>
              <w:spacing w:line="360" w:lineRule="exact"/>
              <w:rPr>
                <w:color w:val="000000"/>
                <w:kern w:val="0"/>
              </w:rPr>
            </w:pPr>
            <w:r>
              <w:rPr>
                <w:color w:val="000000"/>
                <w:kern w:val="0"/>
              </w:rPr>
              <w:t>2</w:t>
            </w:r>
          </w:p>
        </w:tc>
        <w:tc>
          <w:tcPr>
            <w:tcW w:w="3004" w:type="dxa"/>
            <w:vAlign w:val="center"/>
          </w:tcPr>
          <w:p w:rsidR="00D62920" w:rsidRDefault="00865C83">
            <w:pPr>
              <w:pStyle w:val="af7"/>
              <w:spacing w:line="360" w:lineRule="exact"/>
              <w:rPr>
                <w:color w:val="000000"/>
                <w:kern w:val="0"/>
              </w:rPr>
            </w:pPr>
            <w:r>
              <w:rPr>
                <w:rFonts w:cs="宋体" w:hint="eastAsia"/>
                <w:color w:val="000000"/>
                <w:kern w:val="0"/>
              </w:rPr>
              <w:t>基本数据类型</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865C83">
            <w:pPr>
              <w:pStyle w:val="table"/>
              <w:spacing w:line="360" w:lineRule="exact"/>
              <w:rPr>
                <w:color w:val="000000"/>
                <w:kern w:val="0"/>
                <w:sz w:val="21"/>
                <w:szCs w:val="21"/>
              </w:rPr>
            </w:pPr>
            <w:r>
              <w:rPr>
                <w:color w:val="000000"/>
                <w:kern w:val="0"/>
                <w:sz w:val="21"/>
                <w:szCs w:val="21"/>
              </w:rPr>
              <w:t>3</w:t>
            </w:r>
          </w:p>
        </w:tc>
        <w:tc>
          <w:tcPr>
            <w:tcW w:w="725" w:type="dxa"/>
            <w:vAlign w:val="center"/>
          </w:tcPr>
          <w:p w:rsidR="00D62920" w:rsidRDefault="00D62920">
            <w:pPr>
              <w:spacing w:line="360" w:lineRule="exact"/>
              <w:jc w:val="center"/>
              <w:rPr>
                <w:color w:val="000000"/>
                <w:kern w:val="0"/>
              </w:rPr>
            </w:pPr>
          </w:p>
        </w:tc>
        <w:tc>
          <w:tcPr>
            <w:tcW w:w="725" w:type="dxa"/>
            <w:vAlign w:val="center"/>
          </w:tcPr>
          <w:p w:rsidR="00D62920" w:rsidRDefault="00D62920">
            <w:pPr>
              <w:spacing w:line="360" w:lineRule="exact"/>
              <w:jc w:val="center"/>
              <w:rPr>
                <w:color w:val="000000"/>
                <w:kern w:val="0"/>
              </w:rPr>
            </w:pPr>
          </w:p>
        </w:tc>
        <w:tc>
          <w:tcPr>
            <w:tcW w:w="726" w:type="dxa"/>
            <w:vAlign w:val="center"/>
          </w:tcPr>
          <w:p w:rsidR="00D62920" w:rsidRDefault="00865C83">
            <w:pPr>
              <w:spacing w:line="360" w:lineRule="exact"/>
              <w:jc w:val="center"/>
              <w:rPr>
                <w:color w:val="000000"/>
                <w:kern w:val="0"/>
              </w:rPr>
            </w:pPr>
            <w:r>
              <w:rPr>
                <w:color w:val="000000"/>
                <w:kern w:val="0"/>
              </w:rPr>
              <w:t>6</w:t>
            </w:r>
          </w:p>
        </w:tc>
        <w:tc>
          <w:tcPr>
            <w:tcW w:w="626" w:type="dxa"/>
            <w:vAlign w:val="center"/>
          </w:tcPr>
          <w:p w:rsidR="00D62920" w:rsidRDefault="00D62920">
            <w:pPr>
              <w:spacing w:line="360" w:lineRule="exact"/>
              <w:jc w:val="center"/>
              <w:rPr>
                <w:color w:val="000000"/>
                <w:kern w:val="0"/>
              </w:rPr>
            </w:pPr>
          </w:p>
        </w:tc>
        <w:tc>
          <w:tcPr>
            <w:tcW w:w="626" w:type="dxa"/>
            <w:vAlign w:val="center"/>
          </w:tcPr>
          <w:p w:rsidR="00D62920" w:rsidRDefault="00865C83">
            <w:pPr>
              <w:spacing w:line="360" w:lineRule="exact"/>
              <w:jc w:val="center"/>
              <w:rPr>
                <w:color w:val="000000"/>
                <w:kern w:val="0"/>
              </w:rPr>
            </w:pPr>
            <w:r>
              <w:rPr>
                <w:color w:val="000000"/>
                <w:kern w:val="0"/>
              </w:rPr>
              <w:t>6</w:t>
            </w:r>
          </w:p>
        </w:tc>
      </w:tr>
      <w:tr w:rsidR="00D62920">
        <w:trPr>
          <w:trHeight w:val="272"/>
          <w:jc w:val="center"/>
        </w:trPr>
        <w:tc>
          <w:tcPr>
            <w:tcW w:w="686" w:type="dxa"/>
            <w:vAlign w:val="center"/>
          </w:tcPr>
          <w:p w:rsidR="00D62920" w:rsidRDefault="00865C83">
            <w:pPr>
              <w:pStyle w:val="af7"/>
              <w:spacing w:line="360" w:lineRule="exact"/>
              <w:rPr>
                <w:color w:val="000000"/>
                <w:kern w:val="0"/>
              </w:rPr>
            </w:pPr>
            <w:r>
              <w:rPr>
                <w:color w:val="000000"/>
                <w:kern w:val="0"/>
              </w:rPr>
              <w:t>3</w:t>
            </w:r>
          </w:p>
        </w:tc>
        <w:tc>
          <w:tcPr>
            <w:tcW w:w="3004" w:type="dxa"/>
            <w:vAlign w:val="center"/>
          </w:tcPr>
          <w:p w:rsidR="00D62920" w:rsidRDefault="00865C83">
            <w:pPr>
              <w:pStyle w:val="af7"/>
              <w:spacing w:line="360" w:lineRule="exact"/>
              <w:rPr>
                <w:color w:val="000000"/>
                <w:kern w:val="0"/>
              </w:rPr>
            </w:pPr>
            <w:r>
              <w:rPr>
                <w:rFonts w:cs="宋体" w:hint="eastAsia"/>
                <w:color w:val="000000"/>
                <w:kern w:val="0"/>
              </w:rPr>
              <w:t>程序流程控制</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865C83">
            <w:pPr>
              <w:pStyle w:val="table"/>
              <w:spacing w:line="360" w:lineRule="exact"/>
              <w:rPr>
                <w:color w:val="000000"/>
                <w:kern w:val="0"/>
                <w:sz w:val="21"/>
                <w:szCs w:val="21"/>
              </w:rPr>
            </w:pPr>
            <w:r>
              <w:rPr>
                <w:color w:val="000000"/>
                <w:kern w:val="0"/>
                <w:sz w:val="21"/>
                <w:szCs w:val="21"/>
              </w:rPr>
              <w:t>3</w:t>
            </w:r>
          </w:p>
        </w:tc>
        <w:tc>
          <w:tcPr>
            <w:tcW w:w="725" w:type="dxa"/>
            <w:vAlign w:val="center"/>
          </w:tcPr>
          <w:p w:rsidR="00D62920" w:rsidRDefault="00D62920">
            <w:pPr>
              <w:spacing w:line="360" w:lineRule="exact"/>
              <w:jc w:val="center"/>
              <w:rPr>
                <w:color w:val="000000"/>
                <w:kern w:val="0"/>
              </w:rPr>
            </w:pPr>
          </w:p>
        </w:tc>
        <w:tc>
          <w:tcPr>
            <w:tcW w:w="725" w:type="dxa"/>
            <w:vAlign w:val="center"/>
          </w:tcPr>
          <w:p w:rsidR="00D62920" w:rsidRDefault="00D62920">
            <w:pPr>
              <w:spacing w:line="360" w:lineRule="exact"/>
              <w:jc w:val="center"/>
              <w:rPr>
                <w:color w:val="000000"/>
                <w:kern w:val="0"/>
              </w:rPr>
            </w:pPr>
          </w:p>
        </w:tc>
        <w:tc>
          <w:tcPr>
            <w:tcW w:w="726" w:type="dxa"/>
            <w:vAlign w:val="center"/>
          </w:tcPr>
          <w:p w:rsidR="00D62920" w:rsidRDefault="00865C83">
            <w:pPr>
              <w:spacing w:line="360" w:lineRule="exact"/>
              <w:jc w:val="center"/>
              <w:rPr>
                <w:color w:val="000000"/>
                <w:kern w:val="0"/>
              </w:rPr>
            </w:pPr>
            <w:r>
              <w:rPr>
                <w:color w:val="000000"/>
                <w:kern w:val="0"/>
              </w:rPr>
              <w:t>6</w:t>
            </w:r>
          </w:p>
        </w:tc>
        <w:tc>
          <w:tcPr>
            <w:tcW w:w="626" w:type="dxa"/>
            <w:vAlign w:val="center"/>
          </w:tcPr>
          <w:p w:rsidR="00D62920" w:rsidRDefault="00D62920">
            <w:pPr>
              <w:spacing w:line="360" w:lineRule="exact"/>
              <w:jc w:val="center"/>
              <w:rPr>
                <w:color w:val="000000"/>
                <w:kern w:val="0"/>
              </w:rPr>
            </w:pPr>
          </w:p>
        </w:tc>
        <w:tc>
          <w:tcPr>
            <w:tcW w:w="626" w:type="dxa"/>
            <w:vAlign w:val="center"/>
          </w:tcPr>
          <w:p w:rsidR="00D62920" w:rsidRDefault="00865C83">
            <w:pPr>
              <w:spacing w:line="360" w:lineRule="exact"/>
              <w:jc w:val="center"/>
              <w:rPr>
                <w:color w:val="000000"/>
                <w:kern w:val="0"/>
              </w:rPr>
            </w:pPr>
            <w:r>
              <w:rPr>
                <w:color w:val="000000"/>
                <w:kern w:val="0"/>
              </w:rPr>
              <w:t>6</w:t>
            </w:r>
          </w:p>
        </w:tc>
      </w:tr>
      <w:tr w:rsidR="00D62920">
        <w:trPr>
          <w:trHeight w:val="272"/>
          <w:jc w:val="center"/>
        </w:trPr>
        <w:tc>
          <w:tcPr>
            <w:tcW w:w="686" w:type="dxa"/>
            <w:vAlign w:val="center"/>
          </w:tcPr>
          <w:p w:rsidR="00D62920" w:rsidRDefault="00865C83">
            <w:pPr>
              <w:pStyle w:val="af7"/>
              <w:spacing w:line="360" w:lineRule="exact"/>
              <w:rPr>
                <w:color w:val="000000"/>
                <w:kern w:val="0"/>
              </w:rPr>
            </w:pPr>
            <w:r>
              <w:rPr>
                <w:color w:val="000000"/>
                <w:kern w:val="0"/>
              </w:rPr>
              <w:t>4</w:t>
            </w:r>
          </w:p>
        </w:tc>
        <w:tc>
          <w:tcPr>
            <w:tcW w:w="3004" w:type="dxa"/>
            <w:vAlign w:val="center"/>
          </w:tcPr>
          <w:p w:rsidR="00D62920" w:rsidRDefault="00865C83">
            <w:pPr>
              <w:pStyle w:val="af7"/>
              <w:spacing w:line="360" w:lineRule="exact"/>
              <w:rPr>
                <w:color w:val="000000"/>
                <w:kern w:val="0"/>
              </w:rPr>
            </w:pPr>
            <w:r>
              <w:rPr>
                <w:rFonts w:cs="宋体" w:hint="eastAsia"/>
                <w:color w:val="000000"/>
                <w:kern w:val="0"/>
              </w:rPr>
              <w:t>类与对象</w:t>
            </w:r>
          </w:p>
        </w:tc>
        <w:tc>
          <w:tcPr>
            <w:tcW w:w="725" w:type="dxa"/>
            <w:vAlign w:val="center"/>
          </w:tcPr>
          <w:p w:rsidR="00D62920" w:rsidRDefault="00865C83">
            <w:pPr>
              <w:spacing w:line="360" w:lineRule="exact"/>
              <w:jc w:val="center"/>
              <w:rPr>
                <w:color w:val="000000"/>
                <w:kern w:val="0"/>
              </w:rPr>
            </w:pPr>
            <w:r>
              <w:rPr>
                <w:color w:val="000000"/>
                <w:kern w:val="0"/>
              </w:rPr>
              <w:t>6</w:t>
            </w:r>
          </w:p>
        </w:tc>
        <w:tc>
          <w:tcPr>
            <w:tcW w:w="725" w:type="dxa"/>
            <w:vAlign w:val="center"/>
          </w:tcPr>
          <w:p w:rsidR="00D62920" w:rsidRDefault="00865C83">
            <w:pPr>
              <w:pStyle w:val="table"/>
              <w:spacing w:line="360" w:lineRule="exact"/>
              <w:rPr>
                <w:color w:val="000000"/>
                <w:kern w:val="0"/>
                <w:sz w:val="21"/>
                <w:szCs w:val="21"/>
              </w:rPr>
            </w:pPr>
            <w:r>
              <w:rPr>
                <w:color w:val="000000"/>
                <w:kern w:val="0"/>
                <w:sz w:val="21"/>
                <w:szCs w:val="21"/>
              </w:rPr>
              <w:t>3</w:t>
            </w:r>
          </w:p>
        </w:tc>
        <w:tc>
          <w:tcPr>
            <w:tcW w:w="725" w:type="dxa"/>
            <w:vAlign w:val="center"/>
          </w:tcPr>
          <w:p w:rsidR="00D62920" w:rsidRDefault="00D62920">
            <w:pPr>
              <w:spacing w:line="360" w:lineRule="exact"/>
              <w:jc w:val="center"/>
              <w:rPr>
                <w:color w:val="000000"/>
                <w:kern w:val="0"/>
              </w:rPr>
            </w:pPr>
          </w:p>
        </w:tc>
        <w:tc>
          <w:tcPr>
            <w:tcW w:w="725" w:type="dxa"/>
            <w:vAlign w:val="center"/>
          </w:tcPr>
          <w:p w:rsidR="00D62920" w:rsidRDefault="00D62920">
            <w:pPr>
              <w:spacing w:line="360" w:lineRule="exact"/>
              <w:jc w:val="center"/>
              <w:rPr>
                <w:color w:val="000000"/>
                <w:kern w:val="0"/>
              </w:rPr>
            </w:pPr>
          </w:p>
        </w:tc>
        <w:tc>
          <w:tcPr>
            <w:tcW w:w="726" w:type="dxa"/>
            <w:vAlign w:val="center"/>
          </w:tcPr>
          <w:p w:rsidR="00D62920" w:rsidRDefault="00865C83">
            <w:pPr>
              <w:spacing w:line="360" w:lineRule="exact"/>
              <w:jc w:val="center"/>
              <w:rPr>
                <w:color w:val="000000"/>
                <w:kern w:val="0"/>
              </w:rPr>
            </w:pPr>
            <w:r>
              <w:rPr>
                <w:color w:val="000000"/>
                <w:kern w:val="0"/>
              </w:rPr>
              <w:t>9</w:t>
            </w:r>
          </w:p>
        </w:tc>
        <w:tc>
          <w:tcPr>
            <w:tcW w:w="626" w:type="dxa"/>
            <w:vAlign w:val="center"/>
          </w:tcPr>
          <w:p w:rsidR="00D62920" w:rsidRDefault="00D62920">
            <w:pPr>
              <w:spacing w:line="360" w:lineRule="exact"/>
              <w:jc w:val="center"/>
              <w:rPr>
                <w:color w:val="000000"/>
                <w:kern w:val="0"/>
              </w:rPr>
            </w:pPr>
          </w:p>
        </w:tc>
        <w:tc>
          <w:tcPr>
            <w:tcW w:w="626" w:type="dxa"/>
            <w:vAlign w:val="center"/>
          </w:tcPr>
          <w:p w:rsidR="00D62920" w:rsidRDefault="00865C83">
            <w:pPr>
              <w:spacing w:line="360" w:lineRule="exact"/>
              <w:jc w:val="center"/>
              <w:rPr>
                <w:color w:val="000000"/>
                <w:kern w:val="0"/>
              </w:rPr>
            </w:pPr>
            <w:r>
              <w:rPr>
                <w:color w:val="000000"/>
                <w:kern w:val="0"/>
              </w:rPr>
              <w:t>9</w:t>
            </w:r>
          </w:p>
        </w:tc>
      </w:tr>
      <w:tr w:rsidR="00D62920">
        <w:trPr>
          <w:trHeight w:val="272"/>
          <w:jc w:val="center"/>
        </w:trPr>
        <w:tc>
          <w:tcPr>
            <w:tcW w:w="686" w:type="dxa"/>
            <w:vAlign w:val="center"/>
          </w:tcPr>
          <w:p w:rsidR="00D62920" w:rsidRDefault="00865C83">
            <w:pPr>
              <w:pStyle w:val="af7"/>
              <w:spacing w:line="360" w:lineRule="exact"/>
              <w:rPr>
                <w:color w:val="000000"/>
                <w:kern w:val="0"/>
              </w:rPr>
            </w:pPr>
            <w:r>
              <w:rPr>
                <w:color w:val="000000"/>
                <w:kern w:val="0"/>
              </w:rPr>
              <w:t>5</w:t>
            </w:r>
          </w:p>
        </w:tc>
        <w:tc>
          <w:tcPr>
            <w:tcW w:w="3004" w:type="dxa"/>
            <w:vAlign w:val="center"/>
          </w:tcPr>
          <w:p w:rsidR="00D62920" w:rsidRDefault="00865C83">
            <w:pPr>
              <w:pStyle w:val="af7"/>
              <w:spacing w:line="360" w:lineRule="exact"/>
              <w:rPr>
                <w:color w:val="000000"/>
                <w:kern w:val="0"/>
              </w:rPr>
            </w:pPr>
            <w:r>
              <w:rPr>
                <w:rFonts w:cs="宋体" w:hint="eastAsia"/>
                <w:color w:val="000000"/>
                <w:kern w:val="0"/>
              </w:rPr>
              <w:t>子类与继承</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865C83">
            <w:pPr>
              <w:pStyle w:val="table"/>
              <w:spacing w:line="360" w:lineRule="exact"/>
              <w:rPr>
                <w:color w:val="000000"/>
                <w:kern w:val="0"/>
                <w:sz w:val="21"/>
                <w:szCs w:val="21"/>
              </w:rPr>
            </w:pPr>
            <w:r>
              <w:rPr>
                <w:color w:val="000000"/>
                <w:kern w:val="0"/>
                <w:sz w:val="21"/>
                <w:szCs w:val="21"/>
              </w:rPr>
              <w:t>3</w:t>
            </w:r>
          </w:p>
        </w:tc>
        <w:tc>
          <w:tcPr>
            <w:tcW w:w="725" w:type="dxa"/>
            <w:vAlign w:val="center"/>
          </w:tcPr>
          <w:p w:rsidR="00D62920" w:rsidRDefault="00D62920">
            <w:pPr>
              <w:spacing w:line="360" w:lineRule="exact"/>
              <w:jc w:val="center"/>
              <w:rPr>
                <w:color w:val="000000"/>
                <w:kern w:val="0"/>
              </w:rPr>
            </w:pPr>
          </w:p>
        </w:tc>
        <w:tc>
          <w:tcPr>
            <w:tcW w:w="725" w:type="dxa"/>
            <w:vAlign w:val="center"/>
          </w:tcPr>
          <w:p w:rsidR="00D62920" w:rsidRDefault="00D62920">
            <w:pPr>
              <w:spacing w:line="360" w:lineRule="exact"/>
              <w:jc w:val="center"/>
              <w:rPr>
                <w:color w:val="000000"/>
                <w:kern w:val="0"/>
              </w:rPr>
            </w:pPr>
          </w:p>
        </w:tc>
        <w:tc>
          <w:tcPr>
            <w:tcW w:w="726" w:type="dxa"/>
            <w:vAlign w:val="center"/>
          </w:tcPr>
          <w:p w:rsidR="00D62920" w:rsidRDefault="00865C83">
            <w:pPr>
              <w:spacing w:line="360" w:lineRule="exact"/>
              <w:jc w:val="center"/>
              <w:rPr>
                <w:color w:val="000000"/>
                <w:kern w:val="0"/>
              </w:rPr>
            </w:pPr>
            <w:r>
              <w:rPr>
                <w:color w:val="000000"/>
                <w:kern w:val="0"/>
              </w:rPr>
              <w:t>6</w:t>
            </w:r>
          </w:p>
        </w:tc>
        <w:tc>
          <w:tcPr>
            <w:tcW w:w="626" w:type="dxa"/>
            <w:vAlign w:val="center"/>
          </w:tcPr>
          <w:p w:rsidR="00D62920" w:rsidRDefault="00D62920">
            <w:pPr>
              <w:spacing w:line="360" w:lineRule="exact"/>
              <w:jc w:val="center"/>
              <w:rPr>
                <w:color w:val="000000"/>
                <w:kern w:val="0"/>
              </w:rPr>
            </w:pPr>
          </w:p>
        </w:tc>
        <w:tc>
          <w:tcPr>
            <w:tcW w:w="626" w:type="dxa"/>
            <w:vAlign w:val="center"/>
          </w:tcPr>
          <w:p w:rsidR="00D62920" w:rsidRDefault="00865C83">
            <w:pPr>
              <w:spacing w:line="360" w:lineRule="exact"/>
              <w:jc w:val="center"/>
              <w:rPr>
                <w:color w:val="000000"/>
                <w:kern w:val="0"/>
              </w:rPr>
            </w:pPr>
            <w:r>
              <w:rPr>
                <w:color w:val="000000"/>
                <w:kern w:val="0"/>
              </w:rPr>
              <w:t>6</w:t>
            </w:r>
          </w:p>
        </w:tc>
      </w:tr>
      <w:tr w:rsidR="00D62920">
        <w:trPr>
          <w:trHeight w:val="272"/>
          <w:jc w:val="center"/>
        </w:trPr>
        <w:tc>
          <w:tcPr>
            <w:tcW w:w="686" w:type="dxa"/>
            <w:vAlign w:val="center"/>
          </w:tcPr>
          <w:p w:rsidR="00D62920" w:rsidRDefault="00865C83">
            <w:pPr>
              <w:pStyle w:val="af7"/>
              <w:spacing w:line="360" w:lineRule="exact"/>
              <w:rPr>
                <w:color w:val="000000"/>
                <w:kern w:val="0"/>
              </w:rPr>
            </w:pPr>
            <w:r>
              <w:rPr>
                <w:color w:val="000000"/>
                <w:kern w:val="0"/>
              </w:rPr>
              <w:t>6</w:t>
            </w:r>
          </w:p>
        </w:tc>
        <w:tc>
          <w:tcPr>
            <w:tcW w:w="3004" w:type="dxa"/>
            <w:vAlign w:val="center"/>
          </w:tcPr>
          <w:p w:rsidR="00D62920" w:rsidRDefault="00865C83">
            <w:pPr>
              <w:pStyle w:val="af7"/>
              <w:spacing w:line="360" w:lineRule="exact"/>
              <w:rPr>
                <w:color w:val="000000"/>
                <w:kern w:val="0"/>
              </w:rPr>
            </w:pPr>
            <w:r>
              <w:rPr>
                <w:rFonts w:cs="宋体" w:hint="eastAsia"/>
                <w:color w:val="000000"/>
                <w:kern w:val="0"/>
              </w:rPr>
              <w:t>接口与实现及异常类</w:t>
            </w:r>
          </w:p>
        </w:tc>
        <w:tc>
          <w:tcPr>
            <w:tcW w:w="725" w:type="dxa"/>
            <w:vAlign w:val="center"/>
          </w:tcPr>
          <w:p w:rsidR="00D62920" w:rsidRDefault="00865C83">
            <w:pPr>
              <w:spacing w:line="360" w:lineRule="exact"/>
              <w:jc w:val="center"/>
              <w:rPr>
                <w:color w:val="000000"/>
                <w:kern w:val="0"/>
              </w:rPr>
            </w:pPr>
            <w:r>
              <w:rPr>
                <w:color w:val="000000"/>
                <w:kern w:val="0"/>
              </w:rPr>
              <w:t>6</w:t>
            </w:r>
          </w:p>
        </w:tc>
        <w:tc>
          <w:tcPr>
            <w:tcW w:w="725" w:type="dxa"/>
            <w:vAlign w:val="center"/>
          </w:tcPr>
          <w:p w:rsidR="00D62920" w:rsidRDefault="00865C83">
            <w:pPr>
              <w:pStyle w:val="table"/>
              <w:spacing w:line="360" w:lineRule="exact"/>
              <w:rPr>
                <w:color w:val="000000"/>
                <w:kern w:val="0"/>
                <w:sz w:val="21"/>
                <w:szCs w:val="21"/>
              </w:rPr>
            </w:pPr>
            <w:r>
              <w:rPr>
                <w:color w:val="000000"/>
                <w:kern w:val="0"/>
                <w:sz w:val="21"/>
                <w:szCs w:val="21"/>
              </w:rPr>
              <w:t>3</w:t>
            </w:r>
          </w:p>
        </w:tc>
        <w:tc>
          <w:tcPr>
            <w:tcW w:w="725" w:type="dxa"/>
            <w:vAlign w:val="center"/>
          </w:tcPr>
          <w:p w:rsidR="00D62920" w:rsidRDefault="00D62920">
            <w:pPr>
              <w:spacing w:line="360" w:lineRule="exact"/>
              <w:jc w:val="center"/>
              <w:rPr>
                <w:color w:val="000000"/>
                <w:kern w:val="0"/>
              </w:rPr>
            </w:pPr>
          </w:p>
        </w:tc>
        <w:tc>
          <w:tcPr>
            <w:tcW w:w="725" w:type="dxa"/>
            <w:vAlign w:val="center"/>
          </w:tcPr>
          <w:p w:rsidR="00D62920" w:rsidRDefault="00D62920">
            <w:pPr>
              <w:spacing w:line="360" w:lineRule="exact"/>
              <w:jc w:val="center"/>
              <w:rPr>
                <w:color w:val="000000"/>
                <w:kern w:val="0"/>
              </w:rPr>
            </w:pPr>
          </w:p>
        </w:tc>
        <w:tc>
          <w:tcPr>
            <w:tcW w:w="726" w:type="dxa"/>
            <w:vAlign w:val="center"/>
          </w:tcPr>
          <w:p w:rsidR="00D62920" w:rsidRDefault="00865C83">
            <w:pPr>
              <w:spacing w:line="360" w:lineRule="exact"/>
              <w:jc w:val="center"/>
              <w:rPr>
                <w:color w:val="000000"/>
                <w:kern w:val="0"/>
              </w:rPr>
            </w:pPr>
            <w:r>
              <w:rPr>
                <w:color w:val="000000"/>
                <w:kern w:val="0"/>
              </w:rPr>
              <w:t>9</w:t>
            </w:r>
          </w:p>
        </w:tc>
        <w:tc>
          <w:tcPr>
            <w:tcW w:w="626" w:type="dxa"/>
            <w:vAlign w:val="center"/>
          </w:tcPr>
          <w:p w:rsidR="00D62920" w:rsidRDefault="00D62920">
            <w:pPr>
              <w:spacing w:line="360" w:lineRule="exact"/>
              <w:jc w:val="center"/>
              <w:rPr>
                <w:color w:val="000000"/>
                <w:kern w:val="0"/>
              </w:rPr>
            </w:pPr>
          </w:p>
        </w:tc>
        <w:tc>
          <w:tcPr>
            <w:tcW w:w="626" w:type="dxa"/>
            <w:vAlign w:val="center"/>
          </w:tcPr>
          <w:p w:rsidR="00D62920" w:rsidRDefault="00865C83">
            <w:pPr>
              <w:spacing w:line="360" w:lineRule="exact"/>
              <w:jc w:val="center"/>
              <w:rPr>
                <w:color w:val="000000"/>
                <w:kern w:val="0"/>
              </w:rPr>
            </w:pPr>
            <w:r>
              <w:rPr>
                <w:color w:val="000000"/>
                <w:kern w:val="0"/>
              </w:rPr>
              <w:t>9</w:t>
            </w:r>
          </w:p>
        </w:tc>
      </w:tr>
      <w:tr w:rsidR="00D62920">
        <w:trPr>
          <w:trHeight w:val="272"/>
          <w:jc w:val="center"/>
        </w:trPr>
        <w:tc>
          <w:tcPr>
            <w:tcW w:w="686" w:type="dxa"/>
            <w:vAlign w:val="center"/>
          </w:tcPr>
          <w:p w:rsidR="00D62920" w:rsidRDefault="00865C83">
            <w:pPr>
              <w:pStyle w:val="af7"/>
              <w:spacing w:line="360" w:lineRule="exact"/>
              <w:rPr>
                <w:color w:val="000000"/>
                <w:kern w:val="0"/>
              </w:rPr>
            </w:pPr>
            <w:r>
              <w:rPr>
                <w:color w:val="000000"/>
                <w:kern w:val="0"/>
              </w:rPr>
              <w:t>7</w:t>
            </w:r>
          </w:p>
        </w:tc>
        <w:tc>
          <w:tcPr>
            <w:tcW w:w="3004" w:type="dxa"/>
            <w:vAlign w:val="center"/>
          </w:tcPr>
          <w:p w:rsidR="00D62920" w:rsidRDefault="00865C83">
            <w:pPr>
              <w:pStyle w:val="af7"/>
              <w:spacing w:line="360" w:lineRule="exact"/>
              <w:rPr>
                <w:color w:val="000000"/>
                <w:kern w:val="0"/>
              </w:rPr>
            </w:pPr>
            <w:r>
              <w:rPr>
                <w:rFonts w:cs="宋体" w:hint="eastAsia"/>
                <w:color w:val="000000"/>
                <w:kern w:val="0"/>
              </w:rPr>
              <w:t>常用实用类</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865C83">
            <w:pPr>
              <w:pStyle w:val="table"/>
              <w:spacing w:line="360" w:lineRule="exact"/>
              <w:rPr>
                <w:color w:val="000000"/>
                <w:kern w:val="0"/>
                <w:sz w:val="21"/>
                <w:szCs w:val="21"/>
              </w:rPr>
            </w:pPr>
            <w:r>
              <w:rPr>
                <w:color w:val="000000"/>
                <w:kern w:val="0"/>
                <w:sz w:val="21"/>
                <w:szCs w:val="21"/>
              </w:rPr>
              <w:t>3</w:t>
            </w:r>
          </w:p>
        </w:tc>
        <w:tc>
          <w:tcPr>
            <w:tcW w:w="725" w:type="dxa"/>
            <w:vAlign w:val="center"/>
          </w:tcPr>
          <w:p w:rsidR="00D62920" w:rsidRDefault="00D62920">
            <w:pPr>
              <w:spacing w:line="360" w:lineRule="exact"/>
              <w:jc w:val="center"/>
              <w:rPr>
                <w:color w:val="000000"/>
                <w:kern w:val="0"/>
              </w:rPr>
            </w:pPr>
          </w:p>
        </w:tc>
        <w:tc>
          <w:tcPr>
            <w:tcW w:w="725" w:type="dxa"/>
            <w:vAlign w:val="center"/>
          </w:tcPr>
          <w:p w:rsidR="00D62920" w:rsidRDefault="00D62920">
            <w:pPr>
              <w:spacing w:line="360" w:lineRule="exact"/>
              <w:jc w:val="center"/>
              <w:rPr>
                <w:color w:val="000000"/>
                <w:kern w:val="0"/>
              </w:rPr>
            </w:pPr>
          </w:p>
        </w:tc>
        <w:tc>
          <w:tcPr>
            <w:tcW w:w="726" w:type="dxa"/>
            <w:vAlign w:val="center"/>
          </w:tcPr>
          <w:p w:rsidR="00D62920" w:rsidRDefault="00865C83">
            <w:pPr>
              <w:spacing w:line="360" w:lineRule="exact"/>
              <w:jc w:val="center"/>
              <w:rPr>
                <w:color w:val="000000"/>
                <w:kern w:val="0"/>
              </w:rPr>
            </w:pPr>
            <w:r>
              <w:rPr>
                <w:color w:val="000000"/>
                <w:kern w:val="0"/>
              </w:rPr>
              <w:t>6</w:t>
            </w:r>
          </w:p>
        </w:tc>
        <w:tc>
          <w:tcPr>
            <w:tcW w:w="626" w:type="dxa"/>
            <w:vAlign w:val="center"/>
          </w:tcPr>
          <w:p w:rsidR="00D62920" w:rsidRDefault="00D62920">
            <w:pPr>
              <w:spacing w:line="360" w:lineRule="exact"/>
              <w:jc w:val="center"/>
              <w:rPr>
                <w:color w:val="000000"/>
                <w:kern w:val="0"/>
              </w:rPr>
            </w:pPr>
          </w:p>
        </w:tc>
        <w:tc>
          <w:tcPr>
            <w:tcW w:w="626" w:type="dxa"/>
            <w:vAlign w:val="center"/>
          </w:tcPr>
          <w:p w:rsidR="00D62920" w:rsidRDefault="00865C83">
            <w:pPr>
              <w:spacing w:line="360" w:lineRule="exact"/>
              <w:jc w:val="center"/>
              <w:rPr>
                <w:color w:val="000000"/>
                <w:kern w:val="0"/>
              </w:rPr>
            </w:pPr>
            <w:r>
              <w:rPr>
                <w:color w:val="000000"/>
                <w:kern w:val="0"/>
              </w:rPr>
              <w:t>6</w:t>
            </w:r>
          </w:p>
        </w:tc>
      </w:tr>
      <w:tr w:rsidR="00D62920">
        <w:trPr>
          <w:trHeight w:val="272"/>
          <w:jc w:val="center"/>
        </w:trPr>
        <w:tc>
          <w:tcPr>
            <w:tcW w:w="686" w:type="dxa"/>
            <w:vAlign w:val="center"/>
          </w:tcPr>
          <w:p w:rsidR="00D62920" w:rsidRDefault="00865C83">
            <w:pPr>
              <w:pStyle w:val="af7"/>
              <w:spacing w:line="360" w:lineRule="exact"/>
              <w:rPr>
                <w:color w:val="000000"/>
                <w:kern w:val="0"/>
              </w:rPr>
            </w:pPr>
            <w:r>
              <w:rPr>
                <w:color w:val="000000"/>
                <w:kern w:val="0"/>
              </w:rPr>
              <w:t>8</w:t>
            </w:r>
          </w:p>
        </w:tc>
        <w:tc>
          <w:tcPr>
            <w:tcW w:w="3004" w:type="dxa"/>
            <w:vAlign w:val="center"/>
          </w:tcPr>
          <w:p w:rsidR="00D62920" w:rsidRDefault="00865C83">
            <w:pPr>
              <w:pStyle w:val="af7"/>
              <w:spacing w:line="360" w:lineRule="exact"/>
              <w:rPr>
                <w:color w:val="000000"/>
                <w:kern w:val="0"/>
              </w:rPr>
            </w:pPr>
            <w:r>
              <w:rPr>
                <w:rFonts w:cs="宋体" w:hint="eastAsia"/>
                <w:color w:val="000000"/>
                <w:kern w:val="0"/>
              </w:rPr>
              <w:t>组件及事件处理</w:t>
            </w:r>
          </w:p>
        </w:tc>
        <w:tc>
          <w:tcPr>
            <w:tcW w:w="725" w:type="dxa"/>
            <w:vAlign w:val="center"/>
          </w:tcPr>
          <w:p w:rsidR="00D62920" w:rsidRDefault="00865C83">
            <w:pPr>
              <w:spacing w:line="360" w:lineRule="exact"/>
              <w:jc w:val="center"/>
              <w:rPr>
                <w:color w:val="000000"/>
                <w:kern w:val="0"/>
              </w:rPr>
            </w:pPr>
            <w:r>
              <w:rPr>
                <w:color w:val="000000"/>
                <w:kern w:val="0"/>
              </w:rPr>
              <w:t>4</w:t>
            </w:r>
          </w:p>
        </w:tc>
        <w:tc>
          <w:tcPr>
            <w:tcW w:w="725" w:type="dxa"/>
            <w:vAlign w:val="center"/>
          </w:tcPr>
          <w:p w:rsidR="00D62920" w:rsidRDefault="00865C83">
            <w:pPr>
              <w:pStyle w:val="table"/>
              <w:spacing w:line="360" w:lineRule="exact"/>
              <w:rPr>
                <w:color w:val="000000"/>
                <w:kern w:val="0"/>
                <w:sz w:val="21"/>
                <w:szCs w:val="21"/>
              </w:rPr>
            </w:pPr>
            <w:r>
              <w:rPr>
                <w:color w:val="000000"/>
                <w:kern w:val="0"/>
                <w:sz w:val="21"/>
                <w:szCs w:val="21"/>
              </w:rPr>
              <w:t>3</w:t>
            </w:r>
          </w:p>
        </w:tc>
        <w:tc>
          <w:tcPr>
            <w:tcW w:w="725" w:type="dxa"/>
            <w:vAlign w:val="center"/>
          </w:tcPr>
          <w:p w:rsidR="00D62920" w:rsidRDefault="00D62920">
            <w:pPr>
              <w:spacing w:line="360" w:lineRule="exact"/>
              <w:jc w:val="center"/>
              <w:rPr>
                <w:color w:val="000000"/>
                <w:kern w:val="0"/>
              </w:rPr>
            </w:pPr>
          </w:p>
        </w:tc>
        <w:tc>
          <w:tcPr>
            <w:tcW w:w="725" w:type="dxa"/>
            <w:vAlign w:val="center"/>
          </w:tcPr>
          <w:p w:rsidR="00D62920" w:rsidRDefault="00D62920">
            <w:pPr>
              <w:spacing w:line="360" w:lineRule="exact"/>
              <w:jc w:val="center"/>
              <w:rPr>
                <w:color w:val="000000"/>
                <w:kern w:val="0"/>
              </w:rPr>
            </w:pPr>
          </w:p>
        </w:tc>
        <w:tc>
          <w:tcPr>
            <w:tcW w:w="726" w:type="dxa"/>
            <w:vAlign w:val="center"/>
          </w:tcPr>
          <w:p w:rsidR="00D62920" w:rsidRDefault="00865C83">
            <w:pPr>
              <w:spacing w:line="360" w:lineRule="exact"/>
              <w:jc w:val="center"/>
              <w:rPr>
                <w:color w:val="000000"/>
                <w:kern w:val="0"/>
              </w:rPr>
            </w:pPr>
            <w:r>
              <w:rPr>
                <w:color w:val="000000"/>
                <w:kern w:val="0"/>
              </w:rPr>
              <w:t>7</w:t>
            </w:r>
          </w:p>
        </w:tc>
        <w:tc>
          <w:tcPr>
            <w:tcW w:w="626" w:type="dxa"/>
            <w:vAlign w:val="center"/>
          </w:tcPr>
          <w:p w:rsidR="00D62920" w:rsidRDefault="00D62920">
            <w:pPr>
              <w:spacing w:line="360" w:lineRule="exact"/>
              <w:jc w:val="center"/>
              <w:rPr>
                <w:color w:val="000000"/>
                <w:kern w:val="0"/>
              </w:rPr>
            </w:pPr>
          </w:p>
        </w:tc>
        <w:tc>
          <w:tcPr>
            <w:tcW w:w="626" w:type="dxa"/>
            <w:vAlign w:val="center"/>
          </w:tcPr>
          <w:p w:rsidR="00D62920" w:rsidRDefault="00865C83">
            <w:pPr>
              <w:spacing w:line="360" w:lineRule="exact"/>
              <w:jc w:val="center"/>
              <w:rPr>
                <w:color w:val="000000"/>
                <w:kern w:val="0"/>
              </w:rPr>
            </w:pPr>
            <w:r>
              <w:rPr>
                <w:color w:val="000000"/>
                <w:kern w:val="0"/>
              </w:rPr>
              <w:t>7</w:t>
            </w:r>
          </w:p>
        </w:tc>
      </w:tr>
      <w:tr w:rsidR="00D62920">
        <w:trPr>
          <w:trHeight w:val="272"/>
          <w:jc w:val="center"/>
        </w:trPr>
        <w:tc>
          <w:tcPr>
            <w:tcW w:w="686" w:type="dxa"/>
            <w:vAlign w:val="center"/>
          </w:tcPr>
          <w:p w:rsidR="00D62920" w:rsidRDefault="00865C83">
            <w:pPr>
              <w:pStyle w:val="af7"/>
              <w:spacing w:line="360" w:lineRule="exact"/>
              <w:rPr>
                <w:color w:val="000000"/>
                <w:kern w:val="0"/>
              </w:rPr>
            </w:pPr>
            <w:r>
              <w:rPr>
                <w:color w:val="000000"/>
                <w:kern w:val="0"/>
              </w:rPr>
              <w:t>9</w:t>
            </w:r>
          </w:p>
        </w:tc>
        <w:tc>
          <w:tcPr>
            <w:tcW w:w="3004" w:type="dxa"/>
            <w:vAlign w:val="center"/>
          </w:tcPr>
          <w:p w:rsidR="00D62920" w:rsidRDefault="00865C83">
            <w:pPr>
              <w:pStyle w:val="af7"/>
              <w:spacing w:line="360" w:lineRule="exact"/>
              <w:rPr>
                <w:color w:val="000000"/>
                <w:kern w:val="0"/>
              </w:rPr>
            </w:pPr>
            <w:r>
              <w:rPr>
                <w:rFonts w:cs="宋体" w:hint="eastAsia"/>
                <w:color w:val="000000"/>
              </w:rPr>
              <w:t>输入输出流</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865C83">
            <w:pPr>
              <w:pStyle w:val="table"/>
              <w:spacing w:line="360" w:lineRule="exact"/>
              <w:rPr>
                <w:color w:val="000000"/>
                <w:kern w:val="0"/>
                <w:sz w:val="21"/>
                <w:szCs w:val="21"/>
              </w:rPr>
            </w:pPr>
            <w:r>
              <w:rPr>
                <w:color w:val="000000"/>
                <w:kern w:val="0"/>
                <w:sz w:val="21"/>
                <w:szCs w:val="21"/>
              </w:rPr>
              <w:t>3</w:t>
            </w:r>
          </w:p>
        </w:tc>
        <w:tc>
          <w:tcPr>
            <w:tcW w:w="725" w:type="dxa"/>
            <w:vAlign w:val="center"/>
          </w:tcPr>
          <w:p w:rsidR="00D62920" w:rsidRDefault="00D62920">
            <w:pPr>
              <w:spacing w:line="360" w:lineRule="exact"/>
              <w:jc w:val="center"/>
              <w:rPr>
                <w:color w:val="000000"/>
                <w:kern w:val="0"/>
              </w:rPr>
            </w:pPr>
          </w:p>
        </w:tc>
        <w:tc>
          <w:tcPr>
            <w:tcW w:w="725" w:type="dxa"/>
            <w:vAlign w:val="center"/>
          </w:tcPr>
          <w:p w:rsidR="00D62920" w:rsidRDefault="00D62920">
            <w:pPr>
              <w:spacing w:line="360" w:lineRule="exact"/>
              <w:jc w:val="center"/>
              <w:rPr>
                <w:color w:val="000000"/>
                <w:kern w:val="0"/>
              </w:rPr>
            </w:pPr>
          </w:p>
        </w:tc>
        <w:tc>
          <w:tcPr>
            <w:tcW w:w="726" w:type="dxa"/>
            <w:vAlign w:val="center"/>
          </w:tcPr>
          <w:p w:rsidR="00D62920" w:rsidRDefault="00865C83">
            <w:pPr>
              <w:spacing w:line="360" w:lineRule="exact"/>
              <w:jc w:val="center"/>
              <w:rPr>
                <w:color w:val="000000"/>
                <w:kern w:val="0"/>
              </w:rPr>
            </w:pPr>
            <w:r>
              <w:rPr>
                <w:color w:val="000000"/>
                <w:kern w:val="0"/>
              </w:rPr>
              <w:t>6</w:t>
            </w:r>
          </w:p>
        </w:tc>
        <w:tc>
          <w:tcPr>
            <w:tcW w:w="626" w:type="dxa"/>
            <w:vAlign w:val="center"/>
          </w:tcPr>
          <w:p w:rsidR="00D62920" w:rsidRDefault="00D62920">
            <w:pPr>
              <w:spacing w:line="360" w:lineRule="exact"/>
              <w:jc w:val="center"/>
              <w:rPr>
                <w:color w:val="000000"/>
                <w:kern w:val="0"/>
              </w:rPr>
            </w:pPr>
          </w:p>
        </w:tc>
        <w:tc>
          <w:tcPr>
            <w:tcW w:w="626" w:type="dxa"/>
            <w:vAlign w:val="center"/>
          </w:tcPr>
          <w:p w:rsidR="00D62920" w:rsidRDefault="00865C83">
            <w:pPr>
              <w:spacing w:line="360" w:lineRule="exact"/>
              <w:jc w:val="center"/>
              <w:rPr>
                <w:color w:val="000000"/>
                <w:kern w:val="0"/>
              </w:rPr>
            </w:pPr>
            <w:r>
              <w:rPr>
                <w:color w:val="000000"/>
                <w:kern w:val="0"/>
              </w:rPr>
              <w:t>6</w:t>
            </w:r>
          </w:p>
        </w:tc>
      </w:tr>
      <w:tr w:rsidR="00D62920">
        <w:trPr>
          <w:trHeight w:val="272"/>
          <w:jc w:val="center"/>
        </w:trPr>
        <w:tc>
          <w:tcPr>
            <w:tcW w:w="686" w:type="dxa"/>
            <w:vAlign w:val="center"/>
          </w:tcPr>
          <w:p w:rsidR="00D62920" w:rsidRDefault="00865C83">
            <w:pPr>
              <w:pStyle w:val="af7"/>
              <w:spacing w:line="360" w:lineRule="exact"/>
              <w:rPr>
                <w:color w:val="000000"/>
                <w:kern w:val="0"/>
              </w:rPr>
            </w:pPr>
            <w:r>
              <w:rPr>
                <w:color w:val="000000"/>
                <w:kern w:val="0"/>
              </w:rPr>
              <w:t>11</w:t>
            </w:r>
          </w:p>
        </w:tc>
        <w:tc>
          <w:tcPr>
            <w:tcW w:w="3004" w:type="dxa"/>
            <w:vAlign w:val="center"/>
          </w:tcPr>
          <w:p w:rsidR="00D62920" w:rsidRDefault="00865C83">
            <w:pPr>
              <w:pStyle w:val="af7"/>
              <w:spacing w:line="360" w:lineRule="exact"/>
              <w:rPr>
                <w:color w:val="000000"/>
              </w:rPr>
            </w:pPr>
            <w:r>
              <w:rPr>
                <w:rFonts w:cs="宋体" w:hint="eastAsia"/>
                <w:color w:val="000000"/>
              </w:rPr>
              <w:t>期末复习</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D62920">
            <w:pPr>
              <w:pStyle w:val="table"/>
              <w:spacing w:line="360" w:lineRule="exact"/>
              <w:rPr>
                <w:color w:val="000000"/>
                <w:kern w:val="0"/>
                <w:sz w:val="21"/>
                <w:szCs w:val="21"/>
              </w:rPr>
            </w:pPr>
          </w:p>
        </w:tc>
        <w:tc>
          <w:tcPr>
            <w:tcW w:w="725" w:type="dxa"/>
            <w:vAlign w:val="center"/>
          </w:tcPr>
          <w:p w:rsidR="00D62920" w:rsidRDefault="00D62920">
            <w:pPr>
              <w:spacing w:line="360" w:lineRule="exact"/>
              <w:jc w:val="center"/>
              <w:rPr>
                <w:color w:val="000000"/>
                <w:kern w:val="0"/>
              </w:rPr>
            </w:pPr>
          </w:p>
        </w:tc>
        <w:tc>
          <w:tcPr>
            <w:tcW w:w="725" w:type="dxa"/>
            <w:vAlign w:val="center"/>
          </w:tcPr>
          <w:p w:rsidR="00D62920" w:rsidRDefault="00D62920">
            <w:pPr>
              <w:spacing w:line="360" w:lineRule="exact"/>
              <w:jc w:val="center"/>
              <w:rPr>
                <w:color w:val="000000"/>
                <w:kern w:val="0"/>
              </w:rPr>
            </w:pPr>
          </w:p>
        </w:tc>
        <w:tc>
          <w:tcPr>
            <w:tcW w:w="726" w:type="dxa"/>
            <w:vAlign w:val="center"/>
          </w:tcPr>
          <w:p w:rsidR="00D62920" w:rsidRDefault="00865C83">
            <w:pPr>
              <w:spacing w:line="360" w:lineRule="exact"/>
              <w:jc w:val="center"/>
              <w:rPr>
                <w:color w:val="000000"/>
                <w:kern w:val="0"/>
              </w:rPr>
            </w:pPr>
            <w:r>
              <w:rPr>
                <w:color w:val="000000"/>
                <w:kern w:val="0"/>
              </w:rPr>
              <w:t>3</w:t>
            </w:r>
          </w:p>
        </w:tc>
        <w:tc>
          <w:tcPr>
            <w:tcW w:w="626" w:type="dxa"/>
            <w:vAlign w:val="center"/>
          </w:tcPr>
          <w:p w:rsidR="00D62920" w:rsidRDefault="00D62920">
            <w:pPr>
              <w:spacing w:line="360" w:lineRule="exact"/>
              <w:jc w:val="center"/>
              <w:rPr>
                <w:color w:val="000000"/>
                <w:kern w:val="0"/>
              </w:rPr>
            </w:pPr>
          </w:p>
        </w:tc>
        <w:tc>
          <w:tcPr>
            <w:tcW w:w="626" w:type="dxa"/>
            <w:vAlign w:val="center"/>
          </w:tcPr>
          <w:p w:rsidR="00D62920" w:rsidRDefault="00D62920">
            <w:pPr>
              <w:spacing w:line="360" w:lineRule="exact"/>
              <w:jc w:val="center"/>
              <w:rPr>
                <w:color w:val="000000"/>
                <w:kern w:val="0"/>
              </w:rPr>
            </w:pPr>
          </w:p>
        </w:tc>
      </w:tr>
      <w:tr w:rsidR="00D62920">
        <w:trPr>
          <w:trHeight w:val="290"/>
          <w:jc w:val="center"/>
        </w:trPr>
        <w:tc>
          <w:tcPr>
            <w:tcW w:w="686" w:type="dxa"/>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合计</w:t>
            </w:r>
          </w:p>
        </w:tc>
        <w:tc>
          <w:tcPr>
            <w:tcW w:w="3004" w:type="dxa"/>
            <w:vAlign w:val="center"/>
          </w:tcPr>
          <w:p w:rsidR="00D62920" w:rsidRDefault="00D62920">
            <w:pPr>
              <w:spacing w:line="360" w:lineRule="exact"/>
              <w:rPr>
                <w:color w:val="000000"/>
                <w:kern w:val="0"/>
                <w:sz w:val="18"/>
                <w:szCs w:val="18"/>
              </w:rPr>
            </w:pPr>
          </w:p>
        </w:tc>
        <w:tc>
          <w:tcPr>
            <w:tcW w:w="725" w:type="dxa"/>
            <w:vAlign w:val="center"/>
          </w:tcPr>
          <w:p w:rsidR="00D62920" w:rsidRDefault="00865C83">
            <w:pPr>
              <w:spacing w:line="360" w:lineRule="exact"/>
              <w:jc w:val="center"/>
              <w:rPr>
                <w:color w:val="000000"/>
                <w:kern w:val="0"/>
              </w:rPr>
            </w:pPr>
            <w:r>
              <w:rPr>
                <w:color w:val="000000"/>
                <w:kern w:val="0"/>
              </w:rPr>
              <w:t>40</w:t>
            </w:r>
          </w:p>
        </w:tc>
        <w:tc>
          <w:tcPr>
            <w:tcW w:w="725" w:type="dxa"/>
            <w:vAlign w:val="center"/>
          </w:tcPr>
          <w:p w:rsidR="00D62920" w:rsidRDefault="00865C83">
            <w:pPr>
              <w:spacing w:line="360" w:lineRule="exact"/>
              <w:jc w:val="center"/>
              <w:rPr>
                <w:color w:val="000000"/>
                <w:kern w:val="0"/>
              </w:rPr>
            </w:pPr>
            <w:r>
              <w:rPr>
                <w:color w:val="000000"/>
                <w:kern w:val="0"/>
              </w:rPr>
              <w:fldChar w:fldCharType="begin"/>
            </w:r>
            <w:r>
              <w:rPr>
                <w:color w:val="000000"/>
                <w:kern w:val="0"/>
              </w:rPr>
              <w:instrText xml:space="preserve"> =SUM(ABOVE) </w:instrText>
            </w:r>
            <w:r>
              <w:rPr>
                <w:color w:val="000000"/>
                <w:kern w:val="0"/>
              </w:rPr>
              <w:fldChar w:fldCharType="separate"/>
            </w:r>
            <w:r>
              <w:rPr>
                <w:color w:val="000000"/>
                <w:kern w:val="0"/>
              </w:rPr>
              <w:t>24</w:t>
            </w:r>
            <w:r>
              <w:rPr>
                <w:color w:val="000000"/>
                <w:kern w:val="0"/>
              </w:rPr>
              <w:fldChar w:fldCharType="end"/>
            </w:r>
          </w:p>
        </w:tc>
        <w:tc>
          <w:tcPr>
            <w:tcW w:w="725" w:type="dxa"/>
            <w:vAlign w:val="center"/>
          </w:tcPr>
          <w:p w:rsidR="00D62920" w:rsidRDefault="00D62920">
            <w:pPr>
              <w:spacing w:line="360" w:lineRule="exact"/>
              <w:jc w:val="center"/>
              <w:rPr>
                <w:color w:val="000000"/>
                <w:kern w:val="0"/>
              </w:rPr>
            </w:pPr>
          </w:p>
        </w:tc>
        <w:tc>
          <w:tcPr>
            <w:tcW w:w="725" w:type="dxa"/>
            <w:vAlign w:val="center"/>
          </w:tcPr>
          <w:p w:rsidR="00D62920" w:rsidRDefault="00D62920">
            <w:pPr>
              <w:spacing w:line="360" w:lineRule="exact"/>
              <w:jc w:val="center"/>
              <w:rPr>
                <w:color w:val="000000"/>
                <w:kern w:val="0"/>
              </w:rPr>
            </w:pPr>
          </w:p>
        </w:tc>
        <w:tc>
          <w:tcPr>
            <w:tcW w:w="726" w:type="dxa"/>
            <w:vAlign w:val="center"/>
          </w:tcPr>
          <w:p w:rsidR="00D62920" w:rsidRDefault="00865C83">
            <w:pPr>
              <w:spacing w:line="360" w:lineRule="exact"/>
              <w:jc w:val="center"/>
              <w:rPr>
                <w:color w:val="000000"/>
                <w:kern w:val="0"/>
              </w:rPr>
            </w:pPr>
            <w:r>
              <w:rPr>
                <w:color w:val="000000"/>
                <w:kern w:val="0"/>
              </w:rPr>
              <w:t>64</w:t>
            </w:r>
          </w:p>
        </w:tc>
        <w:tc>
          <w:tcPr>
            <w:tcW w:w="626" w:type="dxa"/>
            <w:vAlign w:val="center"/>
          </w:tcPr>
          <w:p w:rsidR="00D62920" w:rsidRDefault="00865C83">
            <w:pPr>
              <w:spacing w:line="360" w:lineRule="exact"/>
              <w:jc w:val="center"/>
              <w:rPr>
                <w:color w:val="000000"/>
                <w:kern w:val="0"/>
              </w:rPr>
            </w:pPr>
            <w:r>
              <w:rPr>
                <w:color w:val="000000"/>
                <w:kern w:val="0"/>
              </w:rPr>
              <w:t>2</w:t>
            </w:r>
          </w:p>
        </w:tc>
        <w:tc>
          <w:tcPr>
            <w:tcW w:w="626" w:type="dxa"/>
            <w:vAlign w:val="center"/>
          </w:tcPr>
          <w:p w:rsidR="00D62920" w:rsidRDefault="00865C83">
            <w:pPr>
              <w:spacing w:line="360" w:lineRule="exact"/>
              <w:jc w:val="center"/>
              <w:rPr>
                <w:color w:val="000000"/>
                <w:kern w:val="0"/>
              </w:rPr>
            </w:pPr>
            <w:r>
              <w:rPr>
                <w:color w:val="000000"/>
                <w:kern w:val="0"/>
              </w:rPr>
              <w:t>57</w:t>
            </w:r>
          </w:p>
        </w:tc>
      </w:tr>
    </w:tbl>
    <w:p w:rsidR="00D62920" w:rsidRDefault="00865C83">
      <w:pPr>
        <w:pStyle w:val="B"/>
        <w:spacing w:before="0" w:after="0" w:line="400" w:lineRule="exact"/>
        <w:rPr>
          <w:color w:val="000000"/>
        </w:rPr>
      </w:pPr>
      <w:r>
        <w:rPr>
          <w:rFonts w:cs="宋体" w:hint="eastAsia"/>
          <w:color w:val="000000"/>
        </w:rPr>
        <w:t>五、课外学习要求</w:t>
      </w:r>
    </w:p>
    <w:p w:rsidR="00D62920" w:rsidRDefault="00865C83">
      <w:pPr>
        <w:pStyle w:val="a5"/>
        <w:adjustRightInd w:val="0"/>
        <w:snapToGrid w:val="0"/>
        <w:spacing w:line="400" w:lineRule="exact"/>
        <w:ind w:firstLineChars="200" w:firstLine="400"/>
        <w:rPr>
          <w:color w:val="000000"/>
        </w:rPr>
      </w:pPr>
      <w:r>
        <w:rPr>
          <w:rFonts w:cs="宋体" w:hint="eastAsia"/>
          <w:color w:val="000000"/>
        </w:rPr>
        <w:t>课外学习包括课前预习、课后复习与课后例题验证三大部分。教师在每章节教学开始以课堂提问等形式检查学生的课外学习情况，并通过校园网、电子邮件等方式学习答疑和指导，作为课外学习的扩充；在实验教学过程中，要求学生必须预习实验指导书，弄清实验目的，熟悉实验内容，实验完成后按时提交实验记录和实验报告。</w:t>
      </w:r>
    </w:p>
    <w:p w:rsidR="00D62920" w:rsidRDefault="00865C83">
      <w:pPr>
        <w:pStyle w:val="B"/>
        <w:spacing w:before="0" w:after="0" w:line="400" w:lineRule="exact"/>
        <w:rPr>
          <w:color w:val="000000"/>
        </w:rPr>
      </w:pPr>
      <w:r>
        <w:rPr>
          <w:rFonts w:cs="宋体" w:hint="eastAsia"/>
          <w:color w:val="000000"/>
        </w:rPr>
        <w:t>六、教学方法</w:t>
      </w:r>
    </w:p>
    <w:p w:rsidR="00D62920" w:rsidRDefault="00865C83">
      <w:pPr>
        <w:pStyle w:val="a5"/>
        <w:adjustRightInd w:val="0"/>
        <w:snapToGrid w:val="0"/>
        <w:spacing w:line="400" w:lineRule="exact"/>
        <w:ind w:firstLineChars="200" w:firstLine="400"/>
        <w:rPr>
          <w:color w:val="000000"/>
        </w:rPr>
      </w:pPr>
      <w:r>
        <w:rPr>
          <w:rFonts w:cs="宋体" w:hint="eastAsia"/>
          <w:color w:val="000000"/>
        </w:rPr>
        <w:lastRenderedPageBreak/>
        <w:t>在教学中，以教学大纲为依据，结合本专业具体的培养目标，有针对性地学习</w:t>
      </w:r>
      <w:r>
        <w:rPr>
          <w:color w:val="000000"/>
        </w:rPr>
        <w:t>Java</w:t>
      </w:r>
      <w:r>
        <w:rPr>
          <w:rFonts w:cs="宋体" w:hint="eastAsia"/>
          <w:color w:val="000000"/>
        </w:rPr>
        <w:t>类、对象、方法的创建和使用，并能进行相应的上机操作。在教学中，以多媒体教学和上机实验相结合，突出动手能力的训练。</w:t>
      </w:r>
    </w:p>
    <w:p w:rsidR="00D62920" w:rsidRDefault="00865C83">
      <w:pPr>
        <w:pStyle w:val="B"/>
        <w:spacing w:line="400" w:lineRule="exact"/>
        <w:rPr>
          <w:color w:val="000000"/>
        </w:rPr>
      </w:pPr>
      <w:r>
        <w:rPr>
          <w:rFonts w:cs="宋体" w:hint="eastAsia"/>
          <w:color w:val="000000"/>
        </w:rPr>
        <w:t>七、课程考核要求及方法</w:t>
      </w:r>
    </w:p>
    <w:p w:rsidR="00D62920" w:rsidRDefault="00865C83">
      <w:pPr>
        <w:pStyle w:val="af2"/>
        <w:spacing w:line="400" w:lineRule="exact"/>
        <w:rPr>
          <w:color w:val="000000"/>
        </w:rPr>
      </w:pPr>
      <w:r>
        <w:rPr>
          <w:color w:val="000000"/>
        </w:rPr>
        <w:t>1</w:t>
      </w:r>
      <w:r>
        <w:rPr>
          <w:rFonts w:cs="宋体" w:hint="eastAsia"/>
          <w:color w:val="000000"/>
        </w:rPr>
        <w:t>．考核方式：考试（</w:t>
      </w:r>
      <w:r>
        <w:rPr>
          <w:color w:val="000000"/>
        </w:rPr>
        <w:t>√</w:t>
      </w:r>
      <w:r>
        <w:rPr>
          <w:rFonts w:cs="宋体" w:hint="eastAsia"/>
          <w:color w:val="000000"/>
        </w:rPr>
        <w:t>）；考查（）</w:t>
      </w:r>
    </w:p>
    <w:p w:rsidR="00D62920" w:rsidRDefault="00865C83">
      <w:pPr>
        <w:pStyle w:val="af2"/>
        <w:spacing w:line="400" w:lineRule="exact"/>
        <w:rPr>
          <w:color w:val="000000"/>
        </w:rPr>
      </w:pPr>
      <w:r>
        <w:rPr>
          <w:color w:val="000000"/>
        </w:rPr>
        <w:t>2</w:t>
      </w:r>
      <w:r>
        <w:rPr>
          <w:rFonts w:cs="宋体" w:hint="eastAsia"/>
          <w:color w:val="000000"/>
        </w:rPr>
        <w:t>．成绩评定：</w:t>
      </w:r>
    </w:p>
    <w:p w:rsidR="00D62920" w:rsidRDefault="00865C83">
      <w:pPr>
        <w:pStyle w:val="af1"/>
        <w:spacing w:line="400" w:lineRule="exact"/>
        <w:rPr>
          <w:color w:val="000000"/>
        </w:rPr>
      </w:pPr>
      <w:r>
        <w:rPr>
          <w:rFonts w:cs="宋体" w:hint="eastAsia"/>
          <w:color w:val="000000"/>
        </w:rPr>
        <w:t>计分制：百分制（</w:t>
      </w:r>
      <w:r>
        <w:rPr>
          <w:color w:val="000000"/>
        </w:rPr>
        <w:t>√</w:t>
      </w:r>
      <w:r>
        <w:rPr>
          <w:rFonts w:cs="宋体" w:hint="eastAsia"/>
          <w:color w:val="000000"/>
        </w:rPr>
        <w:t>）；五级分制（）；两级分制（）</w:t>
      </w:r>
    </w:p>
    <w:p w:rsidR="00D62920" w:rsidRDefault="00865C83">
      <w:pPr>
        <w:pStyle w:val="af1"/>
        <w:spacing w:line="400" w:lineRule="exact"/>
        <w:rPr>
          <w:color w:val="000000"/>
        </w:rPr>
      </w:pPr>
      <w:r>
        <w:rPr>
          <w:rFonts w:cs="宋体" w:hint="eastAsia"/>
          <w:color w:val="000000"/>
        </w:rPr>
        <w:t>总评成绩构成：平时考核（</w:t>
      </w:r>
      <w:r>
        <w:rPr>
          <w:color w:val="000000"/>
        </w:rPr>
        <w:t>10</w:t>
      </w:r>
      <w:r>
        <w:rPr>
          <w:rFonts w:cs="宋体" w:hint="eastAsia"/>
          <w:color w:val="000000"/>
        </w:rPr>
        <w:t>）％；中期考核（</w:t>
      </w:r>
      <w:r>
        <w:rPr>
          <w:color w:val="000000"/>
        </w:rPr>
        <w:t>0</w:t>
      </w:r>
      <w:r>
        <w:rPr>
          <w:rFonts w:cs="宋体" w:hint="eastAsia"/>
          <w:color w:val="000000"/>
        </w:rPr>
        <w:t>）％；实践环节（</w:t>
      </w:r>
      <w:r>
        <w:rPr>
          <w:color w:val="000000"/>
        </w:rPr>
        <w:t>40</w:t>
      </w:r>
      <w:r>
        <w:rPr>
          <w:rFonts w:cs="宋体" w:hint="eastAsia"/>
          <w:color w:val="000000"/>
        </w:rPr>
        <w:t>）％；期末考核（</w:t>
      </w:r>
      <w:r>
        <w:rPr>
          <w:color w:val="000000"/>
        </w:rPr>
        <w:t>50</w:t>
      </w:r>
      <w:r>
        <w:rPr>
          <w:rFonts w:cs="宋体" w:hint="eastAsia"/>
          <w:color w:val="000000"/>
        </w:rPr>
        <w:t>）％</w:t>
      </w:r>
    </w:p>
    <w:p w:rsidR="00D62920" w:rsidRDefault="00865C83">
      <w:pPr>
        <w:pStyle w:val="af1"/>
        <w:spacing w:line="400" w:lineRule="exact"/>
        <w:rPr>
          <w:color w:val="000000"/>
        </w:rPr>
      </w:pPr>
      <w:r>
        <w:rPr>
          <w:rFonts w:cs="宋体" w:hint="eastAsia"/>
          <w:color w:val="000000"/>
        </w:rPr>
        <w:t>平时考核包括：</w:t>
      </w:r>
      <w:r>
        <w:rPr>
          <w:color w:val="000000"/>
        </w:rPr>
        <w:t xml:space="preserve"> </w:t>
      </w:r>
      <w:r>
        <w:rPr>
          <w:rFonts w:cs="宋体" w:hint="eastAsia"/>
          <w:color w:val="000000"/>
        </w:rPr>
        <w:t>考勤考纪、课堂表现等。</w:t>
      </w:r>
    </w:p>
    <w:p w:rsidR="00D62920" w:rsidRDefault="00865C83">
      <w:pPr>
        <w:pStyle w:val="af1"/>
        <w:spacing w:line="400" w:lineRule="exact"/>
        <w:rPr>
          <w:color w:val="000000"/>
        </w:rPr>
      </w:pPr>
      <w:r>
        <w:rPr>
          <w:rFonts w:cs="宋体" w:hint="eastAsia"/>
          <w:color w:val="000000"/>
        </w:rPr>
        <w:t>实践环节包括：</w:t>
      </w:r>
      <w:r>
        <w:rPr>
          <w:color w:val="000000"/>
        </w:rPr>
        <w:t xml:space="preserve"> </w:t>
      </w:r>
      <w:r>
        <w:rPr>
          <w:rFonts w:cs="宋体" w:hint="eastAsia"/>
          <w:color w:val="000000"/>
        </w:rPr>
        <w:t>上机作业、实验报告等</w:t>
      </w:r>
    </w:p>
    <w:p w:rsidR="00D62920" w:rsidRDefault="00865C83">
      <w:pPr>
        <w:pStyle w:val="B"/>
        <w:spacing w:line="400" w:lineRule="exact"/>
        <w:rPr>
          <w:color w:val="000000"/>
        </w:rPr>
      </w:pPr>
      <w:r>
        <w:rPr>
          <w:rFonts w:cs="宋体" w:hint="eastAsia"/>
          <w:color w:val="000000"/>
        </w:rPr>
        <w:t>八、建议教材及参考资料</w:t>
      </w:r>
    </w:p>
    <w:p w:rsidR="00D62920" w:rsidRDefault="00865C83">
      <w:pPr>
        <w:pStyle w:val="C"/>
        <w:spacing w:line="400" w:lineRule="exact"/>
        <w:rPr>
          <w:color w:val="000000"/>
        </w:rPr>
      </w:pPr>
      <w:r>
        <w:rPr>
          <w:rFonts w:cs="宋体" w:hint="eastAsia"/>
          <w:color w:val="000000"/>
        </w:rPr>
        <w:t>建议教材：</w:t>
      </w:r>
    </w:p>
    <w:p w:rsidR="00D62920" w:rsidRDefault="00865C83">
      <w:pPr>
        <w:pStyle w:val="af1"/>
        <w:spacing w:line="400" w:lineRule="exact"/>
        <w:rPr>
          <w:color w:val="000000"/>
        </w:rPr>
      </w:pPr>
      <w:r>
        <w:rPr>
          <w:rFonts w:cs="宋体" w:hint="eastAsia"/>
          <w:color w:val="000000"/>
        </w:rPr>
        <w:t>耿祥义等主编，《</w:t>
      </w:r>
      <w:r>
        <w:rPr>
          <w:color w:val="000000"/>
        </w:rPr>
        <w:t>Java2</w:t>
      </w:r>
      <w:r>
        <w:rPr>
          <w:rFonts w:cs="宋体" w:hint="eastAsia"/>
          <w:color w:val="000000"/>
        </w:rPr>
        <w:t>实用教程（第</w:t>
      </w:r>
      <w:r>
        <w:rPr>
          <w:color w:val="000000"/>
        </w:rPr>
        <w:t>4</w:t>
      </w:r>
      <w:r>
        <w:rPr>
          <w:rFonts w:cs="宋体" w:hint="eastAsia"/>
          <w:color w:val="000000"/>
        </w:rPr>
        <w:t>版）》，清华大学出版社，</w:t>
      </w:r>
      <w:r>
        <w:rPr>
          <w:color w:val="000000"/>
        </w:rPr>
        <w:t>2012</w:t>
      </w:r>
      <w:r>
        <w:rPr>
          <w:rFonts w:cs="宋体" w:hint="eastAsia"/>
          <w:color w:val="000000"/>
        </w:rPr>
        <w:t>年</w:t>
      </w:r>
      <w:r>
        <w:rPr>
          <w:color w:val="000000"/>
        </w:rPr>
        <w:t>8</w:t>
      </w:r>
      <w:r>
        <w:rPr>
          <w:rFonts w:cs="宋体" w:hint="eastAsia"/>
          <w:color w:val="000000"/>
        </w:rPr>
        <w:t>月。</w:t>
      </w:r>
    </w:p>
    <w:p w:rsidR="00D62920" w:rsidRDefault="00865C83">
      <w:pPr>
        <w:pStyle w:val="C"/>
        <w:spacing w:line="400" w:lineRule="exact"/>
        <w:rPr>
          <w:color w:val="000000"/>
        </w:rPr>
      </w:pPr>
      <w:r>
        <w:rPr>
          <w:rFonts w:cs="宋体" w:hint="eastAsia"/>
          <w:color w:val="000000"/>
        </w:rPr>
        <w:t>参考资料：</w:t>
      </w:r>
    </w:p>
    <w:p w:rsidR="00D62920" w:rsidRDefault="00865C83">
      <w:pPr>
        <w:pStyle w:val="af1"/>
        <w:spacing w:line="400" w:lineRule="exact"/>
        <w:rPr>
          <w:color w:val="000000"/>
        </w:rPr>
      </w:pPr>
      <w:r>
        <w:rPr>
          <w:color w:val="000000"/>
        </w:rPr>
        <w:t>1</w:t>
      </w:r>
      <w:r>
        <w:rPr>
          <w:rFonts w:cs="宋体" w:hint="eastAsia"/>
          <w:color w:val="000000"/>
        </w:rPr>
        <w:t>．（美）</w:t>
      </w:r>
      <w:hyperlink r:id="rId8" w:tooltip="（美）昊斯特曼  著，叶乃文，邝劲筠，杜永萍  译" w:history="1">
        <w:r>
          <w:rPr>
            <w:rFonts w:cs="宋体" w:hint="eastAsia"/>
            <w:color w:val="000000"/>
          </w:rPr>
          <w:t>霍斯特曼</w:t>
        </w:r>
      </w:hyperlink>
      <w:r>
        <w:rPr>
          <w:rFonts w:cs="宋体" w:hint="eastAsia"/>
          <w:color w:val="000000"/>
        </w:rPr>
        <w:t>著，《</w:t>
      </w:r>
      <w:r>
        <w:rPr>
          <w:color w:val="000000"/>
        </w:rPr>
        <w:t>Java</w:t>
      </w:r>
      <w:r>
        <w:rPr>
          <w:rFonts w:cs="宋体" w:hint="eastAsia"/>
          <w:color w:val="000000"/>
        </w:rPr>
        <w:t>核心技术：卷</w:t>
      </w:r>
      <w:r>
        <w:rPr>
          <w:rFonts w:ascii="宋体" w:hAnsi="宋体" w:cs="宋体" w:hint="eastAsia"/>
          <w:color w:val="000000"/>
        </w:rPr>
        <w:t>Ⅰ</w:t>
      </w:r>
      <w:r>
        <w:rPr>
          <w:rFonts w:cs="宋体" w:hint="eastAsia"/>
          <w:color w:val="000000"/>
        </w:rPr>
        <w:t>基础知识（原书第</w:t>
      </w:r>
      <w:r>
        <w:rPr>
          <w:color w:val="000000"/>
        </w:rPr>
        <w:t>10</w:t>
      </w:r>
      <w:r>
        <w:rPr>
          <w:rFonts w:cs="宋体" w:hint="eastAsia"/>
          <w:color w:val="000000"/>
        </w:rPr>
        <w:t>版）》，机械工业出版社，</w:t>
      </w:r>
      <w:r>
        <w:rPr>
          <w:color w:val="000000"/>
        </w:rPr>
        <w:t>2016</w:t>
      </w:r>
      <w:r>
        <w:rPr>
          <w:rFonts w:cs="宋体" w:hint="eastAsia"/>
          <w:color w:val="000000"/>
        </w:rPr>
        <w:t>年</w:t>
      </w:r>
      <w:r>
        <w:rPr>
          <w:color w:val="000000"/>
        </w:rPr>
        <w:t>9</w:t>
      </w:r>
      <w:r>
        <w:rPr>
          <w:rFonts w:cs="宋体" w:hint="eastAsia"/>
          <w:color w:val="000000"/>
        </w:rPr>
        <w:t>月。</w:t>
      </w:r>
    </w:p>
    <w:p w:rsidR="00D62920" w:rsidRDefault="00865C83">
      <w:pPr>
        <w:pStyle w:val="af1"/>
        <w:spacing w:line="400" w:lineRule="exact"/>
        <w:rPr>
          <w:color w:val="000000"/>
        </w:rPr>
      </w:pPr>
      <w:r>
        <w:rPr>
          <w:color w:val="000000"/>
        </w:rPr>
        <w:t>2</w:t>
      </w:r>
      <w:r>
        <w:rPr>
          <w:rFonts w:cs="宋体" w:hint="eastAsia"/>
          <w:color w:val="000000"/>
        </w:rPr>
        <w:t>．</w:t>
      </w:r>
      <w:r>
        <w:rPr>
          <w:color w:val="000000"/>
        </w:rPr>
        <w:t>Bruce Eckel</w:t>
      </w:r>
      <w:r>
        <w:rPr>
          <w:rFonts w:cs="宋体" w:hint="eastAsia"/>
          <w:color w:val="000000"/>
        </w:rPr>
        <w:t>主编，《</w:t>
      </w:r>
      <w:r>
        <w:rPr>
          <w:color w:val="000000"/>
        </w:rPr>
        <w:t>Java</w:t>
      </w:r>
      <w:r>
        <w:rPr>
          <w:rFonts w:cs="宋体" w:hint="eastAsia"/>
          <w:color w:val="000000"/>
        </w:rPr>
        <w:t>编程思想</w:t>
      </w:r>
      <w:r>
        <w:rPr>
          <w:color w:val="000000"/>
        </w:rPr>
        <w:t>(</w:t>
      </w:r>
      <w:r>
        <w:rPr>
          <w:rFonts w:cs="宋体" w:hint="eastAsia"/>
          <w:color w:val="000000"/>
        </w:rPr>
        <w:t>第</w:t>
      </w:r>
      <w:r>
        <w:rPr>
          <w:color w:val="000000"/>
        </w:rPr>
        <w:t>4</w:t>
      </w:r>
      <w:r>
        <w:rPr>
          <w:rFonts w:cs="宋体" w:hint="eastAsia"/>
          <w:color w:val="000000"/>
        </w:rPr>
        <w:t>版</w:t>
      </w:r>
      <w:r>
        <w:rPr>
          <w:color w:val="000000"/>
        </w:rPr>
        <w:t>)</w:t>
      </w:r>
      <w:r>
        <w:rPr>
          <w:rFonts w:cs="宋体" w:hint="eastAsia"/>
          <w:color w:val="000000"/>
        </w:rPr>
        <w:t>》，电子工业出版社，</w:t>
      </w:r>
      <w:r>
        <w:rPr>
          <w:color w:val="000000"/>
        </w:rPr>
        <w:t>2016</w:t>
      </w:r>
      <w:r>
        <w:rPr>
          <w:rFonts w:cs="宋体" w:hint="eastAsia"/>
          <w:color w:val="000000"/>
        </w:rPr>
        <w:t>年。</w:t>
      </w:r>
    </w:p>
    <w:p w:rsidR="00D62920" w:rsidRDefault="00865C83">
      <w:pPr>
        <w:pStyle w:val="af1"/>
        <w:spacing w:line="400" w:lineRule="exact"/>
        <w:rPr>
          <w:color w:val="000000"/>
        </w:rPr>
      </w:pPr>
      <w:r>
        <w:rPr>
          <w:color w:val="000000"/>
        </w:rPr>
        <w:t xml:space="preserve">3. </w:t>
      </w:r>
      <w:r>
        <w:rPr>
          <w:rFonts w:cs="宋体" w:hint="eastAsia"/>
          <w:color w:val="000000"/>
        </w:rPr>
        <w:t>宋晏，杨国兴主编，《</w:t>
      </w:r>
      <w:r>
        <w:rPr>
          <w:color w:val="000000"/>
        </w:rPr>
        <w:t>Java</w:t>
      </w:r>
      <w:r>
        <w:rPr>
          <w:rFonts w:cs="宋体" w:hint="eastAsia"/>
          <w:color w:val="000000"/>
        </w:rPr>
        <w:t>程序设计及应用开发》机械工业出版社，</w:t>
      </w:r>
      <w:r>
        <w:rPr>
          <w:color w:val="000000"/>
        </w:rPr>
        <w:t>2016</w:t>
      </w:r>
      <w:r>
        <w:rPr>
          <w:rFonts w:cs="宋体" w:hint="eastAsia"/>
          <w:color w:val="000000"/>
        </w:rPr>
        <w:t>年</w:t>
      </w:r>
      <w:r>
        <w:rPr>
          <w:color w:val="000000"/>
        </w:rPr>
        <w:t>8</w:t>
      </w:r>
      <w:r>
        <w:rPr>
          <w:rFonts w:cs="宋体" w:hint="eastAsia"/>
          <w:color w:val="000000"/>
        </w:rPr>
        <w:t>月。</w:t>
      </w:r>
    </w:p>
    <w:p w:rsidR="00D62920" w:rsidRDefault="00865C83">
      <w:pPr>
        <w:pStyle w:val="B"/>
        <w:spacing w:line="400" w:lineRule="exact"/>
        <w:rPr>
          <w:color w:val="000000"/>
        </w:rPr>
      </w:pPr>
      <w:r>
        <w:rPr>
          <w:rFonts w:cs="宋体" w:hint="eastAsia"/>
          <w:color w:val="000000"/>
        </w:rPr>
        <w:t>九、大纲说明</w:t>
      </w:r>
    </w:p>
    <w:p w:rsidR="00D62920" w:rsidRDefault="00865C83">
      <w:pPr>
        <w:pStyle w:val="af2"/>
        <w:spacing w:line="400" w:lineRule="exact"/>
        <w:rPr>
          <w:color w:val="000000"/>
        </w:rPr>
      </w:pPr>
      <w:r>
        <w:rPr>
          <w:rFonts w:cs="宋体" w:hint="eastAsia"/>
          <w:color w:val="000000"/>
        </w:rPr>
        <w:t>本课程教学内容规范性和实践性较强，为保证教学质量，实现培养目标，教师在教学过程中应注意启发式教学，坚持理论联系实际的原则，也可考虑尝试使用案例教学的方式，启发和调动学生学习的主动性、自觉性。</w:t>
      </w:r>
    </w:p>
    <w:p w:rsidR="00D62920" w:rsidRDefault="00865C83">
      <w:pPr>
        <w:pStyle w:val="af2"/>
        <w:spacing w:line="400" w:lineRule="exact"/>
        <w:rPr>
          <w:color w:val="000000"/>
        </w:rPr>
      </w:pPr>
      <w:r>
        <w:rPr>
          <w:rFonts w:cs="宋体" w:hint="eastAsia"/>
          <w:color w:val="000000"/>
        </w:rPr>
        <w:t>本课程的部分内容亦会随着计算机技术的日益发展也处于变动之中，教师在组织教学时，要经常关心这些变化，注意适时吸收有关新的变化，以丰富教学内容，修正某些旧的说法，补充必要的新知识，更好地教好教活本课程的内容。还可以根据教材的变动和教学实际的需要增加和删除一些内容。</w:t>
      </w:r>
    </w:p>
    <w:p w:rsidR="00D62920" w:rsidRDefault="00D62920">
      <w:pPr>
        <w:pStyle w:val="af3"/>
        <w:spacing w:line="360" w:lineRule="exact"/>
        <w:ind w:firstLineChars="0" w:firstLine="0"/>
        <w:rPr>
          <w:color w:val="000000"/>
          <w:sz w:val="21"/>
          <w:szCs w:val="21"/>
        </w:rPr>
      </w:pPr>
    </w:p>
    <w:p w:rsidR="00D62920" w:rsidRPr="00471F8F" w:rsidRDefault="00865C83">
      <w:pPr>
        <w:pStyle w:val="af3"/>
        <w:spacing w:before="0" w:after="0" w:line="360" w:lineRule="exact"/>
        <w:ind w:right="-7" w:firstLineChars="0" w:firstLine="240"/>
        <w:jc w:val="right"/>
        <w:rPr>
          <w:color w:val="000000"/>
          <w:sz w:val="24"/>
          <w:szCs w:val="24"/>
        </w:rPr>
      </w:pPr>
      <w:r w:rsidRPr="00471F8F">
        <w:rPr>
          <w:rFonts w:cs="宋体" w:hint="eastAsia"/>
          <w:color w:val="000000"/>
          <w:sz w:val="24"/>
          <w:szCs w:val="24"/>
        </w:rPr>
        <w:t>执笔人：张</w:t>
      </w:r>
      <w:r w:rsidRPr="00471F8F">
        <w:rPr>
          <w:color w:val="000000"/>
          <w:sz w:val="24"/>
          <w:szCs w:val="24"/>
        </w:rPr>
        <w:t xml:space="preserve"> </w:t>
      </w:r>
      <w:r w:rsidRPr="00471F8F">
        <w:rPr>
          <w:rFonts w:cs="宋体" w:hint="eastAsia"/>
          <w:color w:val="000000"/>
          <w:sz w:val="24"/>
          <w:szCs w:val="24"/>
        </w:rPr>
        <w:t>蕾</w:t>
      </w:r>
    </w:p>
    <w:p w:rsidR="00D62920" w:rsidRPr="00471F8F" w:rsidRDefault="00865C83">
      <w:pPr>
        <w:pStyle w:val="af3"/>
        <w:spacing w:before="0" w:after="0" w:line="360" w:lineRule="exact"/>
        <w:ind w:right="-7" w:firstLineChars="0" w:firstLine="240"/>
        <w:jc w:val="right"/>
        <w:rPr>
          <w:color w:val="000000"/>
          <w:sz w:val="24"/>
          <w:szCs w:val="24"/>
        </w:rPr>
      </w:pPr>
      <w:r w:rsidRPr="00471F8F">
        <w:rPr>
          <w:rFonts w:cs="宋体" w:hint="eastAsia"/>
          <w:color w:val="000000"/>
          <w:sz w:val="24"/>
          <w:szCs w:val="24"/>
        </w:rPr>
        <w:t>审核人：</w:t>
      </w:r>
      <w:r w:rsidR="00C16E33" w:rsidRPr="00471F8F">
        <w:rPr>
          <w:rFonts w:cs="宋体" w:hint="eastAsia"/>
          <w:color w:val="000000"/>
          <w:sz w:val="24"/>
          <w:szCs w:val="24"/>
        </w:rPr>
        <w:t>杨光明</w:t>
      </w:r>
    </w:p>
    <w:p w:rsidR="00D62920" w:rsidRDefault="00865C83">
      <w:pPr>
        <w:pStyle w:val="af3"/>
        <w:spacing w:before="0" w:after="0" w:line="360" w:lineRule="exact"/>
        <w:ind w:right="-7" w:firstLineChars="0" w:firstLine="0"/>
        <w:jc w:val="right"/>
        <w:rPr>
          <w:color w:val="000000"/>
        </w:rPr>
      </w:pPr>
      <w:r w:rsidRPr="00471F8F">
        <w:rPr>
          <w:rFonts w:cs="宋体" w:hint="eastAsia"/>
          <w:color w:val="000000"/>
          <w:sz w:val="24"/>
          <w:szCs w:val="24"/>
        </w:rPr>
        <w:t>审批人：</w:t>
      </w:r>
      <w:r w:rsidR="00C16E33" w:rsidRPr="00471F8F">
        <w:rPr>
          <w:rFonts w:cs="宋体" w:hint="eastAsia"/>
          <w:color w:val="000000"/>
          <w:sz w:val="24"/>
          <w:szCs w:val="24"/>
        </w:rPr>
        <w:t>刘洪民</w:t>
      </w:r>
    </w:p>
    <w:p w:rsidR="00D62920" w:rsidRDefault="00D62920">
      <w:pPr>
        <w:jc w:val="right"/>
      </w:pPr>
    </w:p>
    <w:p w:rsidR="00263589" w:rsidRPr="00EF673C" w:rsidRDefault="00263589" w:rsidP="00263589">
      <w:pPr>
        <w:pStyle w:val="ad"/>
      </w:pPr>
      <w:bookmarkStart w:id="4" w:name="_Toc512585665"/>
      <w:r>
        <w:rPr>
          <w:rFonts w:hint="eastAsia"/>
        </w:rPr>
        <w:lastRenderedPageBreak/>
        <w:t>信息技术基础</w:t>
      </w:r>
      <w:r w:rsidRPr="00EF673C">
        <w:rPr>
          <w:rFonts w:hint="eastAsia"/>
        </w:rPr>
        <w:t>课程教学大纲</w:t>
      </w:r>
      <w:bookmarkEnd w:id="4"/>
    </w:p>
    <w:p w:rsidR="00263589" w:rsidRDefault="00263589" w:rsidP="00263589">
      <w:pPr>
        <w:pStyle w:val="af4"/>
        <w:spacing w:line="300" w:lineRule="auto"/>
        <w:ind w:leftChars="228" w:left="479" w:firstLineChars="0" w:firstLine="0"/>
        <w:rPr>
          <w:sz w:val="21"/>
          <w:szCs w:val="21"/>
        </w:rPr>
      </w:pPr>
      <w:r w:rsidRPr="003E16BB">
        <w:rPr>
          <w:rFonts w:hint="eastAsia"/>
          <w:b/>
          <w:sz w:val="21"/>
          <w:szCs w:val="21"/>
        </w:rPr>
        <w:t>课程名称</w:t>
      </w:r>
      <w:r w:rsidRPr="003E16BB">
        <w:rPr>
          <w:rFonts w:hint="eastAsia"/>
          <w:sz w:val="21"/>
          <w:szCs w:val="21"/>
        </w:rPr>
        <w:t>：</w:t>
      </w:r>
      <w:r w:rsidRPr="003E16BB">
        <w:rPr>
          <w:sz w:val="21"/>
          <w:szCs w:val="21"/>
        </w:rPr>
        <w:t>信息技术基础</w:t>
      </w:r>
      <w:r w:rsidRPr="003E16BB">
        <w:rPr>
          <w:sz w:val="21"/>
          <w:szCs w:val="21"/>
        </w:rPr>
        <w:t>/ The Foundation of Information Technology</w:t>
      </w:r>
    </w:p>
    <w:p w:rsidR="00263589" w:rsidRDefault="00263589" w:rsidP="00263589">
      <w:pPr>
        <w:pStyle w:val="af4"/>
        <w:spacing w:line="300" w:lineRule="auto"/>
        <w:ind w:leftChars="228" w:left="479" w:firstLineChars="0" w:firstLine="0"/>
        <w:rPr>
          <w:sz w:val="21"/>
          <w:szCs w:val="21"/>
        </w:rPr>
      </w:pPr>
      <w:r w:rsidRPr="003E16BB">
        <w:rPr>
          <w:rFonts w:hint="eastAsia"/>
          <w:b/>
          <w:sz w:val="21"/>
          <w:szCs w:val="21"/>
        </w:rPr>
        <w:t>课程代码</w:t>
      </w:r>
      <w:r w:rsidRPr="003E16BB">
        <w:rPr>
          <w:rFonts w:hint="eastAsia"/>
          <w:sz w:val="21"/>
          <w:szCs w:val="21"/>
        </w:rPr>
        <w:t>：</w:t>
      </w:r>
      <w:r w:rsidRPr="003E16BB">
        <w:rPr>
          <w:sz w:val="21"/>
          <w:szCs w:val="21"/>
        </w:rPr>
        <w:t>06131208</w:t>
      </w:r>
    </w:p>
    <w:p w:rsidR="00263589" w:rsidRDefault="00263589" w:rsidP="00263589">
      <w:pPr>
        <w:pStyle w:val="af4"/>
        <w:spacing w:line="300" w:lineRule="auto"/>
        <w:ind w:leftChars="228" w:left="479" w:firstLineChars="0" w:firstLine="0"/>
        <w:rPr>
          <w:sz w:val="21"/>
          <w:szCs w:val="21"/>
        </w:rPr>
      </w:pPr>
      <w:r w:rsidRPr="003E16BB">
        <w:rPr>
          <w:rFonts w:hint="eastAsia"/>
          <w:b/>
          <w:sz w:val="21"/>
          <w:szCs w:val="21"/>
        </w:rPr>
        <w:t>课程类型</w:t>
      </w:r>
      <w:r w:rsidRPr="003E16BB">
        <w:rPr>
          <w:rFonts w:hint="eastAsia"/>
          <w:sz w:val="21"/>
          <w:szCs w:val="21"/>
        </w:rPr>
        <w:t>：基础</w:t>
      </w:r>
      <w:r w:rsidRPr="003E16BB">
        <w:rPr>
          <w:rFonts w:hint="eastAsia"/>
          <w:sz w:val="21"/>
          <w:szCs w:val="21"/>
        </w:rPr>
        <w:t>/</w:t>
      </w:r>
      <w:r w:rsidRPr="003E16BB">
        <w:rPr>
          <w:rFonts w:hint="eastAsia"/>
          <w:sz w:val="21"/>
          <w:szCs w:val="21"/>
        </w:rPr>
        <w:t>必修</w:t>
      </w:r>
    </w:p>
    <w:p w:rsidR="00263589" w:rsidRDefault="00263589" w:rsidP="00263589">
      <w:pPr>
        <w:pStyle w:val="af4"/>
        <w:spacing w:line="300" w:lineRule="auto"/>
        <w:ind w:leftChars="228" w:left="479" w:firstLineChars="0" w:firstLine="0"/>
        <w:rPr>
          <w:sz w:val="21"/>
          <w:szCs w:val="21"/>
        </w:rPr>
      </w:pPr>
      <w:r w:rsidRPr="003E16BB">
        <w:rPr>
          <w:rFonts w:hint="eastAsia"/>
          <w:b/>
          <w:sz w:val="21"/>
          <w:szCs w:val="21"/>
        </w:rPr>
        <w:t>总学时数</w:t>
      </w:r>
      <w:r w:rsidRPr="003E16BB">
        <w:rPr>
          <w:rFonts w:hint="eastAsia"/>
          <w:sz w:val="21"/>
          <w:szCs w:val="21"/>
        </w:rPr>
        <w:t>：</w:t>
      </w:r>
      <w:r w:rsidRPr="003E16BB">
        <w:rPr>
          <w:rFonts w:hint="eastAsia"/>
          <w:sz w:val="21"/>
          <w:szCs w:val="21"/>
        </w:rPr>
        <w:t xml:space="preserve"> 48</w:t>
      </w:r>
    </w:p>
    <w:p w:rsidR="00263589" w:rsidRDefault="00263589" w:rsidP="00263589">
      <w:pPr>
        <w:pStyle w:val="af4"/>
        <w:spacing w:line="300" w:lineRule="auto"/>
        <w:ind w:leftChars="228" w:left="479" w:firstLineChars="0" w:firstLine="0"/>
        <w:rPr>
          <w:sz w:val="21"/>
          <w:szCs w:val="21"/>
        </w:rPr>
      </w:pPr>
      <w:r w:rsidRPr="003E16BB">
        <w:rPr>
          <w:rFonts w:hint="eastAsia"/>
          <w:b/>
          <w:sz w:val="21"/>
          <w:szCs w:val="21"/>
        </w:rPr>
        <w:t>学</w:t>
      </w:r>
      <w:r w:rsidRPr="003E16BB">
        <w:rPr>
          <w:rFonts w:hint="eastAsia"/>
          <w:b/>
          <w:sz w:val="21"/>
          <w:szCs w:val="21"/>
        </w:rPr>
        <w:t xml:space="preserve">    </w:t>
      </w:r>
      <w:r w:rsidRPr="003E16BB">
        <w:rPr>
          <w:rFonts w:hint="eastAsia"/>
          <w:b/>
          <w:sz w:val="21"/>
          <w:szCs w:val="21"/>
        </w:rPr>
        <w:t>分：</w:t>
      </w:r>
      <w:r w:rsidRPr="003E16BB">
        <w:rPr>
          <w:rFonts w:hint="eastAsia"/>
          <w:sz w:val="21"/>
          <w:szCs w:val="21"/>
        </w:rPr>
        <w:t>3</w:t>
      </w:r>
    </w:p>
    <w:p w:rsidR="00263589" w:rsidRDefault="00263589" w:rsidP="00263589">
      <w:pPr>
        <w:pStyle w:val="af4"/>
        <w:spacing w:line="300" w:lineRule="auto"/>
        <w:ind w:leftChars="228" w:left="479" w:firstLineChars="0" w:firstLine="0"/>
        <w:rPr>
          <w:sz w:val="21"/>
          <w:szCs w:val="21"/>
        </w:rPr>
      </w:pPr>
      <w:r w:rsidRPr="003E16BB">
        <w:rPr>
          <w:rFonts w:hint="eastAsia"/>
          <w:b/>
          <w:sz w:val="21"/>
          <w:szCs w:val="21"/>
        </w:rPr>
        <w:t>先修课程</w:t>
      </w:r>
      <w:r w:rsidRPr="003E16BB">
        <w:rPr>
          <w:rFonts w:hint="eastAsia"/>
          <w:sz w:val="21"/>
          <w:szCs w:val="21"/>
        </w:rPr>
        <w:t>：信息资源管理</w:t>
      </w:r>
    </w:p>
    <w:p w:rsidR="00263589" w:rsidRDefault="00263589" w:rsidP="00263589">
      <w:pPr>
        <w:pStyle w:val="af4"/>
        <w:spacing w:line="300" w:lineRule="auto"/>
        <w:ind w:leftChars="228" w:left="479" w:firstLineChars="0" w:firstLine="0"/>
        <w:rPr>
          <w:sz w:val="21"/>
          <w:szCs w:val="21"/>
        </w:rPr>
      </w:pPr>
      <w:r w:rsidRPr="003E16BB">
        <w:rPr>
          <w:rFonts w:hint="eastAsia"/>
          <w:b/>
          <w:sz w:val="21"/>
          <w:szCs w:val="21"/>
        </w:rPr>
        <w:t>开课单位</w:t>
      </w:r>
      <w:r w:rsidRPr="003E16BB">
        <w:rPr>
          <w:rFonts w:hint="eastAsia"/>
          <w:sz w:val="21"/>
          <w:szCs w:val="21"/>
        </w:rPr>
        <w:t>：经管学院</w:t>
      </w:r>
    </w:p>
    <w:p w:rsidR="00263589" w:rsidRPr="003E16BB" w:rsidRDefault="00263589" w:rsidP="00263589">
      <w:pPr>
        <w:pStyle w:val="af4"/>
        <w:spacing w:line="300" w:lineRule="auto"/>
        <w:ind w:leftChars="228" w:left="479" w:firstLineChars="0" w:firstLine="0"/>
        <w:rPr>
          <w:b/>
          <w:sz w:val="21"/>
          <w:szCs w:val="21"/>
        </w:rPr>
      </w:pPr>
      <w:r w:rsidRPr="003E16BB">
        <w:rPr>
          <w:rFonts w:hint="eastAsia"/>
          <w:b/>
          <w:sz w:val="21"/>
          <w:szCs w:val="21"/>
        </w:rPr>
        <w:t>适用专业</w:t>
      </w:r>
      <w:r w:rsidRPr="003E16BB">
        <w:rPr>
          <w:rFonts w:hint="eastAsia"/>
          <w:sz w:val="21"/>
          <w:szCs w:val="21"/>
        </w:rPr>
        <w:t>：电子商务</w:t>
      </w:r>
      <w:r>
        <w:rPr>
          <w:rFonts w:hint="eastAsia"/>
          <w:sz w:val="21"/>
          <w:szCs w:val="21"/>
        </w:rPr>
        <w:t xml:space="preserve"> </w:t>
      </w:r>
    </w:p>
    <w:p w:rsidR="00263589" w:rsidRDefault="00263589" w:rsidP="00263589">
      <w:pPr>
        <w:pStyle w:val="B"/>
        <w:spacing w:line="300" w:lineRule="auto"/>
        <w:ind w:leftChars="228" w:left="1657" w:hangingChars="489" w:hanging="1178"/>
      </w:pPr>
    </w:p>
    <w:p w:rsidR="00263589" w:rsidRPr="00B22E13" w:rsidRDefault="00263589" w:rsidP="00263589">
      <w:pPr>
        <w:pStyle w:val="B"/>
        <w:spacing w:line="300" w:lineRule="auto"/>
      </w:pPr>
      <w:r w:rsidRPr="00B22E13">
        <w:rPr>
          <w:rFonts w:hint="eastAsia"/>
        </w:rPr>
        <w:t>一、</w:t>
      </w:r>
      <w:r w:rsidRPr="00B22E13">
        <w:t>课程的性质</w:t>
      </w:r>
      <w:r w:rsidRPr="00B22E13">
        <w:rPr>
          <w:rFonts w:hint="eastAsia"/>
        </w:rPr>
        <w:t>、</w:t>
      </w:r>
      <w:r w:rsidRPr="00B22E13">
        <w:t>目的和任务</w:t>
      </w:r>
    </w:p>
    <w:p w:rsidR="00263589" w:rsidRDefault="00263589" w:rsidP="00263589">
      <w:pPr>
        <w:pStyle w:val="B"/>
        <w:spacing w:line="300" w:lineRule="auto"/>
        <w:ind w:firstLine="420"/>
        <w:rPr>
          <w:rFonts w:ascii="宋体" w:hAnsi="宋体"/>
          <w:b w:val="0"/>
          <w:bCs w:val="0"/>
          <w:sz w:val="21"/>
        </w:rPr>
      </w:pPr>
      <w:r w:rsidRPr="0057123B">
        <w:rPr>
          <w:rFonts w:ascii="宋体" w:hAnsi="宋体" w:hint="eastAsia"/>
          <w:b w:val="0"/>
          <w:bCs w:val="0"/>
          <w:sz w:val="21"/>
        </w:rPr>
        <w:t>本课程是</w:t>
      </w:r>
      <w:r>
        <w:rPr>
          <w:rFonts w:ascii="宋体" w:hAnsi="宋体" w:hint="eastAsia"/>
          <w:b w:val="0"/>
          <w:bCs w:val="0"/>
          <w:sz w:val="21"/>
        </w:rPr>
        <w:t>电子商务专业的基础必修</w:t>
      </w:r>
      <w:r w:rsidRPr="0057123B">
        <w:rPr>
          <w:rFonts w:ascii="宋体" w:hAnsi="宋体" w:hint="eastAsia"/>
          <w:b w:val="0"/>
          <w:bCs w:val="0"/>
          <w:sz w:val="21"/>
        </w:rPr>
        <w:t>课程，主要讲述计算机硬件技术、软件技术的基础理论，该课程是</w:t>
      </w:r>
      <w:r>
        <w:rPr>
          <w:rFonts w:ascii="宋体" w:hAnsi="宋体" w:hint="eastAsia"/>
          <w:b w:val="0"/>
          <w:bCs w:val="0"/>
          <w:sz w:val="21"/>
        </w:rPr>
        <w:t>电子商务</w:t>
      </w:r>
      <w:r w:rsidRPr="0057123B">
        <w:rPr>
          <w:rFonts w:ascii="宋体" w:hAnsi="宋体" w:hint="eastAsia"/>
          <w:b w:val="0"/>
          <w:bCs w:val="0"/>
          <w:sz w:val="21"/>
        </w:rPr>
        <w:t>专业的理论基础课程。通过该课程学习，学生可以较系统地掌握计算机原理的基本知识。本课程通过信息与信息技术、计算机系统概论、操作系统的基础知识、离散数学的基础知识等模块的学习，使学生掌握计算机体系各方面的基础知识。通过本课程教学，学生应达到为后续课程的学习和工作打下良好的专业理论基础的教学目标。</w:t>
      </w:r>
    </w:p>
    <w:p w:rsidR="00263589" w:rsidRDefault="00263589" w:rsidP="00263589">
      <w:pPr>
        <w:pStyle w:val="B"/>
        <w:spacing w:line="300" w:lineRule="auto"/>
        <w:ind w:firstLine="420"/>
        <w:rPr>
          <w:rFonts w:ascii="宋体" w:hAnsi="宋体"/>
          <w:b w:val="0"/>
          <w:bCs w:val="0"/>
          <w:sz w:val="21"/>
        </w:rPr>
      </w:pPr>
    </w:p>
    <w:p w:rsidR="00263589" w:rsidRPr="00B22E13" w:rsidRDefault="00263589" w:rsidP="00263589">
      <w:pPr>
        <w:pStyle w:val="B"/>
        <w:spacing w:line="300" w:lineRule="auto"/>
      </w:pPr>
      <w:r w:rsidRPr="00B22E13">
        <w:rPr>
          <w:rFonts w:hint="eastAsia"/>
        </w:rPr>
        <w:t>二、教学内容及教学基本要求</w:t>
      </w:r>
    </w:p>
    <w:p w:rsidR="00263589" w:rsidRPr="00630790" w:rsidRDefault="00263589" w:rsidP="00263589">
      <w:pPr>
        <w:adjustRightInd w:val="0"/>
        <w:spacing w:line="300" w:lineRule="auto"/>
        <w:ind w:firstLineChars="200" w:firstLine="420"/>
      </w:pPr>
      <w:r w:rsidRPr="00630790">
        <w:t>1</w:t>
      </w:r>
      <w:r w:rsidRPr="00630790">
        <w:rPr>
          <w:rFonts w:cs="宋体" w:hint="eastAsia"/>
        </w:rPr>
        <w:t>．</w:t>
      </w:r>
      <w:r w:rsidRPr="00630790">
        <w:rPr>
          <w:rFonts w:cs="宋体" w:hint="eastAsia"/>
          <w:bCs/>
        </w:rPr>
        <w:t>信息技术基础绪论</w:t>
      </w:r>
      <w:r w:rsidRPr="00630790">
        <w:rPr>
          <w:rFonts w:cs="宋体" w:hint="eastAsia"/>
        </w:rPr>
        <w:t>（</w:t>
      </w:r>
      <w:r>
        <w:rPr>
          <w:rFonts w:cs="宋体" w:hint="eastAsia"/>
          <w:bCs/>
        </w:rPr>
        <w:t>6</w:t>
      </w:r>
      <w:r w:rsidRPr="00630790">
        <w:rPr>
          <w:rFonts w:cs="宋体" w:hint="eastAsia"/>
        </w:rPr>
        <w:t>学时）</w:t>
      </w:r>
    </w:p>
    <w:p w:rsidR="00263589" w:rsidRPr="00630790" w:rsidRDefault="00263589" w:rsidP="00263589">
      <w:pPr>
        <w:adjustRightInd w:val="0"/>
        <w:spacing w:line="300" w:lineRule="auto"/>
        <w:ind w:firstLineChars="200" w:firstLine="420"/>
        <w:rPr>
          <w:rFonts w:cs="宋体"/>
        </w:rPr>
      </w:pPr>
      <w:r w:rsidRPr="00630790">
        <w:rPr>
          <w:rFonts w:cs="宋体" w:hint="eastAsia"/>
        </w:rPr>
        <w:t>理解信息及信息技术的相应概念；</w:t>
      </w:r>
      <w:r w:rsidRPr="00630790">
        <w:t>理解计算机语言的基本知识，掌握计算机系统的层次机构。掌握计算机硬件和软件系统的构成。了解计算机结构</w:t>
      </w:r>
      <w:r>
        <w:rPr>
          <w:rFonts w:hint="eastAsia"/>
        </w:rPr>
        <w:t>的</w:t>
      </w:r>
      <w:r w:rsidRPr="00630790">
        <w:t>发展过程。</w:t>
      </w:r>
      <w:r w:rsidRPr="00630790">
        <w:rPr>
          <w:rFonts w:cs="宋体" w:hint="eastAsia"/>
        </w:rPr>
        <w:t>。</w:t>
      </w:r>
    </w:p>
    <w:p w:rsidR="00263589" w:rsidRPr="00630790" w:rsidRDefault="00263589" w:rsidP="00263589">
      <w:pPr>
        <w:adjustRightInd w:val="0"/>
        <w:spacing w:line="300" w:lineRule="auto"/>
        <w:ind w:firstLineChars="200" w:firstLine="420"/>
      </w:pPr>
      <w:r w:rsidRPr="00630790">
        <w:t>2</w:t>
      </w:r>
      <w:r w:rsidRPr="00630790">
        <w:rPr>
          <w:rFonts w:cs="宋体" w:hint="eastAsia"/>
        </w:rPr>
        <w:t>．</w:t>
      </w:r>
      <w:r w:rsidRPr="00630790">
        <w:rPr>
          <w:rFonts w:cs="宋体" w:hint="eastAsia"/>
          <w:bCs/>
        </w:rPr>
        <w:t>计算机系统概论</w:t>
      </w:r>
      <w:r w:rsidRPr="00630790">
        <w:rPr>
          <w:rFonts w:cs="宋体" w:hint="eastAsia"/>
        </w:rPr>
        <w:t>（</w:t>
      </w:r>
      <w:r w:rsidRPr="00630790">
        <w:rPr>
          <w:rFonts w:cs="宋体" w:hint="eastAsia"/>
          <w:bCs/>
        </w:rPr>
        <w:t>1</w:t>
      </w:r>
      <w:r>
        <w:rPr>
          <w:rFonts w:cs="宋体" w:hint="eastAsia"/>
          <w:bCs/>
        </w:rPr>
        <w:t>3</w:t>
      </w:r>
      <w:r w:rsidRPr="00630790">
        <w:rPr>
          <w:rFonts w:cs="宋体" w:hint="eastAsia"/>
        </w:rPr>
        <w:t>学时）</w:t>
      </w:r>
    </w:p>
    <w:p w:rsidR="00263589" w:rsidRPr="00630790" w:rsidRDefault="00263589" w:rsidP="00263589">
      <w:pPr>
        <w:adjustRightInd w:val="0"/>
        <w:snapToGrid w:val="0"/>
        <w:spacing w:line="300" w:lineRule="auto"/>
        <w:ind w:firstLineChars="200" w:firstLine="420"/>
      </w:pPr>
      <w:r w:rsidRPr="00630790">
        <w:t>了解进位计数制的基本知识，掌握不同数制间的数据转换方法，掌握定点数和浮点数的表示方法。掌握定点数的加减乘除运算。掌握浮点数的运算方法。</w:t>
      </w:r>
    </w:p>
    <w:p w:rsidR="00263589" w:rsidRPr="00630790" w:rsidRDefault="00263589" w:rsidP="00263589">
      <w:pPr>
        <w:adjustRightInd w:val="0"/>
        <w:spacing w:line="300" w:lineRule="auto"/>
        <w:ind w:firstLineChars="200" w:firstLine="420"/>
      </w:pPr>
      <w:r w:rsidRPr="00630790">
        <w:t>理解控制器的组成、控制方式和实现方法。</w:t>
      </w:r>
    </w:p>
    <w:p w:rsidR="00263589" w:rsidRPr="00630790" w:rsidRDefault="00263589" w:rsidP="00263589">
      <w:pPr>
        <w:adjustRightInd w:val="0"/>
        <w:spacing w:line="300" w:lineRule="auto"/>
        <w:ind w:firstLineChars="200" w:firstLine="420"/>
      </w:pPr>
      <w:r w:rsidRPr="00630790">
        <w:t>掌握指令的基本格式，了解寻址技术，掌握指令的类型。理解主存储器的概念，理解主存储器容量扩展的方法，了解高速缓冲存储器、虚拟存储器和并行存储器。</w:t>
      </w:r>
    </w:p>
    <w:p w:rsidR="00263589" w:rsidRPr="00630790" w:rsidRDefault="00263589" w:rsidP="00263589">
      <w:pPr>
        <w:adjustRightInd w:val="0"/>
        <w:spacing w:line="300" w:lineRule="auto"/>
        <w:ind w:firstLineChars="200" w:firstLine="420"/>
      </w:pPr>
      <w:r w:rsidRPr="00630790">
        <w:t>掌握总线接口的含义，了解基本的微机总线和接口。了解数据传送控制方式，理解中断的概念和作用。理解</w:t>
      </w:r>
      <w:r w:rsidRPr="00630790">
        <w:t>DMA</w:t>
      </w:r>
      <w:r w:rsidRPr="00630790">
        <w:t>输入输出方式。</w:t>
      </w:r>
    </w:p>
    <w:p w:rsidR="00263589" w:rsidRPr="00630790" w:rsidRDefault="00263589" w:rsidP="00263589">
      <w:pPr>
        <w:adjustRightInd w:val="0"/>
        <w:spacing w:line="300" w:lineRule="auto"/>
        <w:ind w:firstLineChars="200" w:firstLine="420"/>
      </w:pPr>
      <w:r w:rsidRPr="00630790">
        <w:t>理解</w:t>
      </w:r>
      <w:r w:rsidRPr="00630790">
        <w:t>I/O</w:t>
      </w:r>
      <w:r w:rsidRPr="00630790">
        <w:t>设备的编址和设备控制器的基本功能，掌握设备数据传送的基本方式，</w:t>
      </w:r>
      <w:r w:rsidRPr="00630790">
        <w:t>DMA</w:t>
      </w:r>
      <w:r w:rsidRPr="00630790">
        <w:t>输入输出方式。</w:t>
      </w:r>
    </w:p>
    <w:p w:rsidR="00263589" w:rsidRPr="00630790" w:rsidRDefault="00263589" w:rsidP="00263589">
      <w:pPr>
        <w:adjustRightInd w:val="0"/>
        <w:spacing w:line="300" w:lineRule="auto"/>
        <w:ind w:firstLineChars="200" w:firstLine="420"/>
      </w:pPr>
      <w:r w:rsidRPr="00630790">
        <w:rPr>
          <w:rFonts w:cs="宋体" w:hint="eastAsia"/>
        </w:rPr>
        <w:t>3</w:t>
      </w:r>
      <w:r w:rsidRPr="00630790">
        <w:rPr>
          <w:rFonts w:cs="宋体" w:hint="eastAsia"/>
        </w:rPr>
        <w:t>．</w:t>
      </w:r>
      <w:r w:rsidRPr="00630790">
        <w:rPr>
          <w:rFonts w:cs="宋体" w:hint="eastAsia"/>
          <w:bCs/>
        </w:rPr>
        <w:t>操作系统概述</w:t>
      </w:r>
      <w:r w:rsidRPr="00630790">
        <w:rPr>
          <w:rFonts w:cs="宋体" w:hint="eastAsia"/>
        </w:rPr>
        <w:t>（</w:t>
      </w:r>
      <w:r w:rsidRPr="00630790">
        <w:rPr>
          <w:rFonts w:cs="宋体" w:hint="eastAsia"/>
          <w:bCs/>
        </w:rPr>
        <w:t>1</w:t>
      </w:r>
      <w:r>
        <w:rPr>
          <w:rFonts w:cs="宋体" w:hint="eastAsia"/>
          <w:bCs/>
        </w:rPr>
        <w:t>4</w:t>
      </w:r>
      <w:r w:rsidRPr="00630790">
        <w:rPr>
          <w:rFonts w:cs="宋体" w:hint="eastAsia"/>
        </w:rPr>
        <w:t>学时）</w:t>
      </w:r>
    </w:p>
    <w:p w:rsidR="00263589" w:rsidRPr="00630790" w:rsidRDefault="00263589" w:rsidP="00263589">
      <w:r w:rsidRPr="00630790">
        <w:t>了解操作系统的概念、功能和特性，了解操作系统的发展，操作系统的类型，理解各种不同</w:t>
      </w:r>
      <w:r w:rsidRPr="00630790">
        <w:lastRenderedPageBreak/>
        <w:t>类型的操作系统的特点。</w:t>
      </w:r>
    </w:p>
    <w:p w:rsidR="00263589" w:rsidRPr="00630790" w:rsidRDefault="00263589" w:rsidP="00263589">
      <w:r w:rsidRPr="00630790">
        <w:t>理解进程的概念，进程同步与通信，掌握信号量机制的原理；掌握三个基本经典的进程同步问题；掌握调度的概念，掌握死锁的概念、形成的必要条件和避免方法。</w:t>
      </w:r>
    </w:p>
    <w:p w:rsidR="00263589" w:rsidRPr="00630790" w:rsidRDefault="00263589" w:rsidP="00263589">
      <w:pPr>
        <w:adjustRightInd w:val="0"/>
        <w:snapToGrid w:val="0"/>
        <w:spacing w:line="300" w:lineRule="auto"/>
        <w:ind w:firstLineChars="200" w:firstLine="420"/>
        <w:rPr>
          <w:spacing w:val="-2"/>
        </w:rPr>
      </w:pPr>
      <w:r w:rsidRPr="00630790">
        <w:t>了</w:t>
      </w:r>
      <w:r w:rsidRPr="00630790">
        <w:rPr>
          <w:spacing w:val="-2"/>
        </w:rPr>
        <w:t>解用户程序的主要处理阶段，理解存储器的逻辑地址、物理地址和重定位，理解实存管理，虚存管理。</w:t>
      </w:r>
    </w:p>
    <w:p w:rsidR="00263589" w:rsidRPr="00630790" w:rsidRDefault="00263589" w:rsidP="00263589">
      <w:pPr>
        <w:adjustRightInd w:val="0"/>
        <w:snapToGrid w:val="0"/>
        <w:spacing w:line="300" w:lineRule="auto"/>
        <w:ind w:firstLineChars="200" w:firstLine="420"/>
      </w:pPr>
      <w:r w:rsidRPr="00630790">
        <w:t>了解设备的分类、通道、</w:t>
      </w:r>
      <w:r w:rsidRPr="00630790">
        <w:t>DMA</w:t>
      </w:r>
      <w:r w:rsidRPr="00630790">
        <w:t>及缓冲技术。</w:t>
      </w:r>
    </w:p>
    <w:p w:rsidR="00263589" w:rsidRPr="00630790" w:rsidRDefault="00263589" w:rsidP="00263589">
      <w:pPr>
        <w:rPr>
          <w:rFonts w:cs="宋体"/>
        </w:rPr>
      </w:pPr>
      <w:r w:rsidRPr="00630790">
        <w:t>掌握文件的概念、结构和分类。了解文件系统的安全性。</w:t>
      </w:r>
    </w:p>
    <w:p w:rsidR="00263589" w:rsidRPr="00630790" w:rsidRDefault="00263589" w:rsidP="00263589">
      <w:pPr>
        <w:adjustRightInd w:val="0"/>
        <w:spacing w:line="300" w:lineRule="auto"/>
        <w:ind w:firstLineChars="200" w:firstLine="420"/>
      </w:pPr>
      <w:r w:rsidRPr="00630790">
        <w:rPr>
          <w:rFonts w:cs="宋体" w:hint="eastAsia"/>
        </w:rPr>
        <w:t>4</w:t>
      </w:r>
      <w:r w:rsidRPr="00630790">
        <w:rPr>
          <w:rFonts w:cs="宋体" w:hint="eastAsia"/>
        </w:rPr>
        <w:t>．</w:t>
      </w:r>
      <w:r w:rsidRPr="00630790">
        <w:rPr>
          <w:rFonts w:cs="宋体" w:hint="eastAsia"/>
          <w:bCs/>
        </w:rPr>
        <w:t>离散数学</w:t>
      </w:r>
      <w:r w:rsidRPr="00630790">
        <w:rPr>
          <w:rFonts w:cs="宋体" w:hint="eastAsia"/>
        </w:rPr>
        <w:t>（</w:t>
      </w:r>
      <w:r w:rsidRPr="00630790">
        <w:rPr>
          <w:rFonts w:cs="宋体" w:hint="eastAsia"/>
          <w:bCs/>
        </w:rPr>
        <w:t>1</w:t>
      </w:r>
      <w:r>
        <w:rPr>
          <w:rFonts w:cs="宋体" w:hint="eastAsia"/>
          <w:bCs/>
        </w:rPr>
        <w:t>5</w:t>
      </w:r>
      <w:r w:rsidRPr="00630790">
        <w:rPr>
          <w:rFonts w:cs="宋体" w:hint="eastAsia"/>
        </w:rPr>
        <w:t>学时）</w:t>
      </w:r>
    </w:p>
    <w:p w:rsidR="00263589" w:rsidRPr="00630790" w:rsidRDefault="00263589" w:rsidP="00263589">
      <w:pPr>
        <w:rPr>
          <w:rFonts w:cs="宋体"/>
        </w:rPr>
      </w:pPr>
      <w:r w:rsidRPr="00630790">
        <w:t>理解集合及其表示方法，集合间的关系，掌握集合的运算和运算定律；理解关系和函数。</w:t>
      </w:r>
    </w:p>
    <w:p w:rsidR="00263589" w:rsidRPr="00630790" w:rsidRDefault="00263589" w:rsidP="00263589">
      <w:pPr>
        <w:adjustRightInd w:val="0"/>
        <w:snapToGrid w:val="0"/>
        <w:spacing w:line="300" w:lineRule="auto"/>
        <w:ind w:firstLineChars="200" w:firstLine="420"/>
      </w:pPr>
      <w:r w:rsidRPr="00630790">
        <w:t>理解命题和命题联结词，掌握命题公式的等值和蕴含，掌握命题的演算和推理方法。</w:t>
      </w:r>
    </w:p>
    <w:p w:rsidR="00263589" w:rsidRPr="00630790" w:rsidRDefault="00263589" w:rsidP="00263589">
      <w:pPr>
        <w:adjustRightInd w:val="0"/>
        <w:snapToGrid w:val="0"/>
        <w:spacing w:line="300" w:lineRule="auto"/>
        <w:ind w:firstLineChars="200" w:firstLine="420"/>
      </w:pPr>
      <w:r w:rsidRPr="00630790">
        <w:t>理解谓词、个体和量词，掌握谓词演算公式；掌握谓词等值和蕴含和推理理论。</w:t>
      </w:r>
    </w:p>
    <w:p w:rsidR="00263589" w:rsidRPr="00630790" w:rsidRDefault="00263589" w:rsidP="00263589">
      <w:pPr>
        <w:adjustRightInd w:val="0"/>
        <w:snapToGrid w:val="0"/>
        <w:spacing w:line="300" w:lineRule="auto"/>
        <w:ind w:firstLineChars="200" w:firstLine="420"/>
      </w:pPr>
      <w:r w:rsidRPr="00630790">
        <w:t>掌握图</w:t>
      </w:r>
      <w:r>
        <w:rPr>
          <w:rFonts w:hint="eastAsia"/>
        </w:rPr>
        <w:t>、</w:t>
      </w:r>
      <w:r w:rsidRPr="00630790">
        <w:t>子图的基本概念。掌握树的基本概念，赋权图。了解代数系统和布尔代数。</w:t>
      </w:r>
    </w:p>
    <w:p w:rsidR="00263589" w:rsidRDefault="00263589" w:rsidP="00263589">
      <w:pPr>
        <w:pStyle w:val="af1"/>
        <w:spacing w:line="300" w:lineRule="auto"/>
      </w:pPr>
    </w:p>
    <w:p w:rsidR="00263589" w:rsidRPr="00B22E13" w:rsidRDefault="00263589" w:rsidP="00263589">
      <w:pPr>
        <w:pStyle w:val="B"/>
        <w:spacing w:line="300" w:lineRule="auto"/>
      </w:pPr>
      <w:r>
        <w:rPr>
          <w:rFonts w:hint="eastAsia"/>
        </w:rPr>
        <w:t>三</w:t>
      </w:r>
      <w:r w:rsidRPr="00B22E13">
        <w:rPr>
          <w:rFonts w:hint="eastAsia"/>
        </w:rPr>
        <w:t>、学时分配表</w:t>
      </w:r>
    </w:p>
    <w:tbl>
      <w:tblPr>
        <w:tblW w:w="76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5180"/>
        <w:gridCol w:w="1800"/>
      </w:tblGrid>
      <w:tr w:rsidR="00263589" w:rsidRPr="00DE7DE8" w:rsidTr="00471F8F">
        <w:trPr>
          <w:trHeight w:val="563"/>
        </w:trPr>
        <w:tc>
          <w:tcPr>
            <w:tcW w:w="688" w:type="dxa"/>
            <w:vAlign w:val="center"/>
          </w:tcPr>
          <w:p w:rsidR="00263589" w:rsidRPr="00DE7DE8" w:rsidRDefault="00263589" w:rsidP="00471F8F">
            <w:pPr>
              <w:widowControl/>
              <w:spacing w:line="300" w:lineRule="auto"/>
              <w:jc w:val="center"/>
              <w:rPr>
                <w:rFonts w:ascii="宋体" w:hAnsi="宋体"/>
                <w:kern w:val="0"/>
              </w:rPr>
            </w:pPr>
            <w:r>
              <w:rPr>
                <w:rFonts w:ascii="宋体" w:hAnsi="宋体" w:hint="eastAsia"/>
                <w:kern w:val="0"/>
              </w:rPr>
              <w:t>序号</w:t>
            </w:r>
          </w:p>
        </w:tc>
        <w:tc>
          <w:tcPr>
            <w:tcW w:w="5180" w:type="dxa"/>
            <w:vAlign w:val="center"/>
          </w:tcPr>
          <w:p w:rsidR="00263589" w:rsidRPr="00DE7DE8" w:rsidRDefault="00263589" w:rsidP="00471F8F">
            <w:pPr>
              <w:widowControl/>
              <w:spacing w:line="300" w:lineRule="auto"/>
              <w:jc w:val="center"/>
              <w:rPr>
                <w:rFonts w:ascii="宋体" w:hAnsi="宋体"/>
                <w:kern w:val="0"/>
              </w:rPr>
            </w:pPr>
            <w:r w:rsidRPr="00DE7DE8">
              <w:rPr>
                <w:rFonts w:ascii="宋体" w:hAnsi="宋体" w:hint="eastAsia"/>
                <w:kern w:val="0"/>
              </w:rPr>
              <w:t>课程内容</w:t>
            </w:r>
          </w:p>
        </w:tc>
        <w:tc>
          <w:tcPr>
            <w:tcW w:w="1800" w:type="dxa"/>
            <w:vAlign w:val="center"/>
          </w:tcPr>
          <w:p w:rsidR="00263589" w:rsidRPr="00DE7DE8" w:rsidRDefault="00263589" w:rsidP="00471F8F">
            <w:pPr>
              <w:widowControl/>
              <w:spacing w:line="300" w:lineRule="auto"/>
              <w:jc w:val="center"/>
              <w:rPr>
                <w:rFonts w:ascii="宋体" w:hAnsi="宋体"/>
                <w:kern w:val="0"/>
              </w:rPr>
            </w:pPr>
            <w:r w:rsidRPr="00DE7DE8">
              <w:rPr>
                <w:rFonts w:ascii="宋体" w:hAnsi="宋体" w:hint="eastAsia"/>
                <w:kern w:val="0"/>
              </w:rPr>
              <w:t>讲课学时</w:t>
            </w:r>
          </w:p>
        </w:tc>
      </w:tr>
      <w:tr w:rsidR="00263589" w:rsidRPr="00DE7DE8" w:rsidTr="00471F8F">
        <w:trPr>
          <w:trHeight w:val="272"/>
        </w:trPr>
        <w:tc>
          <w:tcPr>
            <w:tcW w:w="688" w:type="dxa"/>
            <w:vAlign w:val="center"/>
          </w:tcPr>
          <w:p w:rsidR="00263589" w:rsidRPr="00357BAB" w:rsidRDefault="00263589" w:rsidP="00471F8F">
            <w:pPr>
              <w:spacing w:line="300" w:lineRule="auto"/>
              <w:jc w:val="center"/>
              <w:rPr>
                <w:sz w:val="18"/>
                <w:szCs w:val="18"/>
              </w:rPr>
            </w:pPr>
            <w:r w:rsidRPr="00357BAB">
              <w:rPr>
                <w:sz w:val="18"/>
                <w:szCs w:val="18"/>
              </w:rPr>
              <w:t>1</w:t>
            </w:r>
          </w:p>
        </w:tc>
        <w:tc>
          <w:tcPr>
            <w:tcW w:w="5180" w:type="dxa"/>
            <w:vAlign w:val="center"/>
          </w:tcPr>
          <w:p w:rsidR="00263589" w:rsidRPr="00357BAB" w:rsidRDefault="00263589" w:rsidP="00471F8F">
            <w:pPr>
              <w:spacing w:line="300" w:lineRule="auto"/>
              <w:rPr>
                <w:sz w:val="18"/>
                <w:szCs w:val="18"/>
              </w:rPr>
            </w:pPr>
            <w:r w:rsidRPr="00357BAB">
              <w:rPr>
                <w:rFonts w:cs="宋体" w:hint="eastAsia"/>
                <w:bCs/>
                <w:sz w:val="18"/>
                <w:szCs w:val="18"/>
              </w:rPr>
              <w:t>信息技术基础绪论</w:t>
            </w:r>
          </w:p>
        </w:tc>
        <w:tc>
          <w:tcPr>
            <w:tcW w:w="1800" w:type="dxa"/>
            <w:vAlign w:val="center"/>
          </w:tcPr>
          <w:p w:rsidR="00263589" w:rsidRPr="005D2951" w:rsidRDefault="00263589" w:rsidP="00471F8F">
            <w:pPr>
              <w:widowControl/>
              <w:spacing w:line="300" w:lineRule="auto"/>
              <w:jc w:val="center"/>
              <w:rPr>
                <w:rFonts w:ascii="宋体" w:hAnsi="宋体"/>
                <w:kern w:val="0"/>
                <w:sz w:val="18"/>
                <w:szCs w:val="18"/>
              </w:rPr>
            </w:pPr>
            <w:r>
              <w:rPr>
                <w:rFonts w:ascii="宋体" w:hAnsi="宋体" w:hint="eastAsia"/>
                <w:kern w:val="0"/>
                <w:sz w:val="18"/>
                <w:szCs w:val="18"/>
              </w:rPr>
              <w:t>6</w:t>
            </w:r>
          </w:p>
        </w:tc>
      </w:tr>
      <w:tr w:rsidR="00263589" w:rsidRPr="00DE7DE8" w:rsidTr="00471F8F">
        <w:trPr>
          <w:trHeight w:val="272"/>
        </w:trPr>
        <w:tc>
          <w:tcPr>
            <w:tcW w:w="688" w:type="dxa"/>
            <w:vAlign w:val="center"/>
          </w:tcPr>
          <w:p w:rsidR="00263589" w:rsidRPr="00357BAB" w:rsidRDefault="00263589" w:rsidP="00471F8F">
            <w:pPr>
              <w:spacing w:line="300" w:lineRule="auto"/>
              <w:jc w:val="center"/>
              <w:rPr>
                <w:sz w:val="18"/>
                <w:szCs w:val="18"/>
              </w:rPr>
            </w:pPr>
            <w:r w:rsidRPr="00357BAB">
              <w:rPr>
                <w:sz w:val="18"/>
                <w:szCs w:val="18"/>
              </w:rPr>
              <w:t>2</w:t>
            </w:r>
          </w:p>
        </w:tc>
        <w:tc>
          <w:tcPr>
            <w:tcW w:w="5180" w:type="dxa"/>
            <w:vAlign w:val="center"/>
          </w:tcPr>
          <w:p w:rsidR="00263589" w:rsidRPr="00357BAB" w:rsidRDefault="00263589" w:rsidP="00471F8F">
            <w:pPr>
              <w:spacing w:line="300" w:lineRule="auto"/>
              <w:rPr>
                <w:sz w:val="18"/>
                <w:szCs w:val="18"/>
              </w:rPr>
            </w:pPr>
            <w:r w:rsidRPr="00357BAB">
              <w:rPr>
                <w:rFonts w:cs="宋体" w:hint="eastAsia"/>
                <w:bCs/>
                <w:sz w:val="18"/>
                <w:szCs w:val="18"/>
              </w:rPr>
              <w:t>计算机系统概论</w:t>
            </w:r>
          </w:p>
        </w:tc>
        <w:tc>
          <w:tcPr>
            <w:tcW w:w="1800" w:type="dxa"/>
            <w:vAlign w:val="center"/>
          </w:tcPr>
          <w:p w:rsidR="00263589" w:rsidRPr="005D2951" w:rsidRDefault="00263589" w:rsidP="00471F8F">
            <w:pPr>
              <w:widowControl/>
              <w:spacing w:line="300" w:lineRule="auto"/>
              <w:jc w:val="center"/>
              <w:rPr>
                <w:rFonts w:ascii="宋体" w:hAnsi="宋体"/>
                <w:kern w:val="0"/>
                <w:sz w:val="18"/>
                <w:szCs w:val="18"/>
              </w:rPr>
            </w:pPr>
            <w:r>
              <w:rPr>
                <w:rFonts w:ascii="宋体" w:hAnsi="宋体" w:hint="eastAsia"/>
                <w:kern w:val="0"/>
                <w:sz w:val="18"/>
                <w:szCs w:val="18"/>
              </w:rPr>
              <w:t>13</w:t>
            </w:r>
          </w:p>
        </w:tc>
      </w:tr>
      <w:tr w:rsidR="00263589" w:rsidRPr="00DE7DE8" w:rsidTr="00471F8F">
        <w:trPr>
          <w:trHeight w:val="290"/>
        </w:trPr>
        <w:tc>
          <w:tcPr>
            <w:tcW w:w="688" w:type="dxa"/>
            <w:vAlign w:val="center"/>
          </w:tcPr>
          <w:p w:rsidR="00263589" w:rsidRPr="00357BAB" w:rsidRDefault="00263589" w:rsidP="00471F8F">
            <w:pPr>
              <w:spacing w:line="300" w:lineRule="auto"/>
              <w:jc w:val="center"/>
              <w:rPr>
                <w:sz w:val="18"/>
                <w:szCs w:val="18"/>
              </w:rPr>
            </w:pPr>
            <w:r w:rsidRPr="00357BAB">
              <w:rPr>
                <w:rFonts w:hint="eastAsia"/>
                <w:sz w:val="18"/>
                <w:szCs w:val="18"/>
              </w:rPr>
              <w:t>3</w:t>
            </w:r>
          </w:p>
        </w:tc>
        <w:tc>
          <w:tcPr>
            <w:tcW w:w="5180" w:type="dxa"/>
            <w:vAlign w:val="center"/>
          </w:tcPr>
          <w:p w:rsidR="00263589" w:rsidRPr="00357BAB" w:rsidRDefault="00263589" w:rsidP="00471F8F">
            <w:pPr>
              <w:spacing w:line="300" w:lineRule="auto"/>
              <w:rPr>
                <w:sz w:val="18"/>
                <w:szCs w:val="18"/>
              </w:rPr>
            </w:pPr>
            <w:r w:rsidRPr="00357BAB">
              <w:rPr>
                <w:rFonts w:cs="宋体" w:hint="eastAsia"/>
                <w:bCs/>
                <w:sz w:val="18"/>
                <w:szCs w:val="18"/>
              </w:rPr>
              <w:t>操作系统概述</w:t>
            </w:r>
          </w:p>
        </w:tc>
        <w:tc>
          <w:tcPr>
            <w:tcW w:w="1800" w:type="dxa"/>
            <w:vAlign w:val="center"/>
          </w:tcPr>
          <w:p w:rsidR="00263589" w:rsidRPr="005D2951" w:rsidRDefault="00263589" w:rsidP="00471F8F">
            <w:pPr>
              <w:widowControl/>
              <w:spacing w:line="300" w:lineRule="auto"/>
              <w:jc w:val="center"/>
              <w:rPr>
                <w:rFonts w:ascii="宋体" w:hAnsi="宋体"/>
                <w:kern w:val="0"/>
                <w:sz w:val="18"/>
                <w:szCs w:val="18"/>
              </w:rPr>
            </w:pPr>
            <w:r>
              <w:rPr>
                <w:rFonts w:ascii="宋体" w:hAnsi="宋体" w:hint="eastAsia"/>
                <w:kern w:val="0"/>
                <w:sz w:val="18"/>
                <w:szCs w:val="18"/>
              </w:rPr>
              <w:t>14</w:t>
            </w:r>
          </w:p>
        </w:tc>
      </w:tr>
      <w:tr w:rsidR="00263589" w:rsidRPr="00DE7DE8" w:rsidTr="00471F8F">
        <w:trPr>
          <w:trHeight w:val="272"/>
        </w:trPr>
        <w:tc>
          <w:tcPr>
            <w:tcW w:w="688" w:type="dxa"/>
            <w:vAlign w:val="center"/>
          </w:tcPr>
          <w:p w:rsidR="00263589" w:rsidRPr="00357BAB" w:rsidRDefault="00263589" w:rsidP="00471F8F">
            <w:pPr>
              <w:spacing w:line="300" w:lineRule="auto"/>
              <w:jc w:val="center"/>
              <w:rPr>
                <w:sz w:val="18"/>
                <w:szCs w:val="18"/>
              </w:rPr>
            </w:pPr>
            <w:r w:rsidRPr="00357BAB">
              <w:rPr>
                <w:rFonts w:hint="eastAsia"/>
                <w:sz w:val="18"/>
                <w:szCs w:val="18"/>
              </w:rPr>
              <w:t>4</w:t>
            </w:r>
          </w:p>
        </w:tc>
        <w:tc>
          <w:tcPr>
            <w:tcW w:w="5180" w:type="dxa"/>
            <w:vAlign w:val="center"/>
          </w:tcPr>
          <w:p w:rsidR="00263589" w:rsidRPr="00357BAB" w:rsidRDefault="00263589" w:rsidP="00471F8F">
            <w:pPr>
              <w:spacing w:line="300" w:lineRule="auto"/>
              <w:rPr>
                <w:sz w:val="18"/>
                <w:szCs w:val="18"/>
              </w:rPr>
            </w:pPr>
            <w:r w:rsidRPr="00357BAB">
              <w:rPr>
                <w:rFonts w:cs="宋体" w:hint="eastAsia"/>
                <w:bCs/>
                <w:sz w:val="18"/>
                <w:szCs w:val="18"/>
              </w:rPr>
              <w:t>离散数学</w:t>
            </w:r>
          </w:p>
        </w:tc>
        <w:tc>
          <w:tcPr>
            <w:tcW w:w="1800" w:type="dxa"/>
            <w:vAlign w:val="center"/>
          </w:tcPr>
          <w:p w:rsidR="00263589" w:rsidRPr="005D2951" w:rsidRDefault="00263589" w:rsidP="00471F8F">
            <w:pPr>
              <w:widowControl/>
              <w:spacing w:line="300" w:lineRule="auto"/>
              <w:jc w:val="center"/>
              <w:rPr>
                <w:rFonts w:ascii="宋体" w:hAnsi="宋体"/>
                <w:kern w:val="0"/>
                <w:sz w:val="18"/>
                <w:szCs w:val="18"/>
              </w:rPr>
            </w:pPr>
            <w:r>
              <w:rPr>
                <w:rFonts w:ascii="宋体" w:hAnsi="宋体" w:hint="eastAsia"/>
                <w:kern w:val="0"/>
                <w:sz w:val="18"/>
                <w:szCs w:val="18"/>
              </w:rPr>
              <w:t>15</w:t>
            </w:r>
          </w:p>
        </w:tc>
      </w:tr>
      <w:tr w:rsidR="00263589" w:rsidRPr="00DE7DE8" w:rsidTr="00471F8F">
        <w:trPr>
          <w:trHeight w:val="290"/>
        </w:trPr>
        <w:tc>
          <w:tcPr>
            <w:tcW w:w="688" w:type="dxa"/>
            <w:vAlign w:val="center"/>
          </w:tcPr>
          <w:p w:rsidR="00263589" w:rsidRPr="005D2951" w:rsidRDefault="00263589" w:rsidP="00471F8F">
            <w:pPr>
              <w:widowControl/>
              <w:spacing w:line="300" w:lineRule="auto"/>
              <w:jc w:val="center"/>
              <w:rPr>
                <w:rFonts w:ascii="宋体" w:hAnsi="宋体"/>
                <w:kern w:val="0"/>
                <w:sz w:val="18"/>
                <w:szCs w:val="18"/>
              </w:rPr>
            </w:pPr>
            <w:r w:rsidRPr="005D2951">
              <w:rPr>
                <w:rFonts w:ascii="宋体" w:hAnsi="宋体" w:hint="eastAsia"/>
                <w:kern w:val="0"/>
                <w:sz w:val="18"/>
                <w:szCs w:val="18"/>
              </w:rPr>
              <w:t>合计</w:t>
            </w:r>
          </w:p>
        </w:tc>
        <w:tc>
          <w:tcPr>
            <w:tcW w:w="5180" w:type="dxa"/>
            <w:vAlign w:val="center"/>
          </w:tcPr>
          <w:p w:rsidR="00263589" w:rsidRPr="005D2951" w:rsidRDefault="00263589" w:rsidP="00471F8F">
            <w:pPr>
              <w:widowControl/>
              <w:spacing w:line="300" w:lineRule="auto"/>
              <w:rPr>
                <w:rFonts w:ascii="宋体" w:hAnsi="宋体"/>
                <w:kern w:val="0"/>
                <w:sz w:val="18"/>
                <w:szCs w:val="18"/>
              </w:rPr>
            </w:pPr>
          </w:p>
        </w:tc>
        <w:tc>
          <w:tcPr>
            <w:tcW w:w="1800" w:type="dxa"/>
            <w:vAlign w:val="center"/>
          </w:tcPr>
          <w:p w:rsidR="00263589" w:rsidRPr="005D2951" w:rsidRDefault="00263589" w:rsidP="00471F8F">
            <w:pPr>
              <w:widowControl/>
              <w:spacing w:line="300" w:lineRule="auto"/>
              <w:jc w:val="center"/>
              <w:rPr>
                <w:rFonts w:ascii="宋体" w:hAnsi="宋体"/>
                <w:kern w:val="0"/>
                <w:sz w:val="18"/>
                <w:szCs w:val="18"/>
              </w:rPr>
            </w:pPr>
            <w:r>
              <w:rPr>
                <w:rFonts w:ascii="宋体" w:hAnsi="宋体" w:hint="eastAsia"/>
                <w:kern w:val="0"/>
                <w:sz w:val="18"/>
                <w:szCs w:val="18"/>
              </w:rPr>
              <w:t>48</w:t>
            </w:r>
          </w:p>
        </w:tc>
      </w:tr>
    </w:tbl>
    <w:p w:rsidR="00263589" w:rsidRDefault="00263589" w:rsidP="00263589">
      <w:pPr>
        <w:pStyle w:val="B"/>
        <w:spacing w:line="300" w:lineRule="auto"/>
      </w:pPr>
    </w:p>
    <w:p w:rsidR="00263589" w:rsidRPr="00B22E13" w:rsidRDefault="00263589" w:rsidP="00263589">
      <w:pPr>
        <w:pStyle w:val="B"/>
        <w:spacing w:line="300" w:lineRule="auto"/>
      </w:pPr>
      <w:r>
        <w:rPr>
          <w:rFonts w:hint="eastAsia"/>
        </w:rPr>
        <w:t>四</w:t>
      </w:r>
      <w:r w:rsidRPr="00B22E13">
        <w:rPr>
          <w:rFonts w:hint="eastAsia"/>
        </w:rPr>
        <w:t>、课程考核方法及要求</w:t>
      </w:r>
    </w:p>
    <w:p w:rsidR="00263589" w:rsidRDefault="00263589" w:rsidP="00263589">
      <w:pPr>
        <w:pStyle w:val="af2"/>
        <w:spacing w:line="300" w:lineRule="auto"/>
      </w:pPr>
      <w:r>
        <w:rPr>
          <w:rFonts w:hint="eastAsia"/>
        </w:rPr>
        <w:t>1</w:t>
      </w:r>
      <w:r>
        <w:rPr>
          <w:rFonts w:hint="eastAsia"/>
        </w:rPr>
        <w:t>．考核方式：考试（√）；考查（）</w:t>
      </w:r>
    </w:p>
    <w:p w:rsidR="00263589" w:rsidRDefault="00263589" w:rsidP="00263589">
      <w:pPr>
        <w:pStyle w:val="af2"/>
        <w:spacing w:line="300" w:lineRule="auto"/>
      </w:pPr>
      <w:r>
        <w:rPr>
          <w:rFonts w:hint="eastAsia"/>
        </w:rPr>
        <w:t>2</w:t>
      </w:r>
      <w:r>
        <w:rPr>
          <w:rFonts w:hint="eastAsia"/>
        </w:rPr>
        <w:t>．成绩评定：</w:t>
      </w:r>
    </w:p>
    <w:p w:rsidR="00263589" w:rsidRDefault="00263589" w:rsidP="00263589">
      <w:pPr>
        <w:pStyle w:val="af1"/>
        <w:spacing w:line="300" w:lineRule="auto"/>
      </w:pPr>
      <w:r>
        <w:rPr>
          <w:rFonts w:hint="eastAsia"/>
        </w:rPr>
        <w:t>计分制：百分制（√）；五级分制（）；两级分制（）</w:t>
      </w:r>
    </w:p>
    <w:p w:rsidR="00263589" w:rsidRDefault="00263589" w:rsidP="00263589">
      <w:pPr>
        <w:pStyle w:val="af1"/>
        <w:spacing w:line="300" w:lineRule="auto"/>
      </w:pPr>
      <w:r>
        <w:rPr>
          <w:rFonts w:hint="eastAsia"/>
        </w:rPr>
        <w:t>总评成绩构成：平时考核（</w:t>
      </w:r>
      <w:r>
        <w:rPr>
          <w:rFonts w:hint="eastAsia"/>
        </w:rPr>
        <w:t>30</w:t>
      </w:r>
      <w:r>
        <w:rPr>
          <w:rFonts w:hint="eastAsia"/>
        </w:rPr>
        <w:t>）％；中期考核（）％；期末考核（</w:t>
      </w:r>
      <w:r>
        <w:rPr>
          <w:rFonts w:hint="eastAsia"/>
        </w:rPr>
        <w:t>70</w:t>
      </w:r>
      <w:r>
        <w:rPr>
          <w:rFonts w:hint="eastAsia"/>
        </w:rPr>
        <w:t>）％</w:t>
      </w:r>
    </w:p>
    <w:p w:rsidR="00263589" w:rsidRDefault="00263589" w:rsidP="00263589">
      <w:pPr>
        <w:pStyle w:val="af1"/>
        <w:spacing w:line="300" w:lineRule="auto"/>
      </w:pPr>
      <w:r>
        <w:rPr>
          <w:rFonts w:hint="eastAsia"/>
        </w:rPr>
        <w:t>平时成绩构成：</w:t>
      </w:r>
      <w:r w:rsidRPr="006A7273">
        <w:t>考勤考纪（</w:t>
      </w:r>
      <w:r w:rsidRPr="006A7273">
        <w:t>30</w:t>
      </w:r>
      <w:r w:rsidRPr="006A7273">
        <w:t>）％；作业（</w:t>
      </w:r>
      <w:r w:rsidRPr="006A7273">
        <w:t>60</w:t>
      </w:r>
      <w:r w:rsidRPr="006A7273">
        <w:t>）％；</w:t>
      </w:r>
      <w:r>
        <w:rPr>
          <w:rFonts w:hint="eastAsia"/>
        </w:rPr>
        <w:t>课堂表现</w:t>
      </w:r>
      <w:r w:rsidRPr="006A7273">
        <w:t>（</w:t>
      </w:r>
      <w:r w:rsidRPr="006A7273">
        <w:t>10</w:t>
      </w:r>
      <w:r w:rsidRPr="006A7273">
        <w:t>）％</w:t>
      </w:r>
    </w:p>
    <w:p w:rsidR="00263589" w:rsidRDefault="00263589" w:rsidP="00263589">
      <w:pPr>
        <w:pStyle w:val="B"/>
        <w:spacing w:line="300" w:lineRule="auto"/>
      </w:pPr>
    </w:p>
    <w:p w:rsidR="00263589" w:rsidRPr="00B22E13" w:rsidRDefault="00263589" w:rsidP="00263589">
      <w:pPr>
        <w:pStyle w:val="B"/>
        <w:spacing w:line="300" w:lineRule="auto"/>
      </w:pPr>
      <w:r>
        <w:rPr>
          <w:rFonts w:hint="eastAsia"/>
        </w:rPr>
        <w:t>五</w:t>
      </w:r>
      <w:r w:rsidRPr="00B22E13">
        <w:rPr>
          <w:rFonts w:hint="eastAsia"/>
        </w:rPr>
        <w:t>、</w:t>
      </w:r>
      <w:r>
        <w:rPr>
          <w:rFonts w:hint="eastAsia"/>
        </w:rPr>
        <w:t>建议</w:t>
      </w:r>
      <w:r w:rsidRPr="00B22E13">
        <w:rPr>
          <w:rFonts w:hint="eastAsia"/>
        </w:rPr>
        <w:t>教材及参考资料</w:t>
      </w:r>
    </w:p>
    <w:p w:rsidR="00263589" w:rsidRDefault="00263589" w:rsidP="00263589">
      <w:pPr>
        <w:pStyle w:val="C"/>
        <w:adjustRightInd w:val="0"/>
        <w:snapToGrid w:val="0"/>
        <w:spacing w:line="300" w:lineRule="auto"/>
      </w:pPr>
      <w:r w:rsidRPr="006A7273">
        <w:t>建议教材：</w:t>
      </w:r>
    </w:p>
    <w:p w:rsidR="00263589" w:rsidRPr="006038EC" w:rsidRDefault="00263589" w:rsidP="00263589">
      <w:pPr>
        <w:pStyle w:val="C"/>
        <w:adjustRightInd w:val="0"/>
        <w:snapToGrid w:val="0"/>
        <w:spacing w:line="300" w:lineRule="auto"/>
        <w:ind w:firstLine="420"/>
        <w:rPr>
          <w:b w:val="0"/>
        </w:rPr>
      </w:pPr>
      <w:r w:rsidRPr="006038EC">
        <w:rPr>
          <w:b w:val="0"/>
        </w:rPr>
        <w:t>[1]</w:t>
      </w:r>
      <w:r>
        <w:rPr>
          <w:rFonts w:hint="eastAsia"/>
          <w:b w:val="0"/>
        </w:rPr>
        <w:t xml:space="preserve"> </w:t>
      </w:r>
      <w:r w:rsidRPr="006038EC">
        <w:rPr>
          <w:rFonts w:ascii="宋体" w:hAnsi="宋体" w:hint="eastAsia"/>
          <w:b w:val="0"/>
        </w:rPr>
        <w:t>唐永华，刘鹏，《计算机基础》，清华大学出版社，2016年版。</w:t>
      </w:r>
    </w:p>
    <w:p w:rsidR="00263589" w:rsidRPr="006A7273" w:rsidRDefault="00263589" w:rsidP="00263589">
      <w:pPr>
        <w:pStyle w:val="af1"/>
        <w:adjustRightInd w:val="0"/>
        <w:snapToGrid w:val="0"/>
        <w:spacing w:line="300" w:lineRule="auto"/>
        <w:ind w:firstLineChars="200" w:firstLine="420"/>
      </w:pPr>
      <w:r w:rsidRPr="00630790">
        <w:t>[</w:t>
      </w:r>
      <w:r>
        <w:rPr>
          <w:rFonts w:hint="eastAsia"/>
        </w:rPr>
        <w:t>2</w:t>
      </w:r>
      <w:r w:rsidRPr="00630790">
        <w:t>]</w:t>
      </w:r>
      <w:r w:rsidRPr="006A7273">
        <w:t>厉小军主编，《信息技术基础》，浙江大学出版社，</w:t>
      </w:r>
      <w:r w:rsidRPr="006A7273">
        <w:t>2005</w:t>
      </w:r>
      <w:r w:rsidRPr="006A7273">
        <w:t>年版。</w:t>
      </w:r>
    </w:p>
    <w:p w:rsidR="00263589" w:rsidRPr="006A7273" w:rsidRDefault="00263589" w:rsidP="00263589">
      <w:pPr>
        <w:pStyle w:val="C"/>
        <w:adjustRightInd w:val="0"/>
        <w:snapToGrid w:val="0"/>
        <w:spacing w:line="300" w:lineRule="auto"/>
      </w:pPr>
      <w:r w:rsidRPr="006A7273">
        <w:t>参考资料：</w:t>
      </w:r>
    </w:p>
    <w:p w:rsidR="00263589" w:rsidRPr="00630790" w:rsidRDefault="00263589" w:rsidP="00263589">
      <w:r w:rsidRPr="00630790">
        <w:t xml:space="preserve">[1] </w:t>
      </w:r>
      <w:r w:rsidRPr="00630790">
        <w:rPr>
          <w:rFonts w:cs="宋体" w:hint="eastAsia"/>
        </w:rPr>
        <w:t>白中英，戴志涛</w:t>
      </w:r>
      <w:r w:rsidRPr="00630790">
        <w:rPr>
          <w:rFonts w:cs="宋体" w:hint="eastAsia"/>
        </w:rPr>
        <w:t xml:space="preserve"> </w:t>
      </w:r>
      <w:r w:rsidRPr="00630790">
        <w:rPr>
          <w:rFonts w:cs="宋体" w:hint="eastAsia"/>
        </w:rPr>
        <w:t>等．计算机组成原理（第五版）</w:t>
      </w:r>
      <w:r w:rsidRPr="00630790">
        <w:t>[M]</w:t>
      </w:r>
      <w:r w:rsidRPr="00630790">
        <w:rPr>
          <w:rFonts w:cs="宋体" w:hint="eastAsia"/>
        </w:rPr>
        <w:t>．北京：科学出版社，</w:t>
      </w:r>
      <w:r w:rsidRPr="00630790">
        <w:t>201</w:t>
      </w:r>
      <w:r w:rsidRPr="00630790">
        <w:rPr>
          <w:rFonts w:hint="eastAsia"/>
        </w:rPr>
        <w:t>3</w:t>
      </w:r>
      <w:r>
        <w:rPr>
          <w:rFonts w:hint="eastAsia"/>
        </w:rPr>
        <w:t>年版。</w:t>
      </w:r>
    </w:p>
    <w:p w:rsidR="00263589" w:rsidRPr="00630790" w:rsidRDefault="00263589" w:rsidP="00263589">
      <w:pPr>
        <w:tabs>
          <w:tab w:val="left" w:pos="1260"/>
        </w:tabs>
        <w:spacing w:line="300" w:lineRule="auto"/>
        <w:ind w:firstLineChars="200" w:firstLine="420"/>
      </w:pPr>
      <w:r w:rsidRPr="00630790">
        <w:lastRenderedPageBreak/>
        <w:t xml:space="preserve">[2] </w:t>
      </w:r>
      <w:r w:rsidRPr="00630790">
        <w:rPr>
          <w:rFonts w:cs="宋体" w:hint="eastAsia"/>
        </w:rPr>
        <w:t>汤小丹，梁红兵，哲凤屏，汤子瀛．计算机操作系统（第三版）</w:t>
      </w:r>
      <w:r w:rsidRPr="00630790">
        <w:t>[M]</w:t>
      </w:r>
      <w:r w:rsidRPr="00630790">
        <w:rPr>
          <w:rFonts w:cs="宋体" w:hint="eastAsia"/>
        </w:rPr>
        <w:t>．西安：西安电子科技大学出版社，</w:t>
      </w:r>
      <w:r w:rsidRPr="00630790">
        <w:t>200</w:t>
      </w:r>
      <w:r w:rsidRPr="00630790">
        <w:rPr>
          <w:rFonts w:hint="eastAsia"/>
        </w:rPr>
        <w:t>7</w:t>
      </w:r>
      <w:r>
        <w:rPr>
          <w:rFonts w:hint="eastAsia"/>
        </w:rPr>
        <w:t>年版。</w:t>
      </w:r>
    </w:p>
    <w:p w:rsidR="00263589" w:rsidRPr="006A7273" w:rsidRDefault="00263589" w:rsidP="00263589">
      <w:pPr>
        <w:adjustRightInd w:val="0"/>
        <w:snapToGrid w:val="0"/>
        <w:spacing w:line="300" w:lineRule="auto"/>
        <w:ind w:firstLineChars="200" w:firstLine="420"/>
      </w:pPr>
      <w:r w:rsidRPr="00630790">
        <w:t xml:space="preserve">[3] </w:t>
      </w:r>
      <w:r w:rsidRPr="00630790">
        <w:rPr>
          <w:rFonts w:cs="宋体" w:hint="eastAsia"/>
        </w:rPr>
        <w:t>屈婉玲，耿素云，张立昂．离散数学（第三版）</w:t>
      </w:r>
      <w:r w:rsidRPr="00630790">
        <w:t>[M]</w:t>
      </w:r>
      <w:r w:rsidRPr="00630790">
        <w:rPr>
          <w:rFonts w:cs="宋体" w:hint="eastAsia"/>
        </w:rPr>
        <w:t>．北京：清华大学出版社，</w:t>
      </w:r>
      <w:r w:rsidRPr="00630790">
        <w:t>20</w:t>
      </w:r>
      <w:r w:rsidRPr="00630790">
        <w:rPr>
          <w:rFonts w:hint="eastAsia"/>
        </w:rPr>
        <w:t>14</w:t>
      </w:r>
      <w:r>
        <w:rPr>
          <w:rFonts w:hint="eastAsia"/>
        </w:rPr>
        <w:t>年版。</w:t>
      </w:r>
    </w:p>
    <w:p w:rsidR="00263589" w:rsidRDefault="00263589" w:rsidP="00263589">
      <w:pPr>
        <w:pStyle w:val="B"/>
        <w:spacing w:line="300" w:lineRule="auto"/>
      </w:pPr>
    </w:p>
    <w:p w:rsidR="00263589" w:rsidRPr="00B22E13" w:rsidRDefault="00263589" w:rsidP="00263589">
      <w:pPr>
        <w:pStyle w:val="B"/>
        <w:spacing w:line="300" w:lineRule="auto"/>
      </w:pPr>
      <w:r>
        <w:rPr>
          <w:rFonts w:hint="eastAsia"/>
        </w:rPr>
        <w:t>六</w:t>
      </w:r>
      <w:r w:rsidRPr="00B22E13">
        <w:rPr>
          <w:rFonts w:hint="eastAsia"/>
        </w:rPr>
        <w:t>、大纲说明</w:t>
      </w:r>
    </w:p>
    <w:p w:rsidR="00263589" w:rsidRPr="0055434A" w:rsidRDefault="00263589" w:rsidP="00263589">
      <w:pPr>
        <w:pStyle w:val="af2"/>
        <w:spacing w:line="300" w:lineRule="auto"/>
      </w:pPr>
      <w:r w:rsidRPr="0055434A">
        <w:rPr>
          <w:rFonts w:hint="eastAsia"/>
        </w:rPr>
        <w:t>需要特殊表述的大纲中未尽事宜</w:t>
      </w:r>
      <w:r>
        <w:rPr>
          <w:rFonts w:hint="eastAsia"/>
        </w:rPr>
        <w:t>，如课程改革、整合情况等</w:t>
      </w:r>
      <w:r w:rsidRPr="0055434A">
        <w:rPr>
          <w:rFonts w:hint="eastAsia"/>
        </w:rPr>
        <w:t>。</w:t>
      </w:r>
    </w:p>
    <w:p w:rsidR="00263589" w:rsidRPr="00471F8F" w:rsidRDefault="00263589" w:rsidP="00471F8F">
      <w:pPr>
        <w:pStyle w:val="af3"/>
        <w:spacing w:line="300" w:lineRule="auto"/>
        <w:jc w:val="right"/>
        <w:rPr>
          <w:sz w:val="24"/>
          <w:szCs w:val="24"/>
        </w:rPr>
      </w:pPr>
      <w:r w:rsidRPr="00471F8F">
        <w:rPr>
          <w:rFonts w:hint="eastAsia"/>
          <w:sz w:val="24"/>
          <w:szCs w:val="24"/>
        </w:rPr>
        <w:t>执笔人：李春颖</w:t>
      </w:r>
    </w:p>
    <w:p w:rsidR="00263589" w:rsidRPr="00471F8F" w:rsidRDefault="00263589" w:rsidP="00471F8F">
      <w:pPr>
        <w:pStyle w:val="af3"/>
        <w:spacing w:line="300" w:lineRule="auto"/>
        <w:jc w:val="right"/>
        <w:rPr>
          <w:sz w:val="24"/>
          <w:szCs w:val="24"/>
        </w:rPr>
      </w:pPr>
      <w:r w:rsidRPr="00471F8F">
        <w:rPr>
          <w:rFonts w:hint="eastAsia"/>
          <w:sz w:val="24"/>
          <w:szCs w:val="24"/>
        </w:rPr>
        <w:t>审核人：</w:t>
      </w:r>
      <w:r w:rsidR="00C16E33" w:rsidRPr="00471F8F">
        <w:rPr>
          <w:rFonts w:hint="eastAsia"/>
          <w:sz w:val="24"/>
          <w:szCs w:val="24"/>
        </w:rPr>
        <w:t>杨光明</w:t>
      </w:r>
    </w:p>
    <w:p w:rsidR="00263589" w:rsidRPr="00471F8F" w:rsidRDefault="00263589" w:rsidP="00471F8F">
      <w:pPr>
        <w:pStyle w:val="af3"/>
        <w:spacing w:line="300" w:lineRule="auto"/>
        <w:jc w:val="right"/>
        <w:rPr>
          <w:sz w:val="24"/>
          <w:szCs w:val="24"/>
        </w:rPr>
      </w:pPr>
      <w:r w:rsidRPr="00471F8F">
        <w:rPr>
          <w:rFonts w:hint="eastAsia"/>
          <w:sz w:val="24"/>
          <w:szCs w:val="24"/>
        </w:rPr>
        <w:t>审批人：</w:t>
      </w:r>
      <w:r w:rsidR="00C16E33" w:rsidRPr="00471F8F">
        <w:rPr>
          <w:rFonts w:hint="eastAsia"/>
          <w:sz w:val="24"/>
          <w:szCs w:val="24"/>
        </w:rPr>
        <w:t>刘洪民</w:t>
      </w:r>
    </w:p>
    <w:p w:rsidR="00263589" w:rsidRDefault="00263589" w:rsidP="00263589">
      <w:pPr>
        <w:pStyle w:val="af3"/>
        <w:spacing w:line="300" w:lineRule="auto"/>
        <w:ind w:firstLine="4000"/>
      </w:pPr>
    </w:p>
    <w:p w:rsidR="00263589" w:rsidRDefault="00263589" w:rsidP="00263589">
      <w:pPr>
        <w:widowControl/>
        <w:spacing w:line="300" w:lineRule="auto"/>
        <w:rPr>
          <w:rFonts w:ascii="仿宋_GB2312" w:eastAsia="仿宋_GB231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471F8F" w:rsidRDefault="00471F8F">
      <w:pPr>
        <w:spacing w:line="360" w:lineRule="exact"/>
        <w:jc w:val="center"/>
        <w:outlineLvl w:val="0"/>
        <w:rPr>
          <w:rFonts w:ascii="宋体" w:hAnsi="宋体" w:cs="宋体"/>
          <w:b/>
          <w:bCs/>
          <w:color w:val="000000"/>
          <w:kern w:val="0"/>
          <w:sz w:val="32"/>
          <w:szCs w:val="32"/>
        </w:rPr>
      </w:pPr>
    </w:p>
    <w:p w:rsidR="00D62920" w:rsidRDefault="00865C83">
      <w:pPr>
        <w:spacing w:line="360" w:lineRule="exact"/>
        <w:jc w:val="center"/>
        <w:outlineLvl w:val="0"/>
        <w:rPr>
          <w:rFonts w:ascii="宋体"/>
          <w:b/>
          <w:bCs/>
          <w:color w:val="000000"/>
          <w:kern w:val="0"/>
          <w:sz w:val="32"/>
          <w:szCs w:val="32"/>
        </w:rPr>
      </w:pPr>
      <w:bookmarkStart w:id="5" w:name="_Toc512585666"/>
      <w:r>
        <w:rPr>
          <w:rFonts w:ascii="宋体" w:hAnsi="宋体" w:cs="宋体" w:hint="eastAsia"/>
          <w:b/>
          <w:bCs/>
          <w:color w:val="000000"/>
          <w:kern w:val="0"/>
          <w:sz w:val="32"/>
          <w:szCs w:val="32"/>
        </w:rPr>
        <w:lastRenderedPageBreak/>
        <w:t>微观经济学课程教学大纲</w:t>
      </w:r>
      <w:bookmarkEnd w:id="1"/>
      <w:bookmarkEnd w:id="5"/>
    </w:p>
    <w:p w:rsidR="00D62920" w:rsidRDefault="00D62920">
      <w:pPr>
        <w:spacing w:line="360" w:lineRule="exact"/>
        <w:jc w:val="center"/>
        <w:rPr>
          <w:b/>
          <w:bCs/>
          <w:color w:val="000000"/>
          <w:kern w:val="0"/>
        </w:rPr>
      </w:pPr>
    </w:p>
    <w:p w:rsidR="00D62920" w:rsidRDefault="00865C83">
      <w:pPr>
        <w:spacing w:line="360" w:lineRule="exact"/>
        <w:ind w:firstLineChars="225" w:firstLine="474"/>
        <w:rPr>
          <w:color w:val="000000"/>
          <w:kern w:val="0"/>
        </w:rPr>
      </w:pPr>
      <w:r>
        <w:rPr>
          <w:rFonts w:cs="宋体" w:hint="eastAsia"/>
          <w:b/>
          <w:bCs/>
          <w:color w:val="000000"/>
          <w:kern w:val="0"/>
        </w:rPr>
        <w:t>课程名称</w:t>
      </w:r>
      <w:r>
        <w:rPr>
          <w:rFonts w:cs="宋体" w:hint="eastAsia"/>
          <w:color w:val="000000"/>
          <w:kern w:val="0"/>
        </w:rPr>
        <w:t>：微观经济学</w:t>
      </w:r>
      <w:r>
        <w:rPr>
          <w:color w:val="000000"/>
          <w:kern w:val="0"/>
        </w:rPr>
        <w:t>/Microeconomics</w:t>
      </w:r>
    </w:p>
    <w:p w:rsidR="00D62920" w:rsidRDefault="00865C83">
      <w:pPr>
        <w:spacing w:line="360" w:lineRule="exact"/>
        <w:ind w:firstLineChars="218" w:firstLine="460"/>
        <w:rPr>
          <w:color w:val="000000"/>
        </w:rPr>
      </w:pPr>
      <w:r>
        <w:rPr>
          <w:rFonts w:cs="宋体" w:hint="eastAsia"/>
          <w:b/>
          <w:bCs/>
          <w:color w:val="000000"/>
          <w:kern w:val="0"/>
        </w:rPr>
        <w:t>课程代码</w:t>
      </w:r>
      <w:r>
        <w:rPr>
          <w:rFonts w:cs="宋体" w:hint="eastAsia"/>
          <w:color w:val="000000"/>
          <w:kern w:val="0"/>
        </w:rPr>
        <w:t>：</w:t>
      </w:r>
      <w:r>
        <w:rPr>
          <w:color w:val="000000"/>
        </w:rPr>
        <w:t>06133002</w:t>
      </w:r>
    </w:p>
    <w:p w:rsidR="00D62920" w:rsidRDefault="00865C83">
      <w:pPr>
        <w:spacing w:line="360" w:lineRule="exact"/>
        <w:ind w:firstLineChars="212" w:firstLine="447"/>
        <w:rPr>
          <w:color w:val="000000"/>
          <w:kern w:val="0"/>
        </w:rPr>
      </w:pPr>
      <w:r>
        <w:rPr>
          <w:rFonts w:cs="宋体" w:hint="eastAsia"/>
          <w:b/>
          <w:bCs/>
          <w:color w:val="000000"/>
          <w:kern w:val="0"/>
        </w:rPr>
        <w:t>课程类型</w:t>
      </w:r>
      <w:r>
        <w:rPr>
          <w:rFonts w:cs="宋体" w:hint="eastAsia"/>
          <w:color w:val="000000"/>
          <w:kern w:val="0"/>
        </w:rPr>
        <w:t>：专业</w:t>
      </w:r>
      <w:r>
        <w:rPr>
          <w:color w:val="000000"/>
          <w:kern w:val="0"/>
        </w:rPr>
        <w:t>/</w:t>
      </w:r>
      <w:r>
        <w:rPr>
          <w:rFonts w:cs="宋体" w:hint="eastAsia"/>
          <w:color w:val="000000"/>
          <w:kern w:val="0"/>
        </w:rPr>
        <w:t>必修</w:t>
      </w:r>
    </w:p>
    <w:p w:rsidR="00D62920" w:rsidRDefault="00865C83">
      <w:pPr>
        <w:spacing w:line="360" w:lineRule="exact"/>
        <w:ind w:firstLineChars="223" w:firstLine="470"/>
        <w:rPr>
          <w:color w:val="000000"/>
          <w:kern w:val="0"/>
        </w:rPr>
      </w:pPr>
      <w:r>
        <w:rPr>
          <w:rFonts w:cs="宋体" w:hint="eastAsia"/>
          <w:b/>
          <w:bCs/>
          <w:color w:val="000000"/>
          <w:kern w:val="0"/>
        </w:rPr>
        <w:t>总学时数</w:t>
      </w:r>
      <w:r>
        <w:rPr>
          <w:rFonts w:cs="宋体" w:hint="eastAsia"/>
          <w:color w:val="000000"/>
          <w:kern w:val="0"/>
        </w:rPr>
        <w:t>：</w:t>
      </w:r>
      <w:r w:rsidR="00471F8F">
        <w:rPr>
          <w:color w:val="000000"/>
          <w:kern w:val="0"/>
        </w:rPr>
        <w:t>48</w:t>
      </w:r>
    </w:p>
    <w:p w:rsidR="00D62920" w:rsidRDefault="00865C83">
      <w:pPr>
        <w:spacing w:line="360" w:lineRule="exact"/>
        <w:ind w:firstLineChars="223" w:firstLine="470"/>
        <w:rPr>
          <w:color w:val="000000"/>
          <w:kern w:val="0"/>
        </w:rPr>
      </w:pPr>
      <w:r>
        <w:rPr>
          <w:rFonts w:cs="宋体" w:hint="eastAsia"/>
          <w:b/>
          <w:bCs/>
          <w:color w:val="000000"/>
        </w:rPr>
        <w:t>学</w:t>
      </w:r>
      <w:r>
        <w:rPr>
          <w:b/>
          <w:bCs/>
          <w:color w:val="000000"/>
        </w:rPr>
        <w:t xml:space="preserve">     </w:t>
      </w:r>
      <w:r>
        <w:rPr>
          <w:rFonts w:cs="宋体" w:hint="eastAsia"/>
          <w:b/>
          <w:bCs/>
          <w:color w:val="000000"/>
        </w:rPr>
        <w:t>分</w:t>
      </w:r>
      <w:r>
        <w:rPr>
          <w:rFonts w:cs="宋体" w:hint="eastAsia"/>
          <w:b/>
          <w:bCs/>
          <w:color w:val="000000"/>
          <w:kern w:val="0"/>
        </w:rPr>
        <w:t>：</w:t>
      </w:r>
      <w:r>
        <w:rPr>
          <w:color w:val="000000"/>
          <w:kern w:val="0"/>
        </w:rPr>
        <w:t>3</w:t>
      </w:r>
    </w:p>
    <w:p w:rsidR="00D62920" w:rsidRDefault="00865C83">
      <w:pPr>
        <w:spacing w:line="360" w:lineRule="exact"/>
        <w:ind w:firstLineChars="223" w:firstLine="470"/>
        <w:rPr>
          <w:color w:val="000000"/>
          <w:kern w:val="0"/>
        </w:rPr>
      </w:pPr>
      <w:r>
        <w:rPr>
          <w:rFonts w:cs="宋体" w:hint="eastAsia"/>
          <w:b/>
          <w:bCs/>
          <w:color w:val="000000"/>
          <w:kern w:val="0"/>
        </w:rPr>
        <w:t>先修课程</w:t>
      </w:r>
      <w:r>
        <w:rPr>
          <w:rFonts w:cs="宋体" w:hint="eastAsia"/>
          <w:color w:val="000000"/>
          <w:kern w:val="0"/>
        </w:rPr>
        <w:t>：高等数学</w:t>
      </w:r>
    </w:p>
    <w:p w:rsidR="00D62920" w:rsidRDefault="00865C83">
      <w:pPr>
        <w:spacing w:line="360" w:lineRule="exact"/>
        <w:ind w:firstLineChars="223" w:firstLine="470"/>
        <w:rPr>
          <w:color w:val="000000"/>
          <w:kern w:val="0"/>
        </w:rPr>
      </w:pPr>
      <w:r>
        <w:rPr>
          <w:rFonts w:cs="宋体" w:hint="eastAsia"/>
          <w:b/>
          <w:bCs/>
          <w:color w:val="000000"/>
          <w:kern w:val="0"/>
        </w:rPr>
        <w:t>开课单位：</w:t>
      </w:r>
      <w:r>
        <w:rPr>
          <w:rFonts w:cs="宋体" w:hint="eastAsia"/>
          <w:color w:val="000000"/>
          <w:kern w:val="0"/>
        </w:rPr>
        <w:t>经管学院</w:t>
      </w:r>
    </w:p>
    <w:p w:rsidR="00D62920" w:rsidRDefault="00865C83">
      <w:pPr>
        <w:spacing w:line="360" w:lineRule="exact"/>
        <w:ind w:firstLineChars="223" w:firstLine="470"/>
        <w:rPr>
          <w:color w:val="000000"/>
          <w:kern w:val="0"/>
        </w:rPr>
      </w:pPr>
      <w:r>
        <w:rPr>
          <w:rFonts w:cs="宋体" w:hint="eastAsia"/>
          <w:b/>
          <w:bCs/>
          <w:color w:val="000000"/>
          <w:kern w:val="0"/>
        </w:rPr>
        <w:t>适用专业</w:t>
      </w:r>
      <w:r>
        <w:rPr>
          <w:rFonts w:cs="宋体" w:hint="eastAsia"/>
          <w:color w:val="000000"/>
          <w:kern w:val="0"/>
        </w:rPr>
        <w:t>：电子商务</w:t>
      </w:r>
    </w:p>
    <w:p w:rsidR="00D62920" w:rsidRDefault="00865C83">
      <w:pPr>
        <w:pStyle w:val="B"/>
        <w:spacing w:line="360" w:lineRule="exact"/>
        <w:ind w:firstLineChars="174" w:firstLine="419"/>
        <w:rPr>
          <w:color w:val="000000"/>
        </w:rPr>
      </w:pPr>
      <w:r>
        <w:rPr>
          <w:rFonts w:cs="宋体" w:hint="eastAsia"/>
          <w:color w:val="000000"/>
        </w:rPr>
        <w:t>一、课程的性质、目的和任务</w:t>
      </w:r>
    </w:p>
    <w:p w:rsidR="00D62920" w:rsidRDefault="00865C83">
      <w:pPr>
        <w:spacing w:line="360" w:lineRule="exact"/>
        <w:ind w:firstLine="420"/>
        <w:rPr>
          <w:color w:val="000000"/>
        </w:rPr>
      </w:pPr>
      <w:r>
        <w:rPr>
          <w:rFonts w:cs="宋体" w:hint="eastAsia"/>
          <w:color w:val="000000"/>
        </w:rPr>
        <w:t>微观经济学为经济、管理类专业基础课，它也是教育部规定的财经类专业核心课程。通过本课程的学习，一方面使学生掌握微观经济学的基本理论、基本概念和基本方法，培养学生经济学的思维方式，并具有应用微观经济学知识认识问题、分析问题和解决问题的能力，为进一步学习财经类的专业课程及将来从事经济工作奠定基础。</w:t>
      </w:r>
    </w:p>
    <w:p w:rsidR="00D62920" w:rsidRDefault="00865C83">
      <w:pPr>
        <w:pStyle w:val="B"/>
        <w:spacing w:line="360" w:lineRule="exact"/>
        <w:ind w:firstLineChars="174" w:firstLine="419"/>
        <w:rPr>
          <w:color w:val="000000"/>
        </w:rPr>
      </w:pPr>
      <w:r>
        <w:rPr>
          <w:rFonts w:cs="宋体" w:hint="eastAsia"/>
          <w:color w:val="000000"/>
        </w:rPr>
        <w:t>二、教学内容、教学基本要求及重点与难点</w:t>
      </w:r>
    </w:p>
    <w:p w:rsidR="00D62920" w:rsidRDefault="00865C83">
      <w:pPr>
        <w:spacing w:line="360" w:lineRule="exact"/>
        <w:ind w:firstLine="420"/>
        <w:rPr>
          <w:color w:val="000000"/>
        </w:rPr>
      </w:pPr>
      <w:r>
        <w:rPr>
          <w:color w:val="000000"/>
        </w:rPr>
        <w:t>1.</w:t>
      </w:r>
      <w:r>
        <w:rPr>
          <w:rFonts w:cs="宋体" w:hint="eastAsia"/>
          <w:color w:val="000000"/>
        </w:rPr>
        <w:t>导论</w:t>
      </w:r>
      <w:r>
        <w:rPr>
          <w:color w:val="000000"/>
        </w:rPr>
        <w:t xml:space="preserve"> </w:t>
      </w:r>
    </w:p>
    <w:p w:rsidR="00D62920" w:rsidRDefault="00865C83">
      <w:pPr>
        <w:spacing w:line="360" w:lineRule="exact"/>
        <w:ind w:firstLine="420"/>
        <w:rPr>
          <w:color w:val="000000"/>
        </w:rPr>
      </w:pPr>
      <w:r>
        <w:rPr>
          <w:rFonts w:cs="宋体" w:hint="eastAsia"/>
          <w:color w:val="000000"/>
        </w:rPr>
        <w:t>了解经济学的产生和演变；掌握微观经济学的研究对象和研究方法；了解</w:t>
      </w:r>
      <w:r>
        <w:rPr>
          <w:rFonts w:cs="宋体" w:hint="eastAsia"/>
          <w:color w:val="000000"/>
          <w:sz w:val="22"/>
          <w:szCs w:val="22"/>
        </w:rPr>
        <w:t>经济学两大分支之间的区别和联系。</w:t>
      </w:r>
      <w:r>
        <w:rPr>
          <w:color w:val="000000"/>
        </w:rPr>
        <w:t xml:space="preserve"> </w:t>
      </w:r>
    </w:p>
    <w:p w:rsidR="00D62920" w:rsidRDefault="00865C83">
      <w:pPr>
        <w:spacing w:line="360" w:lineRule="exact"/>
        <w:ind w:firstLine="420"/>
        <w:rPr>
          <w:color w:val="000000"/>
        </w:rPr>
      </w:pPr>
      <w:r>
        <w:rPr>
          <w:rFonts w:cs="宋体" w:hint="eastAsia"/>
          <w:color w:val="000000"/>
        </w:rPr>
        <w:t>教学重点与难点：微观经济学的研究对象和研究方法</w:t>
      </w:r>
    </w:p>
    <w:p w:rsidR="00D62920" w:rsidRDefault="00865C83">
      <w:pPr>
        <w:spacing w:line="360" w:lineRule="exact"/>
        <w:ind w:firstLineChars="200" w:firstLine="420"/>
        <w:rPr>
          <w:color w:val="000000"/>
          <w:kern w:val="0"/>
        </w:rPr>
      </w:pPr>
      <w:r>
        <w:rPr>
          <w:color w:val="000000"/>
          <w:kern w:val="0"/>
        </w:rPr>
        <w:t>2.</w:t>
      </w:r>
      <w:r>
        <w:rPr>
          <w:rFonts w:cs="宋体" w:hint="eastAsia"/>
          <w:color w:val="000000"/>
          <w:kern w:val="0"/>
        </w:rPr>
        <w:t>供给与需求基本理论</w:t>
      </w:r>
    </w:p>
    <w:p w:rsidR="00D62920" w:rsidRDefault="00865C83">
      <w:pPr>
        <w:pStyle w:val="af2"/>
        <w:spacing w:line="360" w:lineRule="exact"/>
        <w:rPr>
          <w:color w:val="000000"/>
        </w:rPr>
      </w:pPr>
      <w:r>
        <w:rPr>
          <w:rFonts w:cs="宋体" w:hint="eastAsia"/>
          <w:color w:val="000000"/>
        </w:rPr>
        <w:t>掌握需求理论；掌握供给理论；掌握均衡价格的决定与变动；掌握弹性理论及其应用；理解蛛网理论。</w:t>
      </w:r>
    </w:p>
    <w:p w:rsidR="00D62920" w:rsidRDefault="00865C83">
      <w:pPr>
        <w:pStyle w:val="af2"/>
        <w:spacing w:line="360" w:lineRule="exact"/>
        <w:rPr>
          <w:color w:val="000000"/>
        </w:rPr>
      </w:pPr>
      <w:r>
        <w:rPr>
          <w:rFonts w:cs="宋体" w:hint="eastAsia"/>
          <w:color w:val="000000"/>
        </w:rPr>
        <w:t>教学重点：均衡价格的决定与变动。</w:t>
      </w:r>
    </w:p>
    <w:p w:rsidR="00D62920" w:rsidRDefault="00865C83">
      <w:pPr>
        <w:pStyle w:val="af2"/>
        <w:spacing w:line="360" w:lineRule="exact"/>
        <w:rPr>
          <w:color w:val="000000"/>
        </w:rPr>
      </w:pPr>
      <w:r>
        <w:rPr>
          <w:rFonts w:cs="宋体" w:hint="eastAsia"/>
          <w:color w:val="000000"/>
        </w:rPr>
        <w:t>教学难点：蛛网理论。</w:t>
      </w:r>
    </w:p>
    <w:p w:rsidR="00D62920" w:rsidRDefault="00865C83">
      <w:pPr>
        <w:pStyle w:val="af2"/>
        <w:spacing w:line="360" w:lineRule="exact"/>
        <w:rPr>
          <w:color w:val="000000"/>
          <w:kern w:val="0"/>
        </w:rPr>
      </w:pPr>
      <w:r>
        <w:rPr>
          <w:color w:val="000000"/>
        </w:rPr>
        <w:t>3.</w:t>
      </w:r>
      <w:r>
        <w:rPr>
          <w:color w:val="000000"/>
          <w:kern w:val="0"/>
        </w:rPr>
        <w:t xml:space="preserve"> </w:t>
      </w:r>
      <w:r>
        <w:rPr>
          <w:rFonts w:cs="宋体" w:hint="eastAsia"/>
          <w:color w:val="000000"/>
          <w:kern w:val="0"/>
        </w:rPr>
        <w:t>效用论</w:t>
      </w:r>
    </w:p>
    <w:p w:rsidR="00D62920" w:rsidRDefault="00865C83">
      <w:pPr>
        <w:spacing w:line="360" w:lineRule="exact"/>
        <w:ind w:firstLineChars="200" w:firstLine="420"/>
        <w:rPr>
          <w:color w:val="000000"/>
          <w:kern w:val="0"/>
        </w:rPr>
      </w:pPr>
      <w:r>
        <w:rPr>
          <w:rFonts w:cs="宋体" w:hint="eastAsia"/>
          <w:color w:val="000000"/>
          <w:kern w:val="0"/>
        </w:rPr>
        <w:t>了解消费者偏好；掌握边际效用分析与消费者均衡；理解无差异曲线分析与消费者均衡；理解不确定性性条件下消费者的选择；了解市场需求曲线。</w:t>
      </w:r>
    </w:p>
    <w:p w:rsidR="00D62920" w:rsidRDefault="00865C83">
      <w:pPr>
        <w:spacing w:line="360" w:lineRule="exact"/>
        <w:ind w:firstLineChars="200" w:firstLine="420"/>
        <w:rPr>
          <w:color w:val="000000"/>
        </w:rPr>
      </w:pPr>
      <w:r>
        <w:rPr>
          <w:rFonts w:cs="宋体" w:hint="eastAsia"/>
          <w:color w:val="000000"/>
        </w:rPr>
        <w:t>教学重点：边际效用论与序数效用论。</w:t>
      </w:r>
    </w:p>
    <w:p w:rsidR="00D62920" w:rsidRDefault="00865C83">
      <w:pPr>
        <w:spacing w:line="360" w:lineRule="exact"/>
        <w:ind w:firstLineChars="200" w:firstLine="420"/>
        <w:rPr>
          <w:color w:val="000000"/>
          <w:kern w:val="0"/>
        </w:rPr>
      </w:pPr>
      <w:r>
        <w:rPr>
          <w:rFonts w:cs="宋体" w:hint="eastAsia"/>
          <w:color w:val="000000"/>
        </w:rPr>
        <w:t>教学难点：</w:t>
      </w:r>
      <w:r>
        <w:rPr>
          <w:rFonts w:cs="宋体" w:hint="eastAsia"/>
          <w:color w:val="000000"/>
          <w:kern w:val="0"/>
        </w:rPr>
        <w:t>不确定性性条件下消费者的选择。</w:t>
      </w:r>
    </w:p>
    <w:p w:rsidR="00D62920" w:rsidRDefault="00865C83">
      <w:pPr>
        <w:spacing w:line="360" w:lineRule="exact"/>
        <w:ind w:firstLineChars="200" w:firstLine="420"/>
        <w:rPr>
          <w:color w:val="000000"/>
          <w:kern w:val="0"/>
        </w:rPr>
      </w:pPr>
      <w:r>
        <w:rPr>
          <w:color w:val="000000"/>
          <w:kern w:val="0"/>
        </w:rPr>
        <w:t>4.</w:t>
      </w:r>
      <w:r>
        <w:rPr>
          <w:rFonts w:cs="宋体" w:hint="eastAsia"/>
          <w:color w:val="000000"/>
          <w:kern w:val="0"/>
        </w:rPr>
        <w:t>生产论</w:t>
      </w:r>
    </w:p>
    <w:p w:rsidR="00D62920" w:rsidRDefault="00865C83">
      <w:pPr>
        <w:spacing w:line="360" w:lineRule="exact"/>
        <w:ind w:firstLineChars="200" w:firstLine="420"/>
        <w:rPr>
          <w:color w:val="000000"/>
          <w:kern w:val="0"/>
        </w:rPr>
      </w:pPr>
      <w:r>
        <w:rPr>
          <w:rFonts w:cs="宋体" w:hint="eastAsia"/>
          <w:color w:val="000000"/>
          <w:kern w:val="0"/>
        </w:rPr>
        <w:t>理解厂商的组织形式及企业的本质、厂商的目标；掌握边际收益递减规律；掌握单一可变要素的合理投入；理解多种要素的合理投入；掌握规模报酬问题。</w:t>
      </w:r>
    </w:p>
    <w:p w:rsidR="00D62920" w:rsidRDefault="00865C83">
      <w:pPr>
        <w:spacing w:line="360" w:lineRule="exact"/>
        <w:ind w:firstLineChars="200" w:firstLine="420"/>
        <w:rPr>
          <w:color w:val="000000"/>
        </w:rPr>
      </w:pPr>
      <w:r>
        <w:rPr>
          <w:rFonts w:cs="宋体" w:hint="eastAsia"/>
          <w:color w:val="000000"/>
        </w:rPr>
        <w:t>教学重点：要素的合理投入。</w:t>
      </w:r>
    </w:p>
    <w:p w:rsidR="00D62920" w:rsidRDefault="00865C83">
      <w:pPr>
        <w:spacing w:line="360" w:lineRule="exact"/>
        <w:ind w:firstLineChars="200" w:firstLine="420"/>
        <w:rPr>
          <w:color w:val="000000"/>
          <w:kern w:val="0"/>
        </w:rPr>
      </w:pPr>
      <w:r>
        <w:rPr>
          <w:rFonts w:cs="宋体" w:hint="eastAsia"/>
          <w:color w:val="000000"/>
        </w:rPr>
        <w:t>教学难点：</w:t>
      </w:r>
      <w:r>
        <w:rPr>
          <w:rFonts w:cs="宋体" w:hint="eastAsia"/>
          <w:color w:val="000000"/>
          <w:kern w:val="0"/>
        </w:rPr>
        <w:t>规模报酬。</w:t>
      </w:r>
    </w:p>
    <w:p w:rsidR="00D62920" w:rsidRDefault="00865C83">
      <w:pPr>
        <w:spacing w:line="360" w:lineRule="exact"/>
        <w:ind w:firstLineChars="200" w:firstLine="420"/>
        <w:rPr>
          <w:color w:val="000000"/>
          <w:kern w:val="0"/>
        </w:rPr>
      </w:pPr>
      <w:r>
        <w:rPr>
          <w:color w:val="000000"/>
          <w:kern w:val="0"/>
        </w:rPr>
        <w:t xml:space="preserve">5. </w:t>
      </w:r>
      <w:r>
        <w:rPr>
          <w:rFonts w:cs="宋体" w:hint="eastAsia"/>
          <w:color w:val="000000"/>
          <w:kern w:val="0"/>
        </w:rPr>
        <w:t>成本论</w:t>
      </w:r>
    </w:p>
    <w:p w:rsidR="00D62920" w:rsidRDefault="00865C83">
      <w:pPr>
        <w:spacing w:line="360" w:lineRule="exact"/>
        <w:ind w:firstLineChars="200" w:firstLine="420"/>
        <w:rPr>
          <w:color w:val="000000"/>
          <w:kern w:val="0"/>
        </w:rPr>
      </w:pPr>
      <w:r>
        <w:rPr>
          <w:rFonts w:cs="宋体" w:hint="eastAsia"/>
          <w:color w:val="000000"/>
          <w:kern w:val="0"/>
        </w:rPr>
        <w:t>掌握短期成本分析；理解长期成本分析；理解利润最大化原则。</w:t>
      </w:r>
    </w:p>
    <w:p w:rsidR="00D62920" w:rsidRDefault="00865C83">
      <w:pPr>
        <w:spacing w:line="360" w:lineRule="exact"/>
        <w:ind w:firstLineChars="200" w:firstLine="420"/>
        <w:rPr>
          <w:color w:val="000000"/>
          <w:kern w:val="0"/>
        </w:rPr>
      </w:pPr>
      <w:r>
        <w:rPr>
          <w:rFonts w:cs="宋体" w:hint="eastAsia"/>
          <w:color w:val="000000"/>
        </w:rPr>
        <w:lastRenderedPageBreak/>
        <w:t>教学重点与难点：成本分析。</w:t>
      </w:r>
    </w:p>
    <w:p w:rsidR="00D62920" w:rsidRDefault="00865C83">
      <w:pPr>
        <w:spacing w:line="360" w:lineRule="exact"/>
        <w:ind w:firstLineChars="200" w:firstLine="420"/>
        <w:rPr>
          <w:color w:val="000000"/>
          <w:kern w:val="0"/>
        </w:rPr>
      </w:pPr>
      <w:r>
        <w:rPr>
          <w:color w:val="000000"/>
          <w:kern w:val="0"/>
        </w:rPr>
        <w:t xml:space="preserve">6. </w:t>
      </w:r>
      <w:r>
        <w:rPr>
          <w:rFonts w:cs="宋体" w:hint="eastAsia"/>
          <w:color w:val="000000"/>
          <w:kern w:val="0"/>
        </w:rPr>
        <w:t>厂商均衡理论</w:t>
      </w:r>
    </w:p>
    <w:p w:rsidR="00D62920" w:rsidRDefault="00865C83">
      <w:pPr>
        <w:spacing w:line="360" w:lineRule="exact"/>
        <w:ind w:firstLine="420"/>
        <w:rPr>
          <w:color w:val="000000"/>
          <w:kern w:val="0"/>
        </w:rPr>
      </w:pPr>
      <w:r>
        <w:rPr>
          <w:rFonts w:cs="宋体" w:hint="eastAsia"/>
          <w:color w:val="000000"/>
        </w:rPr>
        <w:t>了解市场结构及其分类；掌握完全竞争市场均衡理论；掌握完全垄断市场均衡分析；掌握垄断竞争；理解寡头垄断市场均衡分析；了解博弈论初步；</w:t>
      </w:r>
      <w:r>
        <w:rPr>
          <w:rFonts w:cs="宋体" w:hint="eastAsia"/>
          <w:color w:val="000000"/>
          <w:kern w:val="0"/>
        </w:rPr>
        <w:t>理解不同市场的差别。</w:t>
      </w:r>
    </w:p>
    <w:p w:rsidR="00D62920" w:rsidRDefault="00865C83">
      <w:pPr>
        <w:spacing w:line="360" w:lineRule="exact"/>
        <w:ind w:firstLine="420"/>
        <w:rPr>
          <w:color w:val="000000"/>
          <w:kern w:val="0"/>
        </w:rPr>
      </w:pPr>
      <w:r>
        <w:rPr>
          <w:rFonts w:cs="宋体" w:hint="eastAsia"/>
          <w:color w:val="000000"/>
        </w:rPr>
        <w:t>教学重点与难点：四种市场类型的均衡分析与应用。</w:t>
      </w:r>
    </w:p>
    <w:p w:rsidR="00D62920" w:rsidRDefault="00865C83">
      <w:pPr>
        <w:spacing w:line="360" w:lineRule="exact"/>
        <w:ind w:firstLine="420"/>
        <w:rPr>
          <w:color w:val="000000"/>
          <w:kern w:val="0"/>
        </w:rPr>
      </w:pPr>
      <w:r>
        <w:rPr>
          <w:color w:val="000000"/>
          <w:kern w:val="0"/>
        </w:rPr>
        <w:t xml:space="preserve">7. </w:t>
      </w:r>
      <w:r>
        <w:rPr>
          <w:rFonts w:cs="宋体" w:hint="eastAsia"/>
          <w:color w:val="000000"/>
          <w:kern w:val="0"/>
        </w:rPr>
        <w:t>生产要素定价理论</w:t>
      </w:r>
    </w:p>
    <w:p w:rsidR="00D62920" w:rsidRDefault="00865C83">
      <w:pPr>
        <w:spacing w:line="360" w:lineRule="exact"/>
        <w:ind w:firstLine="420"/>
        <w:rPr>
          <w:color w:val="000000"/>
          <w:kern w:val="0"/>
        </w:rPr>
      </w:pPr>
      <w:r>
        <w:rPr>
          <w:rFonts w:cs="宋体" w:hint="eastAsia"/>
          <w:color w:val="000000"/>
          <w:kern w:val="0"/>
        </w:rPr>
        <w:t>掌握生产要素的需求和供给；掌握工资理论；了解利息理论；理解地租、利润理论；掌握洛伦茨曲线与基尼系数。</w:t>
      </w:r>
    </w:p>
    <w:p w:rsidR="00D62920" w:rsidRDefault="00865C83">
      <w:pPr>
        <w:spacing w:line="360" w:lineRule="exact"/>
        <w:ind w:firstLine="420"/>
        <w:rPr>
          <w:color w:val="000000"/>
          <w:kern w:val="0"/>
        </w:rPr>
      </w:pPr>
      <w:r>
        <w:rPr>
          <w:rFonts w:cs="宋体" w:hint="eastAsia"/>
          <w:color w:val="000000"/>
        </w:rPr>
        <w:t>教学重点：</w:t>
      </w:r>
      <w:r>
        <w:rPr>
          <w:rFonts w:cs="宋体" w:hint="eastAsia"/>
          <w:color w:val="000000"/>
          <w:kern w:val="0"/>
        </w:rPr>
        <w:t>工资理论。</w:t>
      </w:r>
    </w:p>
    <w:p w:rsidR="00D62920" w:rsidRDefault="00865C83">
      <w:pPr>
        <w:spacing w:line="360" w:lineRule="exact"/>
        <w:ind w:firstLine="420"/>
        <w:rPr>
          <w:color w:val="000000"/>
          <w:kern w:val="0"/>
        </w:rPr>
      </w:pPr>
      <w:r>
        <w:rPr>
          <w:rFonts w:cs="宋体" w:hint="eastAsia"/>
          <w:color w:val="000000"/>
        </w:rPr>
        <w:t>教学难点：地租理论</w:t>
      </w:r>
    </w:p>
    <w:p w:rsidR="00D62920" w:rsidRDefault="00865C83">
      <w:pPr>
        <w:spacing w:line="360" w:lineRule="exact"/>
        <w:ind w:firstLine="420"/>
        <w:rPr>
          <w:color w:val="000000"/>
          <w:kern w:val="0"/>
        </w:rPr>
      </w:pPr>
      <w:r>
        <w:rPr>
          <w:color w:val="000000"/>
          <w:kern w:val="0"/>
        </w:rPr>
        <w:t xml:space="preserve">8. </w:t>
      </w:r>
      <w:r>
        <w:rPr>
          <w:rFonts w:cs="宋体" w:hint="eastAsia"/>
          <w:color w:val="000000"/>
          <w:kern w:val="0"/>
        </w:rPr>
        <w:t>一般均衡与福利经济学</w:t>
      </w:r>
    </w:p>
    <w:p w:rsidR="00D62920" w:rsidRDefault="00865C83">
      <w:pPr>
        <w:spacing w:line="360" w:lineRule="exact"/>
        <w:ind w:firstLine="420"/>
        <w:rPr>
          <w:color w:val="000000"/>
          <w:kern w:val="0"/>
        </w:rPr>
      </w:pPr>
      <w:r>
        <w:rPr>
          <w:rFonts w:cs="宋体" w:hint="eastAsia"/>
          <w:color w:val="000000"/>
          <w:kern w:val="0"/>
        </w:rPr>
        <w:t>掌握一般均衡与局部均衡的差别与联系；了解福利经济学的涵义及目的。</w:t>
      </w:r>
    </w:p>
    <w:p w:rsidR="00D62920" w:rsidRDefault="00865C83">
      <w:pPr>
        <w:spacing w:line="360" w:lineRule="exact"/>
        <w:ind w:firstLine="420"/>
        <w:rPr>
          <w:color w:val="000000"/>
          <w:kern w:val="0"/>
        </w:rPr>
      </w:pPr>
      <w:r>
        <w:rPr>
          <w:rFonts w:cs="宋体" w:hint="eastAsia"/>
          <w:color w:val="000000"/>
        </w:rPr>
        <w:t>教学重点与难点：一般均衡分析</w:t>
      </w:r>
    </w:p>
    <w:p w:rsidR="00D62920" w:rsidRDefault="00865C83">
      <w:pPr>
        <w:spacing w:line="360" w:lineRule="exact"/>
        <w:ind w:firstLine="420"/>
        <w:rPr>
          <w:color w:val="000000"/>
          <w:kern w:val="0"/>
        </w:rPr>
      </w:pPr>
      <w:r>
        <w:rPr>
          <w:color w:val="000000"/>
          <w:kern w:val="0"/>
        </w:rPr>
        <w:t xml:space="preserve">9. </w:t>
      </w:r>
      <w:r>
        <w:rPr>
          <w:rFonts w:cs="宋体" w:hint="eastAsia"/>
          <w:color w:val="000000"/>
          <w:kern w:val="0"/>
        </w:rPr>
        <w:t>市场失灵与微观经济政策</w:t>
      </w:r>
    </w:p>
    <w:p w:rsidR="00D62920" w:rsidRDefault="00865C83">
      <w:pPr>
        <w:spacing w:line="360" w:lineRule="exact"/>
        <w:ind w:firstLine="420"/>
        <w:rPr>
          <w:color w:val="000000"/>
          <w:kern w:val="0"/>
        </w:rPr>
      </w:pPr>
      <w:r>
        <w:rPr>
          <w:rFonts w:cs="宋体" w:hint="eastAsia"/>
          <w:color w:val="000000"/>
          <w:kern w:val="0"/>
        </w:rPr>
        <w:t>掌握市场失灵的表现及原因；了解微观经济政策。</w:t>
      </w:r>
    </w:p>
    <w:p w:rsidR="00D62920" w:rsidRDefault="00865C83">
      <w:pPr>
        <w:spacing w:line="360" w:lineRule="exact"/>
        <w:ind w:firstLine="420"/>
        <w:rPr>
          <w:color w:val="000000"/>
          <w:kern w:val="0"/>
        </w:rPr>
      </w:pPr>
      <w:r>
        <w:rPr>
          <w:rFonts w:cs="宋体" w:hint="eastAsia"/>
          <w:color w:val="000000"/>
        </w:rPr>
        <w:t>教学重点与难点：</w:t>
      </w:r>
      <w:r>
        <w:rPr>
          <w:rFonts w:cs="宋体" w:hint="eastAsia"/>
          <w:color w:val="000000"/>
          <w:kern w:val="0"/>
        </w:rPr>
        <w:t>市场失灵的表现及原因</w:t>
      </w:r>
    </w:p>
    <w:p w:rsidR="00D62920" w:rsidRDefault="00865C83">
      <w:pPr>
        <w:pStyle w:val="B"/>
        <w:spacing w:line="360" w:lineRule="exact"/>
        <w:rPr>
          <w:color w:val="000000"/>
        </w:rPr>
      </w:pPr>
      <w:r>
        <w:rPr>
          <w:rFonts w:cs="宋体" w:hint="eastAsia"/>
          <w:color w:val="000000"/>
        </w:rPr>
        <w:t>三、学时分配表</w:t>
      </w:r>
    </w:p>
    <w:tbl>
      <w:tblPr>
        <w:tblpPr w:leftFromText="180" w:rightFromText="180" w:vertAnchor="text" w:horzAnchor="margin" w:tblpXSpec="center" w:tblpY="194"/>
        <w:tblW w:w="7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2526"/>
        <w:gridCol w:w="1056"/>
        <w:gridCol w:w="1896"/>
        <w:gridCol w:w="1056"/>
      </w:tblGrid>
      <w:tr w:rsidR="00D62920">
        <w:tc>
          <w:tcPr>
            <w:tcW w:w="636" w:type="dxa"/>
          </w:tcPr>
          <w:p w:rsidR="00D62920" w:rsidRDefault="00865C83">
            <w:pPr>
              <w:spacing w:line="360" w:lineRule="exact"/>
              <w:rPr>
                <w:color w:val="000000"/>
              </w:rPr>
            </w:pPr>
            <w:r>
              <w:rPr>
                <w:rFonts w:cs="宋体" w:hint="eastAsia"/>
                <w:color w:val="000000"/>
              </w:rPr>
              <w:t>序号</w:t>
            </w:r>
          </w:p>
        </w:tc>
        <w:tc>
          <w:tcPr>
            <w:tcW w:w="2526" w:type="dxa"/>
          </w:tcPr>
          <w:p w:rsidR="00D62920" w:rsidRDefault="00865C83">
            <w:pPr>
              <w:spacing w:line="360" w:lineRule="exact"/>
              <w:rPr>
                <w:color w:val="000000"/>
              </w:rPr>
            </w:pPr>
            <w:r>
              <w:rPr>
                <w:rFonts w:cs="宋体" w:hint="eastAsia"/>
                <w:color w:val="000000"/>
              </w:rPr>
              <w:t>教学内容</w:t>
            </w:r>
          </w:p>
        </w:tc>
        <w:tc>
          <w:tcPr>
            <w:tcW w:w="1056" w:type="dxa"/>
          </w:tcPr>
          <w:p w:rsidR="00D62920" w:rsidRDefault="00865C83">
            <w:pPr>
              <w:spacing w:line="360" w:lineRule="exact"/>
              <w:rPr>
                <w:color w:val="000000"/>
              </w:rPr>
            </w:pPr>
            <w:r>
              <w:rPr>
                <w:rFonts w:cs="宋体" w:hint="eastAsia"/>
                <w:color w:val="000000"/>
              </w:rPr>
              <w:t>课内学时</w:t>
            </w:r>
          </w:p>
        </w:tc>
        <w:tc>
          <w:tcPr>
            <w:tcW w:w="1896" w:type="dxa"/>
          </w:tcPr>
          <w:p w:rsidR="00D62920" w:rsidRDefault="00865C83">
            <w:pPr>
              <w:spacing w:line="360" w:lineRule="exact"/>
              <w:rPr>
                <w:color w:val="000000"/>
              </w:rPr>
            </w:pPr>
            <w:r>
              <w:rPr>
                <w:rFonts w:cs="宋体" w:hint="eastAsia"/>
                <w:color w:val="000000"/>
              </w:rPr>
              <w:t>其中课内研讨学时</w:t>
            </w:r>
          </w:p>
        </w:tc>
        <w:tc>
          <w:tcPr>
            <w:tcW w:w="1056" w:type="dxa"/>
          </w:tcPr>
          <w:p w:rsidR="00D62920" w:rsidRDefault="00865C83">
            <w:pPr>
              <w:spacing w:line="360" w:lineRule="exact"/>
              <w:rPr>
                <w:color w:val="000000"/>
              </w:rPr>
            </w:pPr>
            <w:r>
              <w:rPr>
                <w:rFonts w:cs="宋体" w:hint="eastAsia"/>
                <w:color w:val="000000"/>
              </w:rPr>
              <w:t>课外学时</w:t>
            </w:r>
          </w:p>
        </w:tc>
      </w:tr>
      <w:tr w:rsidR="00D62920">
        <w:tc>
          <w:tcPr>
            <w:tcW w:w="636" w:type="dxa"/>
          </w:tcPr>
          <w:p w:rsidR="00D62920" w:rsidRDefault="00865C83">
            <w:pPr>
              <w:spacing w:line="360" w:lineRule="exact"/>
              <w:rPr>
                <w:color w:val="000000"/>
              </w:rPr>
            </w:pPr>
            <w:r>
              <w:rPr>
                <w:color w:val="000000"/>
              </w:rPr>
              <w:t>1</w:t>
            </w:r>
          </w:p>
        </w:tc>
        <w:tc>
          <w:tcPr>
            <w:tcW w:w="2526" w:type="dxa"/>
          </w:tcPr>
          <w:p w:rsidR="00D62920" w:rsidRDefault="00865C83">
            <w:pPr>
              <w:spacing w:line="360" w:lineRule="exact"/>
              <w:rPr>
                <w:color w:val="000000"/>
              </w:rPr>
            </w:pPr>
            <w:r>
              <w:rPr>
                <w:rFonts w:cs="宋体" w:hint="eastAsia"/>
                <w:color w:val="000000"/>
              </w:rPr>
              <w:t>导论</w:t>
            </w:r>
          </w:p>
        </w:tc>
        <w:tc>
          <w:tcPr>
            <w:tcW w:w="1056" w:type="dxa"/>
          </w:tcPr>
          <w:p w:rsidR="00D62920" w:rsidRDefault="00865C83">
            <w:pPr>
              <w:spacing w:line="360" w:lineRule="exact"/>
              <w:rPr>
                <w:color w:val="000000"/>
              </w:rPr>
            </w:pPr>
            <w:r>
              <w:rPr>
                <w:color w:val="000000"/>
              </w:rPr>
              <w:t>3</w:t>
            </w:r>
          </w:p>
        </w:tc>
        <w:tc>
          <w:tcPr>
            <w:tcW w:w="1896" w:type="dxa"/>
          </w:tcPr>
          <w:p w:rsidR="00D62920" w:rsidRDefault="00D62920">
            <w:pPr>
              <w:spacing w:line="360" w:lineRule="exact"/>
              <w:rPr>
                <w:color w:val="000000"/>
              </w:rPr>
            </w:pPr>
          </w:p>
        </w:tc>
        <w:tc>
          <w:tcPr>
            <w:tcW w:w="1056" w:type="dxa"/>
          </w:tcPr>
          <w:p w:rsidR="00D62920" w:rsidRDefault="00865C83">
            <w:pPr>
              <w:spacing w:line="360" w:lineRule="exact"/>
              <w:rPr>
                <w:color w:val="000000"/>
              </w:rPr>
            </w:pPr>
            <w:r>
              <w:rPr>
                <w:color w:val="000000"/>
              </w:rPr>
              <w:t>1</w:t>
            </w:r>
          </w:p>
        </w:tc>
      </w:tr>
      <w:tr w:rsidR="00D62920">
        <w:tc>
          <w:tcPr>
            <w:tcW w:w="636" w:type="dxa"/>
          </w:tcPr>
          <w:p w:rsidR="00D62920" w:rsidRDefault="00865C83">
            <w:pPr>
              <w:spacing w:line="360" w:lineRule="exact"/>
              <w:rPr>
                <w:color w:val="000000"/>
              </w:rPr>
            </w:pPr>
            <w:r>
              <w:rPr>
                <w:color w:val="000000"/>
              </w:rPr>
              <w:t>2</w:t>
            </w:r>
          </w:p>
        </w:tc>
        <w:tc>
          <w:tcPr>
            <w:tcW w:w="2526" w:type="dxa"/>
          </w:tcPr>
          <w:p w:rsidR="00D62920" w:rsidRDefault="00865C83">
            <w:pPr>
              <w:spacing w:line="360" w:lineRule="exact"/>
              <w:rPr>
                <w:color w:val="000000"/>
              </w:rPr>
            </w:pPr>
            <w:r>
              <w:rPr>
                <w:rFonts w:cs="宋体" w:hint="eastAsia"/>
                <w:color w:val="000000"/>
              </w:rPr>
              <w:t>供给与需求理论</w:t>
            </w:r>
          </w:p>
        </w:tc>
        <w:tc>
          <w:tcPr>
            <w:tcW w:w="1056" w:type="dxa"/>
          </w:tcPr>
          <w:p w:rsidR="00D62920" w:rsidRDefault="00865C83">
            <w:pPr>
              <w:spacing w:line="360" w:lineRule="exact"/>
              <w:rPr>
                <w:color w:val="000000"/>
              </w:rPr>
            </w:pPr>
            <w:r>
              <w:rPr>
                <w:color w:val="000000"/>
              </w:rPr>
              <w:t>8</w:t>
            </w:r>
          </w:p>
        </w:tc>
        <w:tc>
          <w:tcPr>
            <w:tcW w:w="1896" w:type="dxa"/>
          </w:tcPr>
          <w:p w:rsidR="00D62920" w:rsidRDefault="00865C83">
            <w:pPr>
              <w:spacing w:line="360" w:lineRule="exact"/>
              <w:rPr>
                <w:color w:val="000000"/>
              </w:rPr>
            </w:pPr>
            <w:r>
              <w:rPr>
                <w:color w:val="000000"/>
              </w:rPr>
              <w:t>2</w:t>
            </w:r>
          </w:p>
        </w:tc>
        <w:tc>
          <w:tcPr>
            <w:tcW w:w="1056" w:type="dxa"/>
          </w:tcPr>
          <w:p w:rsidR="00D62920" w:rsidRDefault="00865C83">
            <w:pPr>
              <w:spacing w:line="360" w:lineRule="exact"/>
              <w:rPr>
                <w:color w:val="000000"/>
              </w:rPr>
            </w:pPr>
            <w:r>
              <w:rPr>
                <w:color w:val="000000"/>
              </w:rPr>
              <w:t>4</w:t>
            </w:r>
          </w:p>
        </w:tc>
      </w:tr>
      <w:tr w:rsidR="00D62920">
        <w:tc>
          <w:tcPr>
            <w:tcW w:w="636" w:type="dxa"/>
          </w:tcPr>
          <w:p w:rsidR="00D62920" w:rsidRDefault="00865C83">
            <w:pPr>
              <w:spacing w:line="360" w:lineRule="exact"/>
              <w:rPr>
                <w:color w:val="000000"/>
              </w:rPr>
            </w:pPr>
            <w:r>
              <w:rPr>
                <w:color w:val="000000"/>
              </w:rPr>
              <w:t>3</w:t>
            </w:r>
          </w:p>
        </w:tc>
        <w:tc>
          <w:tcPr>
            <w:tcW w:w="2526" w:type="dxa"/>
          </w:tcPr>
          <w:p w:rsidR="00D62920" w:rsidRDefault="00865C83">
            <w:pPr>
              <w:spacing w:line="360" w:lineRule="exact"/>
              <w:rPr>
                <w:color w:val="000000"/>
              </w:rPr>
            </w:pPr>
            <w:r>
              <w:rPr>
                <w:rFonts w:cs="宋体" w:hint="eastAsia"/>
                <w:color w:val="000000"/>
              </w:rPr>
              <w:t>效用论</w:t>
            </w:r>
          </w:p>
        </w:tc>
        <w:tc>
          <w:tcPr>
            <w:tcW w:w="1056" w:type="dxa"/>
          </w:tcPr>
          <w:p w:rsidR="00D62920" w:rsidRDefault="00865C83">
            <w:pPr>
              <w:spacing w:line="360" w:lineRule="exact"/>
              <w:rPr>
                <w:color w:val="000000"/>
              </w:rPr>
            </w:pPr>
            <w:r>
              <w:rPr>
                <w:color w:val="000000"/>
              </w:rPr>
              <w:t>5</w:t>
            </w:r>
          </w:p>
        </w:tc>
        <w:tc>
          <w:tcPr>
            <w:tcW w:w="1896" w:type="dxa"/>
          </w:tcPr>
          <w:p w:rsidR="00D62920" w:rsidRDefault="00865C83">
            <w:pPr>
              <w:spacing w:line="360" w:lineRule="exact"/>
              <w:rPr>
                <w:color w:val="000000"/>
              </w:rPr>
            </w:pPr>
            <w:r>
              <w:rPr>
                <w:color w:val="000000"/>
              </w:rPr>
              <w:t>1</w:t>
            </w:r>
          </w:p>
        </w:tc>
        <w:tc>
          <w:tcPr>
            <w:tcW w:w="1056" w:type="dxa"/>
          </w:tcPr>
          <w:p w:rsidR="00D62920" w:rsidRDefault="00865C83">
            <w:pPr>
              <w:spacing w:line="360" w:lineRule="exact"/>
              <w:rPr>
                <w:color w:val="000000"/>
              </w:rPr>
            </w:pPr>
            <w:r>
              <w:rPr>
                <w:color w:val="000000"/>
              </w:rPr>
              <w:t>3</w:t>
            </w:r>
          </w:p>
        </w:tc>
      </w:tr>
      <w:tr w:rsidR="00D62920">
        <w:tc>
          <w:tcPr>
            <w:tcW w:w="636" w:type="dxa"/>
          </w:tcPr>
          <w:p w:rsidR="00D62920" w:rsidRDefault="00865C83">
            <w:pPr>
              <w:spacing w:line="360" w:lineRule="exact"/>
              <w:rPr>
                <w:color w:val="000000"/>
              </w:rPr>
            </w:pPr>
            <w:r>
              <w:rPr>
                <w:color w:val="000000"/>
              </w:rPr>
              <w:t>4</w:t>
            </w:r>
          </w:p>
        </w:tc>
        <w:tc>
          <w:tcPr>
            <w:tcW w:w="2526" w:type="dxa"/>
          </w:tcPr>
          <w:p w:rsidR="00D62920" w:rsidRDefault="00865C83">
            <w:pPr>
              <w:spacing w:line="360" w:lineRule="exact"/>
              <w:rPr>
                <w:color w:val="000000"/>
              </w:rPr>
            </w:pPr>
            <w:r>
              <w:rPr>
                <w:rFonts w:cs="宋体" w:hint="eastAsia"/>
                <w:color w:val="000000"/>
              </w:rPr>
              <w:t>生产论</w:t>
            </w:r>
          </w:p>
        </w:tc>
        <w:tc>
          <w:tcPr>
            <w:tcW w:w="1056" w:type="dxa"/>
          </w:tcPr>
          <w:p w:rsidR="00D62920" w:rsidRDefault="00865C83">
            <w:pPr>
              <w:spacing w:line="360" w:lineRule="exact"/>
              <w:rPr>
                <w:color w:val="000000"/>
              </w:rPr>
            </w:pPr>
            <w:r>
              <w:rPr>
                <w:color w:val="000000"/>
              </w:rPr>
              <w:t>6</w:t>
            </w:r>
          </w:p>
        </w:tc>
        <w:tc>
          <w:tcPr>
            <w:tcW w:w="1896" w:type="dxa"/>
          </w:tcPr>
          <w:p w:rsidR="00D62920" w:rsidRDefault="00865C83">
            <w:pPr>
              <w:spacing w:line="360" w:lineRule="exact"/>
              <w:rPr>
                <w:color w:val="000000"/>
              </w:rPr>
            </w:pPr>
            <w:r>
              <w:rPr>
                <w:color w:val="000000"/>
              </w:rPr>
              <w:t>1</w:t>
            </w:r>
          </w:p>
        </w:tc>
        <w:tc>
          <w:tcPr>
            <w:tcW w:w="1056" w:type="dxa"/>
          </w:tcPr>
          <w:p w:rsidR="00D62920" w:rsidRDefault="00865C83">
            <w:pPr>
              <w:spacing w:line="360" w:lineRule="exact"/>
              <w:rPr>
                <w:color w:val="000000"/>
              </w:rPr>
            </w:pPr>
            <w:r>
              <w:rPr>
                <w:color w:val="000000"/>
              </w:rPr>
              <w:t>3</w:t>
            </w:r>
          </w:p>
        </w:tc>
      </w:tr>
      <w:tr w:rsidR="00D62920">
        <w:tc>
          <w:tcPr>
            <w:tcW w:w="636" w:type="dxa"/>
          </w:tcPr>
          <w:p w:rsidR="00D62920" w:rsidRDefault="00865C83">
            <w:pPr>
              <w:spacing w:line="360" w:lineRule="exact"/>
              <w:rPr>
                <w:color w:val="000000"/>
              </w:rPr>
            </w:pPr>
            <w:r>
              <w:rPr>
                <w:color w:val="000000"/>
              </w:rPr>
              <w:t>5</w:t>
            </w:r>
          </w:p>
        </w:tc>
        <w:tc>
          <w:tcPr>
            <w:tcW w:w="2526" w:type="dxa"/>
          </w:tcPr>
          <w:p w:rsidR="00D62920" w:rsidRDefault="00865C83">
            <w:pPr>
              <w:spacing w:line="360" w:lineRule="exact"/>
              <w:rPr>
                <w:color w:val="000000"/>
              </w:rPr>
            </w:pPr>
            <w:r>
              <w:rPr>
                <w:rFonts w:cs="宋体" w:hint="eastAsia"/>
                <w:color w:val="000000"/>
              </w:rPr>
              <w:t>成本理论</w:t>
            </w:r>
          </w:p>
        </w:tc>
        <w:tc>
          <w:tcPr>
            <w:tcW w:w="1056" w:type="dxa"/>
          </w:tcPr>
          <w:p w:rsidR="00D62920" w:rsidRDefault="00865C83">
            <w:pPr>
              <w:spacing w:line="360" w:lineRule="exact"/>
              <w:rPr>
                <w:color w:val="000000"/>
              </w:rPr>
            </w:pPr>
            <w:r>
              <w:rPr>
                <w:color w:val="000000"/>
              </w:rPr>
              <w:t>5</w:t>
            </w:r>
          </w:p>
        </w:tc>
        <w:tc>
          <w:tcPr>
            <w:tcW w:w="1896" w:type="dxa"/>
          </w:tcPr>
          <w:p w:rsidR="00D62920" w:rsidRDefault="00865C83">
            <w:pPr>
              <w:spacing w:line="360" w:lineRule="exact"/>
              <w:rPr>
                <w:color w:val="000000"/>
              </w:rPr>
            </w:pPr>
            <w:r>
              <w:rPr>
                <w:color w:val="000000"/>
              </w:rPr>
              <w:t>1</w:t>
            </w:r>
          </w:p>
        </w:tc>
        <w:tc>
          <w:tcPr>
            <w:tcW w:w="1056" w:type="dxa"/>
          </w:tcPr>
          <w:p w:rsidR="00D62920" w:rsidRDefault="00865C83">
            <w:pPr>
              <w:spacing w:line="360" w:lineRule="exact"/>
              <w:rPr>
                <w:color w:val="000000"/>
              </w:rPr>
            </w:pPr>
            <w:r>
              <w:rPr>
                <w:color w:val="000000"/>
              </w:rPr>
              <w:t>2</w:t>
            </w:r>
          </w:p>
        </w:tc>
      </w:tr>
      <w:tr w:rsidR="00D62920">
        <w:tc>
          <w:tcPr>
            <w:tcW w:w="636" w:type="dxa"/>
          </w:tcPr>
          <w:p w:rsidR="00D62920" w:rsidRDefault="00865C83">
            <w:pPr>
              <w:spacing w:line="360" w:lineRule="exact"/>
              <w:rPr>
                <w:color w:val="000000"/>
              </w:rPr>
            </w:pPr>
            <w:r>
              <w:rPr>
                <w:color w:val="000000"/>
              </w:rPr>
              <w:t>6</w:t>
            </w:r>
          </w:p>
        </w:tc>
        <w:tc>
          <w:tcPr>
            <w:tcW w:w="2526" w:type="dxa"/>
          </w:tcPr>
          <w:p w:rsidR="00D62920" w:rsidRDefault="00865C83">
            <w:pPr>
              <w:spacing w:line="360" w:lineRule="exact"/>
              <w:rPr>
                <w:color w:val="000000"/>
              </w:rPr>
            </w:pPr>
            <w:r>
              <w:rPr>
                <w:rFonts w:cs="宋体" w:hint="eastAsia"/>
                <w:color w:val="000000"/>
              </w:rPr>
              <w:t>厂商均衡理论</w:t>
            </w:r>
          </w:p>
        </w:tc>
        <w:tc>
          <w:tcPr>
            <w:tcW w:w="1056" w:type="dxa"/>
          </w:tcPr>
          <w:p w:rsidR="00D62920" w:rsidRDefault="00865C83">
            <w:pPr>
              <w:spacing w:line="360" w:lineRule="exact"/>
              <w:rPr>
                <w:color w:val="000000"/>
              </w:rPr>
            </w:pPr>
            <w:r>
              <w:rPr>
                <w:color w:val="000000"/>
              </w:rPr>
              <w:t>9</w:t>
            </w:r>
          </w:p>
        </w:tc>
        <w:tc>
          <w:tcPr>
            <w:tcW w:w="1896" w:type="dxa"/>
          </w:tcPr>
          <w:p w:rsidR="00D62920" w:rsidRDefault="00865C83">
            <w:pPr>
              <w:spacing w:line="360" w:lineRule="exact"/>
              <w:rPr>
                <w:color w:val="000000"/>
              </w:rPr>
            </w:pPr>
            <w:r>
              <w:rPr>
                <w:color w:val="000000"/>
              </w:rPr>
              <w:t>3</w:t>
            </w:r>
          </w:p>
        </w:tc>
        <w:tc>
          <w:tcPr>
            <w:tcW w:w="1056" w:type="dxa"/>
          </w:tcPr>
          <w:p w:rsidR="00D62920" w:rsidRDefault="00865C83">
            <w:pPr>
              <w:spacing w:line="360" w:lineRule="exact"/>
              <w:rPr>
                <w:color w:val="000000"/>
              </w:rPr>
            </w:pPr>
            <w:r>
              <w:rPr>
                <w:color w:val="000000"/>
              </w:rPr>
              <w:t>6</w:t>
            </w:r>
          </w:p>
        </w:tc>
      </w:tr>
      <w:tr w:rsidR="00D62920">
        <w:tc>
          <w:tcPr>
            <w:tcW w:w="636" w:type="dxa"/>
          </w:tcPr>
          <w:p w:rsidR="00D62920" w:rsidRDefault="00865C83">
            <w:pPr>
              <w:spacing w:line="360" w:lineRule="exact"/>
              <w:rPr>
                <w:color w:val="000000"/>
              </w:rPr>
            </w:pPr>
            <w:r>
              <w:rPr>
                <w:color w:val="000000"/>
              </w:rPr>
              <w:t>7</w:t>
            </w:r>
          </w:p>
        </w:tc>
        <w:tc>
          <w:tcPr>
            <w:tcW w:w="2526" w:type="dxa"/>
          </w:tcPr>
          <w:p w:rsidR="00D62920" w:rsidRDefault="00865C83">
            <w:pPr>
              <w:spacing w:line="360" w:lineRule="exact"/>
              <w:rPr>
                <w:color w:val="000000"/>
              </w:rPr>
            </w:pPr>
            <w:r>
              <w:rPr>
                <w:rFonts w:cs="宋体" w:hint="eastAsia"/>
                <w:color w:val="000000"/>
              </w:rPr>
              <w:t>生产要素定价理论</w:t>
            </w:r>
          </w:p>
        </w:tc>
        <w:tc>
          <w:tcPr>
            <w:tcW w:w="1056" w:type="dxa"/>
          </w:tcPr>
          <w:p w:rsidR="00D62920" w:rsidRDefault="00865C83">
            <w:pPr>
              <w:spacing w:line="360" w:lineRule="exact"/>
              <w:rPr>
                <w:color w:val="000000"/>
              </w:rPr>
            </w:pPr>
            <w:r>
              <w:rPr>
                <w:color w:val="000000"/>
              </w:rPr>
              <w:t>4</w:t>
            </w:r>
          </w:p>
        </w:tc>
        <w:tc>
          <w:tcPr>
            <w:tcW w:w="1896" w:type="dxa"/>
          </w:tcPr>
          <w:p w:rsidR="00D62920" w:rsidRDefault="00865C83">
            <w:pPr>
              <w:spacing w:line="360" w:lineRule="exact"/>
              <w:rPr>
                <w:color w:val="000000"/>
              </w:rPr>
            </w:pPr>
            <w:r>
              <w:rPr>
                <w:color w:val="000000"/>
              </w:rPr>
              <w:t>1</w:t>
            </w:r>
          </w:p>
        </w:tc>
        <w:tc>
          <w:tcPr>
            <w:tcW w:w="1056" w:type="dxa"/>
          </w:tcPr>
          <w:p w:rsidR="00D62920" w:rsidRDefault="00865C83">
            <w:pPr>
              <w:spacing w:line="360" w:lineRule="exact"/>
              <w:rPr>
                <w:color w:val="000000"/>
              </w:rPr>
            </w:pPr>
            <w:r>
              <w:rPr>
                <w:color w:val="000000"/>
              </w:rPr>
              <w:t>2</w:t>
            </w:r>
          </w:p>
        </w:tc>
      </w:tr>
      <w:tr w:rsidR="00D62920">
        <w:tc>
          <w:tcPr>
            <w:tcW w:w="636" w:type="dxa"/>
          </w:tcPr>
          <w:p w:rsidR="00D62920" w:rsidRDefault="00865C83">
            <w:pPr>
              <w:spacing w:line="360" w:lineRule="exact"/>
              <w:rPr>
                <w:color w:val="000000"/>
              </w:rPr>
            </w:pPr>
            <w:r>
              <w:rPr>
                <w:color w:val="000000"/>
              </w:rPr>
              <w:t>8</w:t>
            </w:r>
          </w:p>
        </w:tc>
        <w:tc>
          <w:tcPr>
            <w:tcW w:w="2526" w:type="dxa"/>
          </w:tcPr>
          <w:p w:rsidR="00D62920" w:rsidRDefault="00865C83">
            <w:pPr>
              <w:spacing w:line="360" w:lineRule="exact"/>
              <w:rPr>
                <w:color w:val="000000"/>
              </w:rPr>
            </w:pPr>
            <w:r>
              <w:rPr>
                <w:rFonts w:cs="宋体" w:hint="eastAsia"/>
                <w:color w:val="000000"/>
              </w:rPr>
              <w:t>一般均衡与福利经济学</w:t>
            </w:r>
          </w:p>
        </w:tc>
        <w:tc>
          <w:tcPr>
            <w:tcW w:w="1056" w:type="dxa"/>
          </w:tcPr>
          <w:p w:rsidR="00D62920" w:rsidRDefault="00865C83">
            <w:pPr>
              <w:spacing w:line="360" w:lineRule="exact"/>
              <w:rPr>
                <w:color w:val="000000"/>
              </w:rPr>
            </w:pPr>
            <w:r>
              <w:rPr>
                <w:color w:val="000000"/>
              </w:rPr>
              <w:t>3</w:t>
            </w:r>
          </w:p>
        </w:tc>
        <w:tc>
          <w:tcPr>
            <w:tcW w:w="1896" w:type="dxa"/>
          </w:tcPr>
          <w:p w:rsidR="00D62920" w:rsidRDefault="00D62920">
            <w:pPr>
              <w:spacing w:line="360" w:lineRule="exact"/>
              <w:rPr>
                <w:color w:val="000000"/>
              </w:rPr>
            </w:pPr>
          </w:p>
        </w:tc>
        <w:tc>
          <w:tcPr>
            <w:tcW w:w="1056" w:type="dxa"/>
          </w:tcPr>
          <w:p w:rsidR="00D62920" w:rsidRDefault="00865C83">
            <w:pPr>
              <w:spacing w:line="360" w:lineRule="exact"/>
              <w:rPr>
                <w:color w:val="000000"/>
              </w:rPr>
            </w:pPr>
            <w:r>
              <w:rPr>
                <w:color w:val="000000"/>
              </w:rPr>
              <w:t>1</w:t>
            </w:r>
          </w:p>
        </w:tc>
      </w:tr>
      <w:tr w:rsidR="00D62920">
        <w:tc>
          <w:tcPr>
            <w:tcW w:w="636" w:type="dxa"/>
          </w:tcPr>
          <w:p w:rsidR="00D62920" w:rsidRDefault="00865C83">
            <w:pPr>
              <w:spacing w:line="360" w:lineRule="exact"/>
              <w:rPr>
                <w:color w:val="000000"/>
              </w:rPr>
            </w:pPr>
            <w:r>
              <w:rPr>
                <w:color w:val="000000"/>
              </w:rPr>
              <w:t>9</w:t>
            </w:r>
          </w:p>
        </w:tc>
        <w:tc>
          <w:tcPr>
            <w:tcW w:w="2526" w:type="dxa"/>
          </w:tcPr>
          <w:p w:rsidR="00D62920" w:rsidRDefault="00865C83">
            <w:pPr>
              <w:spacing w:line="360" w:lineRule="exact"/>
              <w:rPr>
                <w:color w:val="000000"/>
              </w:rPr>
            </w:pPr>
            <w:r>
              <w:rPr>
                <w:rFonts w:cs="宋体" w:hint="eastAsia"/>
                <w:color w:val="000000"/>
              </w:rPr>
              <w:t>市场失灵与微观经济政策</w:t>
            </w:r>
          </w:p>
        </w:tc>
        <w:tc>
          <w:tcPr>
            <w:tcW w:w="1056" w:type="dxa"/>
          </w:tcPr>
          <w:p w:rsidR="00D62920" w:rsidRDefault="00865C83">
            <w:pPr>
              <w:spacing w:line="360" w:lineRule="exact"/>
              <w:rPr>
                <w:color w:val="000000"/>
              </w:rPr>
            </w:pPr>
            <w:r>
              <w:rPr>
                <w:color w:val="000000"/>
              </w:rPr>
              <w:t>5</w:t>
            </w:r>
          </w:p>
        </w:tc>
        <w:tc>
          <w:tcPr>
            <w:tcW w:w="1896" w:type="dxa"/>
          </w:tcPr>
          <w:p w:rsidR="00D62920" w:rsidRDefault="00865C83">
            <w:pPr>
              <w:spacing w:line="360" w:lineRule="exact"/>
              <w:rPr>
                <w:color w:val="000000"/>
              </w:rPr>
            </w:pPr>
            <w:r>
              <w:rPr>
                <w:color w:val="000000"/>
              </w:rPr>
              <w:t>1</w:t>
            </w:r>
          </w:p>
        </w:tc>
        <w:tc>
          <w:tcPr>
            <w:tcW w:w="1056" w:type="dxa"/>
          </w:tcPr>
          <w:p w:rsidR="00D62920" w:rsidRDefault="00865C83">
            <w:pPr>
              <w:spacing w:line="360" w:lineRule="exact"/>
              <w:rPr>
                <w:color w:val="000000"/>
              </w:rPr>
            </w:pPr>
            <w:r>
              <w:rPr>
                <w:color w:val="000000"/>
              </w:rPr>
              <w:t>2</w:t>
            </w:r>
          </w:p>
        </w:tc>
      </w:tr>
      <w:tr w:rsidR="00D62920">
        <w:tc>
          <w:tcPr>
            <w:tcW w:w="636" w:type="dxa"/>
          </w:tcPr>
          <w:p w:rsidR="00D62920" w:rsidRDefault="00865C83">
            <w:pPr>
              <w:spacing w:line="360" w:lineRule="exact"/>
              <w:rPr>
                <w:color w:val="000000"/>
              </w:rPr>
            </w:pPr>
            <w:r>
              <w:rPr>
                <w:rFonts w:cs="宋体" w:hint="eastAsia"/>
                <w:color w:val="000000"/>
              </w:rPr>
              <w:t>小计</w:t>
            </w:r>
          </w:p>
        </w:tc>
        <w:tc>
          <w:tcPr>
            <w:tcW w:w="2526" w:type="dxa"/>
          </w:tcPr>
          <w:p w:rsidR="00D62920" w:rsidRDefault="00D62920">
            <w:pPr>
              <w:spacing w:line="360" w:lineRule="exact"/>
              <w:rPr>
                <w:color w:val="000000"/>
              </w:rPr>
            </w:pPr>
          </w:p>
        </w:tc>
        <w:tc>
          <w:tcPr>
            <w:tcW w:w="1056" w:type="dxa"/>
          </w:tcPr>
          <w:p w:rsidR="00D62920" w:rsidRDefault="00865C83">
            <w:pPr>
              <w:spacing w:line="360" w:lineRule="exact"/>
              <w:rPr>
                <w:color w:val="000000"/>
              </w:rPr>
            </w:pPr>
            <w:r>
              <w:rPr>
                <w:color w:val="000000"/>
              </w:rPr>
              <w:t>48</w:t>
            </w:r>
          </w:p>
        </w:tc>
        <w:tc>
          <w:tcPr>
            <w:tcW w:w="1896" w:type="dxa"/>
          </w:tcPr>
          <w:p w:rsidR="00D62920" w:rsidRDefault="00865C83">
            <w:pPr>
              <w:spacing w:line="360" w:lineRule="exact"/>
              <w:rPr>
                <w:color w:val="000000"/>
              </w:rPr>
            </w:pPr>
            <w:r>
              <w:rPr>
                <w:color w:val="000000"/>
              </w:rPr>
              <w:t>10</w:t>
            </w:r>
          </w:p>
        </w:tc>
        <w:tc>
          <w:tcPr>
            <w:tcW w:w="1056" w:type="dxa"/>
          </w:tcPr>
          <w:p w:rsidR="00D62920" w:rsidRDefault="00865C83">
            <w:pPr>
              <w:spacing w:line="360" w:lineRule="exact"/>
              <w:rPr>
                <w:color w:val="000000"/>
              </w:rPr>
            </w:pPr>
            <w:r>
              <w:rPr>
                <w:color w:val="000000"/>
              </w:rPr>
              <w:t>24</w:t>
            </w:r>
          </w:p>
        </w:tc>
      </w:tr>
    </w:tbl>
    <w:p w:rsidR="00D62920" w:rsidRDefault="00D62920">
      <w:pPr>
        <w:pStyle w:val="B"/>
        <w:spacing w:line="360" w:lineRule="exact"/>
        <w:ind w:firstLineChars="0" w:firstLine="0"/>
        <w:rPr>
          <w:color w:val="000000"/>
        </w:rPr>
      </w:pPr>
    </w:p>
    <w:p w:rsidR="00D62920" w:rsidRDefault="00D62920">
      <w:pPr>
        <w:pStyle w:val="B"/>
        <w:spacing w:line="360" w:lineRule="exact"/>
        <w:rPr>
          <w:color w:val="000000"/>
        </w:rPr>
      </w:pPr>
    </w:p>
    <w:p w:rsidR="00D62920" w:rsidRDefault="00D62920">
      <w:pPr>
        <w:pStyle w:val="B"/>
        <w:spacing w:line="360" w:lineRule="exact"/>
        <w:rPr>
          <w:color w:val="000000"/>
        </w:rPr>
      </w:pPr>
    </w:p>
    <w:p w:rsidR="00D62920" w:rsidRDefault="00D62920">
      <w:pPr>
        <w:pStyle w:val="B"/>
        <w:spacing w:line="360" w:lineRule="exact"/>
        <w:rPr>
          <w:color w:val="000000"/>
        </w:rPr>
      </w:pPr>
    </w:p>
    <w:p w:rsidR="00D62920" w:rsidRDefault="00D62920">
      <w:pPr>
        <w:pStyle w:val="B"/>
        <w:spacing w:line="360" w:lineRule="exact"/>
        <w:rPr>
          <w:color w:val="000000"/>
        </w:rPr>
      </w:pPr>
    </w:p>
    <w:p w:rsidR="00D62920" w:rsidRDefault="00D62920">
      <w:pPr>
        <w:pStyle w:val="B"/>
        <w:spacing w:line="360" w:lineRule="exact"/>
        <w:rPr>
          <w:color w:val="000000"/>
        </w:rPr>
      </w:pPr>
    </w:p>
    <w:p w:rsidR="00D62920" w:rsidRDefault="00D62920">
      <w:pPr>
        <w:pStyle w:val="B"/>
        <w:spacing w:line="360" w:lineRule="exact"/>
        <w:rPr>
          <w:color w:val="000000"/>
        </w:rPr>
      </w:pPr>
    </w:p>
    <w:p w:rsidR="00D62920" w:rsidRDefault="00D62920">
      <w:pPr>
        <w:pStyle w:val="B"/>
        <w:spacing w:line="360" w:lineRule="exact"/>
        <w:rPr>
          <w:color w:val="000000"/>
        </w:rPr>
      </w:pPr>
    </w:p>
    <w:p w:rsidR="00D62920" w:rsidRDefault="00D62920">
      <w:pPr>
        <w:pStyle w:val="B"/>
        <w:spacing w:line="360" w:lineRule="exact"/>
        <w:rPr>
          <w:color w:val="000000"/>
        </w:rPr>
      </w:pPr>
    </w:p>
    <w:p w:rsidR="00D62920" w:rsidRDefault="00865C83">
      <w:pPr>
        <w:pStyle w:val="B"/>
        <w:spacing w:line="360" w:lineRule="exact"/>
        <w:rPr>
          <w:color w:val="000000"/>
        </w:rPr>
      </w:pPr>
      <w:r>
        <w:rPr>
          <w:rFonts w:cs="宋体" w:hint="eastAsia"/>
          <w:color w:val="000000"/>
        </w:rPr>
        <w:t>四、课外学习要求</w:t>
      </w:r>
    </w:p>
    <w:p w:rsidR="00D62920" w:rsidRDefault="00865C83">
      <w:pPr>
        <w:pStyle w:val="B"/>
        <w:spacing w:line="360" w:lineRule="exact"/>
        <w:ind w:firstLine="420"/>
        <w:rPr>
          <w:b w:val="0"/>
          <w:bCs w:val="0"/>
          <w:color w:val="000000"/>
          <w:sz w:val="21"/>
          <w:szCs w:val="21"/>
        </w:rPr>
      </w:pPr>
      <w:r>
        <w:rPr>
          <w:rFonts w:cs="宋体" w:hint="eastAsia"/>
          <w:b w:val="0"/>
          <w:bCs w:val="0"/>
          <w:color w:val="000000"/>
          <w:sz w:val="21"/>
          <w:szCs w:val="21"/>
        </w:rPr>
        <w:t>阅读梁小民的《微观经济学》教材，或者曼昆的《经济学原理》，每章结束后均有</w:t>
      </w:r>
      <w:r>
        <w:rPr>
          <w:b w:val="0"/>
          <w:bCs w:val="0"/>
          <w:color w:val="000000"/>
          <w:sz w:val="21"/>
          <w:szCs w:val="21"/>
        </w:rPr>
        <w:t>2</w:t>
      </w:r>
      <w:r>
        <w:rPr>
          <w:rFonts w:cs="宋体" w:hint="eastAsia"/>
          <w:b w:val="0"/>
          <w:bCs w:val="0"/>
          <w:color w:val="000000"/>
          <w:sz w:val="21"/>
          <w:szCs w:val="21"/>
        </w:rPr>
        <w:t>至</w:t>
      </w:r>
      <w:r>
        <w:rPr>
          <w:b w:val="0"/>
          <w:bCs w:val="0"/>
          <w:color w:val="000000"/>
          <w:sz w:val="21"/>
          <w:szCs w:val="21"/>
        </w:rPr>
        <w:t>5</w:t>
      </w:r>
      <w:r>
        <w:rPr>
          <w:rFonts w:cs="宋体" w:hint="eastAsia"/>
          <w:b w:val="0"/>
          <w:bCs w:val="0"/>
          <w:color w:val="000000"/>
          <w:sz w:val="21"/>
          <w:szCs w:val="21"/>
        </w:rPr>
        <w:t>道习题作业，课程结束后撰写报告一份。</w:t>
      </w:r>
    </w:p>
    <w:p w:rsidR="00D62920" w:rsidRDefault="00865C83">
      <w:pPr>
        <w:pStyle w:val="B"/>
        <w:spacing w:line="360" w:lineRule="exact"/>
        <w:rPr>
          <w:color w:val="000000"/>
        </w:rPr>
      </w:pPr>
      <w:r>
        <w:rPr>
          <w:rFonts w:cs="宋体" w:hint="eastAsia"/>
          <w:color w:val="000000"/>
        </w:rPr>
        <w:t>五、教学方法</w:t>
      </w:r>
    </w:p>
    <w:p w:rsidR="00D62920" w:rsidRDefault="00865C83">
      <w:pPr>
        <w:pStyle w:val="B"/>
        <w:spacing w:line="360" w:lineRule="exact"/>
        <w:ind w:firstLine="420"/>
        <w:rPr>
          <w:b w:val="0"/>
          <w:bCs w:val="0"/>
          <w:color w:val="000000"/>
          <w:sz w:val="21"/>
          <w:szCs w:val="21"/>
        </w:rPr>
      </w:pPr>
      <w:r>
        <w:rPr>
          <w:rFonts w:cs="宋体" w:hint="eastAsia"/>
          <w:b w:val="0"/>
          <w:bCs w:val="0"/>
          <w:color w:val="000000"/>
          <w:sz w:val="21"/>
          <w:szCs w:val="21"/>
        </w:rPr>
        <w:t>本课程采用研讨教学与案例教学相结合的方法。</w:t>
      </w:r>
    </w:p>
    <w:p w:rsidR="00D62920" w:rsidRDefault="00865C83">
      <w:pPr>
        <w:pStyle w:val="B"/>
        <w:spacing w:line="360" w:lineRule="exact"/>
        <w:ind w:firstLine="420"/>
        <w:rPr>
          <w:b w:val="0"/>
          <w:bCs w:val="0"/>
          <w:color w:val="000000"/>
          <w:sz w:val="21"/>
          <w:szCs w:val="21"/>
        </w:rPr>
      </w:pPr>
      <w:r>
        <w:rPr>
          <w:rFonts w:cs="宋体" w:hint="eastAsia"/>
          <w:b w:val="0"/>
          <w:bCs w:val="0"/>
          <w:color w:val="000000"/>
          <w:sz w:val="21"/>
          <w:szCs w:val="21"/>
        </w:rPr>
        <w:lastRenderedPageBreak/>
        <w:t>研讨教学主题：市场均衡分析（</w:t>
      </w:r>
      <w:r>
        <w:rPr>
          <w:b w:val="0"/>
          <w:bCs w:val="0"/>
          <w:color w:val="000000"/>
          <w:sz w:val="21"/>
          <w:szCs w:val="21"/>
        </w:rPr>
        <w:t>1</w:t>
      </w:r>
      <w:r>
        <w:rPr>
          <w:rFonts w:cs="宋体" w:hint="eastAsia"/>
          <w:b w:val="0"/>
          <w:bCs w:val="0"/>
          <w:color w:val="000000"/>
          <w:sz w:val="21"/>
          <w:szCs w:val="21"/>
        </w:rPr>
        <w:t>学时）；消费者行为选择（</w:t>
      </w:r>
      <w:r>
        <w:rPr>
          <w:b w:val="0"/>
          <w:bCs w:val="0"/>
          <w:color w:val="000000"/>
          <w:sz w:val="21"/>
          <w:szCs w:val="21"/>
        </w:rPr>
        <w:t>1</w:t>
      </w:r>
      <w:r>
        <w:rPr>
          <w:rFonts w:cs="宋体" w:hint="eastAsia"/>
          <w:b w:val="0"/>
          <w:bCs w:val="0"/>
          <w:color w:val="000000"/>
          <w:sz w:val="21"/>
          <w:szCs w:val="21"/>
        </w:rPr>
        <w:t>学时）；生产者行为选择（</w:t>
      </w:r>
      <w:r>
        <w:rPr>
          <w:b w:val="0"/>
          <w:bCs w:val="0"/>
          <w:color w:val="000000"/>
          <w:sz w:val="21"/>
          <w:szCs w:val="21"/>
        </w:rPr>
        <w:t>1</w:t>
      </w:r>
      <w:r>
        <w:rPr>
          <w:rFonts w:cs="宋体" w:hint="eastAsia"/>
          <w:b w:val="0"/>
          <w:bCs w:val="0"/>
          <w:color w:val="000000"/>
          <w:sz w:val="21"/>
          <w:szCs w:val="21"/>
        </w:rPr>
        <w:t>学时）；工资理论（</w:t>
      </w:r>
      <w:r>
        <w:rPr>
          <w:b w:val="0"/>
          <w:bCs w:val="0"/>
          <w:color w:val="000000"/>
          <w:sz w:val="21"/>
          <w:szCs w:val="21"/>
        </w:rPr>
        <w:t>1</w:t>
      </w:r>
      <w:r>
        <w:rPr>
          <w:rFonts w:cs="宋体" w:hint="eastAsia"/>
          <w:b w:val="0"/>
          <w:bCs w:val="0"/>
          <w:color w:val="000000"/>
          <w:sz w:val="21"/>
          <w:szCs w:val="21"/>
        </w:rPr>
        <w:t>学时）。</w:t>
      </w:r>
    </w:p>
    <w:p w:rsidR="00D62920" w:rsidRDefault="00865C83">
      <w:pPr>
        <w:pStyle w:val="B"/>
        <w:spacing w:line="360" w:lineRule="exact"/>
        <w:ind w:firstLine="420"/>
        <w:rPr>
          <w:b w:val="0"/>
          <w:bCs w:val="0"/>
          <w:color w:val="000000"/>
          <w:sz w:val="21"/>
          <w:szCs w:val="21"/>
        </w:rPr>
      </w:pPr>
      <w:r>
        <w:rPr>
          <w:rFonts w:cs="宋体" w:hint="eastAsia"/>
          <w:b w:val="0"/>
          <w:bCs w:val="0"/>
          <w:color w:val="000000"/>
          <w:sz w:val="21"/>
          <w:szCs w:val="21"/>
        </w:rPr>
        <w:t>案例教学：价格理论（</w:t>
      </w:r>
      <w:r>
        <w:rPr>
          <w:b w:val="0"/>
          <w:bCs w:val="0"/>
          <w:color w:val="000000"/>
          <w:sz w:val="21"/>
          <w:szCs w:val="21"/>
        </w:rPr>
        <w:t>1</w:t>
      </w:r>
      <w:r>
        <w:rPr>
          <w:rFonts w:cs="宋体" w:hint="eastAsia"/>
          <w:b w:val="0"/>
          <w:bCs w:val="0"/>
          <w:color w:val="000000"/>
          <w:sz w:val="21"/>
          <w:szCs w:val="21"/>
        </w:rPr>
        <w:t>学时）；厂商均衡理论（</w:t>
      </w:r>
      <w:r>
        <w:rPr>
          <w:b w:val="0"/>
          <w:bCs w:val="0"/>
          <w:color w:val="000000"/>
          <w:sz w:val="21"/>
          <w:szCs w:val="21"/>
        </w:rPr>
        <w:t>1</w:t>
      </w:r>
      <w:r>
        <w:rPr>
          <w:rFonts w:cs="宋体" w:hint="eastAsia"/>
          <w:b w:val="0"/>
          <w:bCs w:val="0"/>
          <w:color w:val="000000"/>
          <w:sz w:val="21"/>
          <w:szCs w:val="21"/>
        </w:rPr>
        <w:t>学时）。</w:t>
      </w:r>
    </w:p>
    <w:p w:rsidR="00D62920" w:rsidRDefault="00865C83">
      <w:pPr>
        <w:pStyle w:val="B"/>
        <w:spacing w:line="360" w:lineRule="exact"/>
        <w:rPr>
          <w:color w:val="000000"/>
        </w:rPr>
      </w:pPr>
      <w:r>
        <w:rPr>
          <w:rFonts w:cs="宋体" w:hint="eastAsia"/>
          <w:color w:val="000000"/>
        </w:rPr>
        <w:t>六、课程考核方法及要求</w:t>
      </w:r>
    </w:p>
    <w:p w:rsidR="00D62920" w:rsidRDefault="00865C83">
      <w:pPr>
        <w:pStyle w:val="af2"/>
        <w:spacing w:line="360" w:lineRule="exact"/>
        <w:rPr>
          <w:color w:val="000000"/>
        </w:rPr>
      </w:pPr>
      <w:r>
        <w:rPr>
          <w:color w:val="000000"/>
        </w:rPr>
        <w:t>1</w:t>
      </w:r>
      <w:r>
        <w:rPr>
          <w:rFonts w:cs="宋体" w:hint="eastAsia"/>
          <w:color w:val="000000"/>
        </w:rPr>
        <w:t>．考核方式：考试（</w:t>
      </w:r>
      <w:r>
        <w:rPr>
          <w:color w:val="000000"/>
        </w:rPr>
        <w:t>√</w:t>
      </w:r>
      <w:r>
        <w:rPr>
          <w:rFonts w:cs="宋体" w:hint="eastAsia"/>
          <w:color w:val="000000"/>
        </w:rPr>
        <w:t>）；考查（）</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t>计分制：百分制（</w:t>
      </w:r>
      <w:r>
        <w:rPr>
          <w:color w:val="000000"/>
        </w:rPr>
        <w:t>√</w:t>
      </w:r>
      <w:r>
        <w:rPr>
          <w:rFonts w:cs="宋体" w:hint="eastAsia"/>
          <w:color w:val="000000"/>
        </w:rPr>
        <w:t>）；五级分制（）；两级分制（）</w:t>
      </w:r>
    </w:p>
    <w:p w:rsidR="00D62920" w:rsidRDefault="00865C83">
      <w:pPr>
        <w:pStyle w:val="af1"/>
        <w:spacing w:line="360" w:lineRule="exact"/>
        <w:rPr>
          <w:color w:val="000000"/>
        </w:rPr>
      </w:pPr>
      <w:r>
        <w:rPr>
          <w:rFonts w:cs="宋体" w:hint="eastAsia"/>
          <w:color w:val="000000"/>
        </w:rPr>
        <w:t>总评成绩构成：平时考核（</w:t>
      </w:r>
      <w:r>
        <w:rPr>
          <w:color w:val="000000"/>
        </w:rPr>
        <w:t>30</w:t>
      </w:r>
      <w:r>
        <w:rPr>
          <w:rFonts w:cs="宋体" w:hint="eastAsia"/>
          <w:color w:val="000000"/>
        </w:rPr>
        <w:t>）％；中期考核（）％；期末考核（</w:t>
      </w:r>
      <w:r>
        <w:rPr>
          <w:color w:val="000000"/>
        </w:rPr>
        <w:t>70</w:t>
      </w:r>
      <w:r>
        <w:rPr>
          <w:rFonts w:cs="宋体" w:hint="eastAsia"/>
          <w:color w:val="000000"/>
        </w:rPr>
        <w:t>）％</w:t>
      </w:r>
    </w:p>
    <w:p w:rsidR="00D62920" w:rsidRDefault="00865C83">
      <w:pPr>
        <w:pStyle w:val="af1"/>
        <w:spacing w:line="360" w:lineRule="exact"/>
        <w:rPr>
          <w:color w:val="000000"/>
        </w:rPr>
      </w:pPr>
      <w:r>
        <w:rPr>
          <w:rFonts w:cs="宋体" w:hint="eastAsia"/>
          <w:color w:val="000000"/>
        </w:rPr>
        <w:t>平时成绩构成：考勤考纪（</w:t>
      </w:r>
      <w:r>
        <w:rPr>
          <w:color w:val="000000"/>
        </w:rPr>
        <w:t>5</w:t>
      </w:r>
      <w:r>
        <w:rPr>
          <w:rFonts w:cs="宋体" w:hint="eastAsia"/>
          <w:color w:val="000000"/>
        </w:rPr>
        <w:t>）％；作业（</w:t>
      </w:r>
      <w:r>
        <w:rPr>
          <w:color w:val="000000"/>
        </w:rPr>
        <w:t>20</w:t>
      </w:r>
      <w:r>
        <w:rPr>
          <w:rFonts w:cs="宋体" w:hint="eastAsia"/>
          <w:color w:val="000000"/>
        </w:rPr>
        <w:t>）％；其他（</w:t>
      </w:r>
      <w:r>
        <w:rPr>
          <w:color w:val="000000"/>
        </w:rPr>
        <w:t>5</w:t>
      </w:r>
      <w:r>
        <w:rPr>
          <w:rFonts w:cs="宋体" w:hint="eastAsia"/>
          <w:color w:val="000000"/>
        </w:rPr>
        <w:t>）％</w:t>
      </w:r>
    </w:p>
    <w:p w:rsidR="00D62920" w:rsidRDefault="00865C83">
      <w:pPr>
        <w:pStyle w:val="B"/>
        <w:spacing w:line="360" w:lineRule="exact"/>
        <w:rPr>
          <w:color w:val="000000"/>
        </w:rPr>
      </w:pPr>
      <w:r>
        <w:rPr>
          <w:rFonts w:cs="宋体" w:hint="eastAsia"/>
          <w:color w:val="000000"/>
        </w:rPr>
        <w:t>七、建议教材及参考资料</w:t>
      </w:r>
    </w:p>
    <w:p w:rsidR="00D62920" w:rsidRDefault="00865C83">
      <w:pPr>
        <w:pStyle w:val="C"/>
        <w:spacing w:line="360" w:lineRule="exact"/>
        <w:rPr>
          <w:color w:val="000000"/>
        </w:rPr>
      </w:pPr>
      <w:r>
        <w:rPr>
          <w:rFonts w:cs="宋体" w:hint="eastAsia"/>
          <w:color w:val="000000"/>
        </w:rPr>
        <w:t>建议教材：</w:t>
      </w:r>
    </w:p>
    <w:p w:rsidR="00D62920" w:rsidRDefault="00865C83">
      <w:pPr>
        <w:pStyle w:val="af1"/>
        <w:spacing w:line="360" w:lineRule="exact"/>
        <w:rPr>
          <w:color w:val="000000"/>
        </w:rPr>
      </w:pPr>
      <w:r>
        <w:rPr>
          <w:rFonts w:cs="宋体" w:hint="eastAsia"/>
          <w:color w:val="000000"/>
        </w:rPr>
        <w:t>高鸿业主编，《西方经济学》，中国人民大学出版社，</w:t>
      </w:r>
      <w:r>
        <w:rPr>
          <w:color w:val="000000"/>
        </w:rPr>
        <w:t>2007</w:t>
      </w:r>
      <w:r>
        <w:rPr>
          <w:rFonts w:cs="宋体" w:hint="eastAsia"/>
          <w:color w:val="000000"/>
        </w:rPr>
        <w:t>年版</w:t>
      </w:r>
    </w:p>
    <w:p w:rsidR="00D62920" w:rsidRDefault="00865C83">
      <w:pPr>
        <w:pStyle w:val="C"/>
        <w:spacing w:line="360" w:lineRule="exact"/>
        <w:rPr>
          <w:color w:val="000000"/>
        </w:rPr>
      </w:pPr>
      <w:r>
        <w:rPr>
          <w:rFonts w:cs="宋体" w:hint="eastAsia"/>
          <w:color w:val="000000"/>
        </w:rPr>
        <w:t>参考资料：</w:t>
      </w:r>
    </w:p>
    <w:p w:rsidR="00D62920" w:rsidRDefault="00865C83">
      <w:pPr>
        <w:spacing w:line="360" w:lineRule="exact"/>
        <w:ind w:firstLineChars="350" w:firstLine="735"/>
        <w:rPr>
          <w:color w:val="000000"/>
        </w:rPr>
      </w:pPr>
      <w:r>
        <w:rPr>
          <w:color w:val="000000"/>
        </w:rPr>
        <w:t>1.</w:t>
      </w:r>
      <w:r>
        <w:rPr>
          <w:rFonts w:cs="宋体" w:hint="eastAsia"/>
          <w:color w:val="000000"/>
        </w:rPr>
        <w:t>曼昆：《经济学原理》（第四版，梁小民译），北京大学出版社，</w:t>
      </w:r>
      <w:r>
        <w:rPr>
          <w:color w:val="000000"/>
        </w:rPr>
        <w:t>2006</w:t>
      </w:r>
      <w:r>
        <w:rPr>
          <w:rFonts w:cs="宋体" w:hint="eastAsia"/>
          <w:color w:val="000000"/>
        </w:rPr>
        <w:t>年</w:t>
      </w:r>
    </w:p>
    <w:p w:rsidR="00D62920" w:rsidRDefault="00865C83">
      <w:pPr>
        <w:spacing w:line="360" w:lineRule="exact"/>
        <w:ind w:firstLineChars="350" w:firstLine="735"/>
        <w:rPr>
          <w:color w:val="000000"/>
        </w:rPr>
      </w:pPr>
      <w:r>
        <w:rPr>
          <w:color w:val="000000"/>
        </w:rPr>
        <w:t>2.</w:t>
      </w:r>
      <w:r>
        <w:rPr>
          <w:rFonts w:cs="宋体" w:hint="eastAsia"/>
          <w:color w:val="000000"/>
        </w:rPr>
        <w:t>萨缪尔森、诺德豪斯：《经济学》（第十七版，萧琛主译），人民邮电出版社，</w:t>
      </w:r>
      <w:r>
        <w:rPr>
          <w:color w:val="000000"/>
        </w:rPr>
        <w:t>2004</w:t>
      </w:r>
      <w:r>
        <w:rPr>
          <w:rFonts w:cs="宋体" w:hint="eastAsia"/>
          <w:color w:val="000000"/>
        </w:rPr>
        <w:t>年版</w:t>
      </w:r>
    </w:p>
    <w:p w:rsidR="00D62920" w:rsidRDefault="00865C83">
      <w:pPr>
        <w:spacing w:line="360" w:lineRule="exact"/>
        <w:ind w:firstLine="420"/>
        <w:rPr>
          <w:color w:val="000000"/>
        </w:rPr>
      </w:pPr>
      <w:r>
        <w:rPr>
          <w:color w:val="000000"/>
        </w:rPr>
        <w:t xml:space="preserve">   3.</w:t>
      </w:r>
      <w:r>
        <w:rPr>
          <w:rFonts w:cs="宋体" w:hint="eastAsia"/>
          <w:color w:val="000000"/>
        </w:rPr>
        <w:t>范里安：《微观经济学：现代观点》（第六版，费方域译），上海人民出版社</w:t>
      </w:r>
      <w:r>
        <w:rPr>
          <w:color w:val="000000"/>
        </w:rPr>
        <w:t xml:space="preserve"> </w:t>
      </w:r>
      <w:r>
        <w:rPr>
          <w:rFonts w:cs="宋体" w:hint="eastAsia"/>
          <w:color w:val="000000"/>
        </w:rPr>
        <w:t>，</w:t>
      </w:r>
      <w:r>
        <w:rPr>
          <w:color w:val="000000"/>
        </w:rPr>
        <w:t>2006</w:t>
      </w:r>
      <w:r>
        <w:rPr>
          <w:rFonts w:cs="宋体" w:hint="eastAsia"/>
          <w:color w:val="000000"/>
        </w:rPr>
        <w:t>年版</w:t>
      </w:r>
    </w:p>
    <w:p w:rsidR="00D62920" w:rsidRDefault="00D62920">
      <w:pPr>
        <w:pStyle w:val="af3"/>
        <w:spacing w:line="360" w:lineRule="exact"/>
        <w:ind w:firstLine="4000"/>
        <w:rPr>
          <w:color w:val="000000"/>
        </w:rPr>
      </w:pPr>
    </w:p>
    <w:p w:rsidR="00D62920" w:rsidRDefault="00D62920">
      <w:pPr>
        <w:pStyle w:val="af3"/>
        <w:spacing w:line="360" w:lineRule="exact"/>
        <w:ind w:firstLine="4000"/>
        <w:rPr>
          <w:color w:val="000000"/>
        </w:rPr>
      </w:pPr>
    </w:p>
    <w:p w:rsidR="00D62920" w:rsidRPr="00471F8F" w:rsidRDefault="00865C83">
      <w:pPr>
        <w:pStyle w:val="af3"/>
        <w:spacing w:line="360" w:lineRule="exact"/>
        <w:jc w:val="right"/>
        <w:rPr>
          <w:color w:val="000000"/>
          <w:sz w:val="24"/>
          <w:szCs w:val="24"/>
        </w:rPr>
      </w:pPr>
      <w:r w:rsidRPr="00471F8F">
        <w:rPr>
          <w:rFonts w:cs="宋体" w:hint="eastAsia"/>
          <w:color w:val="000000"/>
          <w:sz w:val="24"/>
          <w:szCs w:val="24"/>
        </w:rPr>
        <w:t>执笔人：李崇岩</w:t>
      </w:r>
    </w:p>
    <w:p w:rsidR="00D62920" w:rsidRPr="00471F8F" w:rsidRDefault="00865C83">
      <w:pPr>
        <w:pStyle w:val="af3"/>
        <w:spacing w:line="360" w:lineRule="exact"/>
        <w:jc w:val="right"/>
        <w:rPr>
          <w:color w:val="000000"/>
          <w:sz w:val="24"/>
          <w:szCs w:val="24"/>
        </w:rPr>
      </w:pPr>
      <w:r w:rsidRPr="00471F8F">
        <w:rPr>
          <w:rFonts w:cs="宋体" w:hint="eastAsia"/>
          <w:color w:val="000000"/>
          <w:sz w:val="24"/>
          <w:szCs w:val="24"/>
        </w:rPr>
        <w:t>审核人：陈伟民</w:t>
      </w:r>
    </w:p>
    <w:p w:rsidR="00D62920" w:rsidRPr="00471F8F" w:rsidRDefault="00865C83">
      <w:pPr>
        <w:pStyle w:val="af3"/>
        <w:spacing w:line="360" w:lineRule="exact"/>
        <w:jc w:val="right"/>
        <w:rPr>
          <w:color w:val="000000"/>
          <w:sz w:val="24"/>
          <w:szCs w:val="24"/>
        </w:rPr>
      </w:pPr>
      <w:r w:rsidRPr="00471F8F">
        <w:rPr>
          <w:rFonts w:cs="宋体" w:hint="eastAsia"/>
          <w:color w:val="000000"/>
          <w:sz w:val="24"/>
          <w:szCs w:val="24"/>
        </w:rPr>
        <w:t>审批人：曹</w:t>
      </w:r>
      <w:r w:rsidRPr="00471F8F">
        <w:rPr>
          <w:color w:val="000000"/>
          <w:sz w:val="24"/>
          <w:szCs w:val="24"/>
        </w:rPr>
        <w:t xml:space="preserve">  </w:t>
      </w:r>
      <w:r w:rsidRPr="00471F8F">
        <w:rPr>
          <w:rFonts w:cs="宋体" w:hint="eastAsia"/>
          <w:color w:val="000000"/>
          <w:sz w:val="24"/>
          <w:szCs w:val="24"/>
        </w:rPr>
        <w:t>敏</w:t>
      </w:r>
    </w:p>
    <w:p w:rsidR="00D62920" w:rsidRDefault="00D62920">
      <w:pPr>
        <w:spacing w:line="360" w:lineRule="exact"/>
        <w:rPr>
          <w:color w:val="000000"/>
          <w:kern w:val="0"/>
        </w:rPr>
      </w:pPr>
    </w:p>
    <w:p w:rsidR="00471F8F" w:rsidRDefault="00471F8F">
      <w:pPr>
        <w:pStyle w:val="Af5"/>
        <w:spacing w:line="360" w:lineRule="exact"/>
        <w:outlineLvl w:val="0"/>
        <w:rPr>
          <w:rFonts w:cs="宋体"/>
          <w:color w:val="000000"/>
        </w:rPr>
      </w:pPr>
      <w:bookmarkStart w:id="6" w:name="_Toc384889857"/>
    </w:p>
    <w:p w:rsidR="00471F8F" w:rsidRDefault="00471F8F">
      <w:pPr>
        <w:pStyle w:val="Af5"/>
        <w:spacing w:line="360" w:lineRule="exact"/>
        <w:outlineLvl w:val="0"/>
        <w:rPr>
          <w:rFonts w:cs="宋体"/>
          <w:color w:val="000000"/>
        </w:rPr>
      </w:pPr>
    </w:p>
    <w:p w:rsidR="00471F8F" w:rsidRDefault="00471F8F">
      <w:pPr>
        <w:pStyle w:val="Af5"/>
        <w:spacing w:line="360" w:lineRule="exact"/>
        <w:outlineLvl w:val="0"/>
        <w:rPr>
          <w:rFonts w:cs="宋体"/>
          <w:color w:val="000000"/>
        </w:rPr>
      </w:pPr>
    </w:p>
    <w:p w:rsidR="00471F8F" w:rsidRDefault="00471F8F">
      <w:pPr>
        <w:pStyle w:val="Af5"/>
        <w:spacing w:line="360" w:lineRule="exact"/>
        <w:outlineLvl w:val="0"/>
        <w:rPr>
          <w:rFonts w:cs="宋体"/>
          <w:color w:val="000000"/>
        </w:rPr>
      </w:pPr>
    </w:p>
    <w:p w:rsidR="00471F8F" w:rsidRDefault="00471F8F">
      <w:pPr>
        <w:pStyle w:val="Af5"/>
        <w:spacing w:line="360" w:lineRule="exact"/>
        <w:outlineLvl w:val="0"/>
        <w:rPr>
          <w:rFonts w:cs="宋体"/>
          <w:color w:val="000000"/>
        </w:rPr>
      </w:pPr>
    </w:p>
    <w:p w:rsidR="00471F8F" w:rsidRDefault="00471F8F">
      <w:pPr>
        <w:pStyle w:val="Af5"/>
        <w:spacing w:line="360" w:lineRule="exact"/>
        <w:outlineLvl w:val="0"/>
        <w:rPr>
          <w:rFonts w:cs="宋体"/>
          <w:color w:val="000000"/>
        </w:rPr>
      </w:pPr>
    </w:p>
    <w:p w:rsidR="00D62920" w:rsidRDefault="00865C83">
      <w:pPr>
        <w:pStyle w:val="Af5"/>
        <w:spacing w:line="360" w:lineRule="exact"/>
        <w:outlineLvl w:val="0"/>
        <w:rPr>
          <w:color w:val="000000"/>
        </w:rPr>
      </w:pPr>
      <w:bookmarkStart w:id="7" w:name="_Toc512585667"/>
      <w:r>
        <w:rPr>
          <w:rFonts w:cs="宋体" w:hint="eastAsia"/>
          <w:color w:val="000000"/>
        </w:rPr>
        <w:lastRenderedPageBreak/>
        <w:t>宏观经济学课程教学大纲</w:t>
      </w:r>
      <w:bookmarkEnd w:id="6"/>
      <w:bookmarkEnd w:id="7"/>
    </w:p>
    <w:p w:rsidR="00D62920" w:rsidRDefault="00D62920">
      <w:pPr>
        <w:pStyle w:val="af4"/>
        <w:spacing w:line="360" w:lineRule="exact"/>
        <w:ind w:firstLine="422"/>
        <w:rPr>
          <w:b/>
          <w:bCs/>
          <w:color w:val="000000"/>
          <w:sz w:val="21"/>
          <w:szCs w:val="21"/>
        </w:rPr>
      </w:pPr>
    </w:p>
    <w:p w:rsidR="00D62920" w:rsidRDefault="00865C83">
      <w:pPr>
        <w:pStyle w:val="af4"/>
        <w:spacing w:line="360" w:lineRule="exact"/>
        <w:ind w:firstLine="422"/>
        <w:rPr>
          <w:color w:val="000000"/>
        </w:rPr>
      </w:pPr>
      <w:r>
        <w:rPr>
          <w:rFonts w:cs="宋体" w:hint="eastAsia"/>
          <w:b/>
          <w:bCs/>
          <w:color w:val="000000"/>
          <w:sz w:val="21"/>
          <w:szCs w:val="21"/>
        </w:rPr>
        <w:t>课程名称</w:t>
      </w:r>
      <w:r>
        <w:rPr>
          <w:rFonts w:cs="宋体" w:hint="eastAsia"/>
          <w:color w:val="000000"/>
          <w:sz w:val="21"/>
          <w:szCs w:val="21"/>
        </w:rPr>
        <w:t>：</w:t>
      </w:r>
      <w:r>
        <w:rPr>
          <w:rFonts w:cs="宋体" w:hint="eastAsia"/>
          <w:color w:val="000000"/>
        </w:rPr>
        <w:t>宏观经济学</w:t>
      </w:r>
      <w:r>
        <w:rPr>
          <w:color w:val="000000"/>
        </w:rPr>
        <w:t>/Macroeconomics</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rPr>
        <w:t>06116602</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：专业</w:t>
      </w:r>
      <w:r>
        <w:rPr>
          <w:color w:val="000000"/>
          <w:sz w:val="21"/>
          <w:szCs w:val="21"/>
        </w:rPr>
        <w:t>/</w:t>
      </w:r>
      <w:r>
        <w:rPr>
          <w:rFonts w:cs="宋体" w:hint="eastAsia"/>
          <w:color w:val="000000"/>
          <w:sz w:val="21"/>
          <w:szCs w:val="21"/>
        </w:rPr>
        <w:t>必修</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 xml:space="preserve"> 48</w:t>
      </w:r>
    </w:p>
    <w:p w:rsidR="00D62920" w:rsidRDefault="00865C83">
      <w:pPr>
        <w:pStyle w:val="af4"/>
        <w:tabs>
          <w:tab w:val="left" w:pos="3420"/>
        </w:tabs>
        <w:spacing w:line="360" w:lineRule="exact"/>
        <w:ind w:firstLineChars="182" w:firstLine="384"/>
        <w:rPr>
          <w:b/>
          <w:bCs/>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b/>
          <w:bCs/>
          <w:color w:val="000000"/>
          <w:sz w:val="21"/>
          <w:szCs w:val="21"/>
        </w:rPr>
        <w:t xml:space="preserve"> </w:t>
      </w:r>
      <w:r>
        <w:rPr>
          <w:color w:val="000000"/>
          <w:sz w:val="21"/>
          <w:szCs w:val="21"/>
        </w:rPr>
        <w:t>3</w:t>
      </w:r>
      <w:r>
        <w:rPr>
          <w:b/>
          <w:bCs/>
          <w:color w:val="000000"/>
          <w:sz w:val="21"/>
          <w:szCs w:val="21"/>
        </w:rPr>
        <w:t xml:space="preserve"> </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w:t>
      </w:r>
      <w:r>
        <w:rPr>
          <w:rFonts w:cs="宋体" w:hint="eastAsia"/>
          <w:color w:val="000000"/>
        </w:rPr>
        <w:t>微观经济学</w:t>
      </w:r>
      <w:r>
        <w:rPr>
          <w:color w:val="000000"/>
        </w:rPr>
        <w:t xml:space="preserve"> </w:t>
      </w:r>
      <w:r>
        <w:rPr>
          <w:rFonts w:cs="宋体" w:hint="eastAsia"/>
          <w:color w:val="000000"/>
        </w:rPr>
        <w:t>高等数学</w:t>
      </w:r>
    </w:p>
    <w:p w:rsidR="00D62920" w:rsidRDefault="00865C83">
      <w:pPr>
        <w:pStyle w:val="af4"/>
        <w:spacing w:line="360" w:lineRule="exact"/>
        <w:ind w:firstLine="422"/>
        <w:rPr>
          <w:color w:val="000000"/>
        </w:rPr>
      </w:pPr>
      <w:r>
        <w:rPr>
          <w:rFonts w:cs="宋体" w:hint="eastAsia"/>
          <w:b/>
          <w:bCs/>
          <w:color w:val="000000"/>
          <w:sz w:val="21"/>
          <w:szCs w:val="21"/>
        </w:rPr>
        <w:t>开课单位</w:t>
      </w:r>
      <w:r>
        <w:rPr>
          <w:rFonts w:cs="宋体" w:hint="eastAsia"/>
          <w:color w:val="000000"/>
          <w:sz w:val="21"/>
          <w:szCs w:val="21"/>
        </w:rPr>
        <w:t>：</w:t>
      </w:r>
      <w:r>
        <w:rPr>
          <w:rFonts w:cs="宋体" w:hint="eastAsia"/>
          <w:color w:val="000000"/>
        </w:rPr>
        <w:t>经济管理学院</w:t>
      </w:r>
    </w:p>
    <w:p w:rsidR="00D62920" w:rsidRDefault="00865C83">
      <w:pPr>
        <w:pStyle w:val="B"/>
        <w:spacing w:line="360" w:lineRule="exact"/>
        <w:ind w:leftChars="72" w:left="151" w:firstLineChars="147" w:firstLine="310"/>
        <w:rPr>
          <w:color w:val="000000"/>
          <w:sz w:val="21"/>
          <w:szCs w:val="21"/>
        </w:rPr>
      </w:pPr>
      <w:r>
        <w:rPr>
          <w:rFonts w:cs="宋体" w:hint="eastAsia"/>
          <w:color w:val="000000"/>
          <w:sz w:val="21"/>
          <w:szCs w:val="21"/>
        </w:rPr>
        <w:t>适用专业：</w:t>
      </w:r>
      <w:r>
        <w:rPr>
          <w:rFonts w:cs="宋体"/>
          <w:b w:val="0"/>
          <w:bCs w:val="0"/>
          <w:color w:val="000000"/>
        </w:rPr>
        <w:t>电子商务</w:t>
      </w:r>
    </w:p>
    <w:p w:rsidR="00D62920" w:rsidRDefault="00865C83">
      <w:pPr>
        <w:pStyle w:val="B"/>
        <w:spacing w:line="360" w:lineRule="exact"/>
        <w:rPr>
          <w:color w:val="000000"/>
        </w:rPr>
      </w:pPr>
      <w:r>
        <w:rPr>
          <w:rFonts w:cs="宋体" w:hint="eastAsia"/>
          <w:color w:val="000000"/>
        </w:rPr>
        <w:t>一、课程的性质、目的和任务</w:t>
      </w:r>
    </w:p>
    <w:p w:rsidR="00D62920" w:rsidRDefault="00865C83">
      <w:pPr>
        <w:pStyle w:val="af2"/>
        <w:spacing w:line="360" w:lineRule="exact"/>
        <w:rPr>
          <w:color w:val="000000"/>
        </w:rPr>
      </w:pPr>
      <w:r>
        <w:rPr>
          <w:rFonts w:cs="宋体" w:hint="eastAsia"/>
          <w:color w:val="000000"/>
        </w:rPr>
        <w:t>《宏观经济学》经济管理大类各专业的基础课。该课程通过对各种国民经济总量相互关系的研究，揭示宏观经济运行过程中的矛盾、宏观经济变化的规律以及政府的经济政策对国民经济的影响。系统介绍国民收入决定模型，并据此介绍失业、通货紧缩、通货膨胀、财政政策、货币政策、经济增长与经济周期等国民经济的基本理论。</w:t>
      </w:r>
    </w:p>
    <w:p w:rsidR="00D62920" w:rsidRDefault="00865C83">
      <w:pPr>
        <w:pStyle w:val="af2"/>
        <w:spacing w:line="360" w:lineRule="exact"/>
        <w:rPr>
          <w:color w:val="000000"/>
        </w:rPr>
      </w:pPr>
      <w:r>
        <w:rPr>
          <w:rFonts w:cs="宋体" w:hint="eastAsia"/>
          <w:color w:val="000000"/>
        </w:rPr>
        <w:t>课程教学主要采用老师讲授、实际经济形势分析、课堂讨论相结合的方法，注重理论联系实际，紧密结合当前中国和世界主要国家的经济形势变化和经济政策调整讲授基本理论，培养学生经济学的思维方式，注重结合实际，训练学生运用所学的分析工具，解释和分析现实经济问题的能力，为进一步学习其他经管类课程奠定经济学理论基础。</w:t>
      </w:r>
    </w:p>
    <w:p w:rsidR="00D62920" w:rsidRDefault="00865C83">
      <w:pPr>
        <w:pStyle w:val="B"/>
        <w:spacing w:line="360" w:lineRule="exact"/>
        <w:rPr>
          <w:color w:val="000000"/>
        </w:rPr>
      </w:pPr>
      <w:r>
        <w:rPr>
          <w:rFonts w:cs="宋体" w:hint="eastAsia"/>
          <w:color w:val="000000"/>
        </w:rPr>
        <w:t>二、教学内容、教学基本要求及教学重点与难点</w:t>
      </w:r>
    </w:p>
    <w:p w:rsidR="00D62920" w:rsidRDefault="00865C83">
      <w:pPr>
        <w:pStyle w:val="af2"/>
        <w:spacing w:line="360" w:lineRule="exact"/>
        <w:rPr>
          <w:color w:val="000000"/>
        </w:rPr>
      </w:pPr>
      <w:r>
        <w:rPr>
          <w:color w:val="000000"/>
        </w:rPr>
        <w:t>1</w:t>
      </w:r>
      <w:r>
        <w:rPr>
          <w:rFonts w:cs="宋体" w:hint="eastAsia"/>
          <w:color w:val="000000"/>
        </w:rPr>
        <w:t>．国民收入核算：</w:t>
      </w:r>
    </w:p>
    <w:p w:rsidR="00D62920" w:rsidRDefault="00865C83">
      <w:pPr>
        <w:pStyle w:val="af1"/>
        <w:spacing w:line="360" w:lineRule="exact"/>
        <w:ind w:firstLineChars="200" w:firstLine="420"/>
        <w:rPr>
          <w:color w:val="000000"/>
        </w:rPr>
      </w:pPr>
      <w:r>
        <w:rPr>
          <w:rFonts w:cs="宋体" w:hint="eastAsia"/>
          <w:color w:val="000000"/>
        </w:rPr>
        <w:t>了解核算国民收入的两种方法；掌握宏观经济学的研究对象及其演化过程、基本的研究方法；掌握国民生产总值或国内生产总值概念及其区别；掌握几个重要的国民收入概念。</w:t>
      </w:r>
    </w:p>
    <w:p w:rsidR="00D62920" w:rsidRDefault="00865C83">
      <w:pPr>
        <w:pStyle w:val="af1"/>
        <w:spacing w:line="360" w:lineRule="exact"/>
        <w:ind w:firstLineChars="200" w:firstLine="420"/>
        <w:rPr>
          <w:color w:val="000000"/>
        </w:rPr>
      </w:pPr>
      <w:r>
        <w:rPr>
          <w:rFonts w:eastAsia="黑体" w:cs="黑体" w:hint="eastAsia"/>
          <w:color w:val="000000"/>
        </w:rPr>
        <w:t>教学重点</w:t>
      </w:r>
      <w:r>
        <w:rPr>
          <w:rFonts w:cs="宋体" w:hint="eastAsia"/>
          <w:color w:val="000000"/>
        </w:rPr>
        <w:t>：</w:t>
      </w:r>
      <w:r>
        <w:rPr>
          <w:rStyle w:val="apple-converted-space"/>
          <w:color w:val="000000"/>
          <w:sz w:val="20"/>
          <w:szCs w:val="20"/>
        </w:rPr>
        <w:t> </w:t>
      </w:r>
      <w:r>
        <w:rPr>
          <w:rFonts w:cs="宋体" w:hint="eastAsia"/>
          <w:color w:val="000000"/>
        </w:rPr>
        <w:t>收入法核算国民收入，支出法核算国民收入，国民生产总值的含义，国内生产总值的含义。</w:t>
      </w:r>
    </w:p>
    <w:p w:rsidR="00D62920" w:rsidRDefault="00865C83">
      <w:pPr>
        <w:pStyle w:val="af1"/>
        <w:spacing w:line="360" w:lineRule="exact"/>
        <w:ind w:firstLineChars="200" w:firstLine="420"/>
        <w:rPr>
          <w:color w:val="000000"/>
        </w:rPr>
      </w:pPr>
      <w:r>
        <w:rPr>
          <w:rFonts w:eastAsia="黑体" w:cs="黑体" w:hint="eastAsia"/>
          <w:color w:val="000000"/>
        </w:rPr>
        <w:t>教学难点</w:t>
      </w:r>
      <w:r>
        <w:rPr>
          <w:rFonts w:cs="宋体" w:hint="eastAsia"/>
          <w:color w:val="000000"/>
        </w:rPr>
        <w:t>：国民收入核算方法、</w:t>
      </w:r>
    </w:p>
    <w:p w:rsidR="00D62920" w:rsidRDefault="00865C83">
      <w:pPr>
        <w:pStyle w:val="af2"/>
        <w:spacing w:line="360" w:lineRule="exact"/>
        <w:rPr>
          <w:color w:val="000000"/>
        </w:rPr>
      </w:pPr>
      <w:r>
        <w:rPr>
          <w:color w:val="000000"/>
        </w:rPr>
        <w:t>2</w:t>
      </w:r>
      <w:r>
        <w:rPr>
          <w:rFonts w:cs="宋体" w:hint="eastAsia"/>
          <w:color w:val="000000"/>
        </w:rPr>
        <w:t>．</w:t>
      </w:r>
      <w:bookmarkStart w:id="8" w:name="OLE_LINK4"/>
      <w:r>
        <w:rPr>
          <w:rFonts w:cs="宋体" w:hint="eastAsia"/>
          <w:color w:val="000000"/>
        </w:rPr>
        <w:t>简单国民收入决定理论</w:t>
      </w:r>
      <w:bookmarkEnd w:id="8"/>
      <w:r>
        <w:rPr>
          <w:rFonts w:cs="宋体" w:hint="eastAsia"/>
          <w:color w:val="000000"/>
        </w:rPr>
        <w:t>：</w:t>
      </w:r>
    </w:p>
    <w:p w:rsidR="00D62920" w:rsidRDefault="00865C83">
      <w:pPr>
        <w:pStyle w:val="af1"/>
        <w:spacing w:line="360" w:lineRule="exact"/>
        <w:ind w:firstLineChars="200" w:firstLine="420"/>
        <w:rPr>
          <w:color w:val="000000"/>
        </w:rPr>
      </w:pPr>
      <w:r>
        <w:rPr>
          <w:rFonts w:cs="宋体" w:hint="eastAsia"/>
          <w:color w:val="000000"/>
        </w:rPr>
        <w:t>了解各种消费理论的基本内容，了解乘数理论及其各种含义。理解均衡产出及消费理论；掌握投资与储蓄的概念及其函数；</w:t>
      </w:r>
      <w:r>
        <w:rPr>
          <w:color w:val="000000"/>
        </w:rPr>
        <w:t xml:space="preserve"> </w:t>
      </w:r>
    </w:p>
    <w:p w:rsidR="00D62920" w:rsidRDefault="00865C83">
      <w:pPr>
        <w:pStyle w:val="af1"/>
        <w:spacing w:line="360" w:lineRule="exact"/>
        <w:ind w:firstLineChars="200" w:firstLine="422"/>
        <w:rPr>
          <w:color w:val="000000"/>
        </w:rPr>
      </w:pPr>
      <w:r>
        <w:rPr>
          <w:rFonts w:cs="宋体" w:hint="eastAsia"/>
          <w:b/>
          <w:bCs/>
          <w:color w:val="000000"/>
        </w:rPr>
        <w:t>教学重点</w:t>
      </w:r>
      <w:r>
        <w:rPr>
          <w:rFonts w:cs="宋体" w:hint="eastAsia"/>
          <w:color w:val="000000"/>
        </w:rPr>
        <w:t>：简单国民收入决定理论、均衡产出的概念、凯恩斯的消费理论、两部门经济中国民收入的决定以及变动、乘数理论、三部门四部门经济中均衡产出的决定以及各种乘数。</w:t>
      </w:r>
    </w:p>
    <w:p w:rsidR="00D62920" w:rsidRDefault="00865C83">
      <w:pPr>
        <w:pStyle w:val="af1"/>
        <w:spacing w:line="360" w:lineRule="exact"/>
        <w:ind w:firstLineChars="200" w:firstLine="422"/>
        <w:rPr>
          <w:color w:val="000000"/>
        </w:rPr>
      </w:pPr>
      <w:r>
        <w:rPr>
          <w:rFonts w:cs="宋体" w:hint="eastAsia"/>
          <w:b/>
          <w:bCs/>
          <w:color w:val="000000"/>
        </w:rPr>
        <w:t>教学难点</w:t>
      </w:r>
      <w:r>
        <w:rPr>
          <w:rFonts w:cs="宋体" w:hint="eastAsia"/>
          <w:color w:val="000000"/>
        </w:rPr>
        <w:t>：两部门经济中国民收入的决定以及变动、乘数理论</w:t>
      </w:r>
    </w:p>
    <w:p w:rsidR="00D62920" w:rsidRDefault="00865C83">
      <w:pPr>
        <w:pStyle w:val="af2"/>
        <w:spacing w:line="360" w:lineRule="exact"/>
        <w:rPr>
          <w:color w:val="000000"/>
        </w:rPr>
      </w:pPr>
      <w:r>
        <w:rPr>
          <w:color w:val="000000"/>
        </w:rPr>
        <w:t>3</w:t>
      </w:r>
      <w:r>
        <w:rPr>
          <w:rFonts w:cs="宋体" w:hint="eastAsia"/>
          <w:color w:val="000000"/>
        </w:rPr>
        <w:t>．产品市场和货币市场一般均衡：</w:t>
      </w:r>
    </w:p>
    <w:p w:rsidR="00D62920" w:rsidRDefault="00865C83">
      <w:pPr>
        <w:pStyle w:val="af1"/>
        <w:spacing w:line="360" w:lineRule="exact"/>
        <w:ind w:firstLineChars="200" w:firstLine="420"/>
        <w:rPr>
          <w:color w:val="000000"/>
        </w:rPr>
      </w:pPr>
      <w:r>
        <w:rPr>
          <w:rFonts w:cs="宋体" w:hint="eastAsia"/>
          <w:color w:val="000000"/>
        </w:rPr>
        <w:t>了解投资的决定理论；理解商品市场的</w:t>
      </w:r>
      <w:r>
        <w:rPr>
          <w:color w:val="000000"/>
        </w:rPr>
        <w:t>IS</w:t>
      </w:r>
      <w:r>
        <w:rPr>
          <w:rFonts w:cs="宋体" w:hint="eastAsia"/>
          <w:color w:val="000000"/>
        </w:rPr>
        <w:t>曲线及推导；掌握货币市场</w:t>
      </w:r>
      <w:r>
        <w:rPr>
          <w:color w:val="000000"/>
        </w:rPr>
        <w:t>LM</w:t>
      </w:r>
      <w:r>
        <w:rPr>
          <w:rFonts w:cs="宋体" w:hint="eastAsia"/>
          <w:color w:val="000000"/>
        </w:rPr>
        <w:t>曲线的含义及其推导过程；掌握</w:t>
      </w:r>
      <w:r>
        <w:rPr>
          <w:color w:val="000000"/>
        </w:rPr>
        <w:t>IS—LM</w:t>
      </w:r>
      <w:r>
        <w:rPr>
          <w:rFonts w:cs="宋体" w:hint="eastAsia"/>
          <w:color w:val="000000"/>
        </w:rPr>
        <w:t>模型的推导过程及其意义，掌握凯恩斯的基本理论框架。</w:t>
      </w:r>
    </w:p>
    <w:p w:rsidR="00D62920" w:rsidRDefault="00865C83">
      <w:pPr>
        <w:pStyle w:val="af1"/>
        <w:spacing w:line="360" w:lineRule="exact"/>
        <w:ind w:firstLineChars="200" w:firstLine="422"/>
        <w:rPr>
          <w:color w:val="000000"/>
        </w:rPr>
      </w:pPr>
      <w:r>
        <w:rPr>
          <w:rFonts w:cs="宋体" w:hint="eastAsia"/>
          <w:b/>
          <w:bCs/>
          <w:color w:val="000000"/>
        </w:rPr>
        <w:t>教学重点：</w:t>
      </w:r>
      <w:r>
        <w:rPr>
          <w:color w:val="000000"/>
        </w:rPr>
        <w:t>IS</w:t>
      </w:r>
      <w:r>
        <w:rPr>
          <w:rFonts w:cs="宋体" w:hint="eastAsia"/>
          <w:color w:val="000000"/>
        </w:rPr>
        <w:t>曲线的推导、</w:t>
      </w:r>
      <w:r>
        <w:rPr>
          <w:color w:val="000000"/>
        </w:rPr>
        <w:t>IS</w:t>
      </w:r>
      <w:r>
        <w:rPr>
          <w:rFonts w:cs="宋体" w:hint="eastAsia"/>
          <w:color w:val="000000"/>
        </w:rPr>
        <w:t>曲线的涵义</w:t>
      </w:r>
    </w:p>
    <w:p w:rsidR="00D62920" w:rsidRDefault="00865C83">
      <w:pPr>
        <w:pStyle w:val="af2"/>
        <w:spacing w:line="360" w:lineRule="exact"/>
        <w:ind w:firstLine="422"/>
        <w:rPr>
          <w:color w:val="000000"/>
        </w:rPr>
      </w:pPr>
      <w:r>
        <w:rPr>
          <w:rFonts w:cs="宋体" w:hint="eastAsia"/>
          <w:b/>
          <w:bCs/>
          <w:color w:val="000000"/>
        </w:rPr>
        <w:lastRenderedPageBreak/>
        <w:t>教学难点：</w:t>
      </w:r>
      <w:r>
        <w:rPr>
          <w:color w:val="000000"/>
        </w:rPr>
        <w:t>IS</w:t>
      </w:r>
      <w:r>
        <w:rPr>
          <w:rFonts w:cs="宋体" w:hint="eastAsia"/>
          <w:color w:val="000000"/>
        </w:rPr>
        <w:t>曲线的推导、</w:t>
      </w:r>
      <w:r>
        <w:rPr>
          <w:color w:val="000000"/>
        </w:rPr>
        <w:t>IS</w:t>
      </w:r>
      <w:r>
        <w:rPr>
          <w:rFonts w:cs="宋体" w:hint="eastAsia"/>
          <w:color w:val="000000"/>
        </w:rPr>
        <w:t>曲线的涵义</w:t>
      </w:r>
    </w:p>
    <w:p w:rsidR="00D62920" w:rsidRDefault="00865C83">
      <w:pPr>
        <w:pStyle w:val="af2"/>
        <w:spacing w:line="360" w:lineRule="exact"/>
        <w:rPr>
          <w:color w:val="000000"/>
        </w:rPr>
      </w:pPr>
      <w:r>
        <w:rPr>
          <w:color w:val="000000"/>
        </w:rPr>
        <w:t>4</w:t>
      </w:r>
      <w:r>
        <w:rPr>
          <w:rFonts w:cs="宋体" w:hint="eastAsia"/>
          <w:color w:val="000000"/>
        </w:rPr>
        <w:t>．总需求的一般均衡：</w:t>
      </w:r>
      <w:r>
        <w:rPr>
          <w:color w:val="000000"/>
        </w:rPr>
        <w:t>AD─AS</w:t>
      </w:r>
      <w:r>
        <w:rPr>
          <w:rFonts w:cs="宋体" w:hint="eastAsia"/>
          <w:color w:val="000000"/>
        </w:rPr>
        <w:t>模型：</w:t>
      </w:r>
    </w:p>
    <w:p w:rsidR="00D62920" w:rsidRDefault="00865C83">
      <w:pPr>
        <w:pStyle w:val="af1"/>
        <w:spacing w:line="360" w:lineRule="exact"/>
        <w:ind w:firstLineChars="200" w:firstLine="420"/>
        <w:rPr>
          <w:color w:val="000000"/>
        </w:rPr>
      </w:pPr>
      <w:r>
        <w:rPr>
          <w:rFonts w:cs="宋体" w:hint="eastAsia"/>
          <w:color w:val="000000"/>
        </w:rPr>
        <w:t>了解</w:t>
      </w:r>
      <w:r>
        <w:rPr>
          <w:color w:val="000000"/>
        </w:rPr>
        <w:t>AD─AS</w:t>
      </w:r>
      <w:r>
        <w:rPr>
          <w:rFonts w:cs="宋体" w:hint="eastAsia"/>
          <w:color w:val="000000"/>
        </w:rPr>
        <w:t>模型的应用；理解</w:t>
      </w:r>
      <w:r>
        <w:rPr>
          <w:color w:val="000000"/>
        </w:rPr>
        <w:t>AD-AS</w:t>
      </w:r>
      <w:r>
        <w:rPr>
          <w:rFonts w:cs="宋体" w:hint="eastAsia"/>
          <w:color w:val="000000"/>
        </w:rPr>
        <w:t>曲线移动的效应；掌握总需求曲线、短期总供给曲线</w:t>
      </w:r>
      <w:r>
        <w:rPr>
          <w:color w:val="000000"/>
        </w:rPr>
        <w:t>——</w:t>
      </w:r>
      <w:r>
        <w:rPr>
          <w:rFonts w:cs="宋体" w:hint="eastAsia"/>
          <w:color w:val="000000"/>
        </w:rPr>
        <w:t>凯恩斯模型；掌握长期总供给曲线。</w:t>
      </w:r>
    </w:p>
    <w:p w:rsidR="00D62920" w:rsidRDefault="00865C83">
      <w:pPr>
        <w:pStyle w:val="af1"/>
        <w:spacing w:line="360" w:lineRule="exact"/>
        <w:ind w:firstLineChars="200" w:firstLine="422"/>
        <w:rPr>
          <w:color w:val="000000"/>
        </w:rPr>
      </w:pPr>
      <w:r>
        <w:rPr>
          <w:rFonts w:cs="宋体" w:hint="eastAsia"/>
          <w:b/>
          <w:bCs/>
          <w:color w:val="000000"/>
        </w:rPr>
        <w:t>教学重点：</w:t>
      </w:r>
      <w:r>
        <w:rPr>
          <w:rFonts w:cs="宋体" w:hint="eastAsia"/>
          <w:color w:val="000000"/>
        </w:rPr>
        <w:t>总需求</w:t>
      </w:r>
      <w:r>
        <w:rPr>
          <w:rStyle w:val="webkit-html-tag"/>
          <w:color w:val="000000"/>
        </w:rPr>
        <w:t>-</w:t>
      </w:r>
      <w:r>
        <w:rPr>
          <w:rFonts w:cs="宋体" w:hint="eastAsia"/>
          <w:color w:val="000000"/>
        </w:rPr>
        <w:t>总供给模型，总供给曲线的三个阶段及其推导</w:t>
      </w:r>
    </w:p>
    <w:p w:rsidR="00D62920" w:rsidRDefault="00865C83">
      <w:pPr>
        <w:pStyle w:val="af1"/>
        <w:spacing w:line="360" w:lineRule="exact"/>
        <w:ind w:firstLineChars="200" w:firstLine="422"/>
        <w:rPr>
          <w:color w:val="000000"/>
        </w:rPr>
      </w:pPr>
      <w:r>
        <w:rPr>
          <w:rFonts w:cs="宋体" w:hint="eastAsia"/>
          <w:b/>
          <w:bCs/>
          <w:color w:val="000000"/>
        </w:rPr>
        <w:t>教学难点：</w:t>
      </w:r>
      <w:r>
        <w:rPr>
          <w:rFonts w:cs="宋体" w:hint="eastAsia"/>
          <w:color w:val="000000"/>
        </w:rPr>
        <w:t>总需求</w:t>
      </w:r>
      <w:r>
        <w:rPr>
          <w:color w:val="000000"/>
        </w:rPr>
        <w:t>—</w:t>
      </w:r>
      <w:r>
        <w:rPr>
          <w:rFonts w:cs="宋体" w:hint="eastAsia"/>
          <w:color w:val="000000"/>
        </w:rPr>
        <w:t>总供给模型</w:t>
      </w:r>
    </w:p>
    <w:p w:rsidR="00D62920" w:rsidRDefault="00865C83">
      <w:pPr>
        <w:pStyle w:val="af1"/>
        <w:spacing w:line="360" w:lineRule="exact"/>
        <w:ind w:firstLineChars="200" w:firstLine="420"/>
        <w:rPr>
          <w:color w:val="000000"/>
        </w:rPr>
      </w:pPr>
      <w:r>
        <w:rPr>
          <w:color w:val="000000"/>
        </w:rPr>
        <w:t>5</w:t>
      </w:r>
      <w:r>
        <w:rPr>
          <w:rFonts w:cs="宋体" w:hint="eastAsia"/>
          <w:color w:val="000000"/>
        </w:rPr>
        <w:t>．宏观经济理论分析与经济政策实践：</w:t>
      </w:r>
    </w:p>
    <w:p w:rsidR="00D62920" w:rsidRDefault="00865C83">
      <w:pPr>
        <w:pStyle w:val="af1"/>
        <w:spacing w:line="360" w:lineRule="exact"/>
        <w:ind w:firstLineChars="200" w:firstLine="420"/>
        <w:rPr>
          <w:color w:val="000000"/>
        </w:rPr>
      </w:pPr>
      <w:r>
        <w:rPr>
          <w:rFonts w:cs="宋体" w:hint="eastAsia"/>
          <w:color w:val="000000"/>
        </w:rPr>
        <w:t>了解货币、资本市场的基本内容，学会用</w:t>
      </w:r>
      <w:r>
        <w:rPr>
          <w:color w:val="000000"/>
        </w:rPr>
        <w:t>IS-LM</w:t>
      </w:r>
      <w:r>
        <w:rPr>
          <w:rFonts w:cs="宋体" w:hint="eastAsia"/>
          <w:color w:val="000000"/>
        </w:rPr>
        <w:t>模型对一个国家的具体情况进行分析；理解货币政策、财政政策的原理；掌握经济政策的内容及其分析、货币政策内容及其分析；</w:t>
      </w:r>
      <w:r>
        <w:rPr>
          <w:color w:val="000000"/>
        </w:rPr>
        <w:t xml:space="preserve">                </w:t>
      </w:r>
    </w:p>
    <w:p w:rsidR="00D62920" w:rsidRDefault="00865C83">
      <w:pPr>
        <w:pStyle w:val="af1"/>
        <w:spacing w:line="360" w:lineRule="exact"/>
        <w:ind w:firstLineChars="200" w:firstLine="422"/>
        <w:rPr>
          <w:color w:val="000000"/>
        </w:rPr>
      </w:pPr>
      <w:r>
        <w:rPr>
          <w:rFonts w:cs="宋体" w:hint="eastAsia"/>
          <w:b/>
          <w:bCs/>
          <w:color w:val="000000"/>
        </w:rPr>
        <w:t>教学重点</w:t>
      </w:r>
      <w:r>
        <w:rPr>
          <w:rFonts w:cs="宋体" w:hint="eastAsia"/>
          <w:color w:val="000000"/>
        </w:rPr>
        <w:t>：财政政策效果分析和货币政策效果分析；经济政策及其分析、货币政策及其分析</w:t>
      </w:r>
    </w:p>
    <w:p w:rsidR="00D62920" w:rsidRDefault="00865C83">
      <w:pPr>
        <w:pStyle w:val="a5"/>
        <w:spacing w:line="360" w:lineRule="exact"/>
        <w:ind w:firstLineChars="196" w:firstLine="394"/>
        <w:rPr>
          <w:color w:val="000000"/>
        </w:rPr>
      </w:pPr>
      <w:r>
        <w:rPr>
          <w:rFonts w:cs="宋体" w:hint="eastAsia"/>
          <w:b/>
          <w:bCs/>
          <w:color w:val="000000"/>
        </w:rPr>
        <w:t>教学难点</w:t>
      </w:r>
      <w:r>
        <w:rPr>
          <w:rFonts w:cs="宋体" w:hint="eastAsia"/>
          <w:color w:val="000000"/>
        </w:rPr>
        <w:t>：财政政策效果分析和货币政策效果分析；经济政策及其分析、货币政策及其分析</w:t>
      </w:r>
    </w:p>
    <w:p w:rsidR="00D62920" w:rsidRDefault="00865C83">
      <w:pPr>
        <w:pStyle w:val="a5"/>
        <w:spacing w:line="360" w:lineRule="exact"/>
        <w:ind w:firstLine="420"/>
        <w:rPr>
          <w:color w:val="000000"/>
        </w:rPr>
      </w:pPr>
      <w:r>
        <w:rPr>
          <w:color w:val="000000"/>
        </w:rPr>
        <w:t>6</w:t>
      </w:r>
      <w:r>
        <w:rPr>
          <w:rFonts w:cs="宋体" w:hint="eastAsia"/>
          <w:color w:val="000000"/>
        </w:rPr>
        <w:t>．开放经济学</w:t>
      </w:r>
    </w:p>
    <w:p w:rsidR="00D62920" w:rsidRDefault="00865C83">
      <w:pPr>
        <w:pStyle w:val="af1"/>
        <w:spacing w:line="360" w:lineRule="exact"/>
        <w:ind w:firstLineChars="200" w:firstLine="420"/>
        <w:rPr>
          <w:color w:val="000000"/>
        </w:rPr>
      </w:pPr>
      <w:r>
        <w:rPr>
          <w:rFonts w:cs="宋体" w:hint="eastAsia"/>
          <w:color w:val="000000"/>
        </w:rPr>
        <w:t>了解国际贸易的基本理论和国际贸易政策；了解国际收支理论、汇率理论；理解开放经济条件的财政和货币政策；掌握国际经济的基本知识。</w:t>
      </w:r>
    </w:p>
    <w:p w:rsidR="00D62920" w:rsidRDefault="00865C83">
      <w:pPr>
        <w:pStyle w:val="a5"/>
        <w:spacing w:line="360" w:lineRule="exact"/>
        <w:ind w:firstLineChars="198" w:firstLine="398"/>
        <w:rPr>
          <w:color w:val="000000"/>
        </w:rPr>
      </w:pPr>
      <w:r>
        <w:rPr>
          <w:rFonts w:cs="宋体" w:hint="eastAsia"/>
          <w:b/>
          <w:bCs/>
          <w:color w:val="000000"/>
        </w:rPr>
        <w:t>教学重点：</w:t>
      </w:r>
      <w:r>
        <w:rPr>
          <w:rFonts w:cs="宋体" w:hint="eastAsia"/>
          <w:color w:val="000000"/>
        </w:rPr>
        <w:t>开放经济条件下宏观经济政策的实施。</w:t>
      </w:r>
    </w:p>
    <w:p w:rsidR="00D62920" w:rsidRDefault="00865C83">
      <w:pPr>
        <w:pStyle w:val="a5"/>
        <w:spacing w:line="360" w:lineRule="exact"/>
        <w:ind w:firstLineChars="198" w:firstLine="398"/>
        <w:rPr>
          <w:color w:val="000000"/>
        </w:rPr>
      </w:pPr>
      <w:r>
        <w:rPr>
          <w:rFonts w:cs="宋体" w:hint="eastAsia"/>
          <w:b/>
          <w:bCs/>
          <w:color w:val="000000"/>
        </w:rPr>
        <w:t>教学难点：</w:t>
      </w:r>
      <w:r>
        <w:rPr>
          <w:color w:val="000000"/>
        </w:rPr>
        <w:t>IS-LM-BP</w:t>
      </w:r>
      <w:r>
        <w:rPr>
          <w:rFonts w:cs="宋体" w:hint="eastAsia"/>
          <w:color w:val="000000"/>
        </w:rPr>
        <w:t>模型的基本分析</w:t>
      </w:r>
    </w:p>
    <w:p w:rsidR="00D62920" w:rsidRDefault="00865C83">
      <w:pPr>
        <w:pStyle w:val="af1"/>
        <w:spacing w:line="360" w:lineRule="exact"/>
        <w:ind w:firstLineChars="200" w:firstLine="420"/>
        <w:rPr>
          <w:color w:val="000000"/>
        </w:rPr>
      </w:pPr>
      <w:r>
        <w:rPr>
          <w:color w:val="000000"/>
        </w:rPr>
        <w:t xml:space="preserve">7. </w:t>
      </w:r>
      <w:r>
        <w:rPr>
          <w:rFonts w:cs="宋体" w:hint="eastAsia"/>
          <w:color w:val="000000"/>
        </w:rPr>
        <w:t>宏观经济问题及相关理论分析</w:t>
      </w:r>
    </w:p>
    <w:p w:rsidR="00D62920" w:rsidRDefault="00865C83">
      <w:pPr>
        <w:pStyle w:val="af1"/>
        <w:spacing w:line="360" w:lineRule="exact"/>
        <w:ind w:firstLineChars="200" w:firstLine="420"/>
        <w:rPr>
          <w:color w:val="000000"/>
        </w:rPr>
      </w:pPr>
      <w:r>
        <w:rPr>
          <w:rFonts w:cs="宋体" w:hint="eastAsia"/>
          <w:color w:val="000000"/>
        </w:rPr>
        <w:t>了解解决通货膨胀的各种政策；理解经济周期理论。掌握失业的定义及其特点，掌握通货膨胀的定义及价格指数、通货膨胀的基本类型、分类及其特点。掌握经济增长的基本概念、各种典型的经济增长理论。</w:t>
      </w:r>
      <w:r>
        <w:rPr>
          <w:color w:val="000000"/>
        </w:rPr>
        <w:t xml:space="preserve"> </w:t>
      </w:r>
    </w:p>
    <w:p w:rsidR="00D62920" w:rsidRDefault="00865C83">
      <w:pPr>
        <w:pStyle w:val="a5"/>
        <w:spacing w:line="360" w:lineRule="exact"/>
        <w:ind w:firstLineChars="198" w:firstLine="398"/>
        <w:rPr>
          <w:color w:val="000000"/>
        </w:rPr>
      </w:pPr>
      <w:r>
        <w:rPr>
          <w:rFonts w:cs="宋体" w:hint="eastAsia"/>
          <w:b/>
          <w:bCs/>
          <w:color w:val="000000"/>
        </w:rPr>
        <w:t>教学重点：</w:t>
      </w:r>
      <w:r>
        <w:rPr>
          <w:rFonts w:cs="宋体" w:hint="eastAsia"/>
          <w:color w:val="000000"/>
        </w:rPr>
        <w:t>失业及其特点；通货膨胀的基本类型及其原因分析</w:t>
      </w:r>
    </w:p>
    <w:p w:rsidR="00D62920" w:rsidRDefault="00865C83">
      <w:pPr>
        <w:pStyle w:val="a5"/>
        <w:spacing w:line="360" w:lineRule="exact"/>
        <w:ind w:firstLineChars="198" w:firstLine="398"/>
        <w:rPr>
          <w:color w:val="000000"/>
        </w:rPr>
      </w:pPr>
      <w:r>
        <w:rPr>
          <w:rFonts w:cs="宋体" w:hint="eastAsia"/>
          <w:b/>
          <w:bCs/>
          <w:color w:val="000000"/>
        </w:rPr>
        <w:t>教学难点：</w:t>
      </w:r>
      <w:r>
        <w:rPr>
          <w:rFonts w:cs="宋体" w:hint="eastAsia"/>
          <w:color w:val="000000"/>
        </w:rPr>
        <w:t>通货膨胀的基本类型及其原因分析</w:t>
      </w:r>
    </w:p>
    <w:p w:rsidR="00D62920" w:rsidRDefault="00865C83">
      <w:pPr>
        <w:pStyle w:val="af1"/>
        <w:spacing w:line="360" w:lineRule="exact"/>
        <w:ind w:firstLineChars="200" w:firstLine="420"/>
        <w:rPr>
          <w:color w:val="000000"/>
        </w:rPr>
      </w:pPr>
      <w:r>
        <w:rPr>
          <w:color w:val="000000"/>
        </w:rPr>
        <w:t>8.</w:t>
      </w:r>
      <w:r>
        <w:rPr>
          <w:rFonts w:cs="宋体" w:hint="eastAsia"/>
          <w:color w:val="000000"/>
        </w:rPr>
        <w:t>宏观经济学的综合与发展展望</w:t>
      </w:r>
    </w:p>
    <w:p w:rsidR="00D62920" w:rsidRDefault="00865C83">
      <w:pPr>
        <w:pStyle w:val="af1"/>
        <w:spacing w:line="360" w:lineRule="exact"/>
        <w:ind w:firstLineChars="200" w:firstLine="420"/>
        <w:rPr>
          <w:color w:val="000000"/>
        </w:rPr>
      </w:pPr>
      <w:r>
        <w:rPr>
          <w:rFonts w:cs="宋体" w:hint="eastAsia"/>
          <w:color w:val="000000"/>
        </w:rPr>
        <w:t>了解货币学派、理性预期学派、供给学派、新古典宏观经济学与新凯恩斯主义经济学的基本内容及其政策主张。总结宏观经济学的基本内容。</w:t>
      </w:r>
    </w:p>
    <w:p w:rsidR="00D62920" w:rsidRDefault="00865C83">
      <w:pPr>
        <w:pStyle w:val="a5"/>
        <w:spacing w:line="360" w:lineRule="exact"/>
        <w:ind w:firstLineChars="198" w:firstLine="398"/>
        <w:rPr>
          <w:color w:val="000000"/>
        </w:rPr>
      </w:pPr>
      <w:r>
        <w:rPr>
          <w:rFonts w:cs="宋体" w:hint="eastAsia"/>
          <w:b/>
          <w:bCs/>
          <w:color w:val="000000"/>
        </w:rPr>
        <w:t>教学重点：</w:t>
      </w:r>
      <w:r>
        <w:rPr>
          <w:rFonts w:cs="宋体" w:hint="eastAsia"/>
          <w:color w:val="000000"/>
        </w:rPr>
        <w:t>新古典宏观经济学与新凯恩斯主义经济学的区别与联系。</w:t>
      </w:r>
    </w:p>
    <w:p w:rsidR="00D62920" w:rsidRDefault="00865C83">
      <w:pPr>
        <w:pStyle w:val="a5"/>
        <w:spacing w:line="360" w:lineRule="exact"/>
        <w:ind w:firstLineChars="198" w:firstLine="398"/>
        <w:rPr>
          <w:color w:val="000000"/>
        </w:rPr>
      </w:pPr>
      <w:r>
        <w:rPr>
          <w:rFonts w:cs="宋体" w:hint="eastAsia"/>
          <w:b/>
          <w:bCs/>
          <w:color w:val="000000"/>
        </w:rPr>
        <w:t>教学难点：</w:t>
      </w:r>
      <w:r>
        <w:rPr>
          <w:rFonts w:cs="宋体" w:hint="eastAsia"/>
          <w:color w:val="000000"/>
        </w:rPr>
        <w:t>新古典宏观经济学与新凯恩斯主义经济学的区别与联系。</w:t>
      </w:r>
    </w:p>
    <w:p w:rsidR="00D62920" w:rsidRDefault="00865C83">
      <w:pPr>
        <w:pStyle w:val="B"/>
        <w:spacing w:line="360" w:lineRule="exact"/>
        <w:rPr>
          <w:color w:val="000000"/>
        </w:rPr>
      </w:pPr>
      <w:r>
        <w:rPr>
          <w:rFonts w:cs="宋体" w:hint="eastAsia"/>
          <w:color w:val="000000"/>
        </w:rPr>
        <w:t>三、学时分配表</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3815"/>
        <w:gridCol w:w="1388"/>
        <w:gridCol w:w="1368"/>
        <w:gridCol w:w="1382"/>
      </w:tblGrid>
      <w:tr w:rsidR="00D62920">
        <w:trPr>
          <w:trHeight w:val="563"/>
          <w:jc w:val="center"/>
        </w:trPr>
        <w:tc>
          <w:tcPr>
            <w:tcW w:w="614" w:type="dxa"/>
            <w:vAlign w:val="center"/>
          </w:tcPr>
          <w:p w:rsidR="00D62920" w:rsidRDefault="00865C83">
            <w:pPr>
              <w:spacing w:line="360" w:lineRule="exact"/>
              <w:jc w:val="center"/>
              <w:rPr>
                <w:color w:val="000000"/>
                <w:kern w:val="0"/>
              </w:rPr>
            </w:pPr>
            <w:r>
              <w:rPr>
                <w:rFonts w:cs="宋体" w:hint="eastAsia"/>
                <w:color w:val="000000"/>
                <w:kern w:val="0"/>
              </w:rPr>
              <w:t>序号</w:t>
            </w:r>
          </w:p>
        </w:tc>
        <w:tc>
          <w:tcPr>
            <w:tcW w:w="3815" w:type="dxa"/>
            <w:vAlign w:val="center"/>
          </w:tcPr>
          <w:p w:rsidR="00D62920" w:rsidRDefault="00865C83">
            <w:pPr>
              <w:spacing w:line="360" w:lineRule="exact"/>
              <w:jc w:val="center"/>
              <w:rPr>
                <w:color w:val="000000"/>
                <w:kern w:val="0"/>
              </w:rPr>
            </w:pPr>
            <w:r>
              <w:rPr>
                <w:rFonts w:cs="宋体" w:hint="eastAsia"/>
                <w:color w:val="000000"/>
                <w:kern w:val="0"/>
              </w:rPr>
              <w:t>课程内容</w:t>
            </w:r>
          </w:p>
        </w:tc>
        <w:tc>
          <w:tcPr>
            <w:tcW w:w="1388" w:type="dxa"/>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1368" w:type="dxa"/>
            <w:vAlign w:val="center"/>
          </w:tcPr>
          <w:p w:rsidR="00D62920" w:rsidRDefault="00865C83">
            <w:pPr>
              <w:spacing w:line="360" w:lineRule="exact"/>
              <w:jc w:val="center"/>
              <w:rPr>
                <w:color w:val="000000"/>
                <w:kern w:val="0"/>
              </w:rPr>
            </w:pPr>
            <w:r>
              <w:rPr>
                <w:rFonts w:cs="宋体" w:hint="eastAsia"/>
                <w:color w:val="000000"/>
                <w:kern w:val="0"/>
                <w:sz w:val="18"/>
                <w:szCs w:val="18"/>
              </w:rPr>
              <w:t>其中课内研讨学时</w:t>
            </w:r>
          </w:p>
        </w:tc>
        <w:tc>
          <w:tcPr>
            <w:tcW w:w="1382" w:type="dxa"/>
            <w:vAlign w:val="center"/>
          </w:tcPr>
          <w:p w:rsidR="00D62920" w:rsidRDefault="00865C83">
            <w:pPr>
              <w:spacing w:line="360" w:lineRule="exact"/>
              <w:jc w:val="center"/>
              <w:rPr>
                <w:color w:val="000000"/>
                <w:kern w:val="0"/>
              </w:rPr>
            </w:pPr>
            <w:r>
              <w:rPr>
                <w:rFonts w:cs="宋体" w:hint="eastAsia"/>
                <w:color w:val="000000"/>
                <w:kern w:val="0"/>
              </w:rPr>
              <w:t>课外学时</w:t>
            </w:r>
          </w:p>
        </w:tc>
      </w:tr>
      <w:tr w:rsidR="00D62920">
        <w:trPr>
          <w:trHeight w:val="272"/>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3815" w:type="dxa"/>
            <w:vAlign w:val="center"/>
          </w:tcPr>
          <w:p w:rsidR="00D62920" w:rsidRDefault="00865C83">
            <w:pPr>
              <w:spacing w:line="360" w:lineRule="exact"/>
              <w:rPr>
                <w:color w:val="000000"/>
                <w:kern w:val="0"/>
                <w:sz w:val="18"/>
                <w:szCs w:val="18"/>
              </w:rPr>
            </w:pPr>
            <w:r>
              <w:rPr>
                <w:rFonts w:cs="宋体" w:hint="eastAsia"/>
                <w:color w:val="000000"/>
                <w:kern w:val="0"/>
                <w:sz w:val="18"/>
                <w:szCs w:val="18"/>
              </w:rPr>
              <w:t>国民收入核算理论</w:t>
            </w:r>
          </w:p>
        </w:tc>
        <w:tc>
          <w:tcPr>
            <w:tcW w:w="1388"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382" w:type="dxa"/>
            <w:vAlign w:val="center"/>
          </w:tcPr>
          <w:p w:rsidR="00D62920" w:rsidRDefault="00D62920">
            <w:pPr>
              <w:spacing w:line="360" w:lineRule="exact"/>
              <w:jc w:val="center"/>
              <w:rPr>
                <w:color w:val="000000"/>
                <w:kern w:val="0"/>
                <w:sz w:val="18"/>
                <w:szCs w:val="18"/>
              </w:rPr>
            </w:pPr>
          </w:p>
        </w:tc>
      </w:tr>
      <w:tr w:rsidR="00D62920">
        <w:trPr>
          <w:trHeight w:val="272"/>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3815" w:type="dxa"/>
            <w:vAlign w:val="center"/>
          </w:tcPr>
          <w:p w:rsidR="00D62920" w:rsidRDefault="00865C83">
            <w:pPr>
              <w:spacing w:line="360" w:lineRule="exact"/>
              <w:rPr>
                <w:color w:val="000000"/>
                <w:kern w:val="0"/>
                <w:sz w:val="18"/>
                <w:szCs w:val="18"/>
              </w:rPr>
            </w:pPr>
            <w:r>
              <w:rPr>
                <w:rFonts w:cs="宋体" w:hint="eastAsia"/>
                <w:color w:val="000000"/>
                <w:kern w:val="0"/>
                <w:sz w:val="18"/>
                <w:szCs w:val="18"/>
              </w:rPr>
              <w:t>简单国民收入决定理论</w:t>
            </w:r>
          </w:p>
        </w:tc>
        <w:tc>
          <w:tcPr>
            <w:tcW w:w="1388"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1368" w:type="dxa"/>
          </w:tcPr>
          <w:p w:rsidR="00D62920" w:rsidRDefault="00D62920">
            <w:pPr>
              <w:spacing w:line="360" w:lineRule="exact"/>
              <w:jc w:val="center"/>
              <w:rPr>
                <w:color w:val="000000"/>
                <w:kern w:val="0"/>
                <w:sz w:val="18"/>
                <w:szCs w:val="18"/>
              </w:rPr>
            </w:pPr>
          </w:p>
        </w:tc>
        <w:tc>
          <w:tcPr>
            <w:tcW w:w="1382" w:type="dxa"/>
            <w:vAlign w:val="center"/>
          </w:tcPr>
          <w:p w:rsidR="00D62920" w:rsidRDefault="00D62920">
            <w:pPr>
              <w:spacing w:line="360" w:lineRule="exact"/>
              <w:jc w:val="center"/>
              <w:rPr>
                <w:color w:val="000000"/>
                <w:kern w:val="0"/>
                <w:sz w:val="18"/>
                <w:szCs w:val="18"/>
              </w:rPr>
            </w:pP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3815" w:type="dxa"/>
            <w:vAlign w:val="center"/>
          </w:tcPr>
          <w:p w:rsidR="00D62920" w:rsidRDefault="00865C83">
            <w:pPr>
              <w:spacing w:line="360" w:lineRule="exact"/>
              <w:rPr>
                <w:color w:val="000000"/>
                <w:kern w:val="0"/>
                <w:sz w:val="18"/>
                <w:szCs w:val="18"/>
              </w:rPr>
            </w:pPr>
            <w:r>
              <w:rPr>
                <w:rFonts w:cs="宋体" w:hint="eastAsia"/>
                <w:color w:val="000000"/>
                <w:kern w:val="0"/>
                <w:sz w:val="18"/>
                <w:szCs w:val="18"/>
              </w:rPr>
              <w:t>产品市场和货币市场一般均衡</w:t>
            </w:r>
          </w:p>
        </w:tc>
        <w:tc>
          <w:tcPr>
            <w:tcW w:w="1388" w:type="dxa"/>
            <w:vAlign w:val="center"/>
          </w:tcPr>
          <w:p w:rsidR="00D62920" w:rsidRDefault="00865C83">
            <w:pPr>
              <w:spacing w:line="360" w:lineRule="exact"/>
              <w:jc w:val="center"/>
              <w:rPr>
                <w:color w:val="000000"/>
                <w:kern w:val="0"/>
                <w:sz w:val="18"/>
                <w:szCs w:val="18"/>
              </w:rPr>
            </w:pPr>
            <w:r>
              <w:rPr>
                <w:color w:val="000000"/>
                <w:kern w:val="0"/>
                <w:sz w:val="18"/>
                <w:szCs w:val="18"/>
              </w:rPr>
              <w:t>8</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72"/>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3815" w:type="dxa"/>
            <w:vAlign w:val="center"/>
          </w:tcPr>
          <w:p w:rsidR="00D62920" w:rsidRDefault="00865C83">
            <w:pPr>
              <w:spacing w:line="360" w:lineRule="exact"/>
              <w:rPr>
                <w:color w:val="000000"/>
                <w:kern w:val="0"/>
                <w:sz w:val="18"/>
                <w:szCs w:val="18"/>
              </w:rPr>
            </w:pPr>
            <w:r>
              <w:rPr>
                <w:rFonts w:cs="宋体" w:hint="eastAsia"/>
                <w:color w:val="000000"/>
                <w:kern w:val="0"/>
                <w:sz w:val="18"/>
                <w:szCs w:val="18"/>
              </w:rPr>
              <w:t>总需求的一般均衡</w:t>
            </w:r>
          </w:p>
        </w:tc>
        <w:tc>
          <w:tcPr>
            <w:tcW w:w="1388"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1368" w:type="dxa"/>
          </w:tcPr>
          <w:p w:rsidR="00D62920" w:rsidRDefault="00D62920">
            <w:pPr>
              <w:spacing w:line="360" w:lineRule="exact"/>
              <w:jc w:val="center"/>
              <w:rPr>
                <w:color w:val="000000"/>
                <w:kern w:val="0"/>
                <w:sz w:val="18"/>
                <w:szCs w:val="18"/>
              </w:rPr>
            </w:pPr>
          </w:p>
        </w:tc>
        <w:tc>
          <w:tcPr>
            <w:tcW w:w="1382" w:type="dxa"/>
            <w:vAlign w:val="center"/>
          </w:tcPr>
          <w:p w:rsidR="00D62920" w:rsidRDefault="00D62920">
            <w:pPr>
              <w:spacing w:line="360" w:lineRule="exact"/>
              <w:jc w:val="center"/>
              <w:rPr>
                <w:color w:val="000000"/>
                <w:kern w:val="0"/>
                <w:sz w:val="18"/>
                <w:szCs w:val="18"/>
              </w:rPr>
            </w:pP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5</w:t>
            </w:r>
          </w:p>
        </w:tc>
        <w:tc>
          <w:tcPr>
            <w:tcW w:w="3815" w:type="dxa"/>
            <w:vAlign w:val="center"/>
          </w:tcPr>
          <w:p w:rsidR="00D62920" w:rsidRDefault="00865C83">
            <w:pPr>
              <w:spacing w:line="360" w:lineRule="exact"/>
              <w:rPr>
                <w:color w:val="000000"/>
                <w:kern w:val="0"/>
                <w:sz w:val="18"/>
                <w:szCs w:val="18"/>
              </w:rPr>
            </w:pPr>
            <w:r>
              <w:rPr>
                <w:rFonts w:cs="宋体" w:hint="eastAsia"/>
                <w:color w:val="000000"/>
                <w:kern w:val="0"/>
                <w:sz w:val="18"/>
                <w:szCs w:val="18"/>
              </w:rPr>
              <w:t>宏观经济理论分析与经济政策实践</w:t>
            </w:r>
          </w:p>
        </w:tc>
        <w:tc>
          <w:tcPr>
            <w:tcW w:w="1388" w:type="dxa"/>
            <w:vAlign w:val="center"/>
          </w:tcPr>
          <w:p w:rsidR="00D62920" w:rsidRDefault="00865C83">
            <w:pPr>
              <w:spacing w:line="360" w:lineRule="exact"/>
              <w:jc w:val="center"/>
              <w:rPr>
                <w:color w:val="000000"/>
                <w:kern w:val="0"/>
                <w:sz w:val="18"/>
                <w:szCs w:val="18"/>
              </w:rPr>
            </w:pPr>
            <w:r>
              <w:rPr>
                <w:color w:val="000000"/>
                <w:kern w:val="0"/>
                <w:sz w:val="18"/>
                <w:szCs w:val="18"/>
              </w:rPr>
              <w:t>9</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3</w:t>
            </w: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3815" w:type="dxa"/>
            <w:vAlign w:val="center"/>
          </w:tcPr>
          <w:p w:rsidR="00D62920" w:rsidRDefault="00865C83">
            <w:pPr>
              <w:spacing w:line="360" w:lineRule="exact"/>
              <w:rPr>
                <w:color w:val="000000"/>
                <w:kern w:val="0"/>
                <w:sz w:val="18"/>
                <w:szCs w:val="18"/>
              </w:rPr>
            </w:pPr>
            <w:r>
              <w:rPr>
                <w:color w:val="000000"/>
                <w:kern w:val="0"/>
                <w:sz w:val="18"/>
                <w:szCs w:val="18"/>
              </w:rPr>
              <w:t xml:space="preserve"> </w:t>
            </w:r>
            <w:r>
              <w:rPr>
                <w:rFonts w:cs="宋体" w:hint="eastAsia"/>
                <w:color w:val="000000"/>
                <w:kern w:val="0"/>
                <w:sz w:val="18"/>
                <w:szCs w:val="18"/>
              </w:rPr>
              <w:t>开放经济学</w:t>
            </w:r>
          </w:p>
        </w:tc>
        <w:tc>
          <w:tcPr>
            <w:tcW w:w="1388"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382" w:type="dxa"/>
            <w:vAlign w:val="center"/>
          </w:tcPr>
          <w:p w:rsidR="00D62920" w:rsidRDefault="00D62920">
            <w:pPr>
              <w:spacing w:line="360" w:lineRule="exact"/>
              <w:jc w:val="center"/>
              <w:rPr>
                <w:color w:val="000000"/>
                <w:kern w:val="0"/>
                <w:sz w:val="18"/>
                <w:szCs w:val="18"/>
              </w:rPr>
            </w:pP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lastRenderedPageBreak/>
              <w:t>7</w:t>
            </w:r>
          </w:p>
        </w:tc>
        <w:tc>
          <w:tcPr>
            <w:tcW w:w="3815" w:type="dxa"/>
            <w:vAlign w:val="center"/>
          </w:tcPr>
          <w:p w:rsidR="00D62920" w:rsidRDefault="00865C83">
            <w:pPr>
              <w:spacing w:line="360" w:lineRule="exact"/>
              <w:rPr>
                <w:color w:val="000000"/>
                <w:kern w:val="0"/>
                <w:sz w:val="18"/>
                <w:szCs w:val="18"/>
              </w:rPr>
            </w:pPr>
            <w:r>
              <w:rPr>
                <w:rFonts w:cs="宋体" w:hint="eastAsia"/>
                <w:color w:val="000000"/>
                <w:kern w:val="0"/>
                <w:sz w:val="18"/>
                <w:szCs w:val="18"/>
              </w:rPr>
              <w:t>宏观经济问题及相关理论分析</w:t>
            </w:r>
          </w:p>
        </w:tc>
        <w:tc>
          <w:tcPr>
            <w:tcW w:w="1388" w:type="dxa"/>
            <w:vAlign w:val="center"/>
          </w:tcPr>
          <w:p w:rsidR="00D62920" w:rsidRDefault="00865C83">
            <w:pPr>
              <w:spacing w:line="360" w:lineRule="exact"/>
              <w:jc w:val="center"/>
              <w:rPr>
                <w:color w:val="000000"/>
                <w:kern w:val="0"/>
                <w:sz w:val="18"/>
                <w:szCs w:val="18"/>
              </w:rPr>
            </w:pPr>
            <w:r>
              <w:rPr>
                <w:color w:val="000000"/>
                <w:kern w:val="0"/>
                <w:sz w:val="18"/>
                <w:szCs w:val="18"/>
              </w:rPr>
              <w:t>9</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3</w:t>
            </w: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8</w:t>
            </w:r>
          </w:p>
        </w:tc>
        <w:tc>
          <w:tcPr>
            <w:tcW w:w="3815" w:type="dxa"/>
            <w:vAlign w:val="center"/>
          </w:tcPr>
          <w:p w:rsidR="00D62920" w:rsidRDefault="00865C83">
            <w:pPr>
              <w:spacing w:line="360" w:lineRule="exact"/>
              <w:rPr>
                <w:color w:val="000000"/>
                <w:kern w:val="0"/>
                <w:sz w:val="18"/>
                <w:szCs w:val="18"/>
              </w:rPr>
            </w:pPr>
            <w:r>
              <w:rPr>
                <w:rFonts w:cs="宋体" w:hint="eastAsia"/>
                <w:color w:val="000000"/>
                <w:kern w:val="0"/>
                <w:sz w:val="18"/>
                <w:szCs w:val="18"/>
              </w:rPr>
              <w:t>宏观经济学的综合与发展展望</w:t>
            </w:r>
          </w:p>
        </w:tc>
        <w:tc>
          <w:tcPr>
            <w:tcW w:w="1388"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382" w:type="dxa"/>
            <w:vAlign w:val="center"/>
          </w:tcPr>
          <w:p w:rsidR="00D62920" w:rsidRDefault="00D62920">
            <w:pPr>
              <w:spacing w:line="360" w:lineRule="exact"/>
              <w:jc w:val="center"/>
              <w:rPr>
                <w:color w:val="000000"/>
                <w:kern w:val="0"/>
                <w:sz w:val="18"/>
                <w:szCs w:val="18"/>
              </w:rPr>
            </w:pP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合计</w:t>
            </w:r>
          </w:p>
        </w:tc>
        <w:tc>
          <w:tcPr>
            <w:tcW w:w="3815" w:type="dxa"/>
            <w:vAlign w:val="center"/>
          </w:tcPr>
          <w:p w:rsidR="00D62920" w:rsidRDefault="00D62920">
            <w:pPr>
              <w:spacing w:line="360" w:lineRule="exact"/>
              <w:rPr>
                <w:color w:val="000000"/>
                <w:kern w:val="0"/>
                <w:sz w:val="18"/>
                <w:szCs w:val="18"/>
              </w:rPr>
            </w:pPr>
          </w:p>
        </w:tc>
        <w:tc>
          <w:tcPr>
            <w:tcW w:w="1388" w:type="dxa"/>
            <w:vAlign w:val="center"/>
          </w:tcPr>
          <w:p w:rsidR="00D62920" w:rsidRDefault="00865C83">
            <w:pPr>
              <w:spacing w:line="360" w:lineRule="exact"/>
              <w:jc w:val="center"/>
              <w:rPr>
                <w:color w:val="000000"/>
                <w:kern w:val="0"/>
                <w:sz w:val="18"/>
                <w:szCs w:val="18"/>
              </w:rPr>
            </w:pPr>
            <w:r>
              <w:rPr>
                <w:color w:val="000000"/>
                <w:kern w:val="0"/>
                <w:sz w:val="18"/>
                <w:szCs w:val="18"/>
              </w:rPr>
              <w:t>48</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10</w:t>
            </w: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10</w:t>
            </w:r>
          </w:p>
        </w:tc>
      </w:tr>
    </w:tbl>
    <w:p w:rsidR="00D62920" w:rsidRDefault="00865C83">
      <w:pPr>
        <w:pStyle w:val="B"/>
        <w:spacing w:line="360" w:lineRule="exact"/>
        <w:rPr>
          <w:color w:val="000000"/>
        </w:rPr>
      </w:pPr>
      <w:r>
        <w:rPr>
          <w:rFonts w:cs="宋体" w:hint="eastAsia"/>
          <w:color w:val="000000"/>
        </w:rPr>
        <w:t>四、课外学习要求</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 xml:space="preserve">  </w:t>
      </w:r>
      <w:r>
        <w:rPr>
          <w:rFonts w:cs="宋体" w:hint="eastAsia"/>
          <w:b w:val="0"/>
          <w:bCs w:val="0"/>
          <w:color w:val="000000"/>
          <w:sz w:val="21"/>
          <w:szCs w:val="21"/>
        </w:rPr>
        <w:t>课后复习，完成作业。</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 xml:space="preserve">  </w:t>
      </w:r>
      <w:r>
        <w:rPr>
          <w:rFonts w:cs="宋体" w:hint="eastAsia"/>
          <w:b w:val="0"/>
          <w:bCs w:val="0"/>
          <w:color w:val="000000"/>
          <w:sz w:val="21"/>
          <w:szCs w:val="21"/>
        </w:rPr>
        <w:t>学生自主学习的部分主要包括宏观经济政策实践，政府的财政政策和央行的货币政策，通过分析中美近年来的经济运行状况和政府采用的经济政策，对使用的经济政策进行评述，并对未来的经济政策进行预测。</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失业和通货膨胀理论主要由学生自主学习。通过收集物价的数据，分析通货膨胀的表现，通过实际的生活影响，讨论通货膨胀的影响等。</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课程平时作业以个人作业和小组作业两种形式。个人作业有：各国</w:t>
      </w:r>
      <w:r>
        <w:rPr>
          <w:b w:val="0"/>
          <w:bCs w:val="0"/>
          <w:color w:val="000000"/>
          <w:sz w:val="21"/>
          <w:szCs w:val="21"/>
        </w:rPr>
        <w:t>GDP</w:t>
      </w:r>
      <w:r>
        <w:rPr>
          <w:rFonts w:cs="宋体" w:hint="eastAsia"/>
          <w:b w:val="0"/>
          <w:bCs w:val="0"/>
          <w:color w:val="000000"/>
          <w:sz w:val="21"/>
          <w:szCs w:val="21"/>
        </w:rPr>
        <w:t>数据的收集和经济的波动；物价的波动和通货膨胀状况；</w:t>
      </w:r>
      <w:r>
        <w:rPr>
          <w:b w:val="0"/>
          <w:bCs w:val="0"/>
          <w:color w:val="000000"/>
          <w:sz w:val="21"/>
          <w:szCs w:val="21"/>
        </w:rPr>
        <w:t>IS-LM</w:t>
      </w:r>
      <w:r>
        <w:rPr>
          <w:rFonts w:cs="宋体" w:hint="eastAsia"/>
          <w:b w:val="0"/>
          <w:bCs w:val="0"/>
          <w:color w:val="000000"/>
          <w:sz w:val="21"/>
          <w:szCs w:val="21"/>
        </w:rPr>
        <w:t>曲线。</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小组作业有：结合理论分析当前国内的就业和失业问题；汇率的变化对经济的影响</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课程论文：分析某个时期的财政政策或货币政策</w:t>
      </w:r>
    </w:p>
    <w:p w:rsidR="00D62920" w:rsidRDefault="00865C83">
      <w:pPr>
        <w:pStyle w:val="B"/>
        <w:spacing w:line="360" w:lineRule="exact"/>
        <w:rPr>
          <w:color w:val="000000"/>
        </w:rPr>
      </w:pPr>
      <w:r>
        <w:rPr>
          <w:rFonts w:cs="宋体" w:hint="eastAsia"/>
          <w:color w:val="000000"/>
        </w:rPr>
        <w:t>五、教学方法</w:t>
      </w:r>
    </w:p>
    <w:p w:rsidR="00D62920" w:rsidRDefault="00865C83">
      <w:pPr>
        <w:spacing w:line="360" w:lineRule="exact"/>
        <w:ind w:firstLineChars="200" w:firstLine="420"/>
        <w:rPr>
          <w:color w:val="000000"/>
        </w:rPr>
      </w:pPr>
      <w:r>
        <w:rPr>
          <w:rFonts w:cs="宋体" w:hint="eastAsia"/>
          <w:color w:val="000000"/>
          <w:kern w:val="0"/>
        </w:rPr>
        <w:t>由于《宏观经理学》是一门专业基础理论课，它是经济类与管理类必不可少的最重要课程。本课程在教学方法利教学手段上必须强调课堂教学创新，组织好这门课程的教学。</w:t>
      </w:r>
      <w:r>
        <w:rPr>
          <w:rFonts w:cs="宋体" w:hint="eastAsia"/>
          <w:color w:val="000000"/>
        </w:rPr>
        <w:t>教法上实现了四个结合：学生自学与教师讲授相结合；理论教学与案例教学相结合；专题研究与课堂讨论相结合；课程论文与平时成绩相结合。</w:t>
      </w:r>
      <w:r>
        <w:rPr>
          <w:color w:val="000000"/>
        </w:rPr>
        <w:t> </w:t>
      </w:r>
    </w:p>
    <w:p w:rsidR="00D62920" w:rsidRDefault="00865C83">
      <w:pPr>
        <w:shd w:val="clear" w:color="auto" w:fill="FFFFFF"/>
        <w:spacing w:line="360" w:lineRule="exact"/>
        <w:ind w:firstLine="200"/>
        <w:jc w:val="left"/>
        <w:rPr>
          <w:color w:val="000000"/>
          <w:kern w:val="0"/>
        </w:rPr>
      </w:pPr>
      <w:r>
        <w:rPr>
          <w:rFonts w:cs="宋体" w:hint="eastAsia"/>
          <w:color w:val="000000"/>
          <w:kern w:val="0"/>
        </w:rPr>
        <w:t>在传统教学手段的基础上，本课程通过故事讲述、课堂游戏、角色扮演、分组对抗、商战模拟等方式，让学生感到经济学的乐趣所在，培养起学生的学习兴趣：在教学过程中应让学生切实感到专业基础课的实用价值，主要措施是：引入案例教学、培养学生解决实际问题能力；鼓励学生参加社会实践并将实践中遇到的问题上升到理论高度：让学生参与一部分科研课题活动，以增强他们理论联系实际的意识：在宏观经济学的教学中，必须贯彻严格治学的学风，经济类与管理类的学生研修这两门基础课对学生综合素质要求很高。主要原理、术语来自西方，对英语要求较高，经济变量关系离不开数量关系，对数学要求也较高，构建、求解经济模型又离不开统计软什，对学生计算机应用知识也有一定的要求，因此，学好宏观经济学必须要求学生走可持续发展之路，通过勤学苦练提高自己的综合素质。</w:t>
      </w:r>
    </w:p>
    <w:p w:rsidR="00D62920" w:rsidRDefault="00865C83">
      <w:pPr>
        <w:pStyle w:val="B"/>
        <w:spacing w:line="360" w:lineRule="exact"/>
        <w:rPr>
          <w:color w:val="000000"/>
        </w:rPr>
      </w:pPr>
      <w:r>
        <w:rPr>
          <w:rFonts w:cs="宋体" w:hint="eastAsia"/>
          <w:color w:val="000000"/>
        </w:rPr>
        <w:t>六、课程考核方法及要求</w:t>
      </w:r>
    </w:p>
    <w:p w:rsidR="00D62920" w:rsidRDefault="00865C83">
      <w:pPr>
        <w:pStyle w:val="af2"/>
        <w:spacing w:line="360" w:lineRule="exact"/>
        <w:rPr>
          <w:color w:val="000000"/>
        </w:rPr>
      </w:pPr>
      <w:r>
        <w:rPr>
          <w:color w:val="000000"/>
        </w:rPr>
        <w:t>1</w:t>
      </w:r>
      <w:r>
        <w:rPr>
          <w:rFonts w:cs="宋体" w:hint="eastAsia"/>
          <w:color w:val="000000"/>
        </w:rPr>
        <w:t>．考核方式：考试（</w:t>
      </w:r>
      <w:r>
        <w:rPr>
          <w:color w:val="000000"/>
        </w:rPr>
        <w:t>√</w:t>
      </w:r>
      <w:r>
        <w:rPr>
          <w:rFonts w:cs="宋体" w:hint="eastAsia"/>
          <w:color w:val="000000"/>
        </w:rPr>
        <w:t>）；考查（）</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t>计分制：百分制（</w:t>
      </w:r>
      <w:r>
        <w:rPr>
          <w:color w:val="000000"/>
        </w:rPr>
        <w:t>√</w:t>
      </w:r>
      <w:r>
        <w:rPr>
          <w:rFonts w:cs="宋体" w:hint="eastAsia"/>
          <w:color w:val="000000"/>
        </w:rPr>
        <w:t>）；五级分制（）；两级分制（）</w:t>
      </w:r>
    </w:p>
    <w:p w:rsidR="00D62920" w:rsidRDefault="00865C83">
      <w:pPr>
        <w:pStyle w:val="af1"/>
        <w:spacing w:line="360" w:lineRule="exact"/>
        <w:rPr>
          <w:color w:val="000000"/>
        </w:rPr>
      </w:pPr>
      <w:r>
        <w:rPr>
          <w:rFonts w:cs="宋体" w:hint="eastAsia"/>
          <w:color w:val="000000"/>
        </w:rPr>
        <w:t>总评成绩构成：平时考核（</w:t>
      </w:r>
      <w:r>
        <w:rPr>
          <w:color w:val="000000"/>
        </w:rPr>
        <w:t>30</w:t>
      </w:r>
      <w:r>
        <w:rPr>
          <w:rFonts w:cs="宋体" w:hint="eastAsia"/>
          <w:color w:val="000000"/>
        </w:rPr>
        <w:t>）％；中期考核（）％；期末考核（</w:t>
      </w:r>
      <w:r>
        <w:rPr>
          <w:color w:val="000000"/>
        </w:rPr>
        <w:t>70</w:t>
      </w:r>
      <w:r>
        <w:rPr>
          <w:rFonts w:cs="宋体" w:hint="eastAsia"/>
          <w:color w:val="000000"/>
        </w:rPr>
        <w:t>）％</w:t>
      </w:r>
    </w:p>
    <w:p w:rsidR="00D62920" w:rsidRDefault="00865C83">
      <w:pPr>
        <w:pStyle w:val="af1"/>
        <w:spacing w:line="360" w:lineRule="exact"/>
        <w:rPr>
          <w:color w:val="000000"/>
        </w:rPr>
      </w:pPr>
      <w:r>
        <w:rPr>
          <w:rFonts w:cs="宋体" w:hint="eastAsia"/>
          <w:color w:val="000000"/>
        </w:rPr>
        <w:t>平时成绩构成：考勤考纪（</w:t>
      </w:r>
      <w:r>
        <w:rPr>
          <w:color w:val="000000"/>
        </w:rPr>
        <w:t>30</w:t>
      </w:r>
      <w:r>
        <w:rPr>
          <w:rFonts w:cs="宋体" w:hint="eastAsia"/>
          <w:color w:val="000000"/>
        </w:rPr>
        <w:t>）％；作业（</w:t>
      </w:r>
      <w:r>
        <w:rPr>
          <w:color w:val="000000"/>
        </w:rPr>
        <w:t>40</w:t>
      </w:r>
      <w:r>
        <w:rPr>
          <w:rFonts w:cs="宋体" w:hint="eastAsia"/>
          <w:color w:val="000000"/>
        </w:rPr>
        <w:t>）％；其他（</w:t>
      </w:r>
      <w:r>
        <w:rPr>
          <w:color w:val="000000"/>
        </w:rPr>
        <w:t>30</w:t>
      </w:r>
      <w:r>
        <w:rPr>
          <w:rFonts w:cs="宋体" w:hint="eastAsia"/>
          <w:color w:val="000000"/>
        </w:rPr>
        <w:t>）％</w:t>
      </w:r>
    </w:p>
    <w:p w:rsidR="00D62920" w:rsidRDefault="00865C83">
      <w:pPr>
        <w:pStyle w:val="B"/>
        <w:spacing w:line="360" w:lineRule="exact"/>
        <w:rPr>
          <w:color w:val="000000"/>
        </w:rPr>
      </w:pPr>
      <w:r>
        <w:rPr>
          <w:rFonts w:cs="宋体" w:hint="eastAsia"/>
          <w:color w:val="000000"/>
        </w:rPr>
        <w:t>七、建议教材及参考资料</w:t>
      </w:r>
    </w:p>
    <w:p w:rsidR="00D62920" w:rsidRDefault="00865C83">
      <w:pPr>
        <w:pStyle w:val="C"/>
        <w:spacing w:line="360" w:lineRule="exact"/>
        <w:rPr>
          <w:color w:val="000000"/>
        </w:rPr>
      </w:pPr>
      <w:r>
        <w:rPr>
          <w:rFonts w:cs="宋体" w:hint="eastAsia"/>
          <w:color w:val="000000"/>
        </w:rPr>
        <w:lastRenderedPageBreak/>
        <w:t>建议教材：</w:t>
      </w:r>
    </w:p>
    <w:p w:rsidR="00D62920" w:rsidRDefault="00865C83">
      <w:pPr>
        <w:pStyle w:val="af1"/>
        <w:spacing w:line="360" w:lineRule="exact"/>
        <w:rPr>
          <w:color w:val="000000"/>
        </w:rPr>
      </w:pPr>
      <w:r>
        <w:rPr>
          <w:rFonts w:cs="宋体" w:hint="eastAsia"/>
          <w:color w:val="000000"/>
        </w:rPr>
        <w:t>曼昆主编（梁小民译），《经济学原理（宏观部分）》，北京大学出版社，</w:t>
      </w:r>
      <w:r>
        <w:rPr>
          <w:color w:val="000000"/>
        </w:rPr>
        <w:t>2009</w:t>
      </w:r>
      <w:r>
        <w:rPr>
          <w:rFonts w:cs="宋体" w:hint="eastAsia"/>
          <w:color w:val="000000"/>
        </w:rPr>
        <w:t>年版</w:t>
      </w:r>
    </w:p>
    <w:p w:rsidR="00D62920" w:rsidRDefault="00865C83">
      <w:pPr>
        <w:pStyle w:val="C"/>
        <w:spacing w:line="360" w:lineRule="exact"/>
        <w:rPr>
          <w:color w:val="000000"/>
        </w:rPr>
      </w:pPr>
      <w:r>
        <w:rPr>
          <w:rFonts w:cs="宋体" w:hint="eastAsia"/>
          <w:color w:val="000000"/>
        </w:rPr>
        <w:t>参考资料：</w:t>
      </w:r>
    </w:p>
    <w:p w:rsidR="00D62920" w:rsidRDefault="00865C83">
      <w:pPr>
        <w:pStyle w:val="af1"/>
        <w:numPr>
          <w:ilvl w:val="0"/>
          <w:numId w:val="9"/>
        </w:numPr>
        <w:spacing w:line="360" w:lineRule="exact"/>
        <w:ind w:firstLineChars="0" w:firstLine="368"/>
        <w:rPr>
          <w:color w:val="000000"/>
        </w:rPr>
      </w:pPr>
      <w:r>
        <w:rPr>
          <w:rFonts w:cs="宋体" w:hint="eastAsia"/>
          <w:color w:val="000000"/>
        </w:rPr>
        <w:t>斯蒂格利茨主编</w:t>
      </w:r>
      <w:r>
        <w:rPr>
          <w:color w:val="000000"/>
        </w:rPr>
        <w:t xml:space="preserve"> </w:t>
      </w:r>
      <w:r>
        <w:rPr>
          <w:rFonts w:cs="宋体" w:hint="eastAsia"/>
          <w:color w:val="000000"/>
        </w:rPr>
        <w:t>，《经济学》，中国人民大学出版社，</w:t>
      </w:r>
      <w:r>
        <w:rPr>
          <w:color w:val="000000"/>
        </w:rPr>
        <w:t xml:space="preserve"> 2001</w:t>
      </w:r>
      <w:r>
        <w:rPr>
          <w:rFonts w:cs="宋体" w:hint="eastAsia"/>
          <w:color w:val="000000"/>
        </w:rPr>
        <w:t>年</w:t>
      </w:r>
    </w:p>
    <w:p w:rsidR="00D62920" w:rsidRDefault="00865C83">
      <w:pPr>
        <w:pStyle w:val="af1"/>
        <w:spacing w:line="360" w:lineRule="exact"/>
        <w:ind w:firstLineChars="350" w:firstLine="735"/>
        <w:rPr>
          <w:color w:val="000000"/>
        </w:rPr>
      </w:pPr>
      <w:r>
        <w:rPr>
          <w:color w:val="000000"/>
        </w:rPr>
        <w:t xml:space="preserve">2.  </w:t>
      </w:r>
      <w:r>
        <w:rPr>
          <w:rFonts w:cs="宋体" w:hint="eastAsia"/>
          <w:color w:val="000000"/>
        </w:rPr>
        <w:t>萨缪尔森、诺德豪斯主编，《经济学》（第十八版，萧琛主译），人民邮电出版社，</w:t>
      </w:r>
      <w:r>
        <w:rPr>
          <w:color w:val="000000"/>
        </w:rPr>
        <w:t>2008</w:t>
      </w:r>
      <w:r>
        <w:rPr>
          <w:rFonts w:cs="宋体" w:hint="eastAsia"/>
          <w:color w:val="000000"/>
        </w:rPr>
        <w:t>年版</w:t>
      </w:r>
    </w:p>
    <w:p w:rsidR="00D62920" w:rsidRDefault="00865C83">
      <w:pPr>
        <w:pStyle w:val="af1"/>
        <w:spacing w:line="360" w:lineRule="exact"/>
        <w:ind w:firstLineChars="350" w:firstLine="735"/>
        <w:rPr>
          <w:color w:val="000000"/>
        </w:rPr>
      </w:pPr>
      <w:r>
        <w:rPr>
          <w:color w:val="000000"/>
        </w:rPr>
        <w:t>3</w:t>
      </w:r>
      <w:r>
        <w:rPr>
          <w:rFonts w:cs="宋体" w:hint="eastAsia"/>
          <w:color w:val="000000"/>
        </w:rPr>
        <w:t>、范里安主编，《微观经济学：现代观点》（第六版，费方域译），上海人民出版社</w:t>
      </w:r>
      <w:r>
        <w:rPr>
          <w:color w:val="000000"/>
        </w:rPr>
        <w:t xml:space="preserve"> 2006</w:t>
      </w:r>
      <w:r>
        <w:rPr>
          <w:rFonts w:cs="宋体" w:hint="eastAsia"/>
          <w:color w:val="000000"/>
        </w:rPr>
        <w:t>年</w:t>
      </w:r>
    </w:p>
    <w:p w:rsidR="00D62920" w:rsidRDefault="00865C83">
      <w:pPr>
        <w:pStyle w:val="af1"/>
        <w:spacing w:line="360" w:lineRule="exact"/>
        <w:ind w:firstLineChars="350" w:firstLine="735"/>
        <w:rPr>
          <w:color w:val="000000"/>
        </w:rPr>
      </w:pPr>
      <w:r>
        <w:rPr>
          <w:color w:val="000000"/>
        </w:rPr>
        <w:t>4</w:t>
      </w:r>
      <w:r>
        <w:rPr>
          <w:rFonts w:cs="宋体" w:hint="eastAsia"/>
          <w:color w:val="000000"/>
        </w:rPr>
        <w:t>．鲁迪格</w:t>
      </w:r>
      <w:r>
        <w:rPr>
          <w:color w:val="000000"/>
        </w:rPr>
        <w:t>·</w:t>
      </w:r>
      <w:r>
        <w:rPr>
          <w:rFonts w:cs="宋体" w:hint="eastAsia"/>
          <w:color w:val="000000"/>
        </w:rPr>
        <w:t>多恩布什主编，《宏观经济学》（第十版，王志伟译）中国人民大学出版社，</w:t>
      </w:r>
      <w:r>
        <w:rPr>
          <w:color w:val="000000"/>
        </w:rPr>
        <w:t>2010</w:t>
      </w:r>
      <w:r>
        <w:rPr>
          <w:rFonts w:cs="宋体" w:hint="eastAsia"/>
          <w:color w:val="000000"/>
        </w:rPr>
        <w:t>版</w:t>
      </w:r>
    </w:p>
    <w:p w:rsidR="00D62920" w:rsidRDefault="00865C83">
      <w:pPr>
        <w:pStyle w:val="af1"/>
        <w:spacing w:line="360" w:lineRule="exact"/>
        <w:ind w:firstLineChars="350" w:firstLine="735"/>
        <w:rPr>
          <w:color w:val="000000"/>
        </w:rPr>
      </w:pPr>
      <w:r>
        <w:rPr>
          <w:color w:val="000000"/>
        </w:rPr>
        <w:t xml:space="preserve">5.  </w:t>
      </w:r>
      <w:r>
        <w:rPr>
          <w:rFonts w:cs="宋体" w:hint="eastAsia"/>
          <w:color w:val="000000"/>
        </w:rPr>
        <w:t>高鸿业主编，《西方经济学（宏观部分）》，中国人民大学出版社，</w:t>
      </w:r>
      <w:r>
        <w:rPr>
          <w:color w:val="000000"/>
        </w:rPr>
        <w:t>2011</w:t>
      </w:r>
      <w:r>
        <w:rPr>
          <w:rFonts w:cs="宋体" w:hint="eastAsia"/>
          <w:color w:val="000000"/>
        </w:rPr>
        <w:t>年</w:t>
      </w:r>
      <w:r>
        <w:rPr>
          <w:color w:val="000000"/>
        </w:rPr>
        <w:t>.</w:t>
      </w:r>
      <w:r>
        <w:rPr>
          <w:rFonts w:cs="宋体" w:hint="eastAsia"/>
          <w:color w:val="000000"/>
        </w:rPr>
        <w:t>第</w:t>
      </w:r>
      <w:r>
        <w:rPr>
          <w:color w:val="000000"/>
        </w:rPr>
        <w:t>5</w:t>
      </w:r>
      <w:r>
        <w:rPr>
          <w:rFonts w:cs="宋体" w:hint="eastAsia"/>
          <w:color w:val="000000"/>
        </w:rPr>
        <w:t>版</w:t>
      </w:r>
    </w:p>
    <w:p w:rsidR="00D62920" w:rsidRDefault="00865C83">
      <w:pPr>
        <w:pStyle w:val="B"/>
        <w:spacing w:line="360" w:lineRule="exact"/>
        <w:rPr>
          <w:color w:val="000000"/>
        </w:rPr>
      </w:pPr>
      <w:r>
        <w:rPr>
          <w:rFonts w:cs="宋体" w:hint="eastAsia"/>
          <w:color w:val="000000"/>
        </w:rPr>
        <w:t>八、大纲说明</w:t>
      </w:r>
    </w:p>
    <w:p w:rsidR="00D62920" w:rsidRDefault="00865C83">
      <w:pPr>
        <w:pStyle w:val="af2"/>
        <w:spacing w:line="360" w:lineRule="exact"/>
        <w:rPr>
          <w:color w:val="000000"/>
        </w:rPr>
      </w:pPr>
      <w:r>
        <w:rPr>
          <w:rFonts w:cs="宋体" w:hint="eastAsia"/>
          <w:color w:val="000000"/>
        </w:rPr>
        <w:t>（一）课堂讲授</w:t>
      </w:r>
    </w:p>
    <w:p w:rsidR="00D62920" w:rsidRDefault="00865C83">
      <w:pPr>
        <w:pStyle w:val="af2"/>
        <w:spacing w:line="360" w:lineRule="exact"/>
        <w:rPr>
          <w:color w:val="000000"/>
        </w:rPr>
      </w:pPr>
      <w:r>
        <w:rPr>
          <w:color w:val="000000"/>
        </w:rPr>
        <w:t>1</w:t>
      </w:r>
      <w:r>
        <w:rPr>
          <w:rFonts w:cs="宋体" w:hint="eastAsia"/>
          <w:color w:val="000000"/>
        </w:rPr>
        <w:t>、本课程为经济学初级课程，分析工具主要是语言逻辑和图形说明，同时加入少量需要高等数学知识的数量分析；</w:t>
      </w:r>
    </w:p>
    <w:p w:rsidR="00D62920" w:rsidRDefault="00865C83">
      <w:pPr>
        <w:pStyle w:val="af2"/>
        <w:spacing w:line="360" w:lineRule="exact"/>
        <w:rPr>
          <w:color w:val="000000"/>
        </w:rPr>
      </w:pPr>
      <w:r>
        <w:rPr>
          <w:color w:val="000000"/>
        </w:rPr>
        <w:t>2</w:t>
      </w:r>
      <w:r>
        <w:rPr>
          <w:rFonts w:cs="宋体" w:hint="eastAsia"/>
          <w:color w:val="000000"/>
        </w:rPr>
        <w:t>、为了帮助学生更好地理解和掌握所学知识，本课程应多结合现实经济生活来说明问题，使学生加深对经济学原理的理解；</w:t>
      </w:r>
      <w:r>
        <w:rPr>
          <w:rFonts w:ascii="Arial Unicode MS" w:eastAsia="Arial Unicode MS" w:hAnsi="Arial Unicode MS" w:cs="Arial Unicode MS" w:hint="eastAsia"/>
          <w:color w:val="000000"/>
        </w:rPr>
        <w:t></w:t>
      </w:r>
      <w:r>
        <w:rPr>
          <w:color w:val="000000"/>
        </w:rPr>
        <w:t xml:space="preserve"> </w:t>
      </w:r>
    </w:p>
    <w:p w:rsidR="00D62920" w:rsidRDefault="00865C83">
      <w:pPr>
        <w:pStyle w:val="af2"/>
        <w:spacing w:line="360" w:lineRule="exact"/>
        <w:rPr>
          <w:color w:val="000000"/>
        </w:rPr>
      </w:pPr>
      <w:r>
        <w:rPr>
          <w:color w:val="000000"/>
        </w:rPr>
        <w:t>3</w:t>
      </w:r>
      <w:r>
        <w:rPr>
          <w:rFonts w:cs="宋体" w:hint="eastAsia"/>
          <w:color w:val="000000"/>
        </w:rPr>
        <w:t>、教学方式：理论知识讲授为主，课堂讨论、实例分析为辅。</w:t>
      </w:r>
    </w:p>
    <w:p w:rsidR="00D62920" w:rsidRDefault="00865C83">
      <w:pPr>
        <w:pStyle w:val="af2"/>
        <w:spacing w:line="360" w:lineRule="exact"/>
        <w:rPr>
          <w:color w:val="000000"/>
        </w:rPr>
      </w:pPr>
      <w:r>
        <w:rPr>
          <w:rFonts w:cs="宋体" w:hint="eastAsia"/>
          <w:color w:val="000000"/>
        </w:rPr>
        <w:t>（二）课程其它教学环节要求</w:t>
      </w:r>
    </w:p>
    <w:p w:rsidR="00D62920" w:rsidRDefault="00865C83">
      <w:pPr>
        <w:pStyle w:val="af2"/>
        <w:spacing w:line="360" w:lineRule="exact"/>
        <w:rPr>
          <w:color w:val="000000"/>
        </w:rPr>
      </w:pPr>
      <w:r>
        <w:rPr>
          <w:color w:val="000000"/>
        </w:rPr>
        <w:t>1</w:t>
      </w:r>
      <w:r>
        <w:rPr>
          <w:rFonts w:cs="宋体" w:hint="eastAsia"/>
          <w:color w:val="000000"/>
        </w:rPr>
        <w:t>、本课程属社科类，没有实验课环节，也没有课程设计，但是要求教师布置一定数量的思考题，同时要求结合各个国家现实经济运行中的现象和问题，做到理论和实际相结合。</w:t>
      </w:r>
    </w:p>
    <w:p w:rsidR="00D62920" w:rsidRDefault="00865C83">
      <w:pPr>
        <w:pStyle w:val="af2"/>
        <w:spacing w:line="360" w:lineRule="exact"/>
        <w:rPr>
          <w:color w:val="000000"/>
        </w:rPr>
      </w:pPr>
      <w:r>
        <w:rPr>
          <w:color w:val="000000"/>
        </w:rPr>
        <w:t>2</w:t>
      </w:r>
      <w:r>
        <w:rPr>
          <w:rFonts w:cs="宋体" w:hint="eastAsia"/>
          <w:color w:val="000000"/>
        </w:rPr>
        <w:t>、本课程可以指定参考书，要求学生自学有关内容，从而为其它专业课打下坚实的基础；</w:t>
      </w:r>
    </w:p>
    <w:p w:rsidR="00D62920" w:rsidRDefault="00865C83">
      <w:pPr>
        <w:pStyle w:val="af2"/>
        <w:spacing w:line="360" w:lineRule="exact"/>
        <w:rPr>
          <w:color w:val="000000"/>
        </w:rPr>
      </w:pPr>
      <w:r>
        <w:rPr>
          <w:color w:val="000000"/>
        </w:rPr>
        <w:t>3</w:t>
      </w:r>
      <w:r>
        <w:rPr>
          <w:rFonts w:cs="宋体" w:hint="eastAsia"/>
          <w:color w:val="000000"/>
        </w:rPr>
        <w:t>、有关图示模型可采用电化教学方式演示讲解。</w:t>
      </w:r>
    </w:p>
    <w:p w:rsidR="00D62920" w:rsidRDefault="00865C83">
      <w:pPr>
        <w:pStyle w:val="af2"/>
        <w:spacing w:line="360" w:lineRule="exact"/>
        <w:rPr>
          <w:color w:val="000000"/>
        </w:rPr>
      </w:pPr>
      <w:r>
        <w:rPr>
          <w:color w:val="000000"/>
        </w:rPr>
        <w:t>4</w:t>
      </w:r>
      <w:r>
        <w:rPr>
          <w:rFonts w:cs="宋体" w:hint="eastAsia"/>
          <w:color w:val="000000"/>
        </w:rPr>
        <w:t>、可穿插现实经济形势分析与讨论，以及经济学家对国家宏观经济政策的解读与分析，采用视频等方式与学生互动沟通，锻炼学生分析问题的能力。</w:t>
      </w:r>
    </w:p>
    <w:p w:rsidR="00D62920" w:rsidRDefault="00D62920">
      <w:pPr>
        <w:pStyle w:val="af3"/>
        <w:spacing w:line="360" w:lineRule="exact"/>
        <w:ind w:firstLineChars="2850" w:firstLine="5985"/>
        <w:rPr>
          <w:color w:val="000000"/>
          <w:sz w:val="21"/>
          <w:szCs w:val="21"/>
        </w:rPr>
      </w:pPr>
    </w:p>
    <w:p w:rsidR="00D62920" w:rsidRPr="00C17E8C" w:rsidRDefault="00865C83">
      <w:pPr>
        <w:pStyle w:val="af3"/>
        <w:spacing w:before="0" w:after="0" w:line="360" w:lineRule="exact"/>
        <w:ind w:firstLineChars="0" w:firstLine="0"/>
        <w:jc w:val="right"/>
        <w:rPr>
          <w:color w:val="000000"/>
          <w:sz w:val="24"/>
          <w:szCs w:val="24"/>
        </w:rPr>
      </w:pPr>
      <w:r w:rsidRPr="00C17E8C">
        <w:rPr>
          <w:rFonts w:cs="宋体" w:hint="eastAsia"/>
          <w:color w:val="000000"/>
          <w:sz w:val="24"/>
          <w:szCs w:val="24"/>
        </w:rPr>
        <w:t>执笔人：纪淑娴</w:t>
      </w:r>
    </w:p>
    <w:p w:rsidR="00D62920" w:rsidRPr="00C17E8C" w:rsidRDefault="00865C83">
      <w:pPr>
        <w:pStyle w:val="af3"/>
        <w:spacing w:before="0" w:after="0" w:line="360" w:lineRule="exact"/>
        <w:ind w:firstLineChars="0" w:firstLine="0"/>
        <w:jc w:val="right"/>
        <w:rPr>
          <w:color w:val="000000"/>
          <w:sz w:val="24"/>
          <w:szCs w:val="24"/>
        </w:rPr>
      </w:pPr>
      <w:r w:rsidRPr="00C17E8C">
        <w:rPr>
          <w:rFonts w:cs="宋体" w:hint="eastAsia"/>
          <w:color w:val="000000"/>
          <w:sz w:val="24"/>
          <w:szCs w:val="24"/>
        </w:rPr>
        <w:t>审核人：陈伟民</w:t>
      </w:r>
    </w:p>
    <w:p w:rsidR="00D62920" w:rsidRPr="00C17E8C" w:rsidRDefault="00865C83">
      <w:pPr>
        <w:pStyle w:val="af3"/>
        <w:spacing w:before="0" w:after="0" w:line="360" w:lineRule="exact"/>
        <w:ind w:firstLineChars="0" w:firstLine="0"/>
        <w:jc w:val="right"/>
        <w:rPr>
          <w:color w:val="000000"/>
          <w:sz w:val="24"/>
          <w:szCs w:val="24"/>
        </w:rPr>
      </w:pPr>
      <w:r w:rsidRPr="00C17E8C">
        <w:rPr>
          <w:rFonts w:cs="宋体" w:hint="eastAsia"/>
          <w:color w:val="000000"/>
          <w:sz w:val="24"/>
          <w:szCs w:val="24"/>
        </w:rPr>
        <w:t>审批人：曹</w:t>
      </w:r>
      <w:r w:rsidRPr="00C17E8C">
        <w:rPr>
          <w:color w:val="000000"/>
          <w:sz w:val="24"/>
          <w:szCs w:val="24"/>
        </w:rPr>
        <w:t xml:space="preserve">  </w:t>
      </w:r>
      <w:r w:rsidRPr="00C17E8C">
        <w:rPr>
          <w:rFonts w:cs="宋体" w:hint="eastAsia"/>
          <w:color w:val="000000"/>
          <w:sz w:val="24"/>
          <w:szCs w:val="24"/>
        </w:rPr>
        <w:t>敏</w:t>
      </w:r>
    </w:p>
    <w:p w:rsidR="00D62920" w:rsidRDefault="00D62920">
      <w:pPr>
        <w:spacing w:line="360" w:lineRule="exact"/>
        <w:rPr>
          <w:color w:val="000000"/>
        </w:rPr>
      </w:pPr>
    </w:p>
    <w:p w:rsidR="00D62920" w:rsidRDefault="00D62920">
      <w:pPr>
        <w:spacing w:line="360" w:lineRule="exact"/>
        <w:rPr>
          <w:color w:val="000000"/>
          <w:kern w:val="0"/>
        </w:rPr>
      </w:pPr>
    </w:p>
    <w:p w:rsidR="00C17E8C" w:rsidRDefault="00C17E8C">
      <w:pPr>
        <w:pStyle w:val="Af5"/>
        <w:outlineLvl w:val="0"/>
        <w:rPr>
          <w:rFonts w:cs="宋体"/>
          <w:color w:val="000000"/>
        </w:rPr>
      </w:pPr>
      <w:bookmarkStart w:id="9" w:name="_Toc384889846"/>
    </w:p>
    <w:p w:rsidR="00D62920" w:rsidRDefault="00865C83">
      <w:pPr>
        <w:pStyle w:val="Af5"/>
        <w:outlineLvl w:val="0"/>
        <w:rPr>
          <w:color w:val="000000"/>
        </w:rPr>
      </w:pPr>
      <w:bookmarkStart w:id="10" w:name="_Toc512585668"/>
      <w:r>
        <w:rPr>
          <w:rFonts w:cs="宋体" w:hint="eastAsia"/>
          <w:color w:val="000000"/>
        </w:rPr>
        <w:lastRenderedPageBreak/>
        <w:t>管理学（双语）教学大纲</w:t>
      </w:r>
      <w:bookmarkEnd w:id="9"/>
      <w:bookmarkEnd w:id="10"/>
    </w:p>
    <w:p w:rsidR="00D62920" w:rsidRDefault="00865C83">
      <w:pPr>
        <w:pStyle w:val="af4"/>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：管理学（双语）</w:t>
      </w:r>
      <w:r>
        <w:rPr>
          <w:color w:val="000000"/>
          <w:sz w:val="21"/>
          <w:szCs w:val="21"/>
        </w:rPr>
        <w:t>/ Management</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06126502</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：专业</w:t>
      </w:r>
      <w:r>
        <w:rPr>
          <w:color w:val="000000"/>
          <w:sz w:val="21"/>
          <w:szCs w:val="21"/>
        </w:rPr>
        <w:t>/</w:t>
      </w:r>
      <w:r>
        <w:rPr>
          <w:rFonts w:cs="宋体" w:hint="eastAsia"/>
          <w:color w:val="000000"/>
          <w:sz w:val="21"/>
          <w:szCs w:val="21"/>
        </w:rPr>
        <w:t>必修</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 xml:space="preserve"> 48</w:t>
      </w:r>
    </w:p>
    <w:p w:rsidR="00D62920" w:rsidRDefault="00865C83">
      <w:pPr>
        <w:pStyle w:val="af4"/>
        <w:tabs>
          <w:tab w:val="left" w:pos="3420"/>
        </w:tabs>
        <w:spacing w:line="360" w:lineRule="exact"/>
        <w:ind w:firstLineChars="205" w:firstLine="432"/>
        <w:rPr>
          <w:b/>
          <w:bCs/>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color w:val="000000"/>
          <w:sz w:val="21"/>
          <w:szCs w:val="21"/>
        </w:rPr>
        <w:t>3</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：无</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D62920" w:rsidRDefault="00865C83">
      <w:pPr>
        <w:pStyle w:val="B"/>
        <w:spacing w:line="360" w:lineRule="exact"/>
        <w:ind w:leftChars="228" w:left="1510" w:hangingChars="489" w:hanging="1031"/>
        <w:rPr>
          <w:b w:val="0"/>
          <w:bCs w:val="0"/>
          <w:color w:val="000000"/>
          <w:sz w:val="21"/>
          <w:szCs w:val="21"/>
        </w:rPr>
      </w:pPr>
      <w:r>
        <w:rPr>
          <w:rFonts w:cs="宋体" w:hint="eastAsia"/>
          <w:color w:val="000000"/>
          <w:sz w:val="21"/>
          <w:szCs w:val="21"/>
        </w:rPr>
        <w:t>适用专业：</w:t>
      </w:r>
      <w:r>
        <w:rPr>
          <w:rFonts w:cs="宋体"/>
          <w:b w:val="0"/>
          <w:bCs w:val="0"/>
          <w:color w:val="000000"/>
          <w:sz w:val="21"/>
          <w:szCs w:val="21"/>
        </w:rPr>
        <w:t>电子商务</w:t>
      </w:r>
    </w:p>
    <w:p w:rsidR="00D62920" w:rsidRDefault="00865C83">
      <w:pPr>
        <w:pStyle w:val="B"/>
        <w:spacing w:line="360" w:lineRule="exact"/>
        <w:rPr>
          <w:color w:val="000000"/>
        </w:rPr>
      </w:pPr>
      <w:r>
        <w:rPr>
          <w:rFonts w:cs="宋体" w:hint="eastAsia"/>
          <w:color w:val="000000"/>
        </w:rPr>
        <w:t>一、课程的性质、目的和任务</w:t>
      </w:r>
    </w:p>
    <w:p w:rsidR="00D62920" w:rsidRDefault="00865C83">
      <w:pPr>
        <w:pStyle w:val="B"/>
        <w:spacing w:line="360" w:lineRule="exact"/>
        <w:ind w:firstLine="420"/>
        <w:rPr>
          <w:b w:val="0"/>
          <w:bCs w:val="0"/>
          <w:color w:val="000000"/>
          <w:kern w:val="0"/>
          <w:sz w:val="21"/>
          <w:szCs w:val="21"/>
        </w:rPr>
      </w:pPr>
      <w:r>
        <w:rPr>
          <w:b w:val="0"/>
          <w:bCs w:val="0"/>
          <w:color w:val="000000"/>
          <w:sz w:val="21"/>
          <w:szCs w:val="21"/>
        </w:rPr>
        <w:t xml:space="preserve">This course introduces the fundamentals and essentials of Management and the core topics </w:t>
      </w:r>
      <w:r>
        <w:rPr>
          <w:b w:val="0"/>
          <w:bCs w:val="0"/>
          <w:color w:val="000000"/>
          <w:kern w:val="0"/>
          <w:sz w:val="21"/>
          <w:szCs w:val="21"/>
        </w:rPr>
        <w:t>are: basic functions of management as planning, organizing, leading and controlling. Important topics of management as Decision Making, HRM, Individual and Organization Behavior, Supply Chain and Public Relation are integrated in the four functions.</w:t>
      </w:r>
    </w:p>
    <w:p w:rsidR="00D62920" w:rsidRDefault="00865C83">
      <w:pPr>
        <w:pStyle w:val="B"/>
        <w:spacing w:line="360" w:lineRule="exact"/>
        <w:rPr>
          <w:color w:val="000000"/>
        </w:rPr>
      </w:pPr>
      <w:r>
        <w:rPr>
          <w:rFonts w:cs="宋体" w:hint="eastAsia"/>
          <w:color w:val="000000"/>
        </w:rPr>
        <w:t>二、教学内容、教学基本要求及教学重点与难点</w:t>
      </w:r>
    </w:p>
    <w:p w:rsidR="00D62920" w:rsidRDefault="00865C83">
      <w:pPr>
        <w:pStyle w:val="af2"/>
        <w:spacing w:line="360" w:lineRule="exact"/>
        <w:ind w:firstLineChars="0" w:firstLine="0"/>
        <w:rPr>
          <w:color w:val="000000"/>
        </w:rPr>
      </w:pPr>
      <w:r>
        <w:rPr>
          <w:color w:val="000000"/>
        </w:rPr>
        <w:t xml:space="preserve">    1. Introduction</w:t>
      </w:r>
    </w:p>
    <w:p w:rsidR="00D62920" w:rsidRDefault="00865C83">
      <w:pPr>
        <w:spacing w:line="360" w:lineRule="exact"/>
        <w:ind w:firstLineChars="200" w:firstLine="420"/>
        <w:jc w:val="left"/>
        <w:rPr>
          <w:snapToGrid w:val="0"/>
          <w:color w:val="000000"/>
        </w:rPr>
      </w:pPr>
      <w:r>
        <w:rPr>
          <w:color w:val="000000"/>
        </w:rPr>
        <w:t xml:space="preserve">The students are required to understand and know the basic management concepts as management and manager, efficiency and effectiveness, management process, responsibility, roles and jobs of managers, and to understand the management environment in the contemporary world as diversification and globalization, </w:t>
      </w:r>
      <w:r>
        <w:rPr>
          <w:snapToGrid w:val="0"/>
          <w:color w:val="000000"/>
        </w:rPr>
        <w:t xml:space="preserve">social responsibility and ethics of an organization. </w:t>
      </w:r>
    </w:p>
    <w:p w:rsidR="00D62920" w:rsidRDefault="00865C83">
      <w:pPr>
        <w:spacing w:line="360" w:lineRule="exact"/>
        <w:ind w:firstLineChars="200" w:firstLine="420"/>
        <w:jc w:val="left"/>
        <w:rPr>
          <w:snapToGrid w:val="0"/>
          <w:color w:val="000000"/>
        </w:rPr>
      </w:pPr>
      <w:r>
        <w:rPr>
          <w:snapToGrid w:val="0"/>
          <w:color w:val="000000"/>
        </w:rPr>
        <w:t>Essential parts: Managers and Management; Evolution of Management Theory; Contemporary Management</w:t>
      </w:r>
    </w:p>
    <w:p w:rsidR="00D62920" w:rsidRDefault="00865C83">
      <w:pPr>
        <w:spacing w:line="360" w:lineRule="exact"/>
        <w:ind w:firstLineChars="200" w:firstLine="420"/>
        <w:jc w:val="left"/>
        <w:rPr>
          <w:snapToGrid w:val="0"/>
          <w:color w:val="000000"/>
        </w:rPr>
      </w:pPr>
      <w:r>
        <w:rPr>
          <w:snapToGrid w:val="0"/>
          <w:color w:val="000000"/>
        </w:rPr>
        <w:t>Difficult parts: Scientific management theory; Human resource approach</w:t>
      </w:r>
    </w:p>
    <w:p w:rsidR="00D62920" w:rsidRDefault="00865C83">
      <w:pPr>
        <w:spacing w:line="360" w:lineRule="exact"/>
        <w:rPr>
          <w:color w:val="000000"/>
        </w:rPr>
      </w:pPr>
      <w:r>
        <w:rPr>
          <w:color w:val="000000"/>
        </w:rPr>
        <w:t xml:space="preserve">    2</w:t>
      </w:r>
      <w:r>
        <w:rPr>
          <w:rFonts w:cs="宋体" w:hint="eastAsia"/>
          <w:color w:val="000000"/>
        </w:rPr>
        <w:t>．</w:t>
      </w:r>
      <w:r>
        <w:rPr>
          <w:color w:val="000000"/>
        </w:rPr>
        <w:t>Planning</w:t>
      </w:r>
    </w:p>
    <w:p w:rsidR="00D62920" w:rsidRDefault="00865C83">
      <w:pPr>
        <w:spacing w:line="360" w:lineRule="exact"/>
        <w:ind w:firstLineChars="200" w:firstLine="420"/>
        <w:rPr>
          <w:color w:val="000000"/>
        </w:rPr>
      </w:pPr>
      <w:r>
        <w:rPr>
          <w:color w:val="000000"/>
        </w:rPr>
        <w:t xml:space="preserve">Include the important chapters as planning and decision making. The students are required to know the basic concepts of strategic planning and the different type of plans, to know </w:t>
      </w:r>
      <w:r>
        <w:rPr>
          <w:snapToGrid w:val="0"/>
          <w:color w:val="000000"/>
        </w:rPr>
        <w:t>how entrepreneurs identify a competitive advantage</w:t>
      </w:r>
      <w:r>
        <w:rPr>
          <w:rFonts w:cs="宋体" w:hint="eastAsia"/>
          <w:snapToGrid w:val="0"/>
          <w:color w:val="000000"/>
        </w:rPr>
        <w:t>，</w:t>
      </w:r>
      <w:r>
        <w:rPr>
          <w:snapToGrid w:val="0"/>
          <w:color w:val="000000"/>
        </w:rPr>
        <w:t>to use SWOT analysis. They are also required to learn and understand decision making and its process, criterion and models of decision and decision styles. They are also required to analyze the advantages and disadvantages of different types of decision making styles</w:t>
      </w:r>
      <w:r>
        <w:rPr>
          <w:rFonts w:cs="宋体" w:hint="eastAsia"/>
          <w:snapToGrid w:val="0"/>
          <w:color w:val="000000"/>
        </w:rPr>
        <w:t>，</w:t>
      </w:r>
      <w:r>
        <w:rPr>
          <w:snapToGrid w:val="0"/>
          <w:color w:val="000000"/>
        </w:rPr>
        <w:t>and know how to improve decision making.</w:t>
      </w:r>
      <w:r>
        <w:rPr>
          <w:color w:val="000000"/>
        </w:rPr>
        <w:t xml:space="preserve"> </w:t>
      </w:r>
    </w:p>
    <w:p w:rsidR="00D62920" w:rsidRDefault="00865C83">
      <w:pPr>
        <w:spacing w:line="360" w:lineRule="exact"/>
        <w:ind w:firstLineChars="200" w:firstLine="420"/>
        <w:jc w:val="left"/>
        <w:rPr>
          <w:snapToGrid w:val="0"/>
          <w:color w:val="000000"/>
        </w:rPr>
      </w:pPr>
      <w:r>
        <w:rPr>
          <w:snapToGrid w:val="0"/>
          <w:color w:val="000000"/>
        </w:rPr>
        <w:t>Essential parts: MBO; Strategic Management Process; Decision Making</w:t>
      </w:r>
    </w:p>
    <w:p w:rsidR="00D62920" w:rsidRDefault="00865C83">
      <w:pPr>
        <w:spacing w:line="360" w:lineRule="exact"/>
        <w:ind w:firstLineChars="200" w:firstLine="420"/>
        <w:rPr>
          <w:color w:val="000000"/>
        </w:rPr>
      </w:pPr>
      <w:r>
        <w:rPr>
          <w:snapToGrid w:val="0"/>
          <w:color w:val="000000"/>
        </w:rPr>
        <w:t>Difficult parts: SWOT Analysis; Competitive Strategy; Decision Making Process</w:t>
      </w:r>
    </w:p>
    <w:p w:rsidR="00D62920" w:rsidRDefault="00865C83">
      <w:pPr>
        <w:spacing w:line="360" w:lineRule="exact"/>
        <w:rPr>
          <w:color w:val="000000"/>
        </w:rPr>
      </w:pPr>
      <w:r>
        <w:rPr>
          <w:color w:val="000000"/>
        </w:rPr>
        <w:t xml:space="preserve">    3</w:t>
      </w:r>
      <w:r>
        <w:rPr>
          <w:rFonts w:cs="宋体" w:hint="eastAsia"/>
          <w:color w:val="000000"/>
        </w:rPr>
        <w:t>．</w:t>
      </w:r>
      <w:r>
        <w:rPr>
          <w:color w:val="000000"/>
        </w:rPr>
        <w:t xml:space="preserve">Organizing </w:t>
      </w:r>
    </w:p>
    <w:p w:rsidR="00D62920" w:rsidRDefault="00865C83">
      <w:pPr>
        <w:spacing w:line="360" w:lineRule="exact"/>
        <w:ind w:firstLineChars="150" w:firstLine="315"/>
        <w:rPr>
          <w:color w:val="000000"/>
        </w:rPr>
      </w:pPr>
      <w:r>
        <w:rPr>
          <w:color w:val="000000"/>
        </w:rPr>
        <w:t xml:space="preserve"> The students are required to know and understand the elements of organization structure and the different structure types. To know and grasp that the process of human resource management, </w:t>
      </w:r>
      <w:r>
        <w:rPr>
          <w:color w:val="000000"/>
        </w:rPr>
        <w:lastRenderedPageBreak/>
        <w:t>and have the basic skills of stress, change and innovation management.</w:t>
      </w:r>
    </w:p>
    <w:p w:rsidR="00D62920" w:rsidRDefault="00865C83">
      <w:pPr>
        <w:spacing w:line="360" w:lineRule="exact"/>
        <w:ind w:firstLineChars="200" w:firstLine="420"/>
        <w:jc w:val="left"/>
        <w:rPr>
          <w:snapToGrid w:val="0"/>
          <w:color w:val="000000"/>
        </w:rPr>
      </w:pPr>
      <w:r>
        <w:rPr>
          <w:snapToGrid w:val="0"/>
          <w:color w:val="000000"/>
        </w:rPr>
        <w:t xml:space="preserve">Essential parts: </w:t>
      </w:r>
      <w:r>
        <w:rPr>
          <w:color w:val="000000"/>
        </w:rPr>
        <w:t>Organization structure design; HRM</w:t>
      </w:r>
    </w:p>
    <w:p w:rsidR="00D62920" w:rsidRDefault="00865C83">
      <w:pPr>
        <w:spacing w:line="360" w:lineRule="exact"/>
        <w:ind w:firstLineChars="150" w:firstLine="315"/>
        <w:rPr>
          <w:color w:val="000000"/>
        </w:rPr>
      </w:pPr>
      <w:r>
        <w:rPr>
          <w:snapToGrid w:val="0"/>
          <w:color w:val="000000"/>
        </w:rPr>
        <w:t xml:space="preserve"> Difficult parts: D</w:t>
      </w:r>
      <w:r>
        <w:rPr>
          <w:color w:val="000000"/>
        </w:rPr>
        <w:t>ifferent structure types</w:t>
      </w:r>
    </w:p>
    <w:p w:rsidR="00D62920" w:rsidRDefault="00865C83">
      <w:pPr>
        <w:spacing w:line="360" w:lineRule="exact"/>
        <w:rPr>
          <w:color w:val="000000"/>
        </w:rPr>
      </w:pPr>
      <w:r>
        <w:rPr>
          <w:color w:val="000000"/>
        </w:rPr>
        <w:t xml:space="preserve">    4. Leading</w:t>
      </w:r>
    </w:p>
    <w:p w:rsidR="00D62920" w:rsidRDefault="00865C83">
      <w:pPr>
        <w:spacing w:line="360" w:lineRule="exact"/>
        <w:ind w:firstLineChars="150" w:firstLine="315"/>
        <w:rPr>
          <w:color w:val="000000"/>
        </w:rPr>
      </w:pPr>
      <w:r>
        <w:rPr>
          <w:snapToGrid w:val="0"/>
          <w:color w:val="000000"/>
        </w:rPr>
        <w:t xml:space="preserve"> The students are required to define the focus and goals of organizational behavior, to describe the different personality type analysis framework and its use in organizations, and to differentiate working teams and groups and their behavior. To know the developing stages of team, its characteristics and explain why teams are so important today. </w:t>
      </w:r>
      <w:r>
        <w:rPr>
          <w:color w:val="000000"/>
        </w:rPr>
        <w:t>They are also required to learn motivation and the basic theories of motivating, to understand leadership and the main theories of leadership, to know the communication and its process, and to understand the elements and barriers of effective communication.</w:t>
      </w:r>
    </w:p>
    <w:p w:rsidR="00D62920" w:rsidRDefault="00865C83">
      <w:pPr>
        <w:spacing w:line="360" w:lineRule="exact"/>
        <w:ind w:firstLineChars="200" w:firstLine="420"/>
        <w:jc w:val="left"/>
        <w:rPr>
          <w:snapToGrid w:val="0"/>
          <w:color w:val="000000"/>
        </w:rPr>
      </w:pPr>
      <w:r>
        <w:rPr>
          <w:snapToGrid w:val="0"/>
          <w:color w:val="000000"/>
        </w:rPr>
        <w:t>Essential parts: Leading Theory; Motivating Theory; Communication Skills</w:t>
      </w:r>
    </w:p>
    <w:p w:rsidR="00D62920" w:rsidRDefault="00865C83">
      <w:pPr>
        <w:spacing w:line="360" w:lineRule="exact"/>
        <w:ind w:firstLineChars="150" w:firstLine="315"/>
        <w:rPr>
          <w:color w:val="000000"/>
        </w:rPr>
      </w:pPr>
      <w:r>
        <w:rPr>
          <w:snapToGrid w:val="0"/>
          <w:color w:val="000000"/>
        </w:rPr>
        <w:t xml:space="preserve"> Difficult parts: Fiedler Model; Path-goal Model</w:t>
      </w:r>
    </w:p>
    <w:p w:rsidR="00D62920" w:rsidRDefault="00865C83">
      <w:pPr>
        <w:spacing w:line="360" w:lineRule="exact"/>
        <w:rPr>
          <w:color w:val="000000"/>
        </w:rPr>
      </w:pPr>
      <w:r>
        <w:rPr>
          <w:color w:val="000000"/>
        </w:rPr>
        <w:t xml:space="preserve">    5. Controlling</w:t>
      </w:r>
    </w:p>
    <w:p w:rsidR="00D62920" w:rsidRDefault="00865C83">
      <w:pPr>
        <w:spacing w:line="360" w:lineRule="exact"/>
        <w:ind w:firstLineChars="200" w:firstLine="420"/>
        <w:rPr>
          <w:color w:val="000000"/>
        </w:rPr>
      </w:pPr>
      <w:r>
        <w:rPr>
          <w:color w:val="000000"/>
        </w:rPr>
        <w:t xml:space="preserve">The students are required to understand control and its importance, the process of controlling, and to distinguish among the different types of control. They are also required to know about operation and value chain management. </w:t>
      </w:r>
    </w:p>
    <w:p w:rsidR="00D62920" w:rsidRDefault="00865C83">
      <w:pPr>
        <w:spacing w:line="360" w:lineRule="exact"/>
        <w:ind w:firstLineChars="200" w:firstLine="420"/>
        <w:jc w:val="left"/>
        <w:rPr>
          <w:snapToGrid w:val="0"/>
          <w:color w:val="000000"/>
        </w:rPr>
      </w:pPr>
      <w:r>
        <w:rPr>
          <w:snapToGrid w:val="0"/>
          <w:color w:val="000000"/>
        </w:rPr>
        <w:t>Essential parts: P</w:t>
      </w:r>
      <w:r>
        <w:rPr>
          <w:color w:val="000000"/>
        </w:rPr>
        <w:t xml:space="preserve">rocess of controlling; Different types of control </w:t>
      </w:r>
    </w:p>
    <w:p w:rsidR="00D62920" w:rsidRDefault="00865C83">
      <w:pPr>
        <w:spacing w:line="360" w:lineRule="exact"/>
        <w:ind w:firstLineChars="200" w:firstLine="420"/>
        <w:rPr>
          <w:color w:val="000000"/>
        </w:rPr>
      </w:pPr>
      <w:r>
        <w:rPr>
          <w:snapToGrid w:val="0"/>
          <w:color w:val="000000"/>
        </w:rPr>
        <w:t>Difficult parts: Contingency factors in the control process</w:t>
      </w:r>
    </w:p>
    <w:p w:rsidR="00D62920" w:rsidRDefault="00865C83">
      <w:pPr>
        <w:pStyle w:val="B"/>
        <w:spacing w:line="360" w:lineRule="exact"/>
        <w:rPr>
          <w:color w:val="000000"/>
        </w:rPr>
      </w:pPr>
      <w:r>
        <w:rPr>
          <w:rFonts w:cs="宋体" w:hint="eastAsia"/>
          <w:color w:val="000000"/>
        </w:rPr>
        <w:t>三、学时分配表</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3815"/>
        <w:gridCol w:w="1243"/>
        <w:gridCol w:w="1368"/>
        <w:gridCol w:w="1382"/>
      </w:tblGrid>
      <w:tr w:rsidR="00D62920">
        <w:trPr>
          <w:trHeight w:val="563"/>
          <w:jc w:val="center"/>
        </w:trPr>
        <w:tc>
          <w:tcPr>
            <w:tcW w:w="614" w:type="dxa"/>
            <w:vAlign w:val="center"/>
          </w:tcPr>
          <w:p w:rsidR="00D62920" w:rsidRDefault="00865C83">
            <w:pPr>
              <w:spacing w:line="360" w:lineRule="exact"/>
              <w:jc w:val="center"/>
              <w:rPr>
                <w:color w:val="000000"/>
                <w:kern w:val="0"/>
              </w:rPr>
            </w:pPr>
            <w:r>
              <w:rPr>
                <w:rFonts w:cs="宋体" w:hint="eastAsia"/>
                <w:color w:val="000000"/>
                <w:kern w:val="0"/>
              </w:rPr>
              <w:t>序号</w:t>
            </w:r>
          </w:p>
        </w:tc>
        <w:tc>
          <w:tcPr>
            <w:tcW w:w="3815" w:type="dxa"/>
            <w:vAlign w:val="center"/>
          </w:tcPr>
          <w:p w:rsidR="00D62920" w:rsidRDefault="00865C83">
            <w:pPr>
              <w:spacing w:line="360" w:lineRule="exact"/>
              <w:jc w:val="center"/>
              <w:rPr>
                <w:color w:val="000000"/>
                <w:kern w:val="0"/>
              </w:rPr>
            </w:pPr>
            <w:r>
              <w:rPr>
                <w:rFonts w:cs="宋体" w:hint="eastAsia"/>
                <w:color w:val="000000"/>
                <w:kern w:val="0"/>
              </w:rPr>
              <w:t>课程内容</w:t>
            </w:r>
          </w:p>
        </w:tc>
        <w:tc>
          <w:tcPr>
            <w:tcW w:w="1243" w:type="dxa"/>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1368" w:type="dxa"/>
            <w:vAlign w:val="center"/>
          </w:tcPr>
          <w:p w:rsidR="00D62920" w:rsidRDefault="00865C83">
            <w:pPr>
              <w:spacing w:line="360" w:lineRule="exact"/>
              <w:jc w:val="center"/>
              <w:rPr>
                <w:color w:val="000000"/>
                <w:kern w:val="0"/>
              </w:rPr>
            </w:pPr>
            <w:r>
              <w:rPr>
                <w:rFonts w:cs="宋体" w:hint="eastAsia"/>
                <w:color w:val="000000"/>
                <w:kern w:val="0"/>
                <w:sz w:val="18"/>
                <w:szCs w:val="18"/>
              </w:rPr>
              <w:t>其中课内研讨学时</w:t>
            </w:r>
          </w:p>
        </w:tc>
        <w:tc>
          <w:tcPr>
            <w:tcW w:w="1382" w:type="dxa"/>
            <w:vAlign w:val="center"/>
          </w:tcPr>
          <w:p w:rsidR="00D62920" w:rsidRDefault="00865C83">
            <w:pPr>
              <w:spacing w:line="360" w:lineRule="exact"/>
              <w:jc w:val="center"/>
              <w:rPr>
                <w:color w:val="000000"/>
                <w:kern w:val="0"/>
              </w:rPr>
            </w:pPr>
            <w:r>
              <w:rPr>
                <w:rFonts w:cs="宋体" w:hint="eastAsia"/>
                <w:color w:val="000000"/>
                <w:kern w:val="0"/>
              </w:rPr>
              <w:t>课外学时</w:t>
            </w:r>
          </w:p>
        </w:tc>
      </w:tr>
      <w:tr w:rsidR="00D62920">
        <w:trPr>
          <w:trHeight w:val="272"/>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3815" w:type="dxa"/>
          </w:tcPr>
          <w:p w:rsidR="00D62920" w:rsidRDefault="00865C83">
            <w:pPr>
              <w:spacing w:line="360" w:lineRule="exact"/>
              <w:jc w:val="left"/>
              <w:rPr>
                <w:color w:val="000000"/>
                <w:kern w:val="0"/>
                <w:sz w:val="18"/>
                <w:szCs w:val="18"/>
              </w:rPr>
            </w:pPr>
            <w:r>
              <w:rPr>
                <w:color w:val="000000"/>
              </w:rPr>
              <w:t>Introduction</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1</w:t>
            </w:r>
          </w:p>
        </w:tc>
        <w:tc>
          <w:tcPr>
            <w:tcW w:w="1368" w:type="dxa"/>
          </w:tcPr>
          <w:p w:rsidR="00D62920" w:rsidRDefault="00D62920">
            <w:pPr>
              <w:spacing w:line="360" w:lineRule="exact"/>
              <w:jc w:val="center"/>
              <w:rPr>
                <w:color w:val="000000"/>
                <w:kern w:val="0"/>
                <w:sz w:val="18"/>
                <w:szCs w:val="18"/>
              </w:rPr>
            </w:pPr>
          </w:p>
        </w:tc>
        <w:tc>
          <w:tcPr>
            <w:tcW w:w="1382" w:type="dxa"/>
            <w:vAlign w:val="center"/>
          </w:tcPr>
          <w:p w:rsidR="00D62920" w:rsidRDefault="00D62920">
            <w:pPr>
              <w:spacing w:line="360" w:lineRule="exact"/>
              <w:jc w:val="center"/>
              <w:rPr>
                <w:color w:val="000000"/>
                <w:kern w:val="0"/>
                <w:sz w:val="18"/>
                <w:szCs w:val="18"/>
              </w:rPr>
            </w:pPr>
          </w:p>
        </w:tc>
      </w:tr>
      <w:tr w:rsidR="00D62920">
        <w:trPr>
          <w:trHeight w:val="272"/>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3815" w:type="dxa"/>
          </w:tcPr>
          <w:p w:rsidR="00D62920" w:rsidRDefault="00865C83">
            <w:pPr>
              <w:tabs>
                <w:tab w:val="left" w:pos="607"/>
              </w:tabs>
              <w:spacing w:line="360" w:lineRule="exact"/>
              <w:jc w:val="left"/>
              <w:rPr>
                <w:color w:val="000000"/>
                <w:kern w:val="0"/>
                <w:sz w:val="18"/>
                <w:szCs w:val="18"/>
              </w:rPr>
            </w:pPr>
            <w:r>
              <w:rPr>
                <w:color w:val="000000"/>
              </w:rPr>
              <w:t>Managers and Management</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2</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382" w:type="dxa"/>
            <w:vAlign w:val="center"/>
          </w:tcPr>
          <w:p w:rsidR="00D62920" w:rsidRDefault="00865C83">
            <w:pPr>
              <w:tabs>
                <w:tab w:val="left" w:pos="501"/>
              </w:tabs>
              <w:spacing w:line="360" w:lineRule="exact"/>
              <w:jc w:val="left"/>
              <w:rPr>
                <w:color w:val="000000"/>
                <w:kern w:val="0"/>
                <w:sz w:val="18"/>
                <w:szCs w:val="18"/>
              </w:rPr>
            </w:pPr>
            <w:r>
              <w:rPr>
                <w:color w:val="000000"/>
                <w:kern w:val="0"/>
                <w:sz w:val="18"/>
                <w:szCs w:val="18"/>
              </w:rPr>
              <w:tab/>
              <w:t>2</w:t>
            </w: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3815" w:type="dxa"/>
          </w:tcPr>
          <w:p w:rsidR="00D62920" w:rsidRDefault="00865C83">
            <w:pPr>
              <w:spacing w:line="360" w:lineRule="exact"/>
              <w:jc w:val="left"/>
              <w:rPr>
                <w:color w:val="000000"/>
                <w:kern w:val="0"/>
                <w:sz w:val="18"/>
                <w:szCs w:val="18"/>
              </w:rPr>
            </w:pPr>
            <w:r>
              <w:rPr>
                <w:color w:val="000000"/>
              </w:rPr>
              <w:t>Managing in a Contemporary World</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3</w:t>
            </w:r>
          </w:p>
        </w:tc>
        <w:tc>
          <w:tcPr>
            <w:tcW w:w="1368" w:type="dxa"/>
          </w:tcPr>
          <w:p w:rsidR="00D62920" w:rsidRDefault="00D62920">
            <w:pPr>
              <w:spacing w:line="360" w:lineRule="exact"/>
              <w:jc w:val="center"/>
              <w:rPr>
                <w:color w:val="000000"/>
                <w:kern w:val="0"/>
                <w:sz w:val="18"/>
                <w:szCs w:val="18"/>
              </w:rPr>
            </w:pPr>
          </w:p>
        </w:tc>
        <w:tc>
          <w:tcPr>
            <w:tcW w:w="1382" w:type="dxa"/>
            <w:vAlign w:val="center"/>
          </w:tcPr>
          <w:p w:rsidR="00D62920" w:rsidRDefault="00D62920">
            <w:pPr>
              <w:spacing w:line="360" w:lineRule="exact"/>
              <w:jc w:val="center"/>
              <w:rPr>
                <w:color w:val="000000"/>
                <w:kern w:val="0"/>
                <w:sz w:val="18"/>
                <w:szCs w:val="18"/>
              </w:rPr>
            </w:pPr>
          </w:p>
        </w:tc>
      </w:tr>
      <w:tr w:rsidR="00D62920">
        <w:trPr>
          <w:trHeight w:val="272"/>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3815" w:type="dxa"/>
          </w:tcPr>
          <w:p w:rsidR="00D62920" w:rsidRDefault="00865C83">
            <w:pPr>
              <w:spacing w:line="360" w:lineRule="exact"/>
              <w:jc w:val="left"/>
              <w:rPr>
                <w:color w:val="000000"/>
                <w:kern w:val="0"/>
                <w:sz w:val="18"/>
                <w:szCs w:val="18"/>
              </w:rPr>
            </w:pPr>
            <w:r>
              <w:rPr>
                <w:color w:val="000000"/>
              </w:rPr>
              <w:t>Foundations of Planning</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4</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5</w:t>
            </w:r>
          </w:p>
        </w:tc>
        <w:tc>
          <w:tcPr>
            <w:tcW w:w="3815" w:type="dxa"/>
          </w:tcPr>
          <w:p w:rsidR="00D62920" w:rsidRDefault="00865C83">
            <w:pPr>
              <w:spacing w:line="360" w:lineRule="exact"/>
              <w:jc w:val="left"/>
              <w:rPr>
                <w:color w:val="000000"/>
                <w:kern w:val="0"/>
                <w:sz w:val="18"/>
                <w:szCs w:val="18"/>
              </w:rPr>
            </w:pPr>
            <w:r>
              <w:rPr>
                <w:color w:val="000000"/>
              </w:rPr>
              <w:t>Foundations of Decision Making</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4</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jc w:val="center"/>
        </w:trPr>
        <w:tc>
          <w:tcPr>
            <w:tcW w:w="614" w:type="dxa"/>
          </w:tcPr>
          <w:p w:rsidR="00D62920" w:rsidRDefault="00865C83">
            <w:pPr>
              <w:spacing w:line="360" w:lineRule="exact"/>
              <w:jc w:val="center"/>
              <w:rPr>
                <w:color w:val="000000"/>
                <w:kern w:val="0"/>
                <w:sz w:val="18"/>
                <w:szCs w:val="18"/>
              </w:rPr>
            </w:pPr>
            <w:r>
              <w:rPr>
                <w:color w:val="000000"/>
                <w:kern w:val="0"/>
                <w:sz w:val="18"/>
                <w:szCs w:val="18"/>
              </w:rPr>
              <w:t>6</w:t>
            </w:r>
          </w:p>
        </w:tc>
        <w:tc>
          <w:tcPr>
            <w:tcW w:w="3815" w:type="dxa"/>
          </w:tcPr>
          <w:p w:rsidR="00D62920" w:rsidRDefault="00865C83">
            <w:pPr>
              <w:spacing w:line="360" w:lineRule="exact"/>
              <w:jc w:val="left"/>
              <w:rPr>
                <w:color w:val="000000"/>
                <w:kern w:val="0"/>
                <w:sz w:val="18"/>
                <w:szCs w:val="18"/>
              </w:rPr>
            </w:pPr>
            <w:r>
              <w:rPr>
                <w:color w:val="000000"/>
              </w:rPr>
              <w:t>Basic Organization Designs</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4</w:t>
            </w:r>
          </w:p>
        </w:tc>
        <w:tc>
          <w:tcPr>
            <w:tcW w:w="1368" w:type="dxa"/>
          </w:tcPr>
          <w:p w:rsidR="00D62920" w:rsidRDefault="00D62920">
            <w:pPr>
              <w:spacing w:line="360" w:lineRule="exact"/>
              <w:jc w:val="center"/>
              <w:rPr>
                <w:color w:val="000000"/>
                <w:kern w:val="0"/>
                <w:sz w:val="18"/>
                <w:szCs w:val="18"/>
              </w:rPr>
            </w:pPr>
          </w:p>
        </w:tc>
        <w:tc>
          <w:tcPr>
            <w:tcW w:w="1382" w:type="dxa"/>
          </w:tcPr>
          <w:p w:rsidR="00D62920" w:rsidRDefault="00D62920">
            <w:pPr>
              <w:spacing w:line="360" w:lineRule="exact"/>
              <w:jc w:val="center"/>
              <w:rPr>
                <w:color w:val="000000"/>
                <w:kern w:val="0"/>
                <w:sz w:val="18"/>
                <w:szCs w:val="18"/>
              </w:rPr>
            </w:pPr>
          </w:p>
        </w:tc>
      </w:tr>
      <w:tr w:rsidR="00D62920">
        <w:trPr>
          <w:trHeight w:val="290"/>
          <w:jc w:val="center"/>
        </w:trPr>
        <w:tc>
          <w:tcPr>
            <w:tcW w:w="614" w:type="dxa"/>
          </w:tcPr>
          <w:p w:rsidR="00D62920" w:rsidRDefault="00865C83">
            <w:pPr>
              <w:spacing w:line="360" w:lineRule="exact"/>
              <w:jc w:val="center"/>
              <w:rPr>
                <w:color w:val="000000"/>
                <w:kern w:val="0"/>
                <w:sz w:val="18"/>
                <w:szCs w:val="18"/>
              </w:rPr>
            </w:pPr>
            <w:r>
              <w:rPr>
                <w:color w:val="000000"/>
                <w:kern w:val="0"/>
                <w:sz w:val="18"/>
                <w:szCs w:val="18"/>
              </w:rPr>
              <w:t>7</w:t>
            </w:r>
          </w:p>
        </w:tc>
        <w:tc>
          <w:tcPr>
            <w:tcW w:w="3815" w:type="dxa"/>
          </w:tcPr>
          <w:p w:rsidR="00D62920" w:rsidRDefault="00865C83">
            <w:pPr>
              <w:spacing w:line="360" w:lineRule="exact"/>
              <w:jc w:val="left"/>
              <w:rPr>
                <w:color w:val="000000"/>
                <w:kern w:val="0"/>
                <w:sz w:val="18"/>
                <w:szCs w:val="18"/>
              </w:rPr>
            </w:pPr>
            <w:r>
              <w:rPr>
                <w:color w:val="000000"/>
              </w:rPr>
              <w:t>Staffing and Human Resource Management</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4</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382" w:type="dxa"/>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jc w:val="center"/>
        </w:trPr>
        <w:tc>
          <w:tcPr>
            <w:tcW w:w="614" w:type="dxa"/>
          </w:tcPr>
          <w:p w:rsidR="00D62920" w:rsidRDefault="00865C83">
            <w:pPr>
              <w:spacing w:line="360" w:lineRule="exact"/>
              <w:jc w:val="center"/>
              <w:rPr>
                <w:color w:val="000000"/>
                <w:kern w:val="0"/>
                <w:sz w:val="18"/>
                <w:szCs w:val="18"/>
              </w:rPr>
            </w:pPr>
            <w:r>
              <w:rPr>
                <w:color w:val="000000"/>
                <w:kern w:val="0"/>
                <w:sz w:val="18"/>
                <w:szCs w:val="18"/>
              </w:rPr>
              <w:t>8</w:t>
            </w:r>
          </w:p>
        </w:tc>
        <w:tc>
          <w:tcPr>
            <w:tcW w:w="3815" w:type="dxa"/>
          </w:tcPr>
          <w:p w:rsidR="00D62920" w:rsidRDefault="00865C83">
            <w:pPr>
              <w:spacing w:line="360" w:lineRule="exact"/>
              <w:jc w:val="left"/>
              <w:rPr>
                <w:color w:val="000000"/>
                <w:kern w:val="0"/>
                <w:sz w:val="18"/>
                <w:szCs w:val="18"/>
              </w:rPr>
            </w:pPr>
            <w:r>
              <w:rPr>
                <w:color w:val="000000"/>
              </w:rPr>
              <w:t>Workshop: Building Your Career</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2</w:t>
            </w:r>
          </w:p>
        </w:tc>
        <w:tc>
          <w:tcPr>
            <w:tcW w:w="1368" w:type="dxa"/>
          </w:tcPr>
          <w:p w:rsidR="00D62920" w:rsidRDefault="00D62920">
            <w:pPr>
              <w:spacing w:line="360" w:lineRule="exact"/>
              <w:jc w:val="center"/>
              <w:rPr>
                <w:color w:val="000000"/>
                <w:kern w:val="0"/>
                <w:sz w:val="18"/>
                <w:szCs w:val="18"/>
              </w:rPr>
            </w:pPr>
          </w:p>
        </w:tc>
        <w:tc>
          <w:tcPr>
            <w:tcW w:w="1382" w:type="dxa"/>
          </w:tcPr>
          <w:p w:rsidR="00D62920" w:rsidRDefault="00D62920">
            <w:pPr>
              <w:spacing w:line="360" w:lineRule="exact"/>
              <w:jc w:val="center"/>
              <w:rPr>
                <w:color w:val="000000"/>
                <w:kern w:val="0"/>
                <w:sz w:val="18"/>
                <w:szCs w:val="18"/>
              </w:rPr>
            </w:pPr>
          </w:p>
        </w:tc>
      </w:tr>
      <w:tr w:rsidR="00D62920">
        <w:trPr>
          <w:trHeight w:val="290"/>
          <w:jc w:val="center"/>
        </w:trPr>
        <w:tc>
          <w:tcPr>
            <w:tcW w:w="614" w:type="dxa"/>
          </w:tcPr>
          <w:p w:rsidR="00D62920" w:rsidRDefault="00865C83">
            <w:pPr>
              <w:spacing w:line="360" w:lineRule="exact"/>
              <w:jc w:val="center"/>
              <w:rPr>
                <w:color w:val="000000"/>
                <w:kern w:val="0"/>
                <w:sz w:val="18"/>
                <w:szCs w:val="18"/>
              </w:rPr>
            </w:pPr>
            <w:r>
              <w:rPr>
                <w:color w:val="000000"/>
                <w:kern w:val="0"/>
                <w:sz w:val="18"/>
                <w:szCs w:val="18"/>
              </w:rPr>
              <w:t>9</w:t>
            </w:r>
          </w:p>
        </w:tc>
        <w:tc>
          <w:tcPr>
            <w:tcW w:w="3815" w:type="dxa"/>
          </w:tcPr>
          <w:p w:rsidR="00D62920" w:rsidRDefault="00865C83">
            <w:pPr>
              <w:spacing w:line="360" w:lineRule="exact"/>
              <w:jc w:val="left"/>
              <w:rPr>
                <w:color w:val="000000"/>
                <w:kern w:val="0"/>
                <w:sz w:val="18"/>
                <w:szCs w:val="18"/>
              </w:rPr>
            </w:pPr>
            <w:r>
              <w:rPr>
                <w:color w:val="000000"/>
              </w:rPr>
              <w:t>Managing Change, Stress, and Innovation</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2</w:t>
            </w:r>
          </w:p>
        </w:tc>
        <w:tc>
          <w:tcPr>
            <w:tcW w:w="1368" w:type="dxa"/>
          </w:tcPr>
          <w:p w:rsidR="00D62920" w:rsidRDefault="00D62920">
            <w:pPr>
              <w:spacing w:line="360" w:lineRule="exact"/>
              <w:jc w:val="center"/>
              <w:rPr>
                <w:color w:val="000000"/>
                <w:kern w:val="0"/>
                <w:sz w:val="18"/>
                <w:szCs w:val="18"/>
              </w:rPr>
            </w:pPr>
          </w:p>
        </w:tc>
        <w:tc>
          <w:tcPr>
            <w:tcW w:w="1382" w:type="dxa"/>
          </w:tcPr>
          <w:p w:rsidR="00D62920" w:rsidRDefault="00D62920">
            <w:pPr>
              <w:spacing w:line="360" w:lineRule="exact"/>
              <w:jc w:val="center"/>
              <w:rPr>
                <w:color w:val="000000"/>
                <w:kern w:val="0"/>
                <w:sz w:val="18"/>
                <w:szCs w:val="18"/>
              </w:rPr>
            </w:pPr>
          </w:p>
        </w:tc>
      </w:tr>
      <w:tr w:rsidR="00D62920">
        <w:trPr>
          <w:trHeight w:val="290"/>
          <w:jc w:val="center"/>
        </w:trPr>
        <w:tc>
          <w:tcPr>
            <w:tcW w:w="614" w:type="dxa"/>
          </w:tcPr>
          <w:p w:rsidR="00D62920" w:rsidRDefault="00865C83">
            <w:pPr>
              <w:spacing w:line="360" w:lineRule="exact"/>
              <w:jc w:val="center"/>
              <w:rPr>
                <w:color w:val="000000"/>
                <w:kern w:val="0"/>
                <w:sz w:val="18"/>
                <w:szCs w:val="18"/>
              </w:rPr>
            </w:pPr>
            <w:r>
              <w:rPr>
                <w:color w:val="000000"/>
                <w:kern w:val="0"/>
                <w:sz w:val="18"/>
                <w:szCs w:val="18"/>
              </w:rPr>
              <w:t>10</w:t>
            </w:r>
          </w:p>
        </w:tc>
        <w:tc>
          <w:tcPr>
            <w:tcW w:w="3815" w:type="dxa"/>
          </w:tcPr>
          <w:p w:rsidR="00D62920" w:rsidRDefault="00865C83">
            <w:pPr>
              <w:spacing w:line="360" w:lineRule="exact"/>
              <w:jc w:val="left"/>
              <w:rPr>
                <w:color w:val="000000"/>
                <w:kern w:val="0"/>
                <w:sz w:val="18"/>
                <w:szCs w:val="18"/>
              </w:rPr>
            </w:pPr>
            <w:r>
              <w:rPr>
                <w:color w:val="000000"/>
              </w:rPr>
              <w:t>Foundations of Individual and Group Behavior</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4</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382" w:type="dxa"/>
          </w:tcPr>
          <w:p w:rsidR="00D62920" w:rsidRDefault="00D62920">
            <w:pPr>
              <w:spacing w:line="360" w:lineRule="exact"/>
              <w:jc w:val="center"/>
              <w:rPr>
                <w:color w:val="000000"/>
                <w:kern w:val="0"/>
                <w:sz w:val="18"/>
                <w:szCs w:val="18"/>
              </w:rPr>
            </w:pPr>
          </w:p>
        </w:tc>
      </w:tr>
      <w:tr w:rsidR="00D62920">
        <w:trPr>
          <w:trHeight w:val="290"/>
          <w:jc w:val="center"/>
        </w:trPr>
        <w:tc>
          <w:tcPr>
            <w:tcW w:w="614" w:type="dxa"/>
          </w:tcPr>
          <w:p w:rsidR="00D62920" w:rsidRDefault="00865C83">
            <w:pPr>
              <w:spacing w:line="360" w:lineRule="exact"/>
              <w:jc w:val="center"/>
              <w:rPr>
                <w:color w:val="000000"/>
                <w:kern w:val="0"/>
                <w:sz w:val="18"/>
                <w:szCs w:val="18"/>
              </w:rPr>
            </w:pPr>
            <w:r>
              <w:rPr>
                <w:color w:val="000000"/>
                <w:kern w:val="0"/>
                <w:sz w:val="18"/>
                <w:szCs w:val="18"/>
              </w:rPr>
              <w:t>11</w:t>
            </w:r>
          </w:p>
        </w:tc>
        <w:tc>
          <w:tcPr>
            <w:tcW w:w="3815" w:type="dxa"/>
          </w:tcPr>
          <w:p w:rsidR="00D62920" w:rsidRDefault="00865C83">
            <w:pPr>
              <w:spacing w:line="360" w:lineRule="exact"/>
              <w:jc w:val="left"/>
              <w:rPr>
                <w:color w:val="000000"/>
                <w:kern w:val="0"/>
                <w:sz w:val="18"/>
                <w:szCs w:val="18"/>
              </w:rPr>
            </w:pPr>
            <w:r>
              <w:rPr>
                <w:color w:val="000000"/>
              </w:rPr>
              <w:t>Understanding Work Teams</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2</w:t>
            </w:r>
          </w:p>
        </w:tc>
        <w:tc>
          <w:tcPr>
            <w:tcW w:w="1368" w:type="dxa"/>
          </w:tcPr>
          <w:p w:rsidR="00D62920" w:rsidRDefault="00D62920">
            <w:pPr>
              <w:spacing w:line="360" w:lineRule="exact"/>
              <w:jc w:val="center"/>
              <w:rPr>
                <w:color w:val="000000"/>
                <w:kern w:val="0"/>
                <w:sz w:val="18"/>
                <w:szCs w:val="18"/>
              </w:rPr>
            </w:pPr>
          </w:p>
        </w:tc>
        <w:tc>
          <w:tcPr>
            <w:tcW w:w="1382" w:type="dxa"/>
          </w:tcPr>
          <w:p w:rsidR="00D62920" w:rsidRDefault="00D62920">
            <w:pPr>
              <w:spacing w:line="360" w:lineRule="exact"/>
              <w:jc w:val="center"/>
              <w:rPr>
                <w:color w:val="000000"/>
                <w:kern w:val="0"/>
                <w:sz w:val="18"/>
                <w:szCs w:val="18"/>
              </w:rPr>
            </w:pPr>
          </w:p>
        </w:tc>
      </w:tr>
      <w:tr w:rsidR="00D62920">
        <w:trPr>
          <w:trHeight w:val="290"/>
          <w:jc w:val="center"/>
        </w:trPr>
        <w:tc>
          <w:tcPr>
            <w:tcW w:w="614" w:type="dxa"/>
          </w:tcPr>
          <w:p w:rsidR="00D62920" w:rsidRDefault="00865C83">
            <w:pPr>
              <w:spacing w:line="360" w:lineRule="exact"/>
              <w:jc w:val="center"/>
              <w:rPr>
                <w:color w:val="000000"/>
                <w:kern w:val="0"/>
                <w:sz w:val="18"/>
                <w:szCs w:val="18"/>
              </w:rPr>
            </w:pPr>
            <w:r>
              <w:rPr>
                <w:color w:val="000000"/>
                <w:kern w:val="0"/>
                <w:sz w:val="18"/>
                <w:szCs w:val="18"/>
              </w:rPr>
              <w:t>12</w:t>
            </w:r>
          </w:p>
        </w:tc>
        <w:tc>
          <w:tcPr>
            <w:tcW w:w="3815" w:type="dxa"/>
          </w:tcPr>
          <w:p w:rsidR="00D62920" w:rsidRDefault="00865C83">
            <w:pPr>
              <w:spacing w:line="360" w:lineRule="exact"/>
              <w:jc w:val="left"/>
              <w:rPr>
                <w:color w:val="000000"/>
                <w:kern w:val="0"/>
                <w:sz w:val="18"/>
                <w:szCs w:val="18"/>
              </w:rPr>
            </w:pPr>
            <w:r>
              <w:rPr>
                <w:color w:val="000000"/>
              </w:rPr>
              <w:t>Motivating and Rewarding Employees</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4</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382" w:type="dxa"/>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jc w:val="center"/>
        </w:trPr>
        <w:tc>
          <w:tcPr>
            <w:tcW w:w="614" w:type="dxa"/>
          </w:tcPr>
          <w:p w:rsidR="00D62920" w:rsidRDefault="00865C83">
            <w:pPr>
              <w:spacing w:line="360" w:lineRule="exact"/>
              <w:jc w:val="center"/>
              <w:rPr>
                <w:color w:val="000000"/>
                <w:kern w:val="0"/>
                <w:sz w:val="18"/>
                <w:szCs w:val="18"/>
              </w:rPr>
            </w:pPr>
            <w:r>
              <w:rPr>
                <w:color w:val="000000"/>
                <w:kern w:val="0"/>
                <w:sz w:val="18"/>
                <w:szCs w:val="18"/>
              </w:rPr>
              <w:t>13</w:t>
            </w:r>
          </w:p>
        </w:tc>
        <w:tc>
          <w:tcPr>
            <w:tcW w:w="3815" w:type="dxa"/>
          </w:tcPr>
          <w:p w:rsidR="00D62920" w:rsidRDefault="00865C83">
            <w:pPr>
              <w:spacing w:line="360" w:lineRule="exact"/>
              <w:jc w:val="left"/>
              <w:rPr>
                <w:color w:val="000000"/>
                <w:kern w:val="0"/>
                <w:sz w:val="18"/>
                <w:szCs w:val="18"/>
              </w:rPr>
            </w:pPr>
            <w:r>
              <w:rPr>
                <w:color w:val="000000"/>
              </w:rPr>
              <w:t>Leadership and Trust</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4</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382" w:type="dxa"/>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jc w:val="center"/>
        </w:trPr>
        <w:tc>
          <w:tcPr>
            <w:tcW w:w="614" w:type="dxa"/>
          </w:tcPr>
          <w:p w:rsidR="00D62920" w:rsidRDefault="00865C83">
            <w:pPr>
              <w:spacing w:line="360" w:lineRule="exact"/>
              <w:jc w:val="center"/>
              <w:rPr>
                <w:color w:val="000000"/>
                <w:kern w:val="0"/>
                <w:sz w:val="18"/>
                <w:szCs w:val="18"/>
              </w:rPr>
            </w:pPr>
            <w:r>
              <w:rPr>
                <w:color w:val="000000"/>
                <w:kern w:val="0"/>
                <w:sz w:val="18"/>
                <w:szCs w:val="18"/>
              </w:rPr>
              <w:lastRenderedPageBreak/>
              <w:t>14</w:t>
            </w:r>
          </w:p>
        </w:tc>
        <w:tc>
          <w:tcPr>
            <w:tcW w:w="3815" w:type="dxa"/>
          </w:tcPr>
          <w:p w:rsidR="00D62920" w:rsidRDefault="00865C83">
            <w:pPr>
              <w:spacing w:line="360" w:lineRule="exact"/>
              <w:jc w:val="left"/>
              <w:rPr>
                <w:color w:val="000000"/>
                <w:kern w:val="0"/>
                <w:sz w:val="18"/>
                <w:szCs w:val="18"/>
              </w:rPr>
            </w:pPr>
            <w:r>
              <w:rPr>
                <w:color w:val="000000"/>
              </w:rPr>
              <w:t>Communication and Interpersonal Skills</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3</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382" w:type="dxa"/>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jc w:val="center"/>
        </w:trPr>
        <w:tc>
          <w:tcPr>
            <w:tcW w:w="614" w:type="dxa"/>
          </w:tcPr>
          <w:p w:rsidR="00D62920" w:rsidRDefault="00865C83">
            <w:pPr>
              <w:spacing w:line="360" w:lineRule="exact"/>
              <w:jc w:val="center"/>
              <w:rPr>
                <w:color w:val="000000"/>
                <w:kern w:val="0"/>
                <w:sz w:val="18"/>
                <w:szCs w:val="18"/>
              </w:rPr>
            </w:pPr>
            <w:r>
              <w:rPr>
                <w:color w:val="000000"/>
                <w:kern w:val="0"/>
                <w:sz w:val="18"/>
                <w:szCs w:val="18"/>
              </w:rPr>
              <w:t>15</w:t>
            </w:r>
          </w:p>
        </w:tc>
        <w:tc>
          <w:tcPr>
            <w:tcW w:w="3815" w:type="dxa"/>
          </w:tcPr>
          <w:p w:rsidR="00D62920" w:rsidRDefault="00865C83">
            <w:pPr>
              <w:spacing w:line="360" w:lineRule="exact"/>
              <w:jc w:val="left"/>
              <w:rPr>
                <w:color w:val="000000"/>
                <w:kern w:val="0"/>
                <w:sz w:val="18"/>
                <w:szCs w:val="18"/>
              </w:rPr>
            </w:pPr>
            <w:r>
              <w:rPr>
                <w:color w:val="000000"/>
              </w:rPr>
              <w:t>Foundations of Control</w:t>
            </w:r>
          </w:p>
        </w:tc>
        <w:tc>
          <w:tcPr>
            <w:tcW w:w="1243" w:type="dxa"/>
          </w:tcPr>
          <w:p w:rsidR="00D62920" w:rsidRDefault="00865C83">
            <w:pPr>
              <w:spacing w:line="360" w:lineRule="exact"/>
              <w:ind w:firstLineChars="200" w:firstLine="420"/>
              <w:jc w:val="left"/>
              <w:rPr>
                <w:color w:val="000000"/>
                <w:kern w:val="0"/>
                <w:sz w:val="18"/>
                <w:szCs w:val="18"/>
              </w:rPr>
            </w:pPr>
            <w:r>
              <w:rPr>
                <w:color w:val="000000"/>
              </w:rPr>
              <w:t>3</w:t>
            </w:r>
          </w:p>
        </w:tc>
        <w:tc>
          <w:tcPr>
            <w:tcW w:w="1368" w:type="dxa"/>
          </w:tcPr>
          <w:p w:rsidR="00D62920" w:rsidRDefault="00D62920">
            <w:pPr>
              <w:spacing w:line="360" w:lineRule="exact"/>
              <w:jc w:val="center"/>
              <w:rPr>
                <w:color w:val="000000"/>
                <w:kern w:val="0"/>
                <w:sz w:val="18"/>
                <w:szCs w:val="18"/>
              </w:rPr>
            </w:pPr>
          </w:p>
        </w:tc>
        <w:tc>
          <w:tcPr>
            <w:tcW w:w="1382" w:type="dxa"/>
          </w:tcPr>
          <w:p w:rsidR="00D62920" w:rsidRDefault="00D62920">
            <w:pPr>
              <w:spacing w:line="360" w:lineRule="exact"/>
              <w:jc w:val="center"/>
              <w:rPr>
                <w:color w:val="000000"/>
                <w:kern w:val="0"/>
                <w:sz w:val="18"/>
                <w:szCs w:val="18"/>
              </w:rPr>
            </w:pPr>
          </w:p>
        </w:tc>
      </w:tr>
      <w:tr w:rsidR="00D62920">
        <w:trPr>
          <w:trHeight w:val="290"/>
          <w:jc w:val="center"/>
        </w:trPr>
        <w:tc>
          <w:tcPr>
            <w:tcW w:w="614" w:type="dxa"/>
          </w:tcPr>
          <w:p w:rsidR="00D62920" w:rsidRDefault="00865C83">
            <w:pPr>
              <w:spacing w:line="360" w:lineRule="exact"/>
              <w:jc w:val="center"/>
              <w:rPr>
                <w:color w:val="000000"/>
                <w:kern w:val="0"/>
                <w:sz w:val="18"/>
                <w:szCs w:val="18"/>
              </w:rPr>
            </w:pPr>
            <w:r>
              <w:rPr>
                <w:color w:val="000000"/>
                <w:kern w:val="0"/>
                <w:sz w:val="18"/>
                <w:szCs w:val="18"/>
              </w:rPr>
              <w:t>16</w:t>
            </w:r>
          </w:p>
        </w:tc>
        <w:tc>
          <w:tcPr>
            <w:tcW w:w="3815" w:type="dxa"/>
          </w:tcPr>
          <w:p w:rsidR="00D62920" w:rsidRDefault="00865C83">
            <w:pPr>
              <w:spacing w:line="360" w:lineRule="exact"/>
              <w:jc w:val="left"/>
              <w:rPr>
                <w:color w:val="000000"/>
                <w:kern w:val="0"/>
                <w:sz w:val="18"/>
                <w:szCs w:val="18"/>
              </w:rPr>
            </w:pPr>
            <w:r>
              <w:rPr>
                <w:color w:val="000000"/>
              </w:rPr>
              <w:t>Operations and Value Chain Management</w:t>
            </w:r>
          </w:p>
        </w:tc>
        <w:tc>
          <w:tcPr>
            <w:tcW w:w="1243" w:type="dxa"/>
          </w:tcPr>
          <w:p w:rsidR="00D62920" w:rsidRDefault="00865C83">
            <w:pPr>
              <w:spacing w:line="360" w:lineRule="exact"/>
              <w:jc w:val="left"/>
              <w:rPr>
                <w:color w:val="000000"/>
                <w:kern w:val="0"/>
                <w:sz w:val="18"/>
                <w:szCs w:val="18"/>
              </w:rPr>
            </w:pPr>
            <w:r>
              <w:rPr>
                <w:color w:val="000000"/>
              </w:rPr>
              <w:t xml:space="preserve">    2</w:t>
            </w:r>
          </w:p>
        </w:tc>
        <w:tc>
          <w:tcPr>
            <w:tcW w:w="1368" w:type="dxa"/>
          </w:tcPr>
          <w:p w:rsidR="00D62920" w:rsidRDefault="00D62920">
            <w:pPr>
              <w:spacing w:line="360" w:lineRule="exact"/>
              <w:jc w:val="center"/>
              <w:rPr>
                <w:color w:val="000000"/>
                <w:kern w:val="0"/>
                <w:sz w:val="18"/>
                <w:szCs w:val="18"/>
              </w:rPr>
            </w:pPr>
          </w:p>
        </w:tc>
        <w:tc>
          <w:tcPr>
            <w:tcW w:w="1382" w:type="dxa"/>
          </w:tcPr>
          <w:p w:rsidR="00D62920" w:rsidRDefault="00D62920">
            <w:pPr>
              <w:spacing w:line="360" w:lineRule="exact"/>
              <w:jc w:val="center"/>
              <w:rPr>
                <w:color w:val="000000"/>
                <w:kern w:val="0"/>
                <w:sz w:val="18"/>
                <w:szCs w:val="18"/>
              </w:rPr>
            </w:pPr>
          </w:p>
        </w:tc>
      </w:tr>
      <w:tr w:rsidR="00D62920">
        <w:trPr>
          <w:trHeight w:val="290"/>
          <w:jc w:val="center"/>
        </w:trPr>
        <w:tc>
          <w:tcPr>
            <w:tcW w:w="614" w:type="dxa"/>
          </w:tcPr>
          <w:p w:rsidR="00D62920" w:rsidRDefault="00865C83">
            <w:pPr>
              <w:spacing w:line="360" w:lineRule="exact"/>
              <w:jc w:val="center"/>
              <w:rPr>
                <w:color w:val="000000"/>
                <w:kern w:val="0"/>
                <w:sz w:val="18"/>
                <w:szCs w:val="18"/>
              </w:rPr>
            </w:pPr>
            <w:r>
              <w:rPr>
                <w:rFonts w:cs="宋体" w:hint="eastAsia"/>
                <w:color w:val="000000"/>
                <w:kern w:val="0"/>
                <w:sz w:val="18"/>
                <w:szCs w:val="18"/>
              </w:rPr>
              <w:t>合计</w:t>
            </w:r>
          </w:p>
        </w:tc>
        <w:tc>
          <w:tcPr>
            <w:tcW w:w="3815" w:type="dxa"/>
          </w:tcPr>
          <w:p w:rsidR="00D62920" w:rsidRDefault="00D62920">
            <w:pPr>
              <w:spacing w:line="360" w:lineRule="exact"/>
              <w:jc w:val="left"/>
              <w:rPr>
                <w:color w:val="000000"/>
              </w:rPr>
            </w:pPr>
          </w:p>
        </w:tc>
        <w:tc>
          <w:tcPr>
            <w:tcW w:w="1243" w:type="dxa"/>
          </w:tcPr>
          <w:p w:rsidR="00D62920" w:rsidRDefault="00865C83">
            <w:pPr>
              <w:spacing w:line="360" w:lineRule="exact"/>
              <w:rPr>
                <w:color w:val="000000"/>
              </w:rPr>
            </w:pPr>
            <w:r>
              <w:rPr>
                <w:color w:val="000000"/>
              </w:rPr>
              <w:t xml:space="preserve">   48</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8</w:t>
            </w:r>
          </w:p>
        </w:tc>
        <w:tc>
          <w:tcPr>
            <w:tcW w:w="1382" w:type="dxa"/>
          </w:tcPr>
          <w:p w:rsidR="00D62920" w:rsidRDefault="00865C83">
            <w:pPr>
              <w:spacing w:line="360" w:lineRule="exact"/>
              <w:jc w:val="center"/>
              <w:rPr>
                <w:color w:val="000000"/>
                <w:kern w:val="0"/>
                <w:sz w:val="18"/>
                <w:szCs w:val="18"/>
              </w:rPr>
            </w:pPr>
            <w:r>
              <w:rPr>
                <w:color w:val="000000"/>
                <w:kern w:val="0"/>
                <w:sz w:val="18"/>
                <w:szCs w:val="18"/>
              </w:rPr>
              <w:t>14</w:t>
            </w:r>
          </w:p>
        </w:tc>
      </w:tr>
    </w:tbl>
    <w:p w:rsidR="00D62920" w:rsidRDefault="00865C83">
      <w:pPr>
        <w:pStyle w:val="B"/>
        <w:spacing w:line="360" w:lineRule="exact"/>
        <w:rPr>
          <w:color w:val="000000"/>
        </w:rPr>
      </w:pPr>
      <w:r>
        <w:rPr>
          <w:rFonts w:cs="宋体" w:hint="eastAsia"/>
          <w:color w:val="000000"/>
        </w:rPr>
        <w:t>四、课外学习要求</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课外自主学习的内容主要是联系课堂所学的管理学理论与方法，分析某些企业的管理实践活动。课外阅读的参考资料见第七部分。</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作业的要求：对某一企业作案例分析，并提交案例分析报告一份。时间为</w:t>
      </w:r>
      <w:r>
        <w:rPr>
          <w:b w:val="0"/>
          <w:bCs w:val="0"/>
          <w:color w:val="000000"/>
          <w:sz w:val="21"/>
          <w:szCs w:val="21"/>
        </w:rPr>
        <w:t>4</w:t>
      </w:r>
      <w:r>
        <w:rPr>
          <w:rFonts w:cs="宋体" w:hint="eastAsia"/>
          <w:b w:val="0"/>
          <w:bCs w:val="0"/>
          <w:color w:val="000000"/>
          <w:sz w:val="21"/>
          <w:szCs w:val="21"/>
        </w:rPr>
        <w:t>周，报告字数为</w:t>
      </w:r>
      <w:r>
        <w:rPr>
          <w:b w:val="0"/>
          <w:bCs w:val="0"/>
          <w:color w:val="000000"/>
          <w:sz w:val="21"/>
          <w:szCs w:val="21"/>
        </w:rPr>
        <w:t>5000</w:t>
      </w:r>
      <w:r>
        <w:rPr>
          <w:rFonts w:cs="宋体" w:hint="eastAsia"/>
          <w:b w:val="0"/>
          <w:bCs w:val="0"/>
          <w:color w:val="000000"/>
          <w:sz w:val="21"/>
          <w:szCs w:val="21"/>
        </w:rPr>
        <w:t>字以上。</w:t>
      </w:r>
    </w:p>
    <w:p w:rsidR="00D62920" w:rsidRDefault="00865C83">
      <w:pPr>
        <w:pStyle w:val="B"/>
        <w:spacing w:before="0" w:after="0" w:line="360" w:lineRule="exact"/>
        <w:rPr>
          <w:color w:val="000000"/>
        </w:rPr>
      </w:pPr>
      <w:r>
        <w:rPr>
          <w:rFonts w:cs="宋体" w:hint="eastAsia"/>
          <w:color w:val="000000"/>
        </w:rPr>
        <w:t>五、教学方法</w:t>
      </w:r>
    </w:p>
    <w:p w:rsidR="00D62920" w:rsidRDefault="00865C83">
      <w:pPr>
        <w:adjustRightInd w:val="0"/>
        <w:spacing w:line="360" w:lineRule="exact"/>
        <w:ind w:firstLineChars="200" w:firstLine="420"/>
        <w:jc w:val="left"/>
        <w:rPr>
          <w:color w:val="000000"/>
        </w:rPr>
      </w:pPr>
      <w:r>
        <w:rPr>
          <w:rFonts w:cs="宋体" w:hint="eastAsia"/>
          <w:color w:val="000000"/>
        </w:rPr>
        <w:t>本课程采用案例教学法：通过对管理理论与方法的学习，应用于企业的管理实践分析。</w:t>
      </w:r>
    </w:p>
    <w:p w:rsidR="00D62920" w:rsidRDefault="00865C83">
      <w:pPr>
        <w:adjustRightInd w:val="0"/>
        <w:spacing w:line="360" w:lineRule="exact"/>
        <w:ind w:firstLineChars="200" w:firstLine="420"/>
        <w:jc w:val="left"/>
        <w:rPr>
          <w:color w:val="000000"/>
        </w:rPr>
      </w:pPr>
      <w:r>
        <w:rPr>
          <w:rFonts w:cs="宋体" w:hint="eastAsia"/>
          <w:color w:val="000000"/>
        </w:rPr>
        <w:t>案例教学主题：要求学生分组完成一份企业案例分析报告。</w:t>
      </w:r>
    </w:p>
    <w:p w:rsidR="00D62920" w:rsidRDefault="00865C83">
      <w:pPr>
        <w:adjustRightInd w:val="0"/>
        <w:spacing w:line="360" w:lineRule="exact"/>
        <w:ind w:firstLineChars="200" w:firstLine="420"/>
        <w:jc w:val="left"/>
        <w:rPr>
          <w:color w:val="000000"/>
        </w:rPr>
      </w:pPr>
      <w:r>
        <w:rPr>
          <w:rFonts w:cs="宋体" w:hint="eastAsia"/>
          <w:color w:val="000000"/>
        </w:rPr>
        <w:t>案例教学内容：选择某一具体企业，理论联系实际作案例分析，期限为</w:t>
      </w:r>
      <w:r>
        <w:rPr>
          <w:color w:val="000000"/>
        </w:rPr>
        <w:t>4</w:t>
      </w:r>
      <w:r>
        <w:rPr>
          <w:rFonts w:cs="宋体" w:hint="eastAsia"/>
          <w:color w:val="000000"/>
        </w:rPr>
        <w:t>周。</w:t>
      </w:r>
    </w:p>
    <w:p w:rsidR="00D62920" w:rsidRDefault="00865C83">
      <w:pPr>
        <w:pStyle w:val="B"/>
        <w:spacing w:line="360" w:lineRule="exact"/>
        <w:rPr>
          <w:color w:val="000000"/>
        </w:rPr>
      </w:pPr>
      <w:r>
        <w:rPr>
          <w:rFonts w:cs="宋体" w:hint="eastAsia"/>
          <w:color w:val="000000"/>
        </w:rPr>
        <w:t>六、课程考核方法及要求</w:t>
      </w:r>
    </w:p>
    <w:p w:rsidR="00D62920" w:rsidRDefault="00865C83">
      <w:pPr>
        <w:pStyle w:val="af2"/>
        <w:spacing w:line="360" w:lineRule="exact"/>
        <w:rPr>
          <w:color w:val="000000"/>
        </w:rPr>
      </w:pPr>
      <w:r>
        <w:rPr>
          <w:color w:val="000000"/>
        </w:rPr>
        <w:t>1</w:t>
      </w:r>
      <w:r>
        <w:rPr>
          <w:rFonts w:cs="宋体" w:hint="eastAsia"/>
          <w:color w:val="000000"/>
        </w:rPr>
        <w:t>．考核方式：考试（</w:t>
      </w:r>
      <w:r>
        <w:rPr>
          <w:color w:val="000000"/>
        </w:rPr>
        <w:t>√</w:t>
      </w:r>
      <w:r>
        <w:rPr>
          <w:rFonts w:cs="宋体" w:hint="eastAsia"/>
          <w:color w:val="000000"/>
        </w:rPr>
        <w:t>）；考查（）</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t>计分制：百分制（</w:t>
      </w:r>
      <w:r>
        <w:rPr>
          <w:color w:val="000000"/>
        </w:rPr>
        <w:t>√</w:t>
      </w:r>
      <w:r>
        <w:rPr>
          <w:rFonts w:cs="宋体" w:hint="eastAsia"/>
          <w:color w:val="000000"/>
        </w:rPr>
        <w:t>）；五级分制（）；两级分制（）</w:t>
      </w:r>
    </w:p>
    <w:p w:rsidR="00D62920" w:rsidRDefault="00865C83">
      <w:pPr>
        <w:pStyle w:val="af1"/>
        <w:spacing w:line="360" w:lineRule="exact"/>
        <w:rPr>
          <w:color w:val="000000"/>
        </w:rPr>
      </w:pPr>
      <w:r>
        <w:rPr>
          <w:rFonts w:cs="宋体" w:hint="eastAsia"/>
          <w:color w:val="000000"/>
        </w:rPr>
        <w:t>总评成绩构成：平时考核（</w:t>
      </w:r>
      <w:r>
        <w:rPr>
          <w:color w:val="000000"/>
        </w:rPr>
        <w:t>50</w:t>
      </w:r>
      <w:r>
        <w:rPr>
          <w:rFonts w:cs="宋体" w:hint="eastAsia"/>
          <w:color w:val="000000"/>
        </w:rPr>
        <w:t>）％；中期考核（）％；期末考核（</w:t>
      </w:r>
      <w:r>
        <w:rPr>
          <w:color w:val="000000"/>
        </w:rPr>
        <w:t>50</w:t>
      </w:r>
      <w:r>
        <w:rPr>
          <w:rFonts w:cs="宋体" w:hint="eastAsia"/>
          <w:color w:val="000000"/>
        </w:rPr>
        <w:t>）％</w:t>
      </w:r>
    </w:p>
    <w:p w:rsidR="00D62920" w:rsidRDefault="00865C83">
      <w:pPr>
        <w:pStyle w:val="af1"/>
        <w:spacing w:line="360" w:lineRule="exact"/>
        <w:rPr>
          <w:color w:val="000000"/>
        </w:rPr>
      </w:pPr>
      <w:r>
        <w:rPr>
          <w:rFonts w:cs="宋体" w:hint="eastAsia"/>
          <w:color w:val="000000"/>
        </w:rPr>
        <w:t>平时考核包括：</w:t>
      </w:r>
      <w:r>
        <w:rPr>
          <w:color w:val="000000"/>
        </w:rPr>
        <w:t xml:space="preserve"> </w:t>
      </w:r>
      <w:r>
        <w:rPr>
          <w:rFonts w:cs="宋体" w:hint="eastAsia"/>
          <w:color w:val="000000"/>
        </w:rPr>
        <w:t>考勤考纪、课堂讨论、平时测验、作业、读书报告、研讨报告等。</w:t>
      </w:r>
    </w:p>
    <w:p w:rsidR="00D62920" w:rsidRDefault="00865C83">
      <w:pPr>
        <w:pStyle w:val="B"/>
        <w:spacing w:line="360" w:lineRule="exact"/>
        <w:rPr>
          <w:color w:val="000000"/>
        </w:rPr>
      </w:pPr>
      <w:r>
        <w:rPr>
          <w:rFonts w:cs="宋体" w:hint="eastAsia"/>
          <w:color w:val="000000"/>
        </w:rPr>
        <w:t>七、建议教材及参考资料</w:t>
      </w:r>
    </w:p>
    <w:p w:rsidR="00D62920" w:rsidRDefault="00865C83">
      <w:pPr>
        <w:pStyle w:val="C"/>
        <w:spacing w:line="360" w:lineRule="exact"/>
        <w:rPr>
          <w:color w:val="000000"/>
        </w:rPr>
      </w:pPr>
      <w:r>
        <w:rPr>
          <w:rFonts w:cs="宋体" w:hint="eastAsia"/>
          <w:color w:val="000000"/>
        </w:rPr>
        <w:t>建议教材：</w:t>
      </w:r>
    </w:p>
    <w:p w:rsidR="00D62920" w:rsidRDefault="00865C83">
      <w:pPr>
        <w:pStyle w:val="af1"/>
        <w:spacing w:line="360" w:lineRule="exact"/>
        <w:rPr>
          <w:color w:val="000000"/>
        </w:rPr>
      </w:pPr>
      <w:r>
        <w:rPr>
          <w:color w:val="000000"/>
        </w:rPr>
        <w:t>Steven Robbins</w:t>
      </w:r>
      <w:r>
        <w:rPr>
          <w:rFonts w:cs="宋体" w:hint="eastAsia"/>
          <w:color w:val="000000"/>
        </w:rPr>
        <w:t>，《</w:t>
      </w:r>
      <w:r>
        <w:rPr>
          <w:color w:val="000000"/>
        </w:rPr>
        <w:t>Fundamentals of Management</w:t>
      </w:r>
      <w:r>
        <w:rPr>
          <w:rFonts w:cs="宋体" w:hint="eastAsia"/>
          <w:color w:val="000000"/>
        </w:rPr>
        <w:t>》，北京大学出版社</w:t>
      </w:r>
      <w:r>
        <w:rPr>
          <w:color w:val="000000"/>
        </w:rPr>
        <w:t>/</w:t>
      </w:r>
      <w:r>
        <w:rPr>
          <w:rFonts w:cs="宋体" w:hint="eastAsia"/>
          <w:color w:val="000000"/>
        </w:rPr>
        <w:t>中国人民大学出版社，</w:t>
      </w:r>
      <w:r>
        <w:rPr>
          <w:color w:val="000000"/>
        </w:rPr>
        <w:t>2012</w:t>
      </w:r>
      <w:r>
        <w:rPr>
          <w:rFonts w:cs="宋体" w:hint="eastAsia"/>
          <w:color w:val="000000"/>
        </w:rPr>
        <w:t>年版</w:t>
      </w:r>
    </w:p>
    <w:p w:rsidR="00D62920" w:rsidRDefault="00865C83">
      <w:pPr>
        <w:pStyle w:val="C"/>
        <w:spacing w:line="360" w:lineRule="exact"/>
        <w:rPr>
          <w:color w:val="000000"/>
        </w:rPr>
      </w:pPr>
      <w:r>
        <w:rPr>
          <w:rFonts w:cs="宋体" w:hint="eastAsia"/>
          <w:color w:val="000000"/>
        </w:rPr>
        <w:t>参考资料：</w:t>
      </w:r>
    </w:p>
    <w:p w:rsidR="00D62920" w:rsidRDefault="00865C83">
      <w:pPr>
        <w:pStyle w:val="af1"/>
        <w:spacing w:line="360" w:lineRule="exact"/>
        <w:rPr>
          <w:color w:val="000000"/>
        </w:rPr>
      </w:pPr>
      <w:r>
        <w:rPr>
          <w:color w:val="000000"/>
        </w:rPr>
        <w:t>1</w:t>
      </w:r>
      <w:r>
        <w:rPr>
          <w:rFonts w:cs="宋体" w:hint="eastAsia"/>
          <w:color w:val="000000"/>
        </w:rPr>
        <w:t>．</w:t>
      </w:r>
      <w:r>
        <w:rPr>
          <w:color w:val="000000"/>
        </w:rPr>
        <w:t>Chuck Williams, Management,5th ed., Cengage (Thomson/Southwestern)</w:t>
      </w:r>
    </w:p>
    <w:p w:rsidR="00D62920" w:rsidRDefault="00D62920">
      <w:pPr>
        <w:pStyle w:val="af3"/>
        <w:spacing w:line="360" w:lineRule="exact"/>
        <w:ind w:firstLine="4000"/>
        <w:rPr>
          <w:color w:val="000000"/>
        </w:rPr>
      </w:pPr>
    </w:p>
    <w:p w:rsidR="00D62920" w:rsidRPr="00C17E8C" w:rsidRDefault="00865C83">
      <w:pPr>
        <w:pStyle w:val="af3"/>
        <w:spacing w:line="360" w:lineRule="exact"/>
        <w:jc w:val="right"/>
        <w:rPr>
          <w:color w:val="000000"/>
          <w:sz w:val="24"/>
          <w:szCs w:val="24"/>
        </w:rPr>
      </w:pPr>
      <w:r w:rsidRPr="00C17E8C">
        <w:rPr>
          <w:rFonts w:cs="宋体" w:hint="eastAsia"/>
          <w:color w:val="000000"/>
          <w:sz w:val="24"/>
          <w:szCs w:val="24"/>
        </w:rPr>
        <w:t>执笔人：杭雷鸣</w:t>
      </w:r>
    </w:p>
    <w:p w:rsidR="00D62920" w:rsidRPr="00C17E8C" w:rsidRDefault="00865C83">
      <w:pPr>
        <w:pStyle w:val="af3"/>
        <w:spacing w:line="360" w:lineRule="exact"/>
        <w:jc w:val="right"/>
        <w:rPr>
          <w:color w:val="000000"/>
          <w:sz w:val="24"/>
          <w:szCs w:val="24"/>
        </w:rPr>
      </w:pPr>
      <w:r w:rsidRPr="00C17E8C">
        <w:rPr>
          <w:rFonts w:cs="宋体" w:hint="eastAsia"/>
          <w:color w:val="000000"/>
          <w:sz w:val="24"/>
          <w:szCs w:val="24"/>
        </w:rPr>
        <w:t>审核人：李长安</w:t>
      </w:r>
    </w:p>
    <w:p w:rsidR="00D62920" w:rsidRPr="00C17E8C" w:rsidRDefault="00865C83">
      <w:pPr>
        <w:pStyle w:val="af3"/>
        <w:spacing w:line="360" w:lineRule="exact"/>
        <w:jc w:val="right"/>
        <w:rPr>
          <w:color w:val="000000"/>
          <w:sz w:val="24"/>
          <w:szCs w:val="24"/>
        </w:rPr>
      </w:pPr>
      <w:r w:rsidRPr="00C17E8C">
        <w:rPr>
          <w:rFonts w:cs="宋体" w:hint="eastAsia"/>
          <w:color w:val="000000"/>
          <w:sz w:val="24"/>
          <w:szCs w:val="24"/>
        </w:rPr>
        <w:t>审批人：曹</w:t>
      </w:r>
      <w:r w:rsidRPr="00C17E8C">
        <w:rPr>
          <w:color w:val="000000"/>
          <w:sz w:val="24"/>
          <w:szCs w:val="24"/>
        </w:rPr>
        <w:t xml:space="preserve">  </w:t>
      </w:r>
      <w:r w:rsidRPr="00C17E8C">
        <w:rPr>
          <w:rFonts w:cs="宋体" w:hint="eastAsia"/>
          <w:color w:val="000000"/>
          <w:sz w:val="24"/>
          <w:szCs w:val="24"/>
        </w:rPr>
        <w:t>敏</w:t>
      </w:r>
    </w:p>
    <w:p w:rsidR="00D62920" w:rsidRDefault="00D62920">
      <w:pPr>
        <w:spacing w:line="360" w:lineRule="exact"/>
        <w:ind w:firstLineChars="1800" w:firstLine="5760"/>
        <w:rPr>
          <w:rFonts w:eastAsia="仿宋_GB2312"/>
          <w:color w:val="000000"/>
          <w:sz w:val="32"/>
          <w:szCs w:val="32"/>
        </w:rPr>
      </w:pPr>
    </w:p>
    <w:p w:rsidR="00C17E8C" w:rsidRDefault="00C17E8C">
      <w:pPr>
        <w:pStyle w:val="af6"/>
        <w:widowControl w:val="0"/>
        <w:spacing w:before="156" w:after="312" w:line="360" w:lineRule="exact"/>
        <w:rPr>
          <w:rFonts w:ascii="Times New Roman" w:hAnsi="Times New Roman" w:cs="宋体"/>
          <w:color w:val="000000"/>
        </w:rPr>
      </w:pPr>
      <w:bookmarkStart w:id="11" w:name="_Toc258596711"/>
      <w:bookmarkStart w:id="12" w:name="_Toc384889858"/>
    </w:p>
    <w:p w:rsidR="00C17E8C" w:rsidRDefault="00C17E8C">
      <w:pPr>
        <w:pStyle w:val="af6"/>
        <w:widowControl w:val="0"/>
        <w:spacing w:before="156" w:after="312" w:line="360" w:lineRule="exact"/>
        <w:rPr>
          <w:rFonts w:ascii="Times New Roman" w:hAnsi="Times New Roman" w:cs="宋体"/>
          <w:color w:val="000000"/>
        </w:rPr>
      </w:pPr>
    </w:p>
    <w:p w:rsidR="00D62920" w:rsidRDefault="00865C83">
      <w:pPr>
        <w:pStyle w:val="af6"/>
        <w:widowControl w:val="0"/>
        <w:spacing w:before="156" w:after="312" w:line="360" w:lineRule="exact"/>
        <w:rPr>
          <w:rFonts w:ascii="Times New Roman" w:hAnsi="Times New Roman" w:cs="Times New Roman"/>
          <w:color w:val="000000"/>
        </w:rPr>
      </w:pPr>
      <w:bookmarkStart w:id="13" w:name="_Toc512585669"/>
      <w:r>
        <w:rPr>
          <w:rFonts w:ascii="Times New Roman" w:hAnsi="Times New Roman" w:cs="宋体" w:hint="eastAsia"/>
          <w:color w:val="000000"/>
        </w:rPr>
        <w:lastRenderedPageBreak/>
        <w:t>电子商务概论（双语）课程教学大纲</w:t>
      </w:r>
      <w:bookmarkEnd w:id="11"/>
      <w:bookmarkEnd w:id="12"/>
      <w:bookmarkEnd w:id="13"/>
    </w:p>
    <w:p w:rsidR="00D62920" w:rsidRDefault="00865C83">
      <w:pPr>
        <w:pStyle w:val="af4"/>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：电子商务概论（双语）</w:t>
      </w:r>
      <w:r>
        <w:rPr>
          <w:color w:val="000000"/>
          <w:sz w:val="21"/>
          <w:szCs w:val="21"/>
        </w:rPr>
        <w:t>/ Electronic Commerce</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06132021</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：专业</w:t>
      </w:r>
      <w:r>
        <w:rPr>
          <w:color w:val="000000"/>
          <w:sz w:val="21"/>
          <w:szCs w:val="21"/>
        </w:rPr>
        <w:t>/</w:t>
      </w:r>
      <w:r>
        <w:rPr>
          <w:rFonts w:cs="宋体" w:hint="eastAsia"/>
          <w:color w:val="000000"/>
          <w:sz w:val="21"/>
          <w:szCs w:val="21"/>
        </w:rPr>
        <w:t>必修</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32</w:t>
      </w:r>
      <w:r>
        <w:rPr>
          <w:rFonts w:cs="宋体" w:hint="eastAsia"/>
          <w:color w:val="000000"/>
          <w:sz w:val="21"/>
          <w:szCs w:val="21"/>
        </w:rPr>
        <w:t>（理论学时：</w:t>
      </w:r>
      <w:r>
        <w:rPr>
          <w:color w:val="000000"/>
          <w:sz w:val="21"/>
          <w:szCs w:val="21"/>
        </w:rPr>
        <w:t xml:space="preserve">24  </w:t>
      </w:r>
      <w:r>
        <w:rPr>
          <w:rFonts w:cs="宋体" w:hint="eastAsia"/>
          <w:color w:val="000000"/>
          <w:sz w:val="21"/>
          <w:szCs w:val="21"/>
        </w:rPr>
        <w:t>实验或实践学时：</w:t>
      </w:r>
      <w:r>
        <w:rPr>
          <w:color w:val="000000"/>
          <w:sz w:val="21"/>
          <w:szCs w:val="21"/>
        </w:rPr>
        <w:t>8</w:t>
      </w:r>
      <w:r>
        <w:rPr>
          <w:rFonts w:cs="宋体" w:hint="eastAsia"/>
          <w:color w:val="000000"/>
          <w:sz w:val="21"/>
          <w:szCs w:val="21"/>
        </w:rPr>
        <w:t>）</w:t>
      </w:r>
      <w:r>
        <w:rPr>
          <w:color w:val="000000"/>
          <w:sz w:val="21"/>
          <w:szCs w:val="21"/>
        </w:rPr>
        <w:t xml:space="preserve"> </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rFonts w:cs="宋体" w:hint="eastAsia"/>
          <w:color w:val="000000"/>
          <w:sz w:val="21"/>
          <w:szCs w:val="21"/>
        </w:rPr>
        <w:t>：</w:t>
      </w:r>
      <w:r>
        <w:rPr>
          <w:color w:val="000000"/>
          <w:sz w:val="21"/>
          <w:szCs w:val="21"/>
        </w:rPr>
        <w:t>2</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：计算机基础</w:t>
      </w:r>
      <w:r>
        <w:rPr>
          <w:color w:val="000000"/>
          <w:sz w:val="21"/>
          <w:szCs w:val="21"/>
        </w:rPr>
        <w:t xml:space="preserve"> </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：经管学院</w:t>
      </w:r>
    </w:p>
    <w:p w:rsidR="00D62920" w:rsidRDefault="00865C83">
      <w:pPr>
        <w:pStyle w:val="af4"/>
        <w:spacing w:line="360" w:lineRule="exact"/>
        <w:ind w:leftChars="228" w:left="1533" w:hangingChars="500" w:hanging="1054"/>
        <w:rPr>
          <w:color w:val="000000"/>
          <w:sz w:val="21"/>
          <w:szCs w:val="21"/>
        </w:rPr>
      </w:pPr>
      <w:r>
        <w:rPr>
          <w:rFonts w:cs="宋体" w:hint="eastAsia"/>
          <w:b/>
          <w:bCs/>
          <w:color w:val="000000"/>
          <w:sz w:val="21"/>
          <w:szCs w:val="21"/>
        </w:rPr>
        <w:t>适用专业</w:t>
      </w:r>
      <w:r>
        <w:rPr>
          <w:rFonts w:cs="宋体" w:hint="eastAsia"/>
          <w:color w:val="000000"/>
          <w:sz w:val="21"/>
          <w:szCs w:val="21"/>
        </w:rPr>
        <w:t>：</w:t>
      </w:r>
      <w:r>
        <w:rPr>
          <w:rFonts w:cs="宋体"/>
          <w:color w:val="000000"/>
          <w:sz w:val="21"/>
          <w:szCs w:val="21"/>
        </w:rPr>
        <w:t>电子商务</w:t>
      </w:r>
    </w:p>
    <w:p w:rsidR="00D62920" w:rsidRDefault="00865C83">
      <w:pPr>
        <w:pStyle w:val="11"/>
        <w:spacing w:line="360" w:lineRule="exact"/>
        <w:rPr>
          <w:color w:val="000000"/>
        </w:rPr>
      </w:pPr>
      <w:r>
        <w:rPr>
          <w:rFonts w:cs="宋体" w:hint="eastAsia"/>
          <w:color w:val="000000"/>
        </w:rPr>
        <w:t>一、课程的性质、目的和任务</w:t>
      </w:r>
    </w:p>
    <w:p w:rsidR="00D62920" w:rsidRDefault="00865C83">
      <w:pPr>
        <w:pStyle w:val="a5"/>
        <w:adjustRightInd w:val="0"/>
        <w:snapToGrid w:val="0"/>
        <w:spacing w:line="360" w:lineRule="exact"/>
        <w:ind w:firstLineChars="200" w:firstLine="400"/>
        <w:rPr>
          <w:color w:val="000000"/>
        </w:rPr>
      </w:pPr>
      <w:r>
        <w:rPr>
          <w:rFonts w:cs="宋体" w:hint="eastAsia"/>
          <w:color w:val="000000"/>
        </w:rPr>
        <w:t>《电子商务》是管理类、经济类众多专业的拓展选修课程。课程的内容主要包括电子商务战略、电子供应链、物流、客户关系管理、网络营销、移动商务、电子商务技术和商务智能等，它们组成了完整的电子商务活动，其中每一部分内容都与某些电子商务模式的要素（顾客价值、经营范围、定价、收益来源、相关活动、实施、核心能力和持续竞争优势）等对应，电子商务模式的各个要素涵盖、统一了电子商务课程的主要内容。通过本课程使学生能较系统地掌握电子商务的概念体系、理论基础、竞争战略、商业模式、网络营销、物流配送、应用技术、系统建设等基本知识、原理和方法，初步具有分析和解决一些实际问题的能力，为进一步学习各专业课程打下基础。同时使学生能比较全面地讨论了电子商务的若干重要问题，对如何理性看待电子商务的本质和最新发展，提高学生对电子商务问题的分析能力，开展电子商务实践，尤其是通过电子商务创业是非常有价值的。</w:t>
      </w:r>
    </w:p>
    <w:p w:rsidR="00D62920" w:rsidRDefault="00865C83">
      <w:pPr>
        <w:pStyle w:val="11"/>
        <w:spacing w:line="360" w:lineRule="exact"/>
        <w:rPr>
          <w:color w:val="000000"/>
        </w:rPr>
      </w:pPr>
      <w:r>
        <w:rPr>
          <w:rFonts w:cs="宋体" w:hint="eastAsia"/>
          <w:color w:val="000000"/>
        </w:rPr>
        <w:t>二、教学内容及教学基本要求及教学重点与难点</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．概述：</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了解电子商务的概念、发展历程、所处环境；理解电子商务的经济学基础；掌握电子商务的概念、分类、框架等。</w:t>
      </w:r>
    </w:p>
    <w:p w:rsidR="00D62920" w:rsidRDefault="00865C83">
      <w:pPr>
        <w:adjustRightInd w:val="0"/>
        <w:snapToGrid w:val="0"/>
        <w:spacing w:line="360" w:lineRule="exact"/>
        <w:ind w:firstLineChars="200" w:firstLine="412"/>
        <w:rPr>
          <w:color w:val="000000"/>
        </w:rPr>
      </w:pPr>
      <w:r>
        <w:rPr>
          <w:rFonts w:cs="宋体" w:hint="eastAsia"/>
          <w:color w:val="000000"/>
          <w:spacing w:val="-2"/>
        </w:rPr>
        <w:t>教学重点与难点：</w:t>
      </w:r>
      <w:r>
        <w:rPr>
          <w:rFonts w:cs="宋体" w:hint="eastAsia"/>
          <w:color w:val="000000"/>
        </w:rPr>
        <w:t>电子商务的概念、分类、框架。</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．技术基础：</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了解电子商务的基础技术、应用系统知识；理解网络安全、电子支付的原理。</w:t>
      </w:r>
    </w:p>
    <w:p w:rsidR="00D62920" w:rsidRDefault="00865C83">
      <w:pPr>
        <w:adjustRightInd w:val="0"/>
        <w:snapToGrid w:val="0"/>
        <w:spacing w:line="360" w:lineRule="exact"/>
        <w:ind w:firstLineChars="200" w:firstLine="412"/>
        <w:rPr>
          <w:color w:val="000000"/>
        </w:rPr>
      </w:pPr>
      <w:r>
        <w:rPr>
          <w:rFonts w:cs="宋体" w:hint="eastAsia"/>
          <w:color w:val="000000"/>
          <w:spacing w:val="-2"/>
        </w:rPr>
        <w:t>教学重点与难点：</w:t>
      </w:r>
      <w:r>
        <w:rPr>
          <w:rFonts w:cs="宋体" w:hint="eastAsia"/>
          <w:color w:val="000000"/>
        </w:rPr>
        <w:t>网络安全、电子支付的原理。</w:t>
      </w:r>
    </w:p>
    <w:p w:rsidR="00D62920" w:rsidRDefault="00865C83">
      <w:pPr>
        <w:adjustRightInd w:val="0"/>
        <w:snapToGrid w:val="0"/>
        <w:spacing w:line="360" w:lineRule="exact"/>
        <w:ind w:firstLineChars="200" w:firstLine="420"/>
        <w:rPr>
          <w:color w:val="000000"/>
        </w:rPr>
      </w:pPr>
      <w:r>
        <w:rPr>
          <w:color w:val="000000"/>
        </w:rPr>
        <w:t>3</w:t>
      </w:r>
      <w:r>
        <w:rPr>
          <w:rFonts w:cs="宋体" w:hint="eastAsia"/>
          <w:color w:val="000000"/>
        </w:rPr>
        <w:t>．在线销售：</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了解网络营销战略；理解网上客户行为特征；掌握网络广告、电子邮件营销、网络客服、网络营销、物流配送等相关电子流程的过程和分析方法。</w:t>
      </w:r>
    </w:p>
    <w:p w:rsidR="00D62920" w:rsidRDefault="00865C83">
      <w:pPr>
        <w:adjustRightInd w:val="0"/>
        <w:snapToGrid w:val="0"/>
        <w:spacing w:line="360" w:lineRule="exact"/>
        <w:ind w:firstLineChars="200" w:firstLine="412"/>
        <w:rPr>
          <w:color w:val="000000"/>
        </w:rPr>
      </w:pPr>
      <w:r>
        <w:rPr>
          <w:rFonts w:cs="宋体" w:hint="eastAsia"/>
          <w:color w:val="000000"/>
          <w:spacing w:val="-2"/>
        </w:rPr>
        <w:t>教学重点与难点：</w:t>
      </w:r>
      <w:r>
        <w:rPr>
          <w:rFonts w:cs="宋体" w:hint="eastAsia"/>
          <w:color w:val="000000"/>
        </w:rPr>
        <w:t>网络营销战略和操作。</w:t>
      </w:r>
    </w:p>
    <w:p w:rsidR="00D62920" w:rsidRDefault="00865C83">
      <w:pPr>
        <w:adjustRightInd w:val="0"/>
        <w:snapToGrid w:val="0"/>
        <w:spacing w:line="360" w:lineRule="exact"/>
        <w:ind w:firstLineChars="200" w:firstLine="420"/>
        <w:rPr>
          <w:color w:val="000000"/>
        </w:rPr>
      </w:pPr>
      <w:r>
        <w:rPr>
          <w:color w:val="000000"/>
        </w:rPr>
        <w:t>4</w:t>
      </w:r>
      <w:r>
        <w:rPr>
          <w:rFonts w:cs="宋体" w:hint="eastAsia"/>
          <w:color w:val="000000"/>
        </w:rPr>
        <w:t>．</w:t>
      </w:r>
      <w:r>
        <w:rPr>
          <w:color w:val="000000"/>
        </w:rPr>
        <w:t>B2B</w:t>
      </w:r>
      <w:r>
        <w:rPr>
          <w:rFonts w:cs="宋体" w:hint="eastAsia"/>
          <w:color w:val="000000"/>
        </w:rPr>
        <w:t>电子商务：</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了解电子商务的行业应用状况；理解电子商务的应用模式；掌握电子商务的实施方法；了解电子数据交换应用。</w:t>
      </w:r>
    </w:p>
    <w:p w:rsidR="00D62920" w:rsidRDefault="00865C83">
      <w:pPr>
        <w:adjustRightInd w:val="0"/>
        <w:snapToGrid w:val="0"/>
        <w:spacing w:line="360" w:lineRule="exact"/>
        <w:ind w:firstLineChars="200" w:firstLine="412"/>
        <w:rPr>
          <w:color w:val="000000"/>
        </w:rPr>
      </w:pPr>
      <w:r>
        <w:rPr>
          <w:rFonts w:cs="宋体" w:hint="eastAsia"/>
          <w:color w:val="000000"/>
          <w:spacing w:val="-2"/>
        </w:rPr>
        <w:t>教学重点与难点：</w:t>
      </w:r>
      <w:r>
        <w:rPr>
          <w:rFonts w:cs="宋体" w:hint="eastAsia"/>
          <w:color w:val="000000"/>
        </w:rPr>
        <w:t>电子商务的应用模式。</w:t>
      </w:r>
    </w:p>
    <w:p w:rsidR="00D62920" w:rsidRDefault="00865C83">
      <w:pPr>
        <w:adjustRightInd w:val="0"/>
        <w:snapToGrid w:val="0"/>
        <w:spacing w:line="360" w:lineRule="exact"/>
        <w:ind w:firstLineChars="200" w:firstLine="420"/>
        <w:rPr>
          <w:color w:val="000000"/>
        </w:rPr>
      </w:pPr>
      <w:r>
        <w:rPr>
          <w:color w:val="000000"/>
        </w:rPr>
        <w:lastRenderedPageBreak/>
        <w:t>5</w:t>
      </w:r>
      <w:r>
        <w:rPr>
          <w:rFonts w:cs="宋体" w:hint="eastAsia"/>
          <w:color w:val="000000"/>
        </w:rPr>
        <w:t>．虚拟社区：</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了解虚拟社区的概念，理解社会化网络，了解移动商务和在线拍卖。</w:t>
      </w:r>
    </w:p>
    <w:p w:rsidR="00D62920" w:rsidRDefault="00865C83">
      <w:pPr>
        <w:adjustRightInd w:val="0"/>
        <w:snapToGrid w:val="0"/>
        <w:spacing w:line="360" w:lineRule="exact"/>
        <w:ind w:firstLineChars="200" w:firstLine="412"/>
        <w:rPr>
          <w:color w:val="000000"/>
        </w:rPr>
      </w:pPr>
      <w:r>
        <w:rPr>
          <w:rFonts w:cs="宋体" w:hint="eastAsia"/>
          <w:color w:val="000000"/>
          <w:spacing w:val="-2"/>
        </w:rPr>
        <w:t>教学重点与难点：</w:t>
      </w:r>
      <w:r>
        <w:rPr>
          <w:rFonts w:cs="宋体" w:hint="eastAsia"/>
          <w:color w:val="000000"/>
        </w:rPr>
        <w:t>社会化网络。</w:t>
      </w:r>
    </w:p>
    <w:p w:rsidR="00D62920" w:rsidRDefault="00865C83">
      <w:pPr>
        <w:adjustRightInd w:val="0"/>
        <w:snapToGrid w:val="0"/>
        <w:spacing w:line="360" w:lineRule="exact"/>
        <w:ind w:firstLineChars="200" w:firstLine="420"/>
        <w:rPr>
          <w:color w:val="000000"/>
        </w:rPr>
      </w:pPr>
      <w:r>
        <w:rPr>
          <w:color w:val="000000"/>
        </w:rPr>
        <w:t>6.</w:t>
      </w:r>
      <w:r>
        <w:rPr>
          <w:rFonts w:cs="宋体" w:hint="eastAsia"/>
          <w:color w:val="000000"/>
        </w:rPr>
        <w:t>在线支付：</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在线支付基础；理解电子现金、电子钱包、储值卡和网络银行。</w:t>
      </w:r>
    </w:p>
    <w:p w:rsidR="00D62920" w:rsidRDefault="00865C83">
      <w:pPr>
        <w:adjustRightInd w:val="0"/>
        <w:snapToGrid w:val="0"/>
        <w:spacing w:line="360" w:lineRule="exact"/>
        <w:ind w:firstLineChars="200" w:firstLine="412"/>
        <w:rPr>
          <w:color w:val="000000"/>
        </w:rPr>
      </w:pPr>
      <w:r>
        <w:rPr>
          <w:rFonts w:cs="宋体" w:hint="eastAsia"/>
          <w:color w:val="000000"/>
          <w:spacing w:val="-2"/>
        </w:rPr>
        <w:t>教学重点与难点：</w:t>
      </w:r>
      <w:r>
        <w:rPr>
          <w:rFonts w:cs="宋体" w:hint="eastAsia"/>
          <w:color w:val="000000"/>
        </w:rPr>
        <w:t>电子现金、电子钱包、储值卡和网络银行的理解与应用。</w:t>
      </w:r>
    </w:p>
    <w:p w:rsidR="00D62920" w:rsidRDefault="00865C83">
      <w:pPr>
        <w:pStyle w:val="11"/>
        <w:spacing w:line="360" w:lineRule="exact"/>
        <w:rPr>
          <w:color w:val="000000"/>
        </w:rPr>
      </w:pPr>
      <w:r>
        <w:rPr>
          <w:rFonts w:cs="宋体" w:hint="eastAsia"/>
          <w:color w:val="000000"/>
        </w:rPr>
        <w:t>三、课内实验或实践环节教学安排及要求</w:t>
      </w:r>
      <w:r>
        <w:rPr>
          <w:color w:val="000000"/>
        </w:rPr>
        <w:tab/>
      </w:r>
    </w:p>
    <w:tbl>
      <w:tblPr>
        <w:tblW w:w="8192" w:type="dxa"/>
        <w:jc w:val="center"/>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0A0" w:firstRow="1" w:lastRow="0" w:firstColumn="1" w:lastColumn="0" w:noHBand="0" w:noVBand="0"/>
      </w:tblPr>
      <w:tblGrid>
        <w:gridCol w:w="548"/>
        <w:gridCol w:w="1009"/>
        <w:gridCol w:w="3924"/>
        <w:gridCol w:w="803"/>
        <w:gridCol w:w="575"/>
        <w:gridCol w:w="668"/>
        <w:gridCol w:w="665"/>
      </w:tblGrid>
      <w:tr w:rsidR="00D62920">
        <w:trPr>
          <w:trHeight w:val="340"/>
          <w:jc w:val="center"/>
        </w:trPr>
        <w:tc>
          <w:tcPr>
            <w:tcW w:w="548" w:type="dxa"/>
            <w:tcBorders>
              <w:top w:val="outset" w:sz="6" w:space="0" w:color="auto"/>
              <w:bottom w:val="outset" w:sz="6" w:space="0" w:color="auto"/>
              <w:right w:val="outset" w:sz="6" w:space="0" w:color="auto"/>
            </w:tcBorders>
            <w:vAlign w:val="center"/>
          </w:tcPr>
          <w:p w:rsidR="00D62920" w:rsidRDefault="00865C83">
            <w:pPr>
              <w:pStyle w:val="table"/>
              <w:spacing w:line="360" w:lineRule="exact"/>
              <w:rPr>
                <w:color w:val="000000"/>
                <w:sz w:val="21"/>
                <w:szCs w:val="21"/>
              </w:rPr>
            </w:pPr>
            <w:r>
              <w:rPr>
                <w:rFonts w:cs="宋体" w:hint="eastAsia"/>
                <w:color w:val="000000"/>
                <w:kern w:val="0"/>
                <w:sz w:val="21"/>
                <w:szCs w:val="21"/>
              </w:rPr>
              <w:t>序号</w:t>
            </w:r>
          </w:p>
        </w:tc>
        <w:tc>
          <w:tcPr>
            <w:tcW w:w="1009"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sz w:val="21"/>
                <w:szCs w:val="21"/>
              </w:rPr>
            </w:pPr>
            <w:r>
              <w:rPr>
                <w:rFonts w:cs="宋体" w:hint="eastAsia"/>
                <w:color w:val="000000"/>
                <w:kern w:val="0"/>
                <w:sz w:val="21"/>
                <w:szCs w:val="21"/>
              </w:rPr>
              <w:t>教学内容</w:t>
            </w:r>
          </w:p>
        </w:tc>
        <w:tc>
          <w:tcPr>
            <w:tcW w:w="3924"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sz w:val="21"/>
                <w:szCs w:val="21"/>
              </w:rPr>
            </w:pPr>
            <w:r>
              <w:rPr>
                <w:rFonts w:cs="宋体" w:hint="eastAsia"/>
                <w:color w:val="000000"/>
                <w:kern w:val="0"/>
                <w:sz w:val="21"/>
                <w:szCs w:val="21"/>
              </w:rPr>
              <w:t>教学基本要求</w:t>
            </w:r>
          </w:p>
        </w:tc>
        <w:tc>
          <w:tcPr>
            <w:tcW w:w="803" w:type="dxa"/>
            <w:tcBorders>
              <w:top w:val="outset" w:sz="6" w:space="0" w:color="auto"/>
              <w:left w:val="outset" w:sz="6" w:space="0" w:color="auto"/>
              <w:bottom w:val="outset" w:sz="6" w:space="0" w:color="auto"/>
              <w:right w:val="outset" w:sz="6" w:space="0" w:color="auto"/>
            </w:tcBorders>
          </w:tcPr>
          <w:p w:rsidR="00D62920" w:rsidRDefault="00865C83">
            <w:pPr>
              <w:pStyle w:val="table"/>
              <w:spacing w:line="360" w:lineRule="exact"/>
              <w:rPr>
                <w:color w:val="000000"/>
                <w:kern w:val="0"/>
                <w:sz w:val="21"/>
                <w:szCs w:val="21"/>
              </w:rPr>
            </w:pPr>
            <w:r>
              <w:rPr>
                <w:rFonts w:cs="宋体" w:hint="eastAsia"/>
                <w:color w:val="000000"/>
                <w:kern w:val="0"/>
                <w:sz w:val="21"/>
                <w:szCs w:val="21"/>
              </w:rPr>
              <w:t>实验</w:t>
            </w:r>
          </w:p>
          <w:p w:rsidR="00D62920" w:rsidRDefault="00865C83">
            <w:pPr>
              <w:pStyle w:val="table"/>
              <w:spacing w:line="360" w:lineRule="exact"/>
              <w:rPr>
                <w:color w:val="000000"/>
                <w:kern w:val="0"/>
                <w:sz w:val="21"/>
                <w:szCs w:val="21"/>
              </w:rPr>
            </w:pPr>
            <w:r>
              <w:rPr>
                <w:rFonts w:cs="宋体" w:hint="eastAsia"/>
                <w:color w:val="000000"/>
                <w:kern w:val="0"/>
                <w:sz w:val="21"/>
                <w:szCs w:val="21"/>
              </w:rPr>
              <w:t>类别</w:t>
            </w:r>
          </w:p>
        </w:tc>
        <w:tc>
          <w:tcPr>
            <w:tcW w:w="575"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sz w:val="21"/>
                <w:szCs w:val="21"/>
              </w:rPr>
            </w:pPr>
            <w:r>
              <w:rPr>
                <w:rFonts w:cs="宋体" w:hint="eastAsia"/>
                <w:color w:val="000000"/>
                <w:kern w:val="0"/>
                <w:sz w:val="21"/>
                <w:szCs w:val="21"/>
              </w:rPr>
              <w:t>课内学时</w:t>
            </w:r>
          </w:p>
        </w:tc>
        <w:tc>
          <w:tcPr>
            <w:tcW w:w="668" w:type="dxa"/>
            <w:tcBorders>
              <w:top w:val="outset" w:sz="6" w:space="0" w:color="auto"/>
              <w:left w:val="outset" w:sz="6" w:space="0" w:color="auto"/>
              <w:bottom w:val="outset" w:sz="6" w:space="0" w:color="auto"/>
              <w:right w:val="outset" w:sz="6" w:space="0" w:color="auto"/>
            </w:tcBorders>
          </w:tcPr>
          <w:p w:rsidR="00D62920" w:rsidRDefault="00865C83">
            <w:pPr>
              <w:pStyle w:val="table"/>
              <w:spacing w:line="360" w:lineRule="exact"/>
              <w:rPr>
                <w:color w:val="000000"/>
                <w:kern w:val="0"/>
                <w:sz w:val="21"/>
                <w:szCs w:val="21"/>
              </w:rPr>
            </w:pPr>
            <w:r>
              <w:rPr>
                <w:rFonts w:cs="宋体" w:hint="eastAsia"/>
                <w:color w:val="000000"/>
                <w:kern w:val="0"/>
                <w:sz w:val="21"/>
                <w:szCs w:val="21"/>
              </w:rPr>
              <w:t>课外学时</w:t>
            </w:r>
          </w:p>
        </w:tc>
        <w:tc>
          <w:tcPr>
            <w:tcW w:w="665" w:type="dxa"/>
            <w:tcBorders>
              <w:top w:val="outset" w:sz="6" w:space="0" w:color="auto"/>
              <w:left w:val="outset" w:sz="6" w:space="0" w:color="auto"/>
              <w:bottom w:val="outset" w:sz="6" w:space="0" w:color="auto"/>
            </w:tcBorders>
            <w:vAlign w:val="center"/>
          </w:tcPr>
          <w:p w:rsidR="00D62920" w:rsidRDefault="00865C83">
            <w:pPr>
              <w:pStyle w:val="table"/>
              <w:spacing w:line="360" w:lineRule="exact"/>
              <w:rPr>
                <w:color w:val="000000"/>
                <w:sz w:val="21"/>
                <w:szCs w:val="21"/>
              </w:rPr>
            </w:pPr>
            <w:r>
              <w:rPr>
                <w:rFonts w:cs="宋体" w:hint="eastAsia"/>
                <w:color w:val="000000"/>
                <w:kern w:val="0"/>
                <w:sz w:val="21"/>
                <w:szCs w:val="21"/>
              </w:rPr>
              <w:t>备注</w:t>
            </w:r>
          </w:p>
        </w:tc>
      </w:tr>
      <w:tr w:rsidR="00D62920">
        <w:trPr>
          <w:trHeight w:val="312"/>
          <w:jc w:val="center"/>
        </w:trPr>
        <w:tc>
          <w:tcPr>
            <w:tcW w:w="548" w:type="dxa"/>
            <w:tcBorders>
              <w:top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color w:val="000000"/>
                <w:kern w:val="0"/>
              </w:rPr>
              <w:t>1</w:t>
            </w:r>
          </w:p>
        </w:tc>
        <w:tc>
          <w:tcPr>
            <w:tcW w:w="1009"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rFonts w:cs="宋体" w:hint="eastAsia"/>
                <w:color w:val="000000"/>
                <w:kern w:val="0"/>
              </w:rPr>
              <w:t>网站演练</w:t>
            </w:r>
          </w:p>
        </w:tc>
        <w:tc>
          <w:tcPr>
            <w:tcW w:w="3924"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rFonts w:cs="宋体" w:hint="eastAsia"/>
                <w:color w:val="000000"/>
                <w:kern w:val="0"/>
              </w:rPr>
              <w:t>熟悉掌握常见各类电子商务网站的使用操作。</w:t>
            </w:r>
          </w:p>
        </w:tc>
        <w:tc>
          <w:tcPr>
            <w:tcW w:w="803" w:type="dxa"/>
            <w:tcBorders>
              <w:top w:val="outset" w:sz="6" w:space="0" w:color="auto"/>
              <w:left w:val="outset" w:sz="6" w:space="0" w:color="auto"/>
              <w:bottom w:val="outset" w:sz="6" w:space="0" w:color="auto"/>
              <w:right w:val="outset" w:sz="6" w:space="0" w:color="auto"/>
            </w:tcBorders>
          </w:tcPr>
          <w:p w:rsidR="00D62920" w:rsidRDefault="00865C83">
            <w:pPr>
              <w:pStyle w:val="table"/>
              <w:spacing w:line="360" w:lineRule="exact"/>
              <w:rPr>
                <w:color w:val="000000"/>
                <w:kern w:val="0"/>
              </w:rPr>
            </w:pPr>
            <w:r>
              <w:rPr>
                <w:rFonts w:cs="宋体" w:hint="eastAsia"/>
                <w:color w:val="000000"/>
                <w:kern w:val="0"/>
              </w:rPr>
              <w:t>综合性</w:t>
            </w:r>
          </w:p>
        </w:tc>
        <w:tc>
          <w:tcPr>
            <w:tcW w:w="575"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color w:val="000000"/>
                <w:kern w:val="0"/>
              </w:rPr>
              <w:t>2</w:t>
            </w:r>
          </w:p>
        </w:tc>
        <w:tc>
          <w:tcPr>
            <w:tcW w:w="668" w:type="dxa"/>
            <w:tcBorders>
              <w:top w:val="outset" w:sz="6" w:space="0" w:color="auto"/>
              <w:left w:val="outset" w:sz="6" w:space="0" w:color="auto"/>
              <w:bottom w:val="outset" w:sz="6" w:space="0" w:color="auto"/>
              <w:right w:val="outset" w:sz="6" w:space="0" w:color="auto"/>
            </w:tcBorders>
          </w:tcPr>
          <w:p w:rsidR="00D62920" w:rsidRDefault="00865C83">
            <w:pPr>
              <w:pStyle w:val="table"/>
              <w:spacing w:line="360" w:lineRule="exact"/>
              <w:rPr>
                <w:color w:val="000000"/>
                <w:kern w:val="0"/>
              </w:rPr>
            </w:pPr>
            <w:r>
              <w:rPr>
                <w:color w:val="000000"/>
                <w:kern w:val="0"/>
              </w:rPr>
              <w:t>6</w:t>
            </w:r>
          </w:p>
        </w:tc>
        <w:tc>
          <w:tcPr>
            <w:tcW w:w="665" w:type="dxa"/>
            <w:tcBorders>
              <w:top w:val="outset" w:sz="6" w:space="0" w:color="auto"/>
              <w:left w:val="outset" w:sz="6" w:space="0" w:color="auto"/>
              <w:bottom w:val="outset" w:sz="6" w:space="0" w:color="auto"/>
            </w:tcBorders>
            <w:vAlign w:val="center"/>
          </w:tcPr>
          <w:p w:rsidR="00D62920" w:rsidRDefault="00865C83">
            <w:pPr>
              <w:pStyle w:val="table"/>
              <w:spacing w:line="360" w:lineRule="exact"/>
              <w:rPr>
                <w:color w:val="000000"/>
              </w:rPr>
            </w:pPr>
            <w:r>
              <w:rPr>
                <w:rFonts w:cs="宋体" w:hint="eastAsia"/>
                <w:color w:val="000000"/>
                <w:kern w:val="0"/>
              </w:rPr>
              <w:t>必做</w:t>
            </w:r>
          </w:p>
        </w:tc>
      </w:tr>
      <w:tr w:rsidR="00D62920">
        <w:trPr>
          <w:trHeight w:val="312"/>
          <w:jc w:val="center"/>
        </w:trPr>
        <w:tc>
          <w:tcPr>
            <w:tcW w:w="548" w:type="dxa"/>
            <w:tcBorders>
              <w:top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color w:val="000000"/>
                <w:kern w:val="0"/>
              </w:rPr>
              <w:t>2</w:t>
            </w:r>
          </w:p>
        </w:tc>
        <w:tc>
          <w:tcPr>
            <w:tcW w:w="1009"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rFonts w:cs="宋体" w:hint="eastAsia"/>
                <w:color w:val="000000"/>
                <w:kern w:val="0"/>
              </w:rPr>
              <w:t>营销实战</w:t>
            </w:r>
          </w:p>
        </w:tc>
        <w:tc>
          <w:tcPr>
            <w:tcW w:w="3924"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rFonts w:cs="宋体" w:hint="eastAsia"/>
                <w:color w:val="000000"/>
                <w:kern w:val="0"/>
              </w:rPr>
              <w:t>了解常见网络营销的概念；掌握网络营销的方法并开展网络营销实践。</w:t>
            </w:r>
          </w:p>
        </w:tc>
        <w:tc>
          <w:tcPr>
            <w:tcW w:w="803" w:type="dxa"/>
            <w:tcBorders>
              <w:top w:val="outset" w:sz="6" w:space="0" w:color="auto"/>
              <w:left w:val="outset" w:sz="6" w:space="0" w:color="auto"/>
              <w:bottom w:val="outset" w:sz="6" w:space="0" w:color="auto"/>
              <w:right w:val="outset" w:sz="6" w:space="0" w:color="auto"/>
            </w:tcBorders>
          </w:tcPr>
          <w:p w:rsidR="00D62920" w:rsidRDefault="00865C83">
            <w:pPr>
              <w:pStyle w:val="table"/>
              <w:spacing w:line="360" w:lineRule="exact"/>
              <w:rPr>
                <w:color w:val="000000"/>
                <w:kern w:val="0"/>
              </w:rPr>
            </w:pPr>
            <w:r>
              <w:rPr>
                <w:rFonts w:cs="宋体" w:hint="eastAsia"/>
                <w:color w:val="000000"/>
                <w:kern w:val="0"/>
              </w:rPr>
              <w:t>综合性</w:t>
            </w:r>
          </w:p>
        </w:tc>
        <w:tc>
          <w:tcPr>
            <w:tcW w:w="575"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color w:val="000000"/>
                <w:kern w:val="0"/>
              </w:rPr>
              <w:t>2</w:t>
            </w:r>
          </w:p>
        </w:tc>
        <w:tc>
          <w:tcPr>
            <w:tcW w:w="668" w:type="dxa"/>
            <w:tcBorders>
              <w:top w:val="outset" w:sz="6" w:space="0" w:color="auto"/>
              <w:left w:val="outset" w:sz="6" w:space="0" w:color="auto"/>
              <w:bottom w:val="outset" w:sz="6" w:space="0" w:color="auto"/>
              <w:right w:val="outset" w:sz="6" w:space="0" w:color="auto"/>
            </w:tcBorders>
          </w:tcPr>
          <w:p w:rsidR="00D62920" w:rsidRDefault="00865C83">
            <w:pPr>
              <w:pStyle w:val="table"/>
              <w:spacing w:line="360" w:lineRule="exact"/>
              <w:rPr>
                <w:color w:val="000000"/>
                <w:kern w:val="0"/>
              </w:rPr>
            </w:pPr>
            <w:r>
              <w:rPr>
                <w:color w:val="000000"/>
                <w:kern w:val="0"/>
              </w:rPr>
              <w:t>4</w:t>
            </w:r>
          </w:p>
        </w:tc>
        <w:tc>
          <w:tcPr>
            <w:tcW w:w="665" w:type="dxa"/>
            <w:tcBorders>
              <w:top w:val="outset" w:sz="6" w:space="0" w:color="auto"/>
              <w:left w:val="outset" w:sz="6" w:space="0" w:color="auto"/>
              <w:bottom w:val="outset" w:sz="6" w:space="0" w:color="auto"/>
            </w:tcBorders>
            <w:vAlign w:val="center"/>
          </w:tcPr>
          <w:p w:rsidR="00D62920" w:rsidRDefault="00865C83">
            <w:pPr>
              <w:pStyle w:val="table"/>
              <w:spacing w:line="360" w:lineRule="exact"/>
              <w:rPr>
                <w:color w:val="000000"/>
              </w:rPr>
            </w:pPr>
            <w:r>
              <w:rPr>
                <w:rFonts w:cs="宋体" w:hint="eastAsia"/>
                <w:color w:val="000000"/>
                <w:kern w:val="0"/>
              </w:rPr>
              <w:t>选做</w:t>
            </w:r>
          </w:p>
        </w:tc>
      </w:tr>
      <w:tr w:rsidR="00D62920">
        <w:trPr>
          <w:trHeight w:val="312"/>
          <w:jc w:val="center"/>
        </w:trPr>
        <w:tc>
          <w:tcPr>
            <w:tcW w:w="548" w:type="dxa"/>
            <w:tcBorders>
              <w:top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color w:val="000000"/>
                <w:kern w:val="0"/>
              </w:rPr>
              <w:t>3</w:t>
            </w:r>
          </w:p>
        </w:tc>
        <w:tc>
          <w:tcPr>
            <w:tcW w:w="1009"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rFonts w:cs="宋体" w:hint="eastAsia"/>
                <w:color w:val="000000"/>
                <w:kern w:val="0"/>
              </w:rPr>
              <w:t>网络技术</w:t>
            </w:r>
          </w:p>
        </w:tc>
        <w:tc>
          <w:tcPr>
            <w:tcW w:w="3924"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rFonts w:cs="宋体" w:hint="eastAsia"/>
                <w:color w:val="000000"/>
              </w:rPr>
              <w:t>了解网络基础知识；掌握基本网络使用技术、方法等</w:t>
            </w:r>
          </w:p>
        </w:tc>
        <w:tc>
          <w:tcPr>
            <w:tcW w:w="803" w:type="dxa"/>
            <w:tcBorders>
              <w:top w:val="outset" w:sz="6" w:space="0" w:color="auto"/>
              <w:left w:val="outset" w:sz="6" w:space="0" w:color="auto"/>
              <w:bottom w:val="outset" w:sz="6" w:space="0" w:color="auto"/>
              <w:right w:val="outset" w:sz="6" w:space="0" w:color="auto"/>
            </w:tcBorders>
          </w:tcPr>
          <w:p w:rsidR="00D62920" w:rsidRDefault="00865C83">
            <w:pPr>
              <w:pStyle w:val="table"/>
              <w:spacing w:line="360" w:lineRule="exact"/>
              <w:rPr>
                <w:color w:val="000000"/>
                <w:kern w:val="0"/>
              </w:rPr>
            </w:pPr>
            <w:r>
              <w:rPr>
                <w:rFonts w:cs="宋体" w:hint="eastAsia"/>
                <w:color w:val="000000"/>
                <w:kern w:val="0"/>
              </w:rPr>
              <w:t>综合性</w:t>
            </w:r>
          </w:p>
        </w:tc>
        <w:tc>
          <w:tcPr>
            <w:tcW w:w="575"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color w:val="000000"/>
                <w:kern w:val="0"/>
              </w:rPr>
              <w:t>2</w:t>
            </w:r>
          </w:p>
        </w:tc>
        <w:tc>
          <w:tcPr>
            <w:tcW w:w="668" w:type="dxa"/>
            <w:tcBorders>
              <w:top w:val="outset" w:sz="6" w:space="0" w:color="auto"/>
              <w:left w:val="outset" w:sz="6" w:space="0" w:color="auto"/>
              <w:bottom w:val="outset" w:sz="6" w:space="0" w:color="auto"/>
              <w:right w:val="outset" w:sz="6" w:space="0" w:color="auto"/>
            </w:tcBorders>
          </w:tcPr>
          <w:p w:rsidR="00D62920" w:rsidRDefault="00865C83">
            <w:pPr>
              <w:pStyle w:val="table"/>
              <w:spacing w:line="360" w:lineRule="exact"/>
              <w:rPr>
                <w:color w:val="000000"/>
                <w:kern w:val="0"/>
              </w:rPr>
            </w:pPr>
            <w:r>
              <w:rPr>
                <w:color w:val="000000"/>
                <w:kern w:val="0"/>
              </w:rPr>
              <w:t>2</w:t>
            </w:r>
          </w:p>
        </w:tc>
        <w:tc>
          <w:tcPr>
            <w:tcW w:w="665" w:type="dxa"/>
            <w:tcBorders>
              <w:top w:val="outset" w:sz="6" w:space="0" w:color="auto"/>
              <w:left w:val="outset" w:sz="6" w:space="0" w:color="auto"/>
              <w:bottom w:val="outset" w:sz="6" w:space="0" w:color="auto"/>
            </w:tcBorders>
            <w:vAlign w:val="center"/>
          </w:tcPr>
          <w:p w:rsidR="00D62920" w:rsidRDefault="00865C83">
            <w:pPr>
              <w:pStyle w:val="table"/>
              <w:spacing w:line="360" w:lineRule="exact"/>
              <w:rPr>
                <w:color w:val="000000"/>
              </w:rPr>
            </w:pPr>
            <w:r>
              <w:rPr>
                <w:rFonts w:cs="宋体" w:hint="eastAsia"/>
                <w:color w:val="000000"/>
                <w:kern w:val="0"/>
              </w:rPr>
              <w:t>必做</w:t>
            </w:r>
          </w:p>
        </w:tc>
      </w:tr>
      <w:tr w:rsidR="00D62920">
        <w:trPr>
          <w:trHeight w:val="312"/>
          <w:jc w:val="center"/>
        </w:trPr>
        <w:tc>
          <w:tcPr>
            <w:tcW w:w="548" w:type="dxa"/>
            <w:tcBorders>
              <w:top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color w:val="000000"/>
                <w:kern w:val="0"/>
              </w:rPr>
              <w:t>4</w:t>
            </w:r>
          </w:p>
        </w:tc>
        <w:tc>
          <w:tcPr>
            <w:tcW w:w="1009"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rFonts w:cs="宋体" w:hint="eastAsia"/>
                <w:color w:val="000000"/>
                <w:kern w:val="0"/>
              </w:rPr>
              <w:t>系统模拟</w:t>
            </w:r>
          </w:p>
        </w:tc>
        <w:tc>
          <w:tcPr>
            <w:tcW w:w="3924"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rFonts w:cs="宋体" w:hint="eastAsia"/>
                <w:color w:val="000000"/>
                <w:kern w:val="0"/>
              </w:rPr>
              <w:t>模拟使用常见类型电子商务系统的流程。</w:t>
            </w:r>
          </w:p>
        </w:tc>
        <w:tc>
          <w:tcPr>
            <w:tcW w:w="803" w:type="dxa"/>
            <w:tcBorders>
              <w:top w:val="outset" w:sz="6" w:space="0" w:color="auto"/>
              <w:left w:val="outset" w:sz="6" w:space="0" w:color="auto"/>
              <w:bottom w:val="outset" w:sz="6" w:space="0" w:color="auto"/>
              <w:right w:val="outset" w:sz="6" w:space="0" w:color="auto"/>
            </w:tcBorders>
          </w:tcPr>
          <w:p w:rsidR="00D62920" w:rsidRDefault="00865C83">
            <w:pPr>
              <w:pStyle w:val="table"/>
              <w:spacing w:line="360" w:lineRule="exact"/>
              <w:rPr>
                <w:color w:val="000000"/>
                <w:kern w:val="0"/>
              </w:rPr>
            </w:pPr>
            <w:r>
              <w:rPr>
                <w:rFonts w:cs="宋体" w:hint="eastAsia"/>
                <w:color w:val="000000"/>
                <w:kern w:val="0"/>
              </w:rPr>
              <w:t>综合性</w:t>
            </w:r>
          </w:p>
        </w:tc>
        <w:tc>
          <w:tcPr>
            <w:tcW w:w="575"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color w:val="000000"/>
                <w:kern w:val="0"/>
              </w:rPr>
              <w:t>2</w:t>
            </w:r>
          </w:p>
        </w:tc>
        <w:tc>
          <w:tcPr>
            <w:tcW w:w="668" w:type="dxa"/>
            <w:tcBorders>
              <w:top w:val="outset" w:sz="6" w:space="0" w:color="auto"/>
              <w:left w:val="outset" w:sz="6" w:space="0" w:color="auto"/>
              <w:bottom w:val="outset" w:sz="6" w:space="0" w:color="auto"/>
              <w:right w:val="outset" w:sz="6" w:space="0" w:color="auto"/>
            </w:tcBorders>
          </w:tcPr>
          <w:p w:rsidR="00D62920" w:rsidRDefault="00D62920">
            <w:pPr>
              <w:pStyle w:val="table"/>
              <w:spacing w:line="360" w:lineRule="exact"/>
              <w:rPr>
                <w:color w:val="000000"/>
                <w:kern w:val="0"/>
              </w:rPr>
            </w:pPr>
          </w:p>
        </w:tc>
        <w:tc>
          <w:tcPr>
            <w:tcW w:w="665" w:type="dxa"/>
            <w:tcBorders>
              <w:top w:val="outset" w:sz="6" w:space="0" w:color="auto"/>
              <w:left w:val="outset" w:sz="6" w:space="0" w:color="auto"/>
              <w:bottom w:val="outset" w:sz="6" w:space="0" w:color="auto"/>
            </w:tcBorders>
            <w:vAlign w:val="center"/>
          </w:tcPr>
          <w:p w:rsidR="00D62920" w:rsidRDefault="00865C83">
            <w:pPr>
              <w:pStyle w:val="table"/>
              <w:spacing w:line="360" w:lineRule="exact"/>
              <w:rPr>
                <w:color w:val="000000"/>
              </w:rPr>
            </w:pPr>
            <w:r>
              <w:rPr>
                <w:rFonts w:cs="宋体" w:hint="eastAsia"/>
                <w:color w:val="000000"/>
                <w:kern w:val="0"/>
              </w:rPr>
              <w:t>选做</w:t>
            </w:r>
          </w:p>
        </w:tc>
      </w:tr>
      <w:tr w:rsidR="00D62920">
        <w:trPr>
          <w:trHeight w:val="312"/>
          <w:jc w:val="center"/>
        </w:trPr>
        <w:tc>
          <w:tcPr>
            <w:tcW w:w="548" w:type="dxa"/>
            <w:tcBorders>
              <w:top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rFonts w:cs="宋体" w:hint="eastAsia"/>
                <w:color w:val="000000"/>
                <w:kern w:val="0"/>
              </w:rPr>
              <w:t>小计</w:t>
            </w:r>
          </w:p>
        </w:tc>
        <w:tc>
          <w:tcPr>
            <w:tcW w:w="1009"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rPr>
            </w:pPr>
          </w:p>
        </w:tc>
        <w:tc>
          <w:tcPr>
            <w:tcW w:w="3924"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rPr>
            </w:pPr>
          </w:p>
        </w:tc>
        <w:tc>
          <w:tcPr>
            <w:tcW w:w="803" w:type="dxa"/>
            <w:tcBorders>
              <w:top w:val="outset" w:sz="6" w:space="0" w:color="auto"/>
              <w:left w:val="outset" w:sz="6" w:space="0" w:color="auto"/>
              <w:bottom w:val="outset" w:sz="6" w:space="0" w:color="auto"/>
              <w:right w:val="outset" w:sz="6" w:space="0" w:color="auto"/>
            </w:tcBorders>
          </w:tcPr>
          <w:p w:rsidR="00D62920" w:rsidRDefault="00D62920">
            <w:pPr>
              <w:pStyle w:val="table"/>
              <w:spacing w:line="360" w:lineRule="exact"/>
              <w:rPr>
                <w:color w:val="000000"/>
                <w:kern w:val="0"/>
              </w:rPr>
            </w:pPr>
          </w:p>
        </w:tc>
        <w:tc>
          <w:tcPr>
            <w:tcW w:w="575"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rPr>
            </w:pPr>
            <w:r>
              <w:rPr>
                <w:color w:val="000000"/>
                <w:kern w:val="0"/>
              </w:rPr>
              <w:t>8</w:t>
            </w:r>
          </w:p>
        </w:tc>
        <w:tc>
          <w:tcPr>
            <w:tcW w:w="668" w:type="dxa"/>
            <w:tcBorders>
              <w:top w:val="outset" w:sz="6" w:space="0" w:color="auto"/>
              <w:left w:val="outset" w:sz="6" w:space="0" w:color="auto"/>
              <w:bottom w:val="outset" w:sz="6" w:space="0" w:color="auto"/>
              <w:right w:val="outset" w:sz="6" w:space="0" w:color="auto"/>
            </w:tcBorders>
          </w:tcPr>
          <w:p w:rsidR="00D62920" w:rsidRDefault="00865C83">
            <w:pPr>
              <w:pStyle w:val="table"/>
              <w:spacing w:line="360" w:lineRule="exact"/>
              <w:rPr>
                <w:color w:val="000000"/>
                <w:kern w:val="0"/>
              </w:rPr>
            </w:pPr>
            <w:r>
              <w:rPr>
                <w:color w:val="000000"/>
                <w:kern w:val="0"/>
              </w:rPr>
              <w:t>12</w:t>
            </w:r>
          </w:p>
        </w:tc>
        <w:tc>
          <w:tcPr>
            <w:tcW w:w="665" w:type="dxa"/>
            <w:tcBorders>
              <w:top w:val="outset" w:sz="6" w:space="0" w:color="auto"/>
              <w:left w:val="outset" w:sz="6" w:space="0" w:color="auto"/>
              <w:bottom w:val="outset" w:sz="6" w:space="0" w:color="auto"/>
            </w:tcBorders>
            <w:vAlign w:val="center"/>
          </w:tcPr>
          <w:p w:rsidR="00D62920" w:rsidRDefault="00865C83">
            <w:pPr>
              <w:pStyle w:val="table"/>
              <w:spacing w:line="360" w:lineRule="exact"/>
              <w:rPr>
                <w:color w:val="000000"/>
              </w:rPr>
            </w:pPr>
            <w:r>
              <w:rPr>
                <w:rFonts w:cs="宋体" w:hint="eastAsia"/>
                <w:color w:val="000000"/>
                <w:kern w:val="0"/>
              </w:rPr>
              <w:t>必做</w:t>
            </w:r>
          </w:p>
        </w:tc>
      </w:tr>
    </w:tbl>
    <w:p w:rsidR="00D62920" w:rsidRDefault="00D62920">
      <w:pPr>
        <w:pStyle w:val="B"/>
        <w:spacing w:line="360" w:lineRule="exact"/>
        <w:rPr>
          <w:color w:val="000000"/>
        </w:rPr>
      </w:pPr>
    </w:p>
    <w:p w:rsidR="00D62920" w:rsidRDefault="00865C83">
      <w:pPr>
        <w:pStyle w:val="B"/>
        <w:spacing w:line="360" w:lineRule="exact"/>
        <w:rPr>
          <w:color w:val="000000"/>
        </w:rPr>
      </w:pPr>
      <w:r>
        <w:rPr>
          <w:rFonts w:cs="宋体" w:hint="eastAsia"/>
          <w:color w:val="000000"/>
        </w:rPr>
        <w:t>四、学时分配表</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
        <w:gridCol w:w="1905"/>
        <w:gridCol w:w="926"/>
        <w:gridCol w:w="921"/>
        <w:gridCol w:w="878"/>
        <w:gridCol w:w="906"/>
        <w:gridCol w:w="808"/>
        <w:gridCol w:w="901"/>
        <w:gridCol w:w="682"/>
      </w:tblGrid>
      <w:tr w:rsidR="00D62920">
        <w:trPr>
          <w:trHeight w:val="386"/>
          <w:jc w:val="center"/>
        </w:trPr>
        <w:tc>
          <w:tcPr>
            <w:tcW w:w="602" w:type="dxa"/>
            <w:vMerge w:val="restart"/>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序号</w:t>
            </w:r>
          </w:p>
        </w:tc>
        <w:tc>
          <w:tcPr>
            <w:tcW w:w="1905" w:type="dxa"/>
            <w:vMerge w:val="restart"/>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课程内容</w:t>
            </w:r>
          </w:p>
        </w:tc>
        <w:tc>
          <w:tcPr>
            <w:tcW w:w="5340" w:type="dxa"/>
            <w:gridSpan w:val="6"/>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课内学时</w:t>
            </w:r>
          </w:p>
        </w:tc>
        <w:tc>
          <w:tcPr>
            <w:tcW w:w="682" w:type="dxa"/>
            <w:vMerge w:val="restart"/>
          </w:tcPr>
          <w:p w:rsidR="00D62920" w:rsidRDefault="00D62920">
            <w:pPr>
              <w:pStyle w:val="table"/>
              <w:spacing w:line="360" w:lineRule="exact"/>
              <w:rPr>
                <w:color w:val="000000"/>
                <w:kern w:val="0"/>
                <w:sz w:val="21"/>
                <w:szCs w:val="21"/>
              </w:rPr>
            </w:pPr>
          </w:p>
          <w:p w:rsidR="00D62920" w:rsidRDefault="00865C83">
            <w:pPr>
              <w:pStyle w:val="table"/>
              <w:spacing w:line="360" w:lineRule="exact"/>
              <w:rPr>
                <w:color w:val="000000"/>
                <w:kern w:val="0"/>
                <w:sz w:val="21"/>
                <w:szCs w:val="21"/>
              </w:rPr>
            </w:pPr>
            <w:r>
              <w:rPr>
                <w:rFonts w:cs="宋体" w:hint="eastAsia"/>
                <w:color w:val="000000"/>
                <w:kern w:val="0"/>
                <w:sz w:val="21"/>
                <w:szCs w:val="21"/>
              </w:rPr>
              <w:t>课外学时</w:t>
            </w:r>
          </w:p>
        </w:tc>
      </w:tr>
      <w:tr w:rsidR="00D62920">
        <w:trPr>
          <w:trHeight w:val="674"/>
          <w:jc w:val="center"/>
        </w:trPr>
        <w:tc>
          <w:tcPr>
            <w:tcW w:w="602" w:type="dxa"/>
            <w:vMerge/>
            <w:vAlign w:val="center"/>
          </w:tcPr>
          <w:p w:rsidR="00D62920" w:rsidRDefault="00D62920">
            <w:pPr>
              <w:pStyle w:val="table"/>
              <w:spacing w:line="360" w:lineRule="exact"/>
              <w:rPr>
                <w:color w:val="000000"/>
                <w:kern w:val="0"/>
                <w:sz w:val="21"/>
                <w:szCs w:val="21"/>
              </w:rPr>
            </w:pPr>
          </w:p>
        </w:tc>
        <w:tc>
          <w:tcPr>
            <w:tcW w:w="1905" w:type="dxa"/>
            <w:vMerge/>
            <w:vAlign w:val="center"/>
          </w:tcPr>
          <w:p w:rsidR="00D62920" w:rsidRDefault="00D62920">
            <w:pPr>
              <w:pStyle w:val="table"/>
              <w:spacing w:line="360" w:lineRule="exact"/>
              <w:rPr>
                <w:color w:val="000000"/>
                <w:kern w:val="0"/>
                <w:sz w:val="21"/>
                <w:szCs w:val="21"/>
              </w:rPr>
            </w:pPr>
          </w:p>
        </w:tc>
        <w:tc>
          <w:tcPr>
            <w:tcW w:w="926"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讲课</w:t>
            </w:r>
          </w:p>
          <w:p w:rsidR="00D62920" w:rsidRDefault="00865C83">
            <w:pPr>
              <w:pStyle w:val="table"/>
              <w:spacing w:line="360" w:lineRule="exact"/>
              <w:rPr>
                <w:color w:val="000000"/>
                <w:kern w:val="0"/>
                <w:sz w:val="21"/>
                <w:szCs w:val="21"/>
              </w:rPr>
            </w:pPr>
            <w:r>
              <w:rPr>
                <w:rFonts w:cs="宋体" w:hint="eastAsia"/>
                <w:color w:val="000000"/>
                <w:kern w:val="0"/>
                <w:sz w:val="21"/>
                <w:szCs w:val="21"/>
              </w:rPr>
              <w:t>学时</w:t>
            </w:r>
          </w:p>
        </w:tc>
        <w:tc>
          <w:tcPr>
            <w:tcW w:w="921"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上机</w:t>
            </w:r>
          </w:p>
          <w:p w:rsidR="00D62920" w:rsidRDefault="00865C83">
            <w:pPr>
              <w:pStyle w:val="table"/>
              <w:spacing w:line="360" w:lineRule="exact"/>
              <w:rPr>
                <w:color w:val="000000"/>
                <w:kern w:val="0"/>
                <w:sz w:val="21"/>
                <w:szCs w:val="21"/>
              </w:rPr>
            </w:pPr>
            <w:r>
              <w:rPr>
                <w:rFonts w:cs="宋体" w:hint="eastAsia"/>
                <w:color w:val="000000"/>
                <w:kern w:val="0"/>
                <w:sz w:val="21"/>
                <w:szCs w:val="21"/>
              </w:rPr>
              <w:t>学时</w:t>
            </w:r>
          </w:p>
        </w:tc>
        <w:tc>
          <w:tcPr>
            <w:tcW w:w="878"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实验</w:t>
            </w:r>
          </w:p>
          <w:p w:rsidR="00D62920" w:rsidRDefault="00865C83">
            <w:pPr>
              <w:pStyle w:val="table"/>
              <w:spacing w:line="360" w:lineRule="exact"/>
              <w:rPr>
                <w:color w:val="000000"/>
                <w:kern w:val="0"/>
                <w:sz w:val="21"/>
                <w:szCs w:val="21"/>
              </w:rPr>
            </w:pPr>
            <w:r>
              <w:rPr>
                <w:rFonts w:cs="宋体" w:hint="eastAsia"/>
                <w:color w:val="000000"/>
                <w:kern w:val="0"/>
                <w:sz w:val="21"/>
                <w:szCs w:val="21"/>
              </w:rPr>
              <w:t>学时</w:t>
            </w:r>
          </w:p>
        </w:tc>
        <w:tc>
          <w:tcPr>
            <w:tcW w:w="906"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实践</w:t>
            </w:r>
          </w:p>
          <w:p w:rsidR="00D62920" w:rsidRDefault="00865C83">
            <w:pPr>
              <w:pStyle w:val="table"/>
              <w:spacing w:line="360" w:lineRule="exact"/>
              <w:rPr>
                <w:color w:val="000000"/>
                <w:kern w:val="0"/>
                <w:sz w:val="21"/>
                <w:szCs w:val="21"/>
              </w:rPr>
            </w:pPr>
            <w:r>
              <w:rPr>
                <w:rFonts w:cs="宋体" w:hint="eastAsia"/>
                <w:color w:val="000000"/>
                <w:kern w:val="0"/>
                <w:sz w:val="21"/>
                <w:szCs w:val="21"/>
              </w:rPr>
              <w:t>学时</w:t>
            </w:r>
          </w:p>
        </w:tc>
        <w:tc>
          <w:tcPr>
            <w:tcW w:w="808"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小计</w:t>
            </w:r>
          </w:p>
        </w:tc>
        <w:tc>
          <w:tcPr>
            <w:tcW w:w="901"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其中课内研讨学时</w:t>
            </w:r>
          </w:p>
        </w:tc>
        <w:tc>
          <w:tcPr>
            <w:tcW w:w="682" w:type="dxa"/>
            <w:vMerge/>
            <w:vAlign w:val="center"/>
          </w:tcPr>
          <w:p w:rsidR="00D62920" w:rsidRDefault="00D62920">
            <w:pPr>
              <w:pStyle w:val="table"/>
              <w:spacing w:line="360" w:lineRule="exact"/>
              <w:rPr>
                <w:color w:val="000000"/>
                <w:kern w:val="0"/>
                <w:sz w:val="21"/>
                <w:szCs w:val="21"/>
              </w:rPr>
            </w:pPr>
          </w:p>
        </w:tc>
      </w:tr>
      <w:tr w:rsidR="00D62920">
        <w:trPr>
          <w:trHeight w:val="386"/>
          <w:jc w:val="center"/>
        </w:trPr>
        <w:tc>
          <w:tcPr>
            <w:tcW w:w="602" w:type="dxa"/>
            <w:vAlign w:val="center"/>
          </w:tcPr>
          <w:p w:rsidR="00D62920" w:rsidRDefault="00865C83">
            <w:pPr>
              <w:pStyle w:val="table"/>
              <w:spacing w:line="360" w:lineRule="exact"/>
              <w:rPr>
                <w:color w:val="000000"/>
                <w:kern w:val="0"/>
              </w:rPr>
            </w:pPr>
            <w:r>
              <w:rPr>
                <w:color w:val="000000"/>
                <w:kern w:val="0"/>
              </w:rPr>
              <w:t>1</w:t>
            </w:r>
          </w:p>
        </w:tc>
        <w:tc>
          <w:tcPr>
            <w:tcW w:w="1905" w:type="dxa"/>
            <w:vAlign w:val="center"/>
          </w:tcPr>
          <w:p w:rsidR="00D62920" w:rsidRDefault="00865C83">
            <w:pPr>
              <w:pStyle w:val="table"/>
              <w:spacing w:line="360" w:lineRule="exact"/>
              <w:rPr>
                <w:color w:val="000000"/>
              </w:rPr>
            </w:pPr>
            <w:r>
              <w:rPr>
                <w:rFonts w:cs="宋体" w:hint="eastAsia"/>
                <w:color w:val="000000"/>
                <w:kern w:val="0"/>
              </w:rPr>
              <w:t>概述</w:t>
            </w:r>
          </w:p>
        </w:tc>
        <w:tc>
          <w:tcPr>
            <w:tcW w:w="926" w:type="dxa"/>
            <w:vAlign w:val="center"/>
          </w:tcPr>
          <w:p w:rsidR="00D62920" w:rsidRDefault="00865C83">
            <w:pPr>
              <w:pStyle w:val="table"/>
              <w:spacing w:line="360" w:lineRule="exact"/>
              <w:rPr>
                <w:color w:val="000000"/>
                <w:kern w:val="0"/>
              </w:rPr>
            </w:pPr>
            <w:r>
              <w:rPr>
                <w:color w:val="000000"/>
                <w:kern w:val="0"/>
              </w:rPr>
              <w:t>4</w:t>
            </w:r>
          </w:p>
        </w:tc>
        <w:tc>
          <w:tcPr>
            <w:tcW w:w="921" w:type="dxa"/>
            <w:vAlign w:val="center"/>
          </w:tcPr>
          <w:p w:rsidR="00D62920" w:rsidRDefault="00D62920">
            <w:pPr>
              <w:pStyle w:val="table"/>
              <w:spacing w:line="360" w:lineRule="exact"/>
              <w:rPr>
                <w:color w:val="000000"/>
                <w:kern w:val="0"/>
              </w:rPr>
            </w:pPr>
          </w:p>
        </w:tc>
        <w:tc>
          <w:tcPr>
            <w:tcW w:w="878" w:type="dxa"/>
            <w:vAlign w:val="center"/>
          </w:tcPr>
          <w:p w:rsidR="00D62920" w:rsidRDefault="00865C83">
            <w:pPr>
              <w:pStyle w:val="table"/>
              <w:spacing w:line="360" w:lineRule="exact"/>
              <w:rPr>
                <w:color w:val="000000"/>
                <w:kern w:val="0"/>
              </w:rPr>
            </w:pPr>
            <w:r>
              <w:rPr>
                <w:color w:val="000000"/>
                <w:kern w:val="0"/>
              </w:rPr>
              <w:t>2</w:t>
            </w:r>
          </w:p>
        </w:tc>
        <w:tc>
          <w:tcPr>
            <w:tcW w:w="906" w:type="dxa"/>
          </w:tcPr>
          <w:p w:rsidR="00D62920" w:rsidRDefault="00D62920">
            <w:pPr>
              <w:pStyle w:val="table"/>
              <w:spacing w:line="360" w:lineRule="exact"/>
              <w:rPr>
                <w:color w:val="000000"/>
                <w:kern w:val="0"/>
              </w:rPr>
            </w:pPr>
          </w:p>
        </w:tc>
        <w:tc>
          <w:tcPr>
            <w:tcW w:w="808" w:type="dxa"/>
            <w:vAlign w:val="center"/>
          </w:tcPr>
          <w:p w:rsidR="00D62920" w:rsidRDefault="00865C83">
            <w:pPr>
              <w:pStyle w:val="table"/>
              <w:spacing w:line="360" w:lineRule="exact"/>
              <w:rPr>
                <w:color w:val="000000"/>
                <w:kern w:val="0"/>
              </w:rPr>
            </w:pPr>
            <w:r>
              <w:rPr>
                <w:color w:val="000000"/>
                <w:kern w:val="0"/>
              </w:rPr>
              <w:t>6</w:t>
            </w:r>
          </w:p>
        </w:tc>
        <w:tc>
          <w:tcPr>
            <w:tcW w:w="901" w:type="dxa"/>
            <w:vAlign w:val="center"/>
          </w:tcPr>
          <w:p w:rsidR="00D62920" w:rsidRDefault="00865C83">
            <w:pPr>
              <w:pStyle w:val="table"/>
              <w:spacing w:line="360" w:lineRule="exact"/>
              <w:rPr>
                <w:color w:val="000000"/>
                <w:kern w:val="0"/>
              </w:rPr>
            </w:pPr>
            <w:r>
              <w:rPr>
                <w:color w:val="000000"/>
                <w:kern w:val="0"/>
              </w:rPr>
              <w:t>2</w:t>
            </w:r>
          </w:p>
        </w:tc>
        <w:tc>
          <w:tcPr>
            <w:tcW w:w="682" w:type="dxa"/>
            <w:vAlign w:val="center"/>
          </w:tcPr>
          <w:p w:rsidR="00D62920" w:rsidRDefault="00865C83">
            <w:pPr>
              <w:pStyle w:val="table"/>
              <w:spacing w:line="360" w:lineRule="exact"/>
              <w:rPr>
                <w:color w:val="000000"/>
                <w:kern w:val="0"/>
              </w:rPr>
            </w:pPr>
            <w:r>
              <w:rPr>
                <w:color w:val="000000"/>
                <w:kern w:val="0"/>
              </w:rPr>
              <w:t>2</w:t>
            </w:r>
          </w:p>
        </w:tc>
      </w:tr>
      <w:tr w:rsidR="00D62920">
        <w:trPr>
          <w:trHeight w:val="386"/>
          <w:jc w:val="center"/>
        </w:trPr>
        <w:tc>
          <w:tcPr>
            <w:tcW w:w="602" w:type="dxa"/>
            <w:vAlign w:val="center"/>
          </w:tcPr>
          <w:p w:rsidR="00D62920" w:rsidRDefault="00865C83">
            <w:pPr>
              <w:pStyle w:val="table"/>
              <w:spacing w:line="360" w:lineRule="exact"/>
              <w:rPr>
                <w:color w:val="000000"/>
                <w:kern w:val="0"/>
              </w:rPr>
            </w:pPr>
            <w:r>
              <w:rPr>
                <w:color w:val="000000"/>
                <w:kern w:val="0"/>
              </w:rPr>
              <w:t>2</w:t>
            </w:r>
          </w:p>
        </w:tc>
        <w:tc>
          <w:tcPr>
            <w:tcW w:w="1905" w:type="dxa"/>
            <w:vAlign w:val="center"/>
          </w:tcPr>
          <w:p w:rsidR="00D62920" w:rsidRDefault="00865C83">
            <w:pPr>
              <w:pStyle w:val="table"/>
              <w:spacing w:line="360" w:lineRule="exact"/>
              <w:rPr>
                <w:color w:val="000000"/>
              </w:rPr>
            </w:pPr>
            <w:r>
              <w:rPr>
                <w:rFonts w:cs="宋体" w:hint="eastAsia"/>
                <w:color w:val="000000"/>
                <w:kern w:val="0"/>
              </w:rPr>
              <w:t>技术基础</w:t>
            </w:r>
          </w:p>
        </w:tc>
        <w:tc>
          <w:tcPr>
            <w:tcW w:w="926" w:type="dxa"/>
            <w:vAlign w:val="center"/>
          </w:tcPr>
          <w:p w:rsidR="00D62920" w:rsidRDefault="00865C83">
            <w:pPr>
              <w:pStyle w:val="table"/>
              <w:spacing w:line="360" w:lineRule="exact"/>
              <w:rPr>
                <w:color w:val="000000"/>
                <w:kern w:val="0"/>
              </w:rPr>
            </w:pPr>
            <w:r>
              <w:rPr>
                <w:color w:val="000000"/>
                <w:kern w:val="0"/>
              </w:rPr>
              <w:t>4</w:t>
            </w:r>
          </w:p>
        </w:tc>
        <w:tc>
          <w:tcPr>
            <w:tcW w:w="921" w:type="dxa"/>
            <w:vAlign w:val="center"/>
          </w:tcPr>
          <w:p w:rsidR="00D62920" w:rsidRDefault="00D62920">
            <w:pPr>
              <w:pStyle w:val="table"/>
              <w:spacing w:line="360" w:lineRule="exact"/>
              <w:rPr>
                <w:color w:val="000000"/>
                <w:kern w:val="0"/>
              </w:rPr>
            </w:pPr>
          </w:p>
        </w:tc>
        <w:tc>
          <w:tcPr>
            <w:tcW w:w="878" w:type="dxa"/>
            <w:vAlign w:val="center"/>
          </w:tcPr>
          <w:p w:rsidR="00D62920" w:rsidRDefault="00865C83">
            <w:pPr>
              <w:pStyle w:val="table"/>
              <w:spacing w:line="360" w:lineRule="exact"/>
              <w:rPr>
                <w:color w:val="000000"/>
                <w:kern w:val="0"/>
              </w:rPr>
            </w:pPr>
            <w:r>
              <w:rPr>
                <w:color w:val="000000"/>
                <w:kern w:val="0"/>
              </w:rPr>
              <w:t>4</w:t>
            </w:r>
          </w:p>
        </w:tc>
        <w:tc>
          <w:tcPr>
            <w:tcW w:w="906" w:type="dxa"/>
          </w:tcPr>
          <w:p w:rsidR="00D62920" w:rsidRDefault="00D62920">
            <w:pPr>
              <w:pStyle w:val="table"/>
              <w:spacing w:line="360" w:lineRule="exact"/>
              <w:rPr>
                <w:color w:val="000000"/>
                <w:kern w:val="0"/>
              </w:rPr>
            </w:pPr>
          </w:p>
        </w:tc>
        <w:tc>
          <w:tcPr>
            <w:tcW w:w="808" w:type="dxa"/>
            <w:vAlign w:val="center"/>
          </w:tcPr>
          <w:p w:rsidR="00D62920" w:rsidRDefault="00865C83">
            <w:pPr>
              <w:pStyle w:val="table"/>
              <w:spacing w:line="360" w:lineRule="exact"/>
              <w:rPr>
                <w:color w:val="000000"/>
                <w:kern w:val="0"/>
              </w:rPr>
            </w:pPr>
            <w:r>
              <w:rPr>
                <w:color w:val="000000"/>
                <w:kern w:val="0"/>
              </w:rPr>
              <w:t>8</w:t>
            </w:r>
          </w:p>
        </w:tc>
        <w:tc>
          <w:tcPr>
            <w:tcW w:w="901" w:type="dxa"/>
            <w:vAlign w:val="center"/>
          </w:tcPr>
          <w:p w:rsidR="00D62920" w:rsidRDefault="00D62920">
            <w:pPr>
              <w:pStyle w:val="table"/>
              <w:spacing w:line="360" w:lineRule="exact"/>
              <w:rPr>
                <w:color w:val="000000"/>
                <w:kern w:val="0"/>
              </w:rPr>
            </w:pPr>
          </w:p>
        </w:tc>
        <w:tc>
          <w:tcPr>
            <w:tcW w:w="682" w:type="dxa"/>
            <w:vAlign w:val="center"/>
          </w:tcPr>
          <w:p w:rsidR="00D62920" w:rsidRDefault="00865C83">
            <w:pPr>
              <w:pStyle w:val="table"/>
              <w:spacing w:line="360" w:lineRule="exact"/>
              <w:rPr>
                <w:color w:val="000000"/>
                <w:kern w:val="0"/>
              </w:rPr>
            </w:pPr>
            <w:r>
              <w:rPr>
                <w:color w:val="000000"/>
                <w:kern w:val="0"/>
              </w:rPr>
              <w:t>2</w:t>
            </w:r>
          </w:p>
        </w:tc>
      </w:tr>
      <w:tr w:rsidR="00D62920">
        <w:trPr>
          <w:trHeight w:val="386"/>
          <w:jc w:val="center"/>
        </w:trPr>
        <w:tc>
          <w:tcPr>
            <w:tcW w:w="602" w:type="dxa"/>
            <w:vAlign w:val="center"/>
          </w:tcPr>
          <w:p w:rsidR="00D62920" w:rsidRDefault="00865C83">
            <w:pPr>
              <w:pStyle w:val="table"/>
              <w:spacing w:line="360" w:lineRule="exact"/>
              <w:rPr>
                <w:color w:val="000000"/>
                <w:kern w:val="0"/>
              </w:rPr>
            </w:pPr>
            <w:r>
              <w:rPr>
                <w:color w:val="000000"/>
                <w:kern w:val="0"/>
              </w:rPr>
              <w:t>3</w:t>
            </w:r>
          </w:p>
        </w:tc>
        <w:tc>
          <w:tcPr>
            <w:tcW w:w="1905" w:type="dxa"/>
            <w:vAlign w:val="center"/>
          </w:tcPr>
          <w:p w:rsidR="00D62920" w:rsidRDefault="00865C83">
            <w:pPr>
              <w:pStyle w:val="table"/>
              <w:spacing w:line="360" w:lineRule="exact"/>
              <w:rPr>
                <w:color w:val="000000"/>
              </w:rPr>
            </w:pPr>
            <w:r>
              <w:rPr>
                <w:rFonts w:cs="宋体" w:hint="eastAsia"/>
                <w:color w:val="000000"/>
                <w:kern w:val="0"/>
              </w:rPr>
              <w:t>在线销售</w:t>
            </w:r>
          </w:p>
        </w:tc>
        <w:tc>
          <w:tcPr>
            <w:tcW w:w="926" w:type="dxa"/>
            <w:vAlign w:val="center"/>
          </w:tcPr>
          <w:p w:rsidR="00D62920" w:rsidRDefault="00865C83">
            <w:pPr>
              <w:pStyle w:val="table"/>
              <w:spacing w:line="360" w:lineRule="exact"/>
              <w:rPr>
                <w:color w:val="000000"/>
                <w:kern w:val="0"/>
              </w:rPr>
            </w:pPr>
            <w:r>
              <w:rPr>
                <w:color w:val="000000"/>
                <w:kern w:val="0"/>
              </w:rPr>
              <w:t>4</w:t>
            </w:r>
          </w:p>
        </w:tc>
        <w:tc>
          <w:tcPr>
            <w:tcW w:w="921" w:type="dxa"/>
            <w:vAlign w:val="center"/>
          </w:tcPr>
          <w:p w:rsidR="00D62920" w:rsidRDefault="00D62920">
            <w:pPr>
              <w:pStyle w:val="table"/>
              <w:spacing w:line="360" w:lineRule="exact"/>
              <w:rPr>
                <w:color w:val="000000"/>
                <w:kern w:val="0"/>
              </w:rPr>
            </w:pPr>
          </w:p>
        </w:tc>
        <w:tc>
          <w:tcPr>
            <w:tcW w:w="878" w:type="dxa"/>
            <w:vAlign w:val="center"/>
          </w:tcPr>
          <w:p w:rsidR="00D62920" w:rsidRDefault="00865C83">
            <w:pPr>
              <w:pStyle w:val="table"/>
              <w:spacing w:line="360" w:lineRule="exact"/>
              <w:rPr>
                <w:color w:val="000000"/>
                <w:kern w:val="0"/>
              </w:rPr>
            </w:pPr>
            <w:r>
              <w:rPr>
                <w:color w:val="000000"/>
                <w:kern w:val="0"/>
              </w:rPr>
              <w:t>2</w:t>
            </w:r>
          </w:p>
        </w:tc>
        <w:tc>
          <w:tcPr>
            <w:tcW w:w="906" w:type="dxa"/>
          </w:tcPr>
          <w:p w:rsidR="00D62920" w:rsidRDefault="00D62920">
            <w:pPr>
              <w:pStyle w:val="table"/>
              <w:spacing w:line="360" w:lineRule="exact"/>
              <w:rPr>
                <w:color w:val="000000"/>
                <w:kern w:val="0"/>
              </w:rPr>
            </w:pPr>
          </w:p>
        </w:tc>
        <w:tc>
          <w:tcPr>
            <w:tcW w:w="808" w:type="dxa"/>
            <w:vAlign w:val="center"/>
          </w:tcPr>
          <w:p w:rsidR="00D62920" w:rsidRDefault="00865C83">
            <w:pPr>
              <w:pStyle w:val="table"/>
              <w:spacing w:line="360" w:lineRule="exact"/>
              <w:rPr>
                <w:color w:val="000000"/>
                <w:kern w:val="0"/>
              </w:rPr>
            </w:pPr>
            <w:r>
              <w:rPr>
                <w:color w:val="000000"/>
                <w:kern w:val="0"/>
              </w:rPr>
              <w:t>6</w:t>
            </w:r>
          </w:p>
        </w:tc>
        <w:tc>
          <w:tcPr>
            <w:tcW w:w="901" w:type="dxa"/>
            <w:vAlign w:val="center"/>
          </w:tcPr>
          <w:p w:rsidR="00D62920" w:rsidRDefault="00D62920">
            <w:pPr>
              <w:pStyle w:val="table"/>
              <w:spacing w:line="360" w:lineRule="exact"/>
              <w:rPr>
                <w:color w:val="000000"/>
                <w:kern w:val="0"/>
              </w:rPr>
            </w:pPr>
          </w:p>
        </w:tc>
        <w:tc>
          <w:tcPr>
            <w:tcW w:w="682" w:type="dxa"/>
            <w:vAlign w:val="center"/>
          </w:tcPr>
          <w:p w:rsidR="00D62920" w:rsidRDefault="00D62920">
            <w:pPr>
              <w:pStyle w:val="table"/>
              <w:spacing w:line="360" w:lineRule="exact"/>
              <w:rPr>
                <w:color w:val="000000"/>
                <w:kern w:val="0"/>
              </w:rPr>
            </w:pPr>
          </w:p>
        </w:tc>
      </w:tr>
      <w:tr w:rsidR="00D62920">
        <w:trPr>
          <w:trHeight w:val="386"/>
          <w:jc w:val="center"/>
        </w:trPr>
        <w:tc>
          <w:tcPr>
            <w:tcW w:w="602" w:type="dxa"/>
            <w:vAlign w:val="center"/>
          </w:tcPr>
          <w:p w:rsidR="00D62920" w:rsidRDefault="00865C83">
            <w:pPr>
              <w:pStyle w:val="table"/>
              <w:spacing w:line="360" w:lineRule="exact"/>
              <w:rPr>
                <w:color w:val="000000"/>
                <w:kern w:val="0"/>
              </w:rPr>
            </w:pPr>
            <w:r>
              <w:rPr>
                <w:color w:val="000000"/>
                <w:kern w:val="0"/>
              </w:rPr>
              <w:t>4</w:t>
            </w:r>
          </w:p>
        </w:tc>
        <w:tc>
          <w:tcPr>
            <w:tcW w:w="1905" w:type="dxa"/>
            <w:vAlign w:val="center"/>
          </w:tcPr>
          <w:p w:rsidR="00D62920" w:rsidRDefault="00865C83">
            <w:pPr>
              <w:pStyle w:val="table"/>
              <w:spacing w:line="360" w:lineRule="exact"/>
              <w:rPr>
                <w:color w:val="000000"/>
              </w:rPr>
            </w:pPr>
            <w:r>
              <w:rPr>
                <w:color w:val="000000"/>
              </w:rPr>
              <w:t>B2B</w:t>
            </w:r>
            <w:r>
              <w:rPr>
                <w:rFonts w:cs="宋体" w:hint="eastAsia"/>
                <w:color w:val="000000"/>
              </w:rPr>
              <w:t>电子商务</w:t>
            </w:r>
          </w:p>
        </w:tc>
        <w:tc>
          <w:tcPr>
            <w:tcW w:w="926" w:type="dxa"/>
            <w:vAlign w:val="center"/>
          </w:tcPr>
          <w:p w:rsidR="00D62920" w:rsidRDefault="00865C83">
            <w:pPr>
              <w:pStyle w:val="table"/>
              <w:spacing w:line="360" w:lineRule="exact"/>
              <w:rPr>
                <w:color w:val="000000"/>
                <w:kern w:val="0"/>
              </w:rPr>
            </w:pPr>
            <w:r>
              <w:rPr>
                <w:color w:val="000000"/>
                <w:kern w:val="0"/>
              </w:rPr>
              <w:t>4</w:t>
            </w:r>
          </w:p>
        </w:tc>
        <w:tc>
          <w:tcPr>
            <w:tcW w:w="921" w:type="dxa"/>
            <w:vAlign w:val="center"/>
          </w:tcPr>
          <w:p w:rsidR="00D62920" w:rsidRDefault="00D62920">
            <w:pPr>
              <w:pStyle w:val="table"/>
              <w:spacing w:line="360" w:lineRule="exact"/>
              <w:rPr>
                <w:color w:val="000000"/>
                <w:kern w:val="0"/>
              </w:rPr>
            </w:pPr>
          </w:p>
        </w:tc>
        <w:tc>
          <w:tcPr>
            <w:tcW w:w="878" w:type="dxa"/>
            <w:vAlign w:val="center"/>
          </w:tcPr>
          <w:p w:rsidR="00D62920" w:rsidRDefault="00D62920">
            <w:pPr>
              <w:pStyle w:val="table"/>
              <w:spacing w:line="360" w:lineRule="exact"/>
              <w:rPr>
                <w:color w:val="000000"/>
                <w:kern w:val="0"/>
              </w:rPr>
            </w:pPr>
          </w:p>
        </w:tc>
        <w:tc>
          <w:tcPr>
            <w:tcW w:w="906" w:type="dxa"/>
          </w:tcPr>
          <w:p w:rsidR="00D62920" w:rsidRDefault="00D62920">
            <w:pPr>
              <w:pStyle w:val="table"/>
              <w:spacing w:line="360" w:lineRule="exact"/>
              <w:rPr>
                <w:color w:val="000000"/>
                <w:kern w:val="0"/>
              </w:rPr>
            </w:pPr>
          </w:p>
        </w:tc>
        <w:tc>
          <w:tcPr>
            <w:tcW w:w="808" w:type="dxa"/>
            <w:vAlign w:val="center"/>
          </w:tcPr>
          <w:p w:rsidR="00D62920" w:rsidRDefault="00865C83">
            <w:pPr>
              <w:pStyle w:val="table"/>
              <w:spacing w:line="360" w:lineRule="exact"/>
              <w:rPr>
                <w:color w:val="000000"/>
                <w:kern w:val="0"/>
              </w:rPr>
            </w:pPr>
            <w:r>
              <w:rPr>
                <w:color w:val="000000"/>
                <w:kern w:val="0"/>
              </w:rPr>
              <w:t>4</w:t>
            </w:r>
          </w:p>
        </w:tc>
        <w:tc>
          <w:tcPr>
            <w:tcW w:w="901" w:type="dxa"/>
            <w:vAlign w:val="center"/>
          </w:tcPr>
          <w:p w:rsidR="00D62920" w:rsidRDefault="00865C83">
            <w:pPr>
              <w:pStyle w:val="table"/>
              <w:spacing w:line="360" w:lineRule="exact"/>
              <w:rPr>
                <w:color w:val="000000"/>
                <w:kern w:val="0"/>
              </w:rPr>
            </w:pPr>
            <w:r>
              <w:rPr>
                <w:color w:val="000000"/>
                <w:kern w:val="0"/>
              </w:rPr>
              <w:t>2</w:t>
            </w:r>
          </w:p>
        </w:tc>
        <w:tc>
          <w:tcPr>
            <w:tcW w:w="682" w:type="dxa"/>
            <w:vAlign w:val="center"/>
          </w:tcPr>
          <w:p w:rsidR="00D62920" w:rsidRDefault="00865C83">
            <w:pPr>
              <w:pStyle w:val="table"/>
              <w:spacing w:line="360" w:lineRule="exact"/>
              <w:rPr>
                <w:color w:val="000000"/>
                <w:kern w:val="0"/>
              </w:rPr>
            </w:pPr>
            <w:r>
              <w:rPr>
                <w:color w:val="000000"/>
                <w:kern w:val="0"/>
              </w:rPr>
              <w:t>2</w:t>
            </w:r>
          </w:p>
        </w:tc>
      </w:tr>
      <w:tr w:rsidR="00D62920">
        <w:trPr>
          <w:trHeight w:val="386"/>
          <w:jc w:val="center"/>
        </w:trPr>
        <w:tc>
          <w:tcPr>
            <w:tcW w:w="602" w:type="dxa"/>
            <w:vAlign w:val="center"/>
          </w:tcPr>
          <w:p w:rsidR="00D62920" w:rsidRDefault="00865C83">
            <w:pPr>
              <w:pStyle w:val="table"/>
              <w:spacing w:line="360" w:lineRule="exact"/>
              <w:rPr>
                <w:color w:val="000000"/>
                <w:kern w:val="0"/>
              </w:rPr>
            </w:pPr>
            <w:r>
              <w:rPr>
                <w:color w:val="000000"/>
                <w:kern w:val="0"/>
              </w:rPr>
              <w:t>5</w:t>
            </w:r>
          </w:p>
        </w:tc>
        <w:tc>
          <w:tcPr>
            <w:tcW w:w="1905" w:type="dxa"/>
            <w:vAlign w:val="center"/>
          </w:tcPr>
          <w:p w:rsidR="00D62920" w:rsidRDefault="00865C83">
            <w:pPr>
              <w:pStyle w:val="table"/>
              <w:spacing w:line="360" w:lineRule="exact"/>
              <w:rPr>
                <w:color w:val="000000"/>
              </w:rPr>
            </w:pPr>
            <w:r>
              <w:rPr>
                <w:rFonts w:cs="宋体" w:hint="eastAsia"/>
                <w:color w:val="000000"/>
              </w:rPr>
              <w:t>虚拟社区</w:t>
            </w:r>
          </w:p>
        </w:tc>
        <w:tc>
          <w:tcPr>
            <w:tcW w:w="926" w:type="dxa"/>
            <w:vAlign w:val="center"/>
          </w:tcPr>
          <w:p w:rsidR="00D62920" w:rsidRDefault="00865C83">
            <w:pPr>
              <w:pStyle w:val="table"/>
              <w:spacing w:line="360" w:lineRule="exact"/>
              <w:rPr>
                <w:color w:val="000000"/>
                <w:kern w:val="0"/>
              </w:rPr>
            </w:pPr>
            <w:r>
              <w:rPr>
                <w:color w:val="000000"/>
                <w:kern w:val="0"/>
              </w:rPr>
              <w:t>4</w:t>
            </w:r>
          </w:p>
        </w:tc>
        <w:tc>
          <w:tcPr>
            <w:tcW w:w="921" w:type="dxa"/>
            <w:vAlign w:val="center"/>
          </w:tcPr>
          <w:p w:rsidR="00D62920" w:rsidRDefault="00D62920">
            <w:pPr>
              <w:pStyle w:val="table"/>
              <w:spacing w:line="360" w:lineRule="exact"/>
              <w:rPr>
                <w:color w:val="000000"/>
                <w:kern w:val="0"/>
              </w:rPr>
            </w:pPr>
          </w:p>
        </w:tc>
        <w:tc>
          <w:tcPr>
            <w:tcW w:w="878" w:type="dxa"/>
            <w:vAlign w:val="center"/>
          </w:tcPr>
          <w:p w:rsidR="00D62920" w:rsidRDefault="00D62920">
            <w:pPr>
              <w:pStyle w:val="table"/>
              <w:spacing w:line="360" w:lineRule="exact"/>
              <w:rPr>
                <w:color w:val="000000"/>
                <w:kern w:val="0"/>
              </w:rPr>
            </w:pPr>
          </w:p>
        </w:tc>
        <w:tc>
          <w:tcPr>
            <w:tcW w:w="906" w:type="dxa"/>
          </w:tcPr>
          <w:p w:rsidR="00D62920" w:rsidRDefault="00D62920">
            <w:pPr>
              <w:pStyle w:val="table"/>
              <w:spacing w:line="360" w:lineRule="exact"/>
              <w:rPr>
                <w:color w:val="000000"/>
                <w:kern w:val="0"/>
              </w:rPr>
            </w:pPr>
          </w:p>
        </w:tc>
        <w:tc>
          <w:tcPr>
            <w:tcW w:w="808" w:type="dxa"/>
            <w:vAlign w:val="center"/>
          </w:tcPr>
          <w:p w:rsidR="00D62920" w:rsidRDefault="00865C83">
            <w:pPr>
              <w:pStyle w:val="table"/>
              <w:spacing w:line="360" w:lineRule="exact"/>
              <w:rPr>
                <w:color w:val="000000"/>
                <w:kern w:val="0"/>
              </w:rPr>
            </w:pPr>
            <w:r>
              <w:rPr>
                <w:color w:val="000000"/>
                <w:kern w:val="0"/>
              </w:rPr>
              <w:t>4</w:t>
            </w:r>
          </w:p>
        </w:tc>
        <w:tc>
          <w:tcPr>
            <w:tcW w:w="901" w:type="dxa"/>
            <w:vAlign w:val="center"/>
          </w:tcPr>
          <w:p w:rsidR="00D62920" w:rsidRDefault="00D62920">
            <w:pPr>
              <w:pStyle w:val="table"/>
              <w:spacing w:line="360" w:lineRule="exact"/>
              <w:rPr>
                <w:color w:val="000000"/>
                <w:kern w:val="0"/>
              </w:rPr>
            </w:pPr>
          </w:p>
        </w:tc>
        <w:tc>
          <w:tcPr>
            <w:tcW w:w="682" w:type="dxa"/>
            <w:vAlign w:val="center"/>
          </w:tcPr>
          <w:p w:rsidR="00D62920" w:rsidRDefault="00865C83">
            <w:pPr>
              <w:pStyle w:val="table"/>
              <w:spacing w:line="360" w:lineRule="exact"/>
              <w:rPr>
                <w:color w:val="000000"/>
                <w:kern w:val="0"/>
              </w:rPr>
            </w:pPr>
            <w:r>
              <w:rPr>
                <w:color w:val="000000"/>
                <w:kern w:val="0"/>
              </w:rPr>
              <w:t>2</w:t>
            </w:r>
          </w:p>
        </w:tc>
      </w:tr>
      <w:tr w:rsidR="00D62920">
        <w:trPr>
          <w:trHeight w:val="386"/>
          <w:jc w:val="center"/>
        </w:trPr>
        <w:tc>
          <w:tcPr>
            <w:tcW w:w="602" w:type="dxa"/>
            <w:vAlign w:val="center"/>
          </w:tcPr>
          <w:p w:rsidR="00D62920" w:rsidRDefault="00865C83">
            <w:pPr>
              <w:pStyle w:val="table"/>
              <w:spacing w:line="360" w:lineRule="exact"/>
              <w:rPr>
                <w:color w:val="000000"/>
                <w:kern w:val="0"/>
              </w:rPr>
            </w:pPr>
            <w:r>
              <w:rPr>
                <w:color w:val="000000"/>
                <w:kern w:val="0"/>
              </w:rPr>
              <w:t>6</w:t>
            </w:r>
          </w:p>
        </w:tc>
        <w:tc>
          <w:tcPr>
            <w:tcW w:w="1905" w:type="dxa"/>
            <w:vAlign w:val="center"/>
          </w:tcPr>
          <w:p w:rsidR="00D62920" w:rsidRDefault="00865C83">
            <w:pPr>
              <w:pStyle w:val="table"/>
              <w:spacing w:line="360" w:lineRule="exact"/>
              <w:rPr>
                <w:color w:val="000000"/>
              </w:rPr>
            </w:pPr>
            <w:r>
              <w:rPr>
                <w:rFonts w:cs="宋体" w:hint="eastAsia"/>
                <w:color w:val="000000"/>
              </w:rPr>
              <w:t>在线支付</w:t>
            </w:r>
          </w:p>
        </w:tc>
        <w:tc>
          <w:tcPr>
            <w:tcW w:w="926" w:type="dxa"/>
            <w:vAlign w:val="center"/>
          </w:tcPr>
          <w:p w:rsidR="00D62920" w:rsidRDefault="00865C83">
            <w:pPr>
              <w:pStyle w:val="table"/>
              <w:spacing w:line="360" w:lineRule="exact"/>
              <w:rPr>
                <w:color w:val="000000"/>
                <w:kern w:val="0"/>
              </w:rPr>
            </w:pPr>
            <w:r>
              <w:rPr>
                <w:color w:val="000000"/>
                <w:kern w:val="0"/>
              </w:rPr>
              <w:t>4</w:t>
            </w:r>
          </w:p>
        </w:tc>
        <w:tc>
          <w:tcPr>
            <w:tcW w:w="921" w:type="dxa"/>
            <w:vAlign w:val="center"/>
          </w:tcPr>
          <w:p w:rsidR="00D62920" w:rsidRDefault="00D62920">
            <w:pPr>
              <w:pStyle w:val="table"/>
              <w:spacing w:line="360" w:lineRule="exact"/>
              <w:rPr>
                <w:color w:val="000000"/>
                <w:kern w:val="0"/>
              </w:rPr>
            </w:pPr>
          </w:p>
        </w:tc>
        <w:tc>
          <w:tcPr>
            <w:tcW w:w="878" w:type="dxa"/>
            <w:vAlign w:val="center"/>
          </w:tcPr>
          <w:p w:rsidR="00D62920" w:rsidRDefault="00D62920">
            <w:pPr>
              <w:pStyle w:val="table"/>
              <w:spacing w:line="360" w:lineRule="exact"/>
              <w:rPr>
                <w:color w:val="000000"/>
                <w:kern w:val="0"/>
              </w:rPr>
            </w:pPr>
          </w:p>
        </w:tc>
        <w:tc>
          <w:tcPr>
            <w:tcW w:w="906" w:type="dxa"/>
          </w:tcPr>
          <w:p w:rsidR="00D62920" w:rsidRDefault="00D62920">
            <w:pPr>
              <w:pStyle w:val="table"/>
              <w:spacing w:line="360" w:lineRule="exact"/>
              <w:rPr>
                <w:color w:val="000000"/>
                <w:kern w:val="0"/>
              </w:rPr>
            </w:pPr>
          </w:p>
        </w:tc>
        <w:tc>
          <w:tcPr>
            <w:tcW w:w="808" w:type="dxa"/>
            <w:vAlign w:val="center"/>
          </w:tcPr>
          <w:p w:rsidR="00D62920" w:rsidRDefault="00865C83">
            <w:pPr>
              <w:pStyle w:val="table"/>
              <w:spacing w:line="360" w:lineRule="exact"/>
              <w:rPr>
                <w:color w:val="000000"/>
                <w:kern w:val="0"/>
              </w:rPr>
            </w:pPr>
            <w:r>
              <w:rPr>
                <w:color w:val="000000"/>
                <w:kern w:val="0"/>
              </w:rPr>
              <w:t>4</w:t>
            </w:r>
          </w:p>
        </w:tc>
        <w:tc>
          <w:tcPr>
            <w:tcW w:w="901" w:type="dxa"/>
            <w:vAlign w:val="center"/>
          </w:tcPr>
          <w:p w:rsidR="00D62920" w:rsidRDefault="00D62920">
            <w:pPr>
              <w:pStyle w:val="table"/>
              <w:spacing w:line="360" w:lineRule="exact"/>
              <w:rPr>
                <w:color w:val="000000"/>
                <w:kern w:val="0"/>
              </w:rPr>
            </w:pPr>
          </w:p>
        </w:tc>
        <w:tc>
          <w:tcPr>
            <w:tcW w:w="682" w:type="dxa"/>
            <w:vAlign w:val="center"/>
          </w:tcPr>
          <w:p w:rsidR="00D62920" w:rsidRDefault="00D62920">
            <w:pPr>
              <w:pStyle w:val="table"/>
              <w:spacing w:line="360" w:lineRule="exact"/>
              <w:rPr>
                <w:color w:val="000000"/>
                <w:kern w:val="0"/>
              </w:rPr>
            </w:pPr>
          </w:p>
        </w:tc>
      </w:tr>
      <w:tr w:rsidR="00D62920">
        <w:trPr>
          <w:trHeight w:val="386"/>
          <w:jc w:val="center"/>
        </w:trPr>
        <w:tc>
          <w:tcPr>
            <w:tcW w:w="602" w:type="dxa"/>
            <w:vAlign w:val="center"/>
          </w:tcPr>
          <w:p w:rsidR="00D62920" w:rsidRDefault="00865C83">
            <w:pPr>
              <w:pStyle w:val="table"/>
              <w:spacing w:line="360" w:lineRule="exact"/>
              <w:rPr>
                <w:color w:val="000000"/>
                <w:kern w:val="0"/>
              </w:rPr>
            </w:pPr>
            <w:r>
              <w:rPr>
                <w:rFonts w:cs="宋体" w:hint="eastAsia"/>
                <w:color w:val="000000"/>
                <w:kern w:val="0"/>
              </w:rPr>
              <w:t>合计</w:t>
            </w:r>
          </w:p>
        </w:tc>
        <w:tc>
          <w:tcPr>
            <w:tcW w:w="1905" w:type="dxa"/>
            <w:vAlign w:val="center"/>
          </w:tcPr>
          <w:p w:rsidR="00D62920" w:rsidRDefault="00D62920">
            <w:pPr>
              <w:pStyle w:val="table"/>
              <w:spacing w:line="360" w:lineRule="exact"/>
              <w:rPr>
                <w:color w:val="000000"/>
                <w:kern w:val="0"/>
              </w:rPr>
            </w:pPr>
          </w:p>
        </w:tc>
        <w:tc>
          <w:tcPr>
            <w:tcW w:w="926" w:type="dxa"/>
            <w:vAlign w:val="center"/>
          </w:tcPr>
          <w:p w:rsidR="00D62920" w:rsidRDefault="00865C83">
            <w:pPr>
              <w:pStyle w:val="table"/>
              <w:spacing w:line="360" w:lineRule="exact"/>
              <w:rPr>
                <w:color w:val="000000"/>
                <w:kern w:val="0"/>
              </w:rPr>
            </w:pPr>
            <w:r>
              <w:rPr>
                <w:color w:val="000000"/>
                <w:kern w:val="0"/>
              </w:rPr>
              <w:t>24</w:t>
            </w:r>
          </w:p>
        </w:tc>
        <w:tc>
          <w:tcPr>
            <w:tcW w:w="921" w:type="dxa"/>
            <w:vAlign w:val="center"/>
          </w:tcPr>
          <w:p w:rsidR="00D62920" w:rsidRDefault="00D62920">
            <w:pPr>
              <w:pStyle w:val="table"/>
              <w:spacing w:line="360" w:lineRule="exact"/>
              <w:rPr>
                <w:color w:val="000000"/>
                <w:kern w:val="0"/>
              </w:rPr>
            </w:pPr>
          </w:p>
        </w:tc>
        <w:tc>
          <w:tcPr>
            <w:tcW w:w="878" w:type="dxa"/>
            <w:vAlign w:val="center"/>
          </w:tcPr>
          <w:p w:rsidR="00D62920" w:rsidRDefault="00865C83">
            <w:pPr>
              <w:pStyle w:val="table"/>
              <w:spacing w:line="360" w:lineRule="exact"/>
              <w:rPr>
                <w:color w:val="000000"/>
                <w:kern w:val="0"/>
              </w:rPr>
            </w:pPr>
            <w:r>
              <w:rPr>
                <w:color w:val="000000"/>
                <w:kern w:val="0"/>
              </w:rPr>
              <w:t>8</w:t>
            </w:r>
          </w:p>
        </w:tc>
        <w:tc>
          <w:tcPr>
            <w:tcW w:w="906" w:type="dxa"/>
          </w:tcPr>
          <w:p w:rsidR="00D62920" w:rsidRDefault="00D62920">
            <w:pPr>
              <w:pStyle w:val="table"/>
              <w:spacing w:line="360" w:lineRule="exact"/>
              <w:rPr>
                <w:color w:val="000000"/>
                <w:kern w:val="0"/>
              </w:rPr>
            </w:pPr>
          </w:p>
        </w:tc>
        <w:tc>
          <w:tcPr>
            <w:tcW w:w="808" w:type="dxa"/>
            <w:vAlign w:val="center"/>
          </w:tcPr>
          <w:p w:rsidR="00D62920" w:rsidRDefault="00865C83">
            <w:pPr>
              <w:pStyle w:val="table"/>
              <w:spacing w:line="360" w:lineRule="exact"/>
              <w:rPr>
                <w:color w:val="000000"/>
                <w:kern w:val="0"/>
              </w:rPr>
            </w:pPr>
            <w:r>
              <w:rPr>
                <w:color w:val="000000"/>
                <w:kern w:val="0"/>
              </w:rPr>
              <w:t>32</w:t>
            </w:r>
          </w:p>
        </w:tc>
        <w:tc>
          <w:tcPr>
            <w:tcW w:w="901" w:type="dxa"/>
            <w:vAlign w:val="center"/>
          </w:tcPr>
          <w:p w:rsidR="00D62920" w:rsidRDefault="00865C83">
            <w:pPr>
              <w:pStyle w:val="table"/>
              <w:spacing w:line="360" w:lineRule="exact"/>
              <w:rPr>
                <w:color w:val="000000"/>
                <w:kern w:val="0"/>
              </w:rPr>
            </w:pPr>
            <w:r>
              <w:rPr>
                <w:color w:val="000000"/>
                <w:kern w:val="0"/>
              </w:rPr>
              <w:t>4</w:t>
            </w:r>
          </w:p>
        </w:tc>
        <w:tc>
          <w:tcPr>
            <w:tcW w:w="682" w:type="dxa"/>
            <w:vAlign w:val="center"/>
          </w:tcPr>
          <w:p w:rsidR="00D62920" w:rsidRDefault="00865C83">
            <w:pPr>
              <w:pStyle w:val="table"/>
              <w:spacing w:line="360" w:lineRule="exact"/>
              <w:rPr>
                <w:color w:val="000000"/>
                <w:kern w:val="0"/>
              </w:rPr>
            </w:pPr>
            <w:r>
              <w:rPr>
                <w:color w:val="000000"/>
                <w:kern w:val="0"/>
              </w:rPr>
              <w:t>8</w:t>
            </w:r>
          </w:p>
        </w:tc>
      </w:tr>
    </w:tbl>
    <w:p w:rsidR="00D62920" w:rsidRDefault="00865C83">
      <w:pPr>
        <w:pStyle w:val="11"/>
        <w:spacing w:line="360" w:lineRule="exact"/>
        <w:rPr>
          <w:color w:val="000000"/>
        </w:rPr>
      </w:pPr>
      <w:r>
        <w:rPr>
          <w:rFonts w:cs="宋体" w:hint="eastAsia"/>
          <w:color w:val="000000"/>
        </w:rPr>
        <w:t>五、课外学习要求</w:t>
      </w:r>
    </w:p>
    <w:p w:rsidR="00D62920" w:rsidRDefault="00865C83">
      <w:pPr>
        <w:pStyle w:val="11"/>
        <w:spacing w:line="360" w:lineRule="exact"/>
        <w:ind w:firstLine="420"/>
        <w:rPr>
          <w:b w:val="0"/>
          <w:bCs w:val="0"/>
          <w:color w:val="000000"/>
          <w:sz w:val="21"/>
          <w:szCs w:val="21"/>
        </w:rPr>
      </w:pPr>
      <w:r>
        <w:rPr>
          <w:rFonts w:cs="宋体" w:hint="eastAsia"/>
          <w:b w:val="0"/>
          <w:bCs w:val="0"/>
          <w:color w:val="000000"/>
          <w:sz w:val="21"/>
          <w:szCs w:val="21"/>
        </w:rPr>
        <w:t>学生应掌握主流的</w:t>
      </w:r>
      <w:r>
        <w:rPr>
          <w:b w:val="0"/>
          <w:bCs w:val="0"/>
          <w:color w:val="000000"/>
          <w:sz w:val="21"/>
          <w:szCs w:val="21"/>
        </w:rPr>
        <w:t>B2B</w:t>
      </w:r>
      <w:r>
        <w:rPr>
          <w:rFonts w:cs="宋体" w:hint="eastAsia"/>
          <w:b w:val="0"/>
          <w:bCs w:val="0"/>
          <w:color w:val="000000"/>
          <w:sz w:val="21"/>
          <w:szCs w:val="21"/>
        </w:rPr>
        <w:t>、</w:t>
      </w:r>
      <w:r>
        <w:rPr>
          <w:b w:val="0"/>
          <w:bCs w:val="0"/>
          <w:color w:val="000000"/>
          <w:sz w:val="21"/>
          <w:szCs w:val="21"/>
        </w:rPr>
        <w:t>B2C</w:t>
      </w:r>
      <w:r>
        <w:rPr>
          <w:rFonts w:cs="宋体" w:hint="eastAsia"/>
          <w:b w:val="0"/>
          <w:bCs w:val="0"/>
          <w:color w:val="000000"/>
          <w:sz w:val="21"/>
          <w:szCs w:val="21"/>
        </w:rPr>
        <w:t>和</w:t>
      </w:r>
      <w:r>
        <w:rPr>
          <w:b w:val="0"/>
          <w:bCs w:val="0"/>
          <w:color w:val="000000"/>
          <w:sz w:val="21"/>
          <w:szCs w:val="21"/>
        </w:rPr>
        <w:t>C2C</w:t>
      </w:r>
      <w:r>
        <w:rPr>
          <w:rFonts w:cs="宋体" w:hint="eastAsia"/>
          <w:b w:val="0"/>
          <w:bCs w:val="0"/>
          <w:color w:val="000000"/>
          <w:sz w:val="21"/>
          <w:szCs w:val="21"/>
        </w:rPr>
        <w:t>电子商务模式，熟练的操作主流的</w:t>
      </w:r>
      <w:r>
        <w:rPr>
          <w:b w:val="0"/>
          <w:bCs w:val="0"/>
          <w:color w:val="000000"/>
          <w:sz w:val="21"/>
          <w:szCs w:val="21"/>
        </w:rPr>
        <w:t>B2B</w:t>
      </w:r>
      <w:r>
        <w:rPr>
          <w:rFonts w:cs="宋体" w:hint="eastAsia"/>
          <w:b w:val="0"/>
          <w:bCs w:val="0"/>
          <w:color w:val="000000"/>
          <w:sz w:val="21"/>
          <w:szCs w:val="21"/>
        </w:rPr>
        <w:t>和电商平台。熟练的掌握主流平台的运营知识，熟练的掌握主要的网络营销策略和方法。</w:t>
      </w:r>
    </w:p>
    <w:p w:rsidR="00D62920" w:rsidRDefault="00865C83">
      <w:pPr>
        <w:pStyle w:val="11"/>
        <w:spacing w:line="360" w:lineRule="exact"/>
        <w:ind w:firstLine="420"/>
        <w:rPr>
          <w:b w:val="0"/>
          <w:bCs w:val="0"/>
          <w:color w:val="000000"/>
          <w:sz w:val="21"/>
          <w:szCs w:val="21"/>
        </w:rPr>
      </w:pPr>
      <w:r>
        <w:rPr>
          <w:rFonts w:cs="宋体" w:hint="eastAsia"/>
          <w:b w:val="0"/>
          <w:bCs w:val="0"/>
          <w:color w:val="000000"/>
          <w:sz w:val="21"/>
          <w:szCs w:val="21"/>
        </w:rPr>
        <w:t>作业以习题和操作报告为主，不少于六次。</w:t>
      </w:r>
    </w:p>
    <w:p w:rsidR="00D62920" w:rsidRDefault="00865C83">
      <w:pPr>
        <w:pStyle w:val="11"/>
        <w:spacing w:line="360" w:lineRule="exact"/>
        <w:rPr>
          <w:color w:val="000000"/>
        </w:rPr>
      </w:pPr>
      <w:r>
        <w:rPr>
          <w:rFonts w:cs="宋体" w:hint="eastAsia"/>
          <w:color w:val="000000"/>
        </w:rPr>
        <w:lastRenderedPageBreak/>
        <w:t>六、教学方法</w:t>
      </w:r>
    </w:p>
    <w:p w:rsidR="00D62920" w:rsidRDefault="00865C83">
      <w:pPr>
        <w:pStyle w:val="11"/>
        <w:spacing w:line="360" w:lineRule="exact"/>
        <w:ind w:firstLine="420"/>
        <w:rPr>
          <w:b w:val="0"/>
          <w:bCs w:val="0"/>
          <w:color w:val="000000"/>
          <w:sz w:val="21"/>
          <w:szCs w:val="21"/>
        </w:rPr>
      </w:pPr>
      <w:r>
        <w:rPr>
          <w:rFonts w:cs="宋体" w:hint="eastAsia"/>
          <w:b w:val="0"/>
          <w:bCs w:val="0"/>
          <w:color w:val="000000"/>
          <w:sz w:val="21"/>
          <w:szCs w:val="21"/>
        </w:rPr>
        <w:t>本课程的教学以教师的讲授为主，辅助以课堂讨论、平台演示等。</w:t>
      </w:r>
    </w:p>
    <w:p w:rsidR="00D62920" w:rsidRDefault="00865C83">
      <w:pPr>
        <w:pStyle w:val="11"/>
        <w:spacing w:line="360" w:lineRule="exact"/>
        <w:rPr>
          <w:color w:val="000000"/>
        </w:rPr>
      </w:pPr>
      <w:r>
        <w:rPr>
          <w:rFonts w:cs="宋体" w:hint="eastAsia"/>
          <w:color w:val="000000"/>
        </w:rPr>
        <w:t>七、课程考核要求及方法</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．考核方式：考试（</w:t>
      </w:r>
      <w:r w:rsidR="00E00565">
        <w:rPr>
          <w:color w:val="000000"/>
        </w:rPr>
        <w:t>√</w:t>
      </w:r>
      <w:r>
        <w:rPr>
          <w:rFonts w:cs="宋体" w:hint="eastAsia"/>
          <w:color w:val="000000"/>
        </w:rPr>
        <w:t>）；考查（）</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．成绩评定：</w:t>
      </w:r>
    </w:p>
    <w:p w:rsidR="00D62920" w:rsidRDefault="00865C83">
      <w:pPr>
        <w:adjustRightInd w:val="0"/>
        <w:snapToGrid w:val="0"/>
        <w:spacing w:line="360" w:lineRule="exact"/>
        <w:ind w:firstLineChars="200" w:firstLine="420"/>
        <w:rPr>
          <w:color w:val="000000"/>
        </w:rPr>
      </w:pPr>
      <w:r>
        <w:rPr>
          <w:rFonts w:cs="宋体" w:hint="eastAsia"/>
          <w:color w:val="000000"/>
        </w:rPr>
        <w:t>计分制：百分制（</w:t>
      </w:r>
      <w:r>
        <w:rPr>
          <w:color w:val="000000"/>
        </w:rPr>
        <w:t>√</w:t>
      </w:r>
      <w:r>
        <w:rPr>
          <w:rFonts w:cs="宋体" w:hint="eastAsia"/>
          <w:color w:val="000000"/>
        </w:rPr>
        <w:t>）；五级分制（）；两级分制（）</w:t>
      </w:r>
    </w:p>
    <w:p w:rsidR="00D62920" w:rsidRDefault="00865C83">
      <w:pPr>
        <w:adjustRightInd w:val="0"/>
        <w:snapToGrid w:val="0"/>
        <w:spacing w:line="360" w:lineRule="exact"/>
        <w:ind w:firstLineChars="200" w:firstLine="420"/>
        <w:rPr>
          <w:color w:val="000000"/>
        </w:rPr>
      </w:pPr>
      <w:r>
        <w:rPr>
          <w:rFonts w:cs="宋体" w:hint="eastAsia"/>
          <w:color w:val="000000"/>
        </w:rPr>
        <w:t>总评成绩构成：平时考核（</w:t>
      </w:r>
      <w:r>
        <w:rPr>
          <w:color w:val="000000"/>
        </w:rPr>
        <w:t>30</w:t>
      </w:r>
      <w:r>
        <w:rPr>
          <w:rFonts w:cs="宋体" w:hint="eastAsia"/>
          <w:color w:val="000000"/>
        </w:rPr>
        <w:t>）％；中期考核（）％；期末考核（</w:t>
      </w:r>
      <w:r>
        <w:rPr>
          <w:color w:val="000000"/>
        </w:rPr>
        <w:t>70</w:t>
      </w:r>
      <w:r>
        <w:rPr>
          <w:rFonts w:cs="宋体" w:hint="eastAsia"/>
          <w:color w:val="000000"/>
        </w:rPr>
        <w:t>）％</w:t>
      </w:r>
    </w:p>
    <w:p w:rsidR="00D62920" w:rsidRDefault="00865C83">
      <w:pPr>
        <w:adjustRightInd w:val="0"/>
        <w:snapToGrid w:val="0"/>
        <w:spacing w:line="360" w:lineRule="exact"/>
        <w:ind w:firstLineChars="200" w:firstLine="420"/>
        <w:rPr>
          <w:color w:val="000000"/>
        </w:rPr>
      </w:pPr>
      <w:r>
        <w:rPr>
          <w:rFonts w:cs="宋体" w:hint="eastAsia"/>
          <w:color w:val="000000"/>
        </w:rPr>
        <w:t>平时成绩构成：考勤考纪（</w:t>
      </w:r>
      <w:r>
        <w:rPr>
          <w:color w:val="000000"/>
        </w:rPr>
        <w:t>10</w:t>
      </w:r>
      <w:r>
        <w:rPr>
          <w:rFonts w:cs="宋体" w:hint="eastAsia"/>
          <w:color w:val="000000"/>
        </w:rPr>
        <w:t>）％；作业（</w:t>
      </w:r>
      <w:r>
        <w:rPr>
          <w:color w:val="000000"/>
        </w:rPr>
        <w:t>10</w:t>
      </w:r>
      <w:r>
        <w:rPr>
          <w:rFonts w:cs="宋体" w:hint="eastAsia"/>
          <w:color w:val="000000"/>
        </w:rPr>
        <w:t>）％；实践环节（</w:t>
      </w:r>
      <w:r>
        <w:rPr>
          <w:color w:val="000000"/>
        </w:rPr>
        <w:t>10</w:t>
      </w:r>
      <w:r>
        <w:rPr>
          <w:rFonts w:cs="宋体" w:hint="eastAsia"/>
          <w:color w:val="000000"/>
        </w:rPr>
        <w:t>）％；</w:t>
      </w:r>
      <w:r>
        <w:rPr>
          <w:color w:val="000000"/>
        </w:rPr>
        <w:t xml:space="preserve"> </w:t>
      </w:r>
    </w:p>
    <w:p w:rsidR="00D62920" w:rsidRDefault="00865C83">
      <w:pPr>
        <w:pStyle w:val="af1"/>
        <w:spacing w:line="360" w:lineRule="exact"/>
        <w:ind w:firstLineChars="200" w:firstLine="420"/>
        <w:rPr>
          <w:color w:val="000000"/>
        </w:rPr>
      </w:pPr>
      <w:r>
        <w:rPr>
          <w:rFonts w:cs="宋体" w:hint="eastAsia"/>
          <w:color w:val="000000"/>
        </w:rPr>
        <w:t>平时考核包括：</w:t>
      </w:r>
      <w:r>
        <w:rPr>
          <w:color w:val="000000"/>
        </w:rPr>
        <w:t xml:space="preserve"> </w:t>
      </w:r>
      <w:r>
        <w:rPr>
          <w:rFonts w:cs="宋体" w:hint="eastAsia"/>
          <w:color w:val="000000"/>
        </w:rPr>
        <w:t>考勤考纪、课堂讨论、平时测验、作业、读书报告、研讨报告等。</w:t>
      </w:r>
    </w:p>
    <w:p w:rsidR="00D62920" w:rsidRDefault="00865C83">
      <w:pPr>
        <w:pStyle w:val="af1"/>
        <w:spacing w:line="360" w:lineRule="exact"/>
        <w:ind w:firstLineChars="200" w:firstLine="420"/>
        <w:rPr>
          <w:color w:val="000000"/>
        </w:rPr>
      </w:pPr>
      <w:r>
        <w:rPr>
          <w:rFonts w:cs="宋体" w:hint="eastAsia"/>
          <w:color w:val="000000"/>
        </w:rPr>
        <w:t>实践环节包括：实验报告、操作报告、实验表现等。</w:t>
      </w:r>
    </w:p>
    <w:p w:rsidR="00D62920" w:rsidRDefault="00865C83">
      <w:pPr>
        <w:pStyle w:val="11"/>
        <w:spacing w:line="360" w:lineRule="exact"/>
        <w:rPr>
          <w:color w:val="000000"/>
        </w:rPr>
      </w:pPr>
      <w:r>
        <w:rPr>
          <w:rFonts w:cs="宋体" w:hint="eastAsia"/>
          <w:color w:val="000000"/>
        </w:rPr>
        <w:t>八、建议教材及参考资料</w:t>
      </w:r>
    </w:p>
    <w:p w:rsidR="00D62920" w:rsidRDefault="00865C83">
      <w:pPr>
        <w:pStyle w:val="C"/>
        <w:adjustRightInd w:val="0"/>
        <w:snapToGrid w:val="0"/>
        <w:spacing w:line="360" w:lineRule="exact"/>
        <w:rPr>
          <w:color w:val="000000"/>
        </w:rPr>
      </w:pPr>
      <w:r>
        <w:rPr>
          <w:rFonts w:cs="宋体" w:hint="eastAsia"/>
          <w:color w:val="000000"/>
        </w:rPr>
        <w:t>建议教材：</w:t>
      </w:r>
    </w:p>
    <w:p w:rsidR="00D62920" w:rsidRDefault="00865C83">
      <w:pPr>
        <w:spacing w:line="360" w:lineRule="exact"/>
        <w:ind w:left="360"/>
        <w:rPr>
          <w:color w:val="000000"/>
          <w:kern w:val="0"/>
        </w:rPr>
      </w:pPr>
      <w:r>
        <w:rPr>
          <w:color w:val="000000"/>
        </w:rPr>
        <w:t>1</w:t>
      </w:r>
      <w:r>
        <w:rPr>
          <w:rFonts w:cs="宋体" w:hint="eastAsia"/>
          <w:color w:val="000000"/>
        </w:rPr>
        <w:t>．</w:t>
      </w:r>
      <w:r>
        <w:rPr>
          <w:color w:val="000000"/>
        </w:rPr>
        <w:t xml:space="preserve">Gary P. Schneider, Electronic Commerce, 9th Edition , </w:t>
      </w:r>
      <w:hyperlink r:id="rId9" w:tgtFrame="_blank" w:history="1">
        <w:r>
          <w:rPr>
            <w:color w:val="000000"/>
            <w:kern w:val="0"/>
          </w:rPr>
          <w:t>Cengage Learning Asia Pte ltd.  </w:t>
        </w:r>
      </w:hyperlink>
      <w:r>
        <w:rPr>
          <w:color w:val="000000"/>
          <w:kern w:val="0"/>
        </w:rPr>
        <w:t>, (English language edition re</w:t>
      </w:r>
      <w:r>
        <w:rPr>
          <w:color w:val="000000"/>
        </w:rPr>
        <w:t>printed and distributed by China Machine Press 2012)</w:t>
      </w:r>
    </w:p>
    <w:p w:rsidR="00D62920" w:rsidRDefault="00865C83">
      <w:pPr>
        <w:pStyle w:val="C"/>
        <w:adjustRightInd w:val="0"/>
        <w:snapToGrid w:val="0"/>
        <w:spacing w:line="360" w:lineRule="exact"/>
        <w:rPr>
          <w:color w:val="000000"/>
        </w:rPr>
      </w:pPr>
      <w:r>
        <w:rPr>
          <w:rFonts w:cs="宋体" w:hint="eastAsia"/>
          <w:color w:val="000000"/>
        </w:rPr>
        <w:t>参考资料：</w:t>
      </w:r>
    </w:p>
    <w:p w:rsidR="00D62920" w:rsidRDefault="00865C83">
      <w:pPr>
        <w:spacing w:line="360" w:lineRule="exact"/>
        <w:ind w:left="360"/>
        <w:rPr>
          <w:color w:val="000000"/>
          <w:kern w:val="0"/>
        </w:rPr>
      </w:pPr>
      <w:r>
        <w:rPr>
          <w:color w:val="000000"/>
        </w:rPr>
        <w:t>1</w:t>
      </w:r>
      <w:r>
        <w:rPr>
          <w:rFonts w:cs="宋体" w:hint="eastAsia"/>
          <w:color w:val="000000"/>
        </w:rPr>
        <w:t>．</w:t>
      </w:r>
      <w:r>
        <w:rPr>
          <w:color w:val="000000"/>
          <w:kern w:val="0"/>
        </w:rPr>
        <w:t xml:space="preserve"> Efraim Turban, etc, Electronic Commerce, a managerial perspective, 5th Edition, Pearson Education Press (English language edition reprinted and distributed by China Machine Press 2010).</w:t>
      </w:r>
    </w:p>
    <w:p w:rsidR="00D62920" w:rsidRDefault="00865C83">
      <w:pPr>
        <w:adjustRightInd w:val="0"/>
        <w:snapToGrid w:val="0"/>
        <w:spacing w:line="360" w:lineRule="exact"/>
        <w:ind w:leftChars="171" w:left="359"/>
        <w:rPr>
          <w:color w:val="000000"/>
        </w:rPr>
      </w:pPr>
      <w:r>
        <w:rPr>
          <w:color w:val="000000"/>
          <w:kern w:val="0"/>
        </w:rPr>
        <w:t>2</w:t>
      </w:r>
      <w:r>
        <w:rPr>
          <w:rFonts w:cs="宋体" w:hint="eastAsia"/>
          <w:color w:val="000000"/>
        </w:rPr>
        <w:t>．</w:t>
      </w:r>
      <w:r>
        <w:rPr>
          <w:color w:val="000000"/>
        </w:rPr>
        <w:t>Cary P.Schneider , James T.Perry</w:t>
      </w:r>
      <w:r>
        <w:rPr>
          <w:rFonts w:cs="宋体" w:hint="eastAsia"/>
          <w:color w:val="000000"/>
        </w:rPr>
        <w:t>著，成栋，李进，韩冀东等译，《电子商务》，机械工业出版社，</w:t>
      </w:r>
      <w:r>
        <w:rPr>
          <w:color w:val="000000"/>
        </w:rPr>
        <w:t>2008</w:t>
      </w:r>
      <w:r>
        <w:rPr>
          <w:rFonts w:cs="宋体" w:hint="eastAsia"/>
          <w:color w:val="000000"/>
        </w:rPr>
        <w:t>年</w:t>
      </w:r>
      <w:r>
        <w:rPr>
          <w:color w:val="000000"/>
        </w:rPr>
        <w:t>7</w:t>
      </w:r>
      <w:r>
        <w:rPr>
          <w:rFonts w:cs="宋体" w:hint="eastAsia"/>
          <w:color w:val="000000"/>
        </w:rPr>
        <w:t>月出版。</w:t>
      </w:r>
    </w:p>
    <w:p w:rsidR="00D62920" w:rsidRDefault="00865C83">
      <w:pPr>
        <w:pStyle w:val="11"/>
        <w:spacing w:line="360" w:lineRule="exact"/>
        <w:rPr>
          <w:color w:val="000000"/>
        </w:rPr>
      </w:pPr>
      <w:r>
        <w:rPr>
          <w:rFonts w:cs="宋体" w:hint="eastAsia"/>
          <w:color w:val="000000"/>
        </w:rPr>
        <w:t>九、大纲说明</w:t>
      </w:r>
    </w:p>
    <w:p w:rsidR="00D62920" w:rsidRDefault="00865C83">
      <w:pPr>
        <w:pStyle w:val="af2"/>
        <w:adjustRightInd w:val="0"/>
        <w:snapToGrid w:val="0"/>
        <w:spacing w:line="360" w:lineRule="exact"/>
        <w:rPr>
          <w:color w:val="000000"/>
        </w:rPr>
      </w:pPr>
      <w:r>
        <w:rPr>
          <w:rFonts w:cs="宋体" w:hint="eastAsia"/>
          <w:color w:val="000000"/>
        </w:rPr>
        <w:t>课内实验根据学生课堂处理情况可任选三个实验。</w:t>
      </w:r>
    </w:p>
    <w:p w:rsidR="00D62920" w:rsidRDefault="00865C83">
      <w:pPr>
        <w:pStyle w:val="af2"/>
        <w:adjustRightInd w:val="0"/>
        <w:snapToGrid w:val="0"/>
        <w:spacing w:line="360" w:lineRule="exact"/>
        <w:rPr>
          <w:color w:val="000000"/>
        </w:rPr>
      </w:pPr>
      <w:r>
        <w:rPr>
          <w:color w:val="000000"/>
        </w:rPr>
        <w:t xml:space="preserve">            </w:t>
      </w:r>
    </w:p>
    <w:p w:rsidR="00D62920" w:rsidRDefault="00D62920">
      <w:pPr>
        <w:pStyle w:val="af2"/>
        <w:adjustRightInd w:val="0"/>
        <w:snapToGrid w:val="0"/>
        <w:spacing w:line="360" w:lineRule="exact"/>
        <w:rPr>
          <w:color w:val="000000"/>
        </w:rPr>
      </w:pPr>
    </w:p>
    <w:p w:rsidR="00D62920" w:rsidRPr="00C17E8C" w:rsidRDefault="00865C83">
      <w:pPr>
        <w:pStyle w:val="af3"/>
        <w:spacing w:line="360" w:lineRule="exact"/>
        <w:ind w:firstLineChars="1950" w:firstLine="3900"/>
        <w:jc w:val="right"/>
        <w:rPr>
          <w:color w:val="000000"/>
          <w:sz w:val="24"/>
          <w:szCs w:val="24"/>
        </w:rPr>
      </w:pPr>
      <w:r>
        <w:rPr>
          <w:color w:val="000000"/>
        </w:rPr>
        <w:t xml:space="preserve"> </w:t>
      </w:r>
      <w:r w:rsidRPr="00C17E8C">
        <w:rPr>
          <w:rFonts w:cs="宋体" w:hint="eastAsia"/>
          <w:color w:val="000000"/>
          <w:sz w:val="24"/>
          <w:szCs w:val="24"/>
        </w:rPr>
        <w:t>执笔人：杨光明</w:t>
      </w:r>
    </w:p>
    <w:p w:rsidR="00D62920" w:rsidRPr="00C17E8C" w:rsidRDefault="00865C83">
      <w:pPr>
        <w:pStyle w:val="af3"/>
        <w:spacing w:line="360" w:lineRule="exact"/>
        <w:jc w:val="right"/>
        <w:rPr>
          <w:color w:val="000000"/>
          <w:sz w:val="24"/>
          <w:szCs w:val="24"/>
        </w:rPr>
      </w:pPr>
      <w:r w:rsidRPr="00C17E8C">
        <w:rPr>
          <w:rFonts w:cs="宋体" w:hint="eastAsia"/>
          <w:color w:val="000000"/>
          <w:sz w:val="24"/>
          <w:szCs w:val="24"/>
        </w:rPr>
        <w:t>审核人：史红霞</w:t>
      </w:r>
    </w:p>
    <w:p w:rsidR="00D62920" w:rsidRPr="00C17E8C" w:rsidRDefault="00865C83">
      <w:pPr>
        <w:spacing w:line="360" w:lineRule="exact"/>
        <w:jc w:val="right"/>
        <w:rPr>
          <w:color w:val="000000"/>
          <w:sz w:val="24"/>
          <w:szCs w:val="24"/>
        </w:rPr>
      </w:pPr>
      <w:r w:rsidRPr="00C17E8C">
        <w:rPr>
          <w:rFonts w:cs="宋体" w:hint="eastAsia"/>
          <w:color w:val="000000"/>
          <w:sz w:val="24"/>
          <w:szCs w:val="24"/>
        </w:rPr>
        <w:t>审批人：曹</w:t>
      </w:r>
      <w:r w:rsidRPr="00C17E8C">
        <w:rPr>
          <w:color w:val="000000"/>
          <w:sz w:val="24"/>
          <w:szCs w:val="24"/>
        </w:rPr>
        <w:t xml:space="preserve">  </w:t>
      </w:r>
      <w:r w:rsidRPr="00C17E8C">
        <w:rPr>
          <w:rFonts w:cs="宋体" w:hint="eastAsia"/>
          <w:color w:val="000000"/>
          <w:sz w:val="24"/>
          <w:szCs w:val="24"/>
        </w:rPr>
        <w:t>敏</w:t>
      </w:r>
    </w:p>
    <w:p w:rsidR="00C17E8C" w:rsidRDefault="00C17E8C">
      <w:pPr>
        <w:pStyle w:val="Af5"/>
        <w:outlineLvl w:val="0"/>
        <w:rPr>
          <w:rFonts w:cs="宋体"/>
          <w:color w:val="000000"/>
        </w:rPr>
      </w:pPr>
      <w:bookmarkStart w:id="14" w:name="_Toc384889844"/>
    </w:p>
    <w:p w:rsidR="00C17E8C" w:rsidRDefault="00C17E8C">
      <w:pPr>
        <w:pStyle w:val="Af5"/>
        <w:outlineLvl w:val="0"/>
        <w:rPr>
          <w:rFonts w:cs="宋体"/>
          <w:color w:val="000000"/>
        </w:rPr>
      </w:pPr>
    </w:p>
    <w:p w:rsidR="00C17E8C" w:rsidRDefault="00C17E8C">
      <w:pPr>
        <w:pStyle w:val="Af5"/>
        <w:outlineLvl w:val="0"/>
        <w:rPr>
          <w:rFonts w:cs="宋体"/>
          <w:color w:val="000000"/>
        </w:rPr>
      </w:pPr>
    </w:p>
    <w:p w:rsidR="00D62920" w:rsidRDefault="00865C83">
      <w:pPr>
        <w:pStyle w:val="Af5"/>
        <w:outlineLvl w:val="0"/>
        <w:rPr>
          <w:color w:val="000000"/>
        </w:rPr>
      </w:pPr>
      <w:bookmarkStart w:id="15" w:name="_Toc512585670"/>
      <w:r>
        <w:rPr>
          <w:rFonts w:cs="宋体" w:hint="eastAsia"/>
          <w:color w:val="000000"/>
        </w:rPr>
        <w:lastRenderedPageBreak/>
        <w:t>数据结构课程教学大纲</w:t>
      </w:r>
      <w:bookmarkEnd w:id="14"/>
      <w:bookmarkEnd w:id="15"/>
    </w:p>
    <w:p w:rsidR="00D62920" w:rsidRDefault="00865C83">
      <w:pPr>
        <w:pStyle w:val="af4"/>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：数据结构</w:t>
      </w:r>
      <w:r>
        <w:rPr>
          <w:color w:val="000000"/>
          <w:sz w:val="21"/>
          <w:szCs w:val="21"/>
        </w:rPr>
        <w:t>/ Data Structure</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06131204</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：专业</w:t>
      </w:r>
      <w:r>
        <w:rPr>
          <w:color w:val="000000"/>
          <w:sz w:val="21"/>
          <w:szCs w:val="21"/>
        </w:rPr>
        <w:t>/</w:t>
      </w:r>
      <w:r>
        <w:rPr>
          <w:rFonts w:cs="宋体" w:hint="eastAsia"/>
          <w:color w:val="000000"/>
          <w:sz w:val="21"/>
          <w:szCs w:val="21"/>
        </w:rPr>
        <w:t>必修</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64</w:t>
      </w:r>
      <w:r>
        <w:rPr>
          <w:rFonts w:cs="宋体" w:hint="eastAsia"/>
          <w:color w:val="000000"/>
          <w:sz w:val="21"/>
          <w:szCs w:val="21"/>
        </w:rPr>
        <w:t>（理论学时：</w:t>
      </w:r>
      <w:r>
        <w:rPr>
          <w:color w:val="000000"/>
          <w:sz w:val="21"/>
          <w:szCs w:val="21"/>
        </w:rPr>
        <w:t xml:space="preserve">40 </w:t>
      </w:r>
      <w:r>
        <w:rPr>
          <w:rFonts w:cs="宋体" w:hint="eastAsia"/>
          <w:color w:val="000000"/>
          <w:sz w:val="21"/>
          <w:szCs w:val="21"/>
        </w:rPr>
        <w:t>实验或实践学时：</w:t>
      </w:r>
      <w:r>
        <w:rPr>
          <w:color w:val="000000"/>
          <w:sz w:val="21"/>
          <w:szCs w:val="21"/>
        </w:rPr>
        <w:t xml:space="preserve">24 </w:t>
      </w:r>
      <w:r>
        <w:rPr>
          <w:rFonts w:cs="宋体" w:hint="eastAsia"/>
          <w:color w:val="000000"/>
          <w:sz w:val="21"/>
          <w:szCs w:val="21"/>
        </w:rPr>
        <w:t>）</w:t>
      </w:r>
      <w:r>
        <w:rPr>
          <w:color w:val="000000"/>
          <w:sz w:val="21"/>
          <w:szCs w:val="21"/>
        </w:rPr>
        <w:t xml:space="preserve"> </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rFonts w:cs="宋体" w:hint="eastAsia"/>
          <w:color w:val="000000"/>
          <w:sz w:val="21"/>
          <w:szCs w:val="21"/>
        </w:rPr>
        <w:t>：</w:t>
      </w:r>
      <w:r>
        <w:rPr>
          <w:color w:val="000000"/>
          <w:sz w:val="21"/>
          <w:szCs w:val="21"/>
        </w:rPr>
        <w:t>4</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：计算机应用基础、计算机</w:t>
      </w:r>
      <w:r>
        <w:rPr>
          <w:color w:val="000000"/>
          <w:sz w:val="21"/>
          <w:szCs w:val="21"/>
        </w:rPr>
        <w:t>C</w:t>
      </w:r>
      <w:r>
        <w:rPr>
          <w:rFonts w:cs="宋体" w:hint="eastAsia"/>
          <w:color w:val="000000"/>
          <w:sz w:val="21"/>
          <w:szCs w:val="21"/>
        </w:rPr>
        <w:t>程序语言设计</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：经管学院</w:t>
      </w:r>
    </w:p>
    <w:p w:rsidR="00D62920" w:rsidRDefault="00865C83">
      <w:pPr>
        <w:pStyle w:val="af4"/>
        <w:spacing w:line="360" w:lineRule="exact"/>
        <w:ind w:leftChars="228" w:left="1533" w:hangingChars="500" w:hanging="1054"/>
        <w:rPr>
          <w:color w:val="000000"/>
          <w:sz w:val="21"/>
          <w:szCs w:val="21"/>
        </w:rPr>
      </w:pPr>
      <w:r>
        <w:rPr>
          <w:rFonts w:cs="宋体" w:hint="eastAsia"/>
          <w:b/>
          <w:bCs/>
          <w:color w:val="000000"/>
          <w:sz w:val="21"/>
          <w:szCs w:val="21"/>
        </w:rPr>
        <w:t>适用专业</w:t>
      </w:r>
      <w:r>
        <w:rPr>
          <w:rFonts w:cs="宋体" w:hint="eastAsia"/>
          <w:color w:val="000000"/>
          <w:sz w:val="21"/>
          <w:szCs w:val="21"/>
        </w:rPr>
        <w:t>：</w:t>
      </w:r>
      <w:r>
        <w:rPr>
          <w:rFonts w:cs="宋体"/>
          <w:color w:val="000000"/>
          <w:sz w:val="21"/>
          <w:szCs w:val="21"/>
        </w:rPr>
        <w:t>电子商务</w:t>
      </w:r>
    </w:p>
    <w:p w:rsidR="00C17E8C" w:rsidRDefault="00C17E8C">
      <w:pPr>
        <w:pStyle w:val="B"/>
        <w:spacing w:before="0" w:after="0" w:line="360" w:lineRule="exact"/>
        <w:rPr>
          <w:rFonts w:cs="宋体"/>
          <w:color w:val="000000"/>
        </w:rPr>
      </w:pPr>
    </w:p>
    <w:p w:rsidR="00D62920" w:rsidRDefault="00865C83">
      <w:pPr>
        <w:pStyle w:val="B"/>
        <w:spacing w:before="0" w:after="0" w:line="360" w:lineRule="exact"/>
        <w:rPr>
          <w:color w:val="000000"/>
        </w:rPr>
      </w:pPr>
      <w:r>
        <w:rPr>
          <w:rFonts w:cs="宋体" w:hint="eastAsia"/>
          <w:color w:val="000000"/>
        </w:rPr>
        <w:t>一、课程的性质、目的和任务</w:t>
      </w:r>
    </w:p>
    <w:p w:rsidR="00D62920" w:rsidRDefault="00865C83">
      <w:pPr>
        <w:pStyle w:val="B"/>
        <w:spacing w:before="0" w:after="0" w:line="360" w:lineRule="exact"/>
        <w:ind w:firstLineChars="0"/>
        <w:rPr>
          <w:b w:val="0"/>
          <w:bCs w:val="0"/>
          <w:color w:val="000000"/>
          <w:sz w:val="21"/>
          <w:szCs w:val="21"/>
        </w:rPr>
      </w:pPr>
      <w:r>
        <w:rPr>
          <w:rFonts w:cs="宋体" w:hint="eastAsia"/>
          <w:b w:val="0"/>
          <w:bCs w:val="0"/>
          <w:color w:val="000000"/>
          <w:sz w:val="21"/>
          <w:szCs w:val="21"/>
        </w:rPr>
        <w:t>《数据结构》是计算机程序设计的重要理论技术基础，数据结构课程培养学生的数据抽象能力，让学生了解各种数据的组织方式，为学生下一步的面向对象编程以及软件工具学习打下坚实的基础。</w:t>
      </w:r>
    </w:p>
    <w:p w:rsidR="00D62920" w:rsidRDefault="00865C83">
      <w:pPr>
        <w:pStyle w:val="B"/>
        <w:spacing w:before="0" w:after="0" w:line="360" w:lineRule="exact"/>
        <w:rPr>
          <w:color w:val="000000"/>
        </w:rPr>
      </w:pPr>
      <w:r>
        <w:rPr>
          <w:rFonts w:cs="宋体" w:hint="eastAsia"/>
          <w:color w:val="000000"/>
        </w:rPr>
        <w:t>二、教学内容、教学基本要求及教学重点与难点</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1</w:t>
      </w:r>
      <w:r>
        <w:rPr>
          <w:rFonts w:cs="宋体" w:hint="eastAsia"/>
          <w:b w:val="0"/>
          <w:bCs w:val="0"/>
          <w:color w:val="000000"/>
          <w:sz w:val="21"/>
          <w:szCs w:val="21"/>
        </w:rPr>
        <w:t>．数据结构基本概念和术语</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了解算法和算法分析，理解数据结构基本概念和术语，掌握抽象数据类型的表示与实现。</w:t>
      </w:r>
    </w:p>
    <w:p w:rsidR="00D62920" w:rsidRDefault="00865C83">
      <w:pPr>
        <w:spacing w:line="360" w:lineRule="exact"/>
        <w:ind w:firstLineChars="200" w:firstLine="420"/>
        <w:rPr>
          <w:color w:val="000000"/>
        </w:rPr>
      </w:pPr>
      <w:r>
        <w:rPr>
          <w:rFonts w:cs="宋体" w:hint="eastAsia"/>
          <w:color w:val="000000"/>
        </w:rPr>
        <w:t>教学重点与难点：数据结构的基本概念，算法时间与空间复杂度，对于抽象数据类型的理解与掌握。</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2</w:t>
      </w:r>
      <w:r>
        <w:rPr>
          <w:rFonts w:cs="宋体" w:hint="eastAsia"/>
          <w:b w:val="0"/>
          <w:bCs w:val="0"/>
          <w:color w:val="000000"/>
          <w:sz w:val="21"/>
          <w:szCs w:val="21"/>
        </w:rPr>
        <w:t>．线性表</w:t>
      </w:r>
    </w:p>
    <w:p w:rsidR="00D62920" w:rsidRDefault="00865C83">
      <w:pPr>
        <w:pStyle w:val="B"/>
        <w:spacing w:before="0" w:after="0" w:line="360" w:lineRule="exact"/>
        <w:ind w:firstLineChars="0"/>
        <w:rPr>
          <w:b w:val="0"/>
          <w:bCs w:val="0"/>
          <w:color w:val="000000"/>
          <w:sz w:val="21"/>
          <w:szCs w:val="21"/>
        </w:rPr>
      </w:pPr>
      <w:r>
        <w:rPr>
          <w:rFonts w:cs="宋体" w:hint="eastAsia"/>
          <w:b w:val="0"/>
          <w:bCs w:val="0"/>
          <w:color w:val="000000"/>
          <w:sz w:val="21"/>
          <w:szCs w:val="21"/>
        </w:rPr>
        <w:t>了解双向链表，理解线性表的类型定义，掌握线性表的顺序表示和实现</w:t>
      </w:r>
      <w:r>
        <w:rPr>
          <w:b w:val="0"/>
          <w:bCs w:val="0"/>
          <w:color w:val="000000"/>
          <w:sz w:val="21"/>
          <w:szCs w:val="21"/>
        </w:rPr>
        <w:t>;</w:t>
      </w:r>
      <w:r>
        <w:rPr>
          <w:rFonts w:cs="宋体" w:hint="eastAsia"/>
          <w:b w:val="0"/>
          <w:bCs w:val="0"/>
          <w:color w:val="000000"/>
          <w:sz w:val="21"/>
          <w:szCs w:val="21"/>
        </w:rPr>
        <w:t>掌握线性表的链式表示和实现和一元多项式的表示和相加，循环链表的操作。</w:t>
      </w:r>
    </w:p>
    <w:p w:rsidR="00D62920" w:rsidRDefault="00865C83">
      <w:pPr>
        <w:spacing w:line="360" w:lineRule="exact"/>
        <w:ind w:firstLineChars="200" w:firstLine="420"/>
        <w:rPr>
          <w:color w:val="000000"/>
        </w:rPr>
      </w:pPr>
      <w:r>
        <w:rPr>
          <w:rFonts w:cs="宋体" w:hint="eastAsia"/>
          <w:color w:val="000000"/>
        </w:rPr>
        <w:t>教学重点与难点：线性表的顺序表示，线性表的链式表示与实现</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3</w:t>
      </w:r>
      <w:r>
        <w:rPr>
          <w:rFonts w:cs="宋体" w:hint="eastAsia"/>
          <w:b w:val="0"/>
          <w:bCs w:val="0"/>
          <w:color w:val="000000"/>
          <w:sz w:val="21"/>
          <w:szCs w:val="21"/>
        </w:rPr>
        <w:t>．栈</w:t>
      </w:r>
    </w:p>
    <w:p w:rsidR="00D62920" w:rsidRDefault="00865C83">
      <w:pPr>
        <w:pStyle w:val="B"/>
        <w:spacing w:before="0" w:after="0" w:line="360" w:lineRule="exact"/>
        <w:ind w:firstLineChars="0"/>
        <w:rPr>
          <w:b w:val="0"/>
          <w:bCs w:val="0"/>
          <w:color w:val="000000"/>
          <w:sz w:val="21"/>
          <w:szCs w:val="21"/>
        </w:rPr>
      </w:pPr>
      <w:r>
        <w:rPr>
          <w:rFonts w:cs="宋体" w:hint="eastAsia"/>
          <w:b w:val="0"/>
          <w:bCs w:val="0"/>
          <w:color w:val="000000"/>
          <w:sz w:val="21"/>
          <w:szCs w:val="21"/>
        </w:rPr>
        <w:t>了解栈和队列的概念，理解栈的顺序存储表示，掌握队列的链式存储表示，掌握循环队列（队列的顺序表示）的实现。</w:t>
      </w:r>
    </w:p>
    <w:p w:rsidR="00D62920" w:rsidRDefault="00865C83">
      <w:pPr>
        <w:spacing w:line="360" w:lineRule="exact"/>
        <w:ind w:firstLineChars="200" w:firstLine="420"/>
        <w:rPr>
          <w:color w:val="000000"/>
        </w:rPr>
      </w:pPr>
      <w:r>
        <w:rPr>
          <w:rFonts w:cs="宋体" w:hint="eastAsia"/>
          <w:color w:val="000000"/>
        </w:rPr>
        <w:t>教学重点与难点：栈和队列的存储与实现，栈的操作，尤其是栈空间的动态分配，循环队列的概念与操作。</w:t>
      </w:r>
    </w:p>
    <w:p w:rsidR="00D62920" w:rsidRDefault="00865C83">
      <w:pPr>
        <w:pStyle w:val="B"/>
        <w:numPr>
          <w:ilvl w:val="0"/>
          <w:numId w:val="25"/>
        </w:numPr>
        <w:spacing w:before="0" w:after="0" w:line="360" w:lineRule="exact"/>
        <w:ind w:firstLine="420"/>
        <w:rPr>
          <w:b w:val="0"/>
          <w:bCs w:val="0"/>
          <w:color w:val="000000"/>
          <w:sz w:val="21"/>
          <w:szCs w:val="21"/>
        </w:rPr>
      </w:pPr>
      <w:r>
        <w:rPr>
          <w:rFonts w:cs="宋体" w:hint="eastAsia"/>
          <w:b w:val="0"/>
          <w:bCs w:val="0"/>
          <w:color w:val="000000"/>
          <w:sz w:val="21"/>
          <w:szCs w:val="21"/>
        </w:rPr>
        <w:t>串</w:t>
      </w:r>
    </w:p>
    <w:p w:rsidR="00D62920" w:rsidRDefault="00865C83">
      <w:pPr>
        <w:pStyle w:val="B"/>
        <w:spacing w:before="0" w:after="0" w:line="360" w:lineRule="exact"/>
        <w:ind w:firstLineChars="0" w:firstLine="420"/>
        <w:rPr>
          <w:b w:val="0"/>
          <w:bCs w:val="0"/>
          <w:color w:val="000000"/>
          <w:sz w:val="21"/>
          <w:szCs w:val="21"/>
        </w:rPr>
      </w:pPr>
      <w:r>
        <w:rPr>
          <w:rFonts w:cs="宋体" w:hint="eastAsia"/>
          <w:b w:val="0"/>
          <w:bCs w:val="0"/>
          <w:color w:val="000000"/>
          <w:sz w:val="21"/>
          <w:szCs w:val="21"/>
        </w:rPr>
        <w:t>了解串的概念，理解串类型的定义，掌握串类型的操作。</w:t>
      </w:r>
    </w:p>
    <w:p w:rsidR="00D62920" w:rsidRDefault="00865C83">
      <w:pPr>
        <w:spacing w:line="360" w:lineRule="exact"/>
        <w:ind w:firstLineChars="200" w:firstLine="420"/>
        <w:rPr>
          <w:color w:val="000000"/>
        </w:rPr>
      </w:pPr>
      <w:r>
        <w:rPr>
          <w:rFonts w:cs="宋体" w:hint="eastAsia"/>
          <w:color w:val="000000"/>
        </w:rPr>
        <w:t>教学重点与难点：串的操作，串的模式匹配，串模式匹配中的</w:t>
      </w:r>
      <w:r>
        <w:rPr>
          <w:color w:val="000000"/>
        </w:rPr>
        <w:t>KMP</w:t>
      </w:r>
      <w:r>
        <w:rPr>
          <w:rFonts w:cs="宋体" w:hint="eastAsia"/>
          <w:color w:val="000000"/>
        </w:rPr>
        <w:t>算法。</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5</w:t>
      </w:r>
      <w:r>
        <w:rPr>
          <w:rFonts w:cs="宋体" w:hint="eastAsia"/>
          <w:b w:val="0"/>
          <w:bCs w:val="0"/>
          <w:color w:val="000000"/>
          <w:sz w:val="21"/>
          <w:szCs w:val="21"/>
        </w:rPr>
        <w:t>．数组与广义表</w:t>
      </w:r>
    </w:p>
    <w:p w:rsidR="00D62920" w:rsidRDefault="00865C83">
      <w:pPr>
        <w:pStyle w:val="B"/>
        <w:spacing w:before="0" w:after="0" w:line="360" w:lineRule="exact"/>
        <w:ind w:firstLineChars="229" w:firstLine="481"/>
        <w:rPr>
          <w:b w:val="0"/>
          <w:bCs w:val="0"/>
          <w:color w:val="000000"/>
          <w:sz w:val="21"/>
          <w:szCs w:val="21"/>
        </w:rPr>
      </w:pPr>
      <w:r>
        <w:rPr>
          <w:rFonts w:cs="宋体" w:hint="eastAsia"/>
          <w:b w:val="0"/>
          <w:bCs w:val="0"/>
          <w:color w:val="000000"/>
          <w:sz w:val="21"/>
          <w:szCs w:val="21"/>
        </w:rPr>
        <w:t>了解多维数组在内存中的保存方式，理解广义表的概念和存储方式，掌握多维数组中某一元素在内存中的保存位置的计算，掌握特殊矩阵和稀疏矩阵的压缩存储方式。</w:t>
      </w:r>
    </w:p>
    <w:p w:rsidR="00D62920" w:rsidRDefault="00865C83">
      <w:pPr>
        <w:spacing w:line="360" w:lineRule="exact"/>
        <w:ind w:firstLineChars="200" w:firstLine="420"/>
        <w:rPr>
          <w:color w:val="000000"/>
        </w:rPr>
      </w:pPr>
      <w:r>
        <w:rPr>
          <w:rFonts w:cs="宋体" w:hint="eastAsia"/>
          <w:color w:val="000000"/>
        </w:rPr>
        <w:t>教学重点与难点：多维数组中元素的保存位置</w:t>
      </w:r>
      <w:r>
        <w:rPr>
          <w:color w:val="000000"/>
        </w:rPr>
        <w:t>,</w:t>
      </w:r>
      <w:r>
        <w:rPr>
          <w:rFonts w:cs="宋体" w:hint="eastAsia"/>
          <w:color w:val="000000"/>
        </w:rPr>
        <w:t>稀疏矩阵的压缩存储，稀疏矩阵十字链表保存方式。</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6</w:t>
      </w:r>
      <w:r>
        <w:rPr>
          <w:rFonts w:cs="宋体" w:hint="eastAsia"/>
          <w:b w:val="0"/>
          <w:bCs w:val="0"/>
          <w:color w:val="000000"/>
          <w:sz w:val="21"/>
          <w:szCs w:val="21"/>
        </w:rPr>
        <w:t>．树</w:t>
      </w:r>
    </w:p>
    <w:p w:rsidR="00D62920" w:rsidRDefault="00865C83">
      <w:pPr>
        <w:pStyle w:val="B"/>
        <w:spacing w:before="0" w:after="0" w:line="360" w:lineRule="exact"/>
        <w:ind w:firstLineChars="0"/>
        <w:rPr>
          <w:b w:val="0"/>
          <w:bCs w:val="0"/>
          <w:color w:val="000000"/>
          <w:sz w:val="21"/>
          <w:szCs w:val="21"/>
        </w:rPr>
      </w:pPr>
      <w:r>
        <w:rPr>
          <w:rFonts w:cs="宋体" w:hint="eastAsia"/>
          <w:b w:val="0"/>
          <w:bCs w:val="0"/>
          <w:color w:val="000000"/>
          <w:sz w:val="21"/>
          <w:szCs w:val="21"/>
        </w:rPr>
        <w:lastRenderedPageBreak/>
        <w:t>了解树和二叉树的概念，理解二叉树的遍历</w:t>
      </w:r>
      <w:r>
        <w:rPr>
          <w:b w:val="0"/>
          <w:bCs w:val="0"/>
          <w:color w:val="000000"/>
          <w:sz w:val="21"/>
          <w:szCs w:val="21"/>
        </w:rPr>
        <w:t>,</w:t>
      </w:r>
      <w:r>
        <w:rPr>
          <w:rFonts w:cs="宋体" w:hint="eastAsia"/>
          <w:b w:val="0"/>
          <w:bCs w:val="0"/>
          <w:color w:val="000000"/>
          <w:sz w:val="21"/>
          <w:szCs w:val="21"/>
        </w:rPr>
        <w:t>掌握树和二叉树的存储方式</w:t>
      </w:r>
      <w:r>
        <w:rPr>
          <w:b w:val="0"/>
          <w:bCs w:val="0"/>
          <w:color w:val="000000"/>
          <w:sz w:val="21"/>
          <w:szCs w:val="21"/>
        </w:rPr>
        <w:t>,</w:t>
      </w:r>
      <w:r>
        <w:rPr>
          <w:rFonts w:cs="宋体" w:hint="eastAsia"/>
          <w:b w:val="0"/>
          <w:bCs w:val="0"/>
          <w:color w:val="000000"/>
          <w:sz w:val="21"/>
          <w:szCs w:val="21"/>
        </w:rPr>
        <w:t>掌握赫夫曼树的概念及其应用，掌握线索二叉树的建立和遍历。</w:t>
      </w:r>
    </w:p>
    <w:p w:rsidR="00D62920" w:rsidRDefault="00865C83">
      <w:pPr>
        <w:spacing w:line="360" w:lineRule="exact"/>
        <w:ind w:firstLineChars="200" w:firstLine="420"/>
        <w:rPr>
          <w:color w:val="000000"/>
        </w:rPr>
      </w:pPr>
      <w:r>
        <w:rPr>
          <w:rFonts w:cs="宋体" w:hint="eastAsia"/>
          <w:color w:val="000000"/>
        </w:rPr>
        <w:t>教学重点与难点：树的概念，二叉树的遍历，线索二叉树的建立和遍历，稀疏矩阵十字链表保存方式。</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7</w:t>
      </w:r>
      <w:r>
        <w:rPr>
          <w:rFonts w:cs="宋体" w:hint="eastAsia"/>
          <w:b w:val="0"/>
          <w:bCs w:val="0"/>
          <w:color w:val="000000"/>
          <w:sz w:val="21"/>
          <w:szCs w:val="21"/>
        </w:rPr>
        <w:t>．图</w:t>
      </w:r>
    </w:p>
    <w:p w:rsidR="00D62920" w:rsidRDefault="00865C83">
      <w:pPr>
        <w:pStyle w:val="B"/>
        <w:spacing w:before="0" w:after="0" w:line="360" w:lineRule="exact"/>
        <w:ind w:firstLineChars="0"/>
        <w:rPr>
          <w:b w:val="0"/>
          <w:bCs w:val="0"/>
          <w:color w:val="000000"/>
          <w:sz w:val="21"/>
          <w:szCs w:val="21"/>
        </w:rPr>
      </w:pPr>
      <w:r>
        <w:rPr>
          <w:rFonts w:cs="宋体" w:hint="eastAsia"/>
          <w:b w:val="0"/>
          <w:bCs w:val="0"/>
          <w:color w:val="000000"/>
          <w:sz w:val="21"/>
          <w:szCs w:val="21"/>
        </w:rPr>
        <w:t>了解图的定义和术语，理解图的存储结构，掌握图的遍历</w:t>
      </w:r>
      <w:r>
        <w:rPr>
          <w:b w:val="0"/>
          <w:bCs w:val="0"/>
          <w:color w:val="000000"/>
          <w:sz w:val="21"/>
          <w:szCs w:val="21"/>
        </w:rPr>
        <w:t>,</w:t>
      </w:r>
      <w:r>
        <w:rPr>
          <w:rFonts w:cs="宋体" w:hint="eastAsia"/>
          <w:b w:val="0"/>
          <w:bCs w:val="0"/>
          <w:color w:val="000000"/>
          <w:sz w:val="21"/>
          <w:szCs w:val="21"/>
        </w:rPr>
        <w:t>理解图的连通性问题，理解有向无环图的概念和应用</w:t>
      </w:r>
      <w:r>
        <w:rPr>
          <w:b w:val="0"/>
          <w:bCs w:val="0"/>
          <w:color w:val="000000"/>
          <w:sz w:val="21"/>
          <w:szCs w:val="21"/>
        </w:rPr>
        <w:t>,</w:t>
      </w:r>
      <w:r>
        <w:rPr>
          <w:rFonts w:cs="宋体" w:hint="eastAsia"/>
          <w:b w:val="0"/>
          <w:bCs w:val="0"/>
          <w:color w:val="000000"/>
          <w:sz w:val="21"/>
          <w:szCs w:val="21"/>
        </w:rPr>
        <w:t>掌握求最短路径的方法。</w:t>
      </w:r>
    </w:p>
    <w:p w:rsidR="00D62920" w:rsidRDefault="00865C83">
      <w:pPr>
        <w:spacing w:line="360" w:lineRule="exact"/>
        <w:ind w:firstLineChars="200" w:firstLine="420"/>
        <w:rPr>
          <w:color w:val="000000"/>
        </w:rPr>
      </w:pPr>
      <w:r>
        <w:rPr>
          <w:rFonts w:cs="宋体" w:hint="eastAsia"/>
          <w:color w:val="000000"/>
        </w:rPr>
        <w:t>教学重点与难点：图的存储结构，图的遍历，求图的最短路径，拓扑排序和关键路径的求法，最短路径的求法。</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8</w:t>
      </w:r>
      <w:r>
        <w:rPr>
          <w:rFonts w:cs="宋体" w:hint="eastAsia"/>
          <w:b w:val="0"/>
          <w:bCs w:val="0"/>
          <w:color w:val="000000"/>
          <w:sz w:val="21"/>
          <w:szCs w:val="21"/>
        </w:rPr>
        <w:t>．查找</w:t>
      </w:r>
    </w:p>
    <w:p w:rsidR="00D62920" w:rsidRDefault="00865C83">
      <w:pPr>
        <w:pStyle w:val="B"/>
        <w:spacing w:before="0" w:after="0" w:line="360" w:lineRule="exact"/>
        <w:ind w:firstLineChars="0"/>
        <w:rPr>
          <w:b w:val="0"/>
          <w:bCs w:val="0"/>
          <w:color w:val="000000"/>
          <w:sz w:val="21"/>
          <w:szCs w:val="21"/>
        </w:rPr>
      </w:pPr>
      <w:r>
        <w:rPr>
          <w:rFonts w:cs="宋体" w:hint="eastAsia"/>
          <w:b w:val="0"/>
          <w:bCs w:val="0"/>
          <w:color w:val="000000"/>
          <w:sz w:val="21"/>
          <w:szCs w:val="21"/>
        </w:rPr>
        <w:t>了解二叉排序树和平衡二叉树，了解索引顺序表的查找，理解顺序表的查找，掌握有序表的查找，哈希表的概念及其处理冲突的方法。</w:t>
      </w:r>
    </w:p>
    <w:p w:rsidR="00D62920" w:rsidRDefault="00865C83">
      <w:pPr>
        <w:spacing w:line="360" w:lineRule="exact"/>
        <w:ind w:firstLineChars="200" w:firstLine="420"/>
        <w:rPr>
          <w:color w:val="000000"/>
        </w:rPr>
      </w:pPr>
      <w:r>
        <w:rPr>
          <w:rFonts w:cs="宋体" w:hint="eastAsia"/>
          <w:color w:val="000000"/>
        </w:rPr>
        <w:t>教学重点与难点：有序表的查找，哈希表的概念及其处理冲突的方法，平衡二叉树的构造方法。</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9</w:t>
      </w:r>
      <w:r>
        <w:rPr>
          <w:rFonts w:cs="宋体" w:hint="eastAsia"/>
          <w:b w:val="0"/>
          <w:bCs w:val="0"/>
          <w:color w:val="000000"/>
          <w:sz w:val="21"/>
          <w:szCs w:val="21"/>
        </w:rPr>
        <w:t>．内部排序</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了解归并排序和基数排序，理解每种简单排序改良后的复杂排序方法，掌握各种简单排序方法。</w:t>
      </w:r>
    </w:p>
    <w:p w:rsidR="00D62920" w:rsidRDefault="00865C83">
      <w:pPr>
        <w:spacing w:line="360" w:lineRule="exact"/>
        <w:ind w:firstLineChars="200" w:firstLine="420"/>
        <w:rPr>
          <w:color w:val="000000"/>
        </w:rPr>
      </w:pPr>
      <w:r>
        <w:rPr>
          <w:rFonts w:cs="宋体" w:hint="eastAsia"/>
          <w:color w:val="000000"/>
        </w:rPr>
        <w:t>教学重点与难点：插入排序，快速排序，选择排序，堆排序，快速排序。</w:t>
      </w:r>
    </w:p>
    <w:p w:rsidR="00C17E8C" w:rsidRDefault="00C17E8C">
      <w:pPr>
        <w:pStyle w:val="B"/>
        <w:rPr>
          <w:rFonts w:cs="宋体"/>
          <w:color w:val="000000"/>
        </w:rPr>
      </w:pPr>
    </w:p>
    <w:p w:rsidR="00D62920" w:rsidRDefault="00865C83">
      <w:pPr>
        <w:pStyle w:val="B"/>
        <w:rPr>
          <w:color w:val="000000"/>
        </w:rPr>
      </w:pPr>
      <w:r>
        <w:rPr>
          <w:rFonts w:cs="宋体" w:hint="eastAsia"/>
          <w:color w:val="000000"/>
        </w:rPr>
        <w:t>三、课内实验或实践环节教学安排及要求</w:t>
      </w:r>
    </w:p>
    <w:tbl>
      <w:tblPr>
        <w:tblW w:w="8225" w:type="dxa"/>
        <w:jc w:val="center"/>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0A0" w:firstRow="1" w:lastRow="0" w:firstColumn="1" w:lastColumn="0" w:noHBand="0" w:noVBand="0"/>
      </w:tblPr>
      <w:tblGrid>
        <w:gridCol w:w="563"/>
        <w:gridCol w:w="1559"/>
        <w:gridCol w:w="3123"/>
        <w:gridCol w:w="742"/>
        <w:gridCol w:w="796"/>
        <w:gridCol w:w="721"/>
        <w:gridCol w:w="721"/>
      </w:tblGrid>
      <w:tr w:rsidR="00D62920">
        <w:trPr>
          <w:trHeight w:val="148"/>
          <w:jc w:val="center"/>
        </w:trPr>
        <w:tc>
          <w:tcPr>
            <w:tcW w:w="563"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rPr>
            </w:pPr>
            <w:r>
              <w:rPr>
                <w:rFonts w:cs="宋体" w:hint="eastAsia"/>
                <w:color w:val="000000"/>
              </w:rPr>
              <w:t>序号</w:t>
            </w:r>
          </w:p>
        </w:tc>
        <w:tc>
          <w:tcPr>
            <w:tcW w:w="1559"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rPr>
            </w:pPr>
            <w:r>
              <w:rPr>
                <w:rFonts w:cs="宋体" w:hint="eastAsia"/>
                <w:color w:val="000000"/>
              </w:rPr>
              <w:t>教学内容</w:t>
            </w:r>
          </w:p>
        </w:tc>
        <w:tc>
          <w:tcPr>
            <w:tcW w:w="3123"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rPr>
            </w:pPr>
            <w:r>
              <w:rPr>
                <w:rFonts w:cs="宋体" w:hint="eastAsia"/>
                <w:color w:val="000000"/>
              </w:rPr>
              <w:t>教学基本要求</w:t>
            </w:r>
          </w:p>
        </w:tc>
        <w:tc>
          <w:tcPr>
            <w:tcW w:w="742" w:type="dxa"/>
            <w:tcBorders>
              <w:top w:val="outset" w:sz="6" w:space="0" w:color="auto"/>
              <w:left w:val="outset" w:sz="6" w:space="0" w:color="auto"/>
              <w:bottom w:val="outset" w:sz="6" w:space="0" w:color="auto"/>
              <w:right w:val="outset" w:sz="6" w:space="0" w:color="auto"/>
            </w:tcBorders>
          </w:tcPr>
          <w:p w:rsidR="00D62920" w:rsidRDefault="00865C83">
            <w:pPr>
              <w:spacing w:line="240" w:lineRule="atLeast"/>
              <w:jc w:val="center"/>
              <w:rPr>
                <w:color w:val="000000"/>
              </w:rPr>
            </w:pPr>
            <w:r>
              <w:rPr>
                <w:rFonts w:cs="宋体" w:hint="eastAsia"/>
                <w:color w:val="000000"/>
              </w:rPr>
              <w:t>实验</w:t>
            </w:r>
            <w:r>
              <w:rPr>
                <w:color w:val="000000"/>
              </w:rPr>
              <w:t xml:space="preserve">  </w:t>
            </w:r>
          </w:p>
          <w:p w:rsidR="00D62920" w:rsidRDefault="00865C83">
            <w:pPr>
              <w:spacing w:line="240" w:lineRule="atLeast"/>
              <w:jc w:val="center"/>
              <w:rPr>
                <w:color w:val="000000"/>
              </w:rPr>
            </w:pPr>
            <w:r>
              <w:rPr>
                <w:rFonts w:cs="宋体" w:hint="eastAsia"/>
                <w:color w:val="000000"/>
              </w:rPr>
              <w:t>类别</w:t>
            </w:r>
          </w:p>
        </w:tc>
        <w:tc>
          <w:tcPr>
            <w:tcW w:w="79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rPr>
            </w:pPr>
            <w:r>
              <w:rPr>
                <w:rFonts w:cs="宋体" w:hint="eastAsia"/>
                <w:color w:val="000000"/>
              </w:rPr>
              <w:t>课内</w:t>
            </w:r>
            <w:r>
              <w:rPr>
                <w:color w:val="000000"/>
              </w:rPr>
              <w:t xml:space="preserve">   </w:t>
            </w:r>
          </w:p>
          <w:p w:rsidR="00D62920" w:rsidRDefault="00865C83">
            <w:pPr>
              <w:spacing w:line="240" w:lineRule="atLeast"/>
              <w:jc w:val="center"/>
              <w:rPr>
                <w:color w:val="000000"/>
              </w:rPr>
            </w:pPr>
            <w:r>
              <w:rPr>
                <w:rFonts w:cs="宋体" w:hint="eastAsia"/>
                <w:color w:val="000000"/>
              </w:rPr>
              <w:t>学时</w:t>
            </w:r>
          </w:p>
        </w:tc>
        <w:tc>
          <w:tcPr>
            <w:tcW w:w="721" w:type="dxa"/>
            <w:tcBorders>
              <w:top w:val="outset" w:sz="6" w:space="0" w:color="auto"/>
              <w:left w:val="outset" w:sz="6" w:space="0" w:color="auto"/>
              <w:bottom w:val="outset" w:sz="6" w:space="0" w:color="auto"/>
              <w:right w:val="outset" w:sz="6" w:space="0" w:color="auto"/>
            </w:tcBorders>
          </w:tcPr>
          <w:p w:rsidR="00D62920" w:rsidRDefault="00865C83">
            <w:pPr>
              <w:spacing w:line="240" w:lineRule="atLeast"/>
              <w:jc w:val="center"/>
              <w:rPr>
                <w:color w:val="000000"/>
              </w:rPr>
            </w:pPr>
            <w:r>
              <w:rPr>
                <w:rFonts w:cs="宋体" w:hint="eastAsia"/>
                <w:color w:val="000000"/>
              </w:rPr>
              <w:t>课外</w:t>
            </w:r>
            <w:r>
              <w:rPr>
                <w:color w:val="000000"/>
              </w:rPr>
              <w:t xml:space="preserve">   </w:t>
            </w:r>
            <w:r>
              <w:rPr>
                <w:rFonts w:cs="宋体" w:hint="eastAsia"/>
                <w:color w:val="000000"/>
              </w:rPr>
              <w:t>学时</w:t>
            </w:r>
          </w:p>
        </w:tc>
        <w:tc>
          <w:tcPr>
            <w:tcW w:w="721"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rPr>
            </w:pPr>
            <w:r>
              <w:rPr>
                <w:rFonts w:cs="宋体" w:hint="eastAsia"/>
                <w:color w:val="000000"/>
              </w:rPr>
              <w:t>备注</w:t>
            </w:r>
          </w:p>
        </w:tc>
      </w:tr>
      <w:tr w:rsidR="00D62920">
        <w:trPr>
          <w:trHeight w:val="308"/>
          <w:jc w:val="center"/>
        </w:trPr>
        <w:tc>
          <w:tcPr>
            <w:tcW w:w="563"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1</w:t>
            </w:r>
          </w:p>
        </w:tc>
        <w:tc>
          <w:tcPr>
            <w:tcW w:w="1559" w:type="dxa"/>
            <w:tcBorders>
              <w:top w:val="outset" w:sz="6" w:space="0" w:color="auto"/>
              <w:left w:val="outset" w:sz="6" w:space="0" w:color="auto"/>
              <w:bottom w:val="outset" w:sz="6" w:space="0" w:color="auto"/>
              <w:right w:val="outset" w:sz="6" w:space="0" w:color="auto"/>
            </w:tcBorders>
          </w:tcPr>
          <w:p w:rsidR="00D62920" w:rsidRDefault="00865C83">
            <w:pPr>
              <w:rPr>
                <w:color w:val="000000"/>
                <w:sz w:val="18"/>
                <w:szCs w:val="18"/>
              </w:rPr>
            </w:pPr>
            <w:r>
              <w:rPr>
                <w:rFonts w:cs="宋体" w:hint="eastAsia"/>
                <w:color w:val="000000"/>
                <w:sz w:val="18"/>
                <w:szCs w:val="18"/>
              </w:rPr>
              <w:t>循环链表的实现</w:t>
            </w:r>
          </w:p>
        </w:tc>
        <w:tc>
          <w:tcPr>
            <w:tcW w:w="3123"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af7"/>
              <w:spacing w:after="312"/>
              <w:rPr>
                <w:color w:val="000000"/>
                <w:sz w:val="18"/>
                <w:szCs w:val="18"/>
              </w:rPr>
            </w:pPr>
            <w:r>
              <w:rPr>
                <w:rFonts w:cs="宋体" w:hint="eastAsia"/>
                <w:color w:val="000000"/>
                <w:sz w:val="18"/>
                <w:szCs w:val="18"/>
              </w:rPr>
              <w:t>了解循环链表概念，熟悉循环链表属性，掌握建立一个循环链表，按顺序输出所有结点的数据的方法</w:t>
            </w:r>
          </w:p>
        </w:tc>
        <w:tc>
          <w:tcPr>
            <w:tcW w:w="74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设计性</w:t>
            </w:r>
          </w:p>
        </w:tc>
        <w:tc>
          <w:tcPr>
            <w:tcW w:w="79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必做</w:t>
            </w:r>
          </w:p>
        </w:tc>
      </w:tr>
      <w:tr w:rsidR="00D62920">
        <w:trPr>
          <w:trHeight w:val="385"/>
          <w:jc w:val="center"/>
        </w:trPr>
        <w:tc>
          <w:tcPr>
            <w:tcW w:w="563"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1559" w:type="dxa"/>
            <w:tcBorders>
              <w:top w:val="outset" w:sz="6" w:space="0" w:color="auto"/>
              <w:left w:val="outset" w:sz="6" w:space="0" w:color="auto"/>
              <w:bottom w:val="outset" w:sz="6" w:space="0" w:color="auto"/>
              <w:right w:val="outset" w:sz="6" w:space="0" w:color="auto"/>
            </w:tcBorders>
          </w:tcPr>
          <w:p w:rsidR="00D62920" w:rsidRDefault="00865C83">
            <w:pPr>
              <w:rPr>
                <w:color w:val="000000"/>
                <w:sz w:val="18"/>
                <w:szCs w:val="18"/>
              </w:rPr>
            </w:pPr>
            <w:r>
              <w:rPr>
                <w:rFonts w:cs="宋体" w:hint="eastAsia"/>
                <w:color w:val="000000"/>
                <w:sz w:val="18"/>
                <w:szCs w:val="18"/>
              </w:rPr>
              <w:t>约瑟夫环的实现</w:t>
            </w:r>
          </w:p>
        </w:tc>
        <w:tc>
          <w:tcPr>
            <w:tcW w:w="3123"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了解约瑟夫环概念，熟悉循环链表属性，掌握用循环链表实现一个约瑟夫环的方法</w:t>
            </w:r>
          </w:p>
        </w:tc>
        <w:tc>
          <w:tcPr>
            <w:tcW w:w="74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设计性</w:t>
            </w:r>
          </w:p>
        </w:tc>
        <w:tc>
          <w:tcPr>
            <w:tcW w:w="79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选做</w:t>
            </w:r>
          </w:p>
        </w:tc>
      </w:tr>
      <w:tr w:rsidR="00D62920">
        <w:trPr>
          <w:trHeight w:val="385"/>
          <w:jc w:val="center"/>
        </w:trPr>
        <w:tc>
          <w:tcPr>
            <w:tcW w:w="563"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3</w:t>
            </w:r>
          </w:p>
        </w:tc>
        <w:tc>
          <w:tcPr>
            <w:tcW w:w="1559" w:type="dxa"/>
            <w:tcBorders>
              <w:top w:val="outset" w:sz="6" w:space="0" w:color="auto"/>
              <w:left w:val="outset" w:sz="6" w:space="0" w:color="auto"/>
              <w:bottom w:val="outset" w:sz="6" w:space="0" w:color="auto"/>
              <w:right w:val="outset" w:sz="6" w:space="0" w:color="auto"/>
            </w:tcBorders>
          </w:tcPr>
          <w:p w:rsidR="00D62920" w:rsidRDefault="00865C83">
            <w:pPr>
              <w:rPr>
                <w:color w:val="000000"/>
                <w:sz w:val="18"/>
                <w:szCs w:val="18"/>
              </w:rPr>
            </w:pPr>
            <w:r>
              <w:rPr>
                <w:rFonts w:cs="宋体" w:hint="eastAsia"/>
                <w:color w:val="000000"/>
                <w:kern w:val="0"/>
                <w:sz w:val="18"/>
                <w:szCs w:val="18"/>
              </w:rPr>
              <w:t>数制转换程序</w:t>
            </w:r>
          </w:p>
        </w:tc>
        <w:tc>
          <w:tcPr>
            <w:tcW w:w="3123"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了解栈的概念，熟悉栈的实现，掌握使用栈将十进制数转换成八进制数的方法</w:t>
            </w:r>
          </w:p>
        </w:tc>
        <w:tc>
          <w:tcPr>
            <w:tcW w:w="74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设计性</w:t>
            </w:r>
          </w:p>
        </w:tc>
        <w:tc>
          <w:tcPr>
            <w:tcW w:w="79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必做</w:t>
            </w:r>
          </w:p>
        </w:tc>
      </w:tr>
      <w:tr w:rsidR="00D62920">
        <w:trPr>
          <w:trHeight w:val="385"/>
          <w:jc w:val="center"/>
        </w:trPr>
        <w:tc>
          <w:tcPr>
            <w:tcW w:w="563"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4</w:t>
            </w:r>
          </w:p>
        </w:tc>
        <w:tc>
          <w:tcPr>
            <w:tcW w:w="1559" w:type="dxa"/>
            <w:tcBorders>
              <w:top w:val="outset" w:sz="6" w:space="0" w:color="auto"/>
              <w:left w:val="outset" w:sz="6" w:space="0" w:color="auto"/>
              <w:bottom w:val="outset" w:sz="6" w:space="0" w:color="auto"/>
              <w:right w:val="outset" w:sz="6" w:space="0" w:color="auto"/>
            </w:tcBorders>
          </w:tcPr>
          <w:p w:rsidR="00D62920" w:rsidRDefault="00865C83">
            <w:pPr>
              <w:rPr>
                <w:color w:val="000000"/>
                <w:kern w:val="0"/>
                <w:sz w:val="18"/>
                <w:szCs w:val="18"/>
              </w:rPr>
            </w:pPr>
            <w:r>
              <w:rPr>
                <w:rFonts w:cs="宋体" w:hint="eastAsia"/>
                <w:color w:val="000000"/>
                <w:sz w:val="18"/>
                <w:szCs w:val="18"/>
              </w:rPr>
              <w:t>串匹配算法的实现</w:t>
            </w:r>
          </w:p>
        </w:tc>
        <w:tc>
          <w:tcPr>
            <w:tcW w:w="3123"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了解串的概念，熟悉串的属性，掌握输入母串和子串，求得子串位置的方法</w:t>
            </w:r>
          </w:p>
        </w:tc>
        <w:tc>
          <w:tcPr>
            <w:tcW w:w="74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设计性</w:t>
            </w:r>
          </w:p>
        </w:tc>
        <w:tc>
          <w:tcPr>
            <w:tcW w:w="79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必做</w:t>
            </w:r>
          </w:p>
        </w:tc>
      </w:tr>
      <w:tr w:rsidR="00D62920">
        <w:trPr>
          <w:trHeight w:val="385"/>
          <w:jc w:val="center"/>
        </w:trPr>
        <w:tc>
          <w:tcPr>
            <w:tcW w:w="563"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5</w:t>
            </w:r>
          </w:p>
        </w:tc>
        <w:tc>
          <w:tcPr>
            <w:tcW w:w="1559" w:type="dxa"/>
            <w:tcBorders>
              <w:top w:val="outset" w:sz="6" w:space="0" w:color="auto"/>
              <w:left w:val="outset" w:sz="6" w:space="0" w:color="auto"/>
              <w:bottom w:val="outset" w:sz="6" w:space="0" w:color="auto"/>
              <w:right w:val="outset" w:sz="6" w:space="0" w:color="auto"/>
            </w:tcBorders>
          </w:tcPr>
          <w:p w:rsidR="00D62920" w:rsidRDefault="00865C83">
            <w:pPr>
              <w:rPr>
                <w:color w:val="000000"/>
                <w:kern w:val="0"/>
                <w:sz w:val="18"/>
                <w:szCs w:val="18"/>
              </w:rPr>
            </w:pPr>
            <w:r>
              <w:rPr>
                <w:rFonts w:cs="宋体" w:hint="eastAsia"/>
                <w:color w:val="000000"/>
                <w:sz w:val="18"/>
                <w:szCs w:val="18"/>
              </w:rPr>
              <w:t>稀疏矩阵运算</w:t>
            </w:r>
          </w:p>
        </w:tc>
        <w:tc>
          <w:tcPr>
            <w:tcW w:w="3123"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了解三元组的概念，熟悉三元组的属性，掌握将一个三元组表示的稀疏矩阵转置后输出的方法</w:t>
            </w:r>
          </w:p>
        </w:tc>
        <w:tc>
          <w:tcPr>
            <w:tcW w:w="74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设计性</w:t>
            </w:r>
          </w:p>
        </w:tc>
        <w:tc>
          <w:tcPr>
            <w:tcW w:w="79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选做</w:t>
            </w:r>
          </w:p>
        </w:tc>
      </w:tr>
      <w:tr w:rsidR="00D62920">
        <w:trPr>
          <w:trHeight w:val="385"/>
          <w:jc w:val="center"/>
        </w:trPr>
        <w:tc>
          <w:tcPr>
            <w:tcW w:w="563"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6</w:t>
            </w:r>
          </w:p>
        </w:tc>
        <w:tc>
          <w:tcPr>
            <w:tcW w:w="1559" w:type="dxa"/>
            <w:tcBorders>
              <w:top w:val="outset" w:sz="6" w:space="0" w:color="auto"/>
              <w:left w:val="outset" w:sz="6" w:space="0" w:color="auto"/>
              <w:bottom w:val="outset" w:sz="6" w:space="0" w:color="auto"/>
              <w:right w:val="outset" w:sz="6" w:space="0" w:color="auto"/>
            </w:tcBorders>
          </w:tcPr>
          <w:p w:rsidR="00D62920" w:rsidRDefault="00865C83">
            <w:pPr>
              <w:rPr>
                <w:color w:val="000000"/>
                <w:sz w:val="18"/>
                <w:szCs w:val="18"/>
              </w:rPr>
            </w:pPr>
            <w:r>
              <w:rPr>
                <w:rFonts w:cs="宋体" w:hint="eastAsia"/>
                <w:color w:val="000000"/>
                <w:sz w:val="18"/>
                <w:szCs w:val="18"/>
              </w:rPr>
              <w:t>二叉树数据结构的实现</w:t>
            </w:r>
          </w:p>
        </w:tc>
        <w:tc>
          <w:tcPr>
            <w:tcW w:w="3123"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了解二叉树的概念，熟悉二叉树的属性，掌握动态建立一个二叉树的方法</w:t>
            </w:r>
          </w:p>
        </w:tc>
        <w:tc>
          <w:tcPr>
            <w:tcW w:w="74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设计性</w:t>
            </w:r>
          </w:p>
        </w:tc>
        <w:tc>
          <w:tcPr>
            <w:tcW w:w="79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选做</w:t>
            </w:r>
          </w:p>
        </w:tc>
      </w:tr>
      <w:tr w:rsidR="00D62920">
        <w:trPr>
          <w:trHeight w:val="385"/>
          <w:jc w:val="center"/>
        </w:trPr>
        <w:tc>
          <w:tcPr>
            <w:tcW w:w="563"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lastRenderedPageBreak/>
              <w:t>7</w:t>
            </w:r>
          </w:p>
        </w:tc>
        <w:tc>
          <w:tcPr>
            <w:tcW w:w="1559" w:type="dxa"/>
            <w:tcBorders>
              <w:top w:val="outset" w:sz="6" w:space="0" w:color="auto"/>
              <w:left w:val="outset" w:sz="6" w:space="0" w:color="auto"/>
              <w:bottom w:val="outset" w:sz="6" w:space="0" w:color="auto"/>
              <w:right w:val="outset" w:sz="6" w:space="0" w:color="auto"/>
            </w:tcBorders>
          </w:tcPr>
          <w:p w:rsidR="00D62920" w:rsidRDefault="00865C83">
            <w:pPr>
              <w:rPr>
                <w:color w:val="000000"/>
                <w:sz w:val="18"/>
                <w:szCs w:val="18"/>
              </w:rPr>
            </w:pPr>
            <w:r>
              <w:rPr>
                <w:rFonts w:cs="宋体" w:hint="eastAsia"/>
                <w:color w:val="000000"/>
                <w:sz w:val="18"/>
                <w:szCs w:val="18"/>
              </w:rPr>
              <w:t>二叉树遍历演示</w:t>
            </w:r>
          </w:p>
        </w:tc>
        <w:tc>
          <w:tcPr>
            <w:tcW w:w="3123"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了解中序遍历的概念，熟悉中序遍历的过程，掌握中序遍历一棵二叉树，输出遍历结点序列的方法</w:t>
            </w:r>
          </w:p>
        </w:tc>
        <w:tc>
          <w:tcPr>
            <w:tcW w:w="74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设计性</w:t>
            </w:r>
          </w:p>
        </w:tc>
        <w:tc>
          <w:tcPr>
            <w:tcW w:w="79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必做</w:t>
            </w:r>
          </w:p>
        </w:tc>
      </w:tr>
      <w:tr w:rsidR="00D62920">
        <w:trPr>
          <w:trHeight w:val="385"/>
          <w:jc w:val="center"/>
        </w:trPr>
        <w:tc>
          <w:tcPr>
            <w:tcW w:w="563"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8</w:t>
            </w:r>
          </w:p>
        </w:tc>
        <w:tc>
          <w:tcPr>
            <w:tcW w:w="1559" w:type="dxa"/>
            <w:tcBorders>
              <w:top w:val="outset" w:sz="6" w:space="0" w:color="auto"/>
              <w:left w:val="outset" w:sz="6" w:space="0" w:color="auto"/>
              <w:bottom w:val="outset" w:sz="6" w:space="0" w:color="auto"/>
              <w:right w:val="outset" w:sz="6" w:space="0" w:color="auto"/>
            </w:tcBorders>
          </w:tcPr>
          <w:p w:rsidR="00D62920" w:rsidRDefault="00865C83">
            <w:pPr>
              <w:rPr>
                <w:color w:val="000000"/>
                <w:sz w:val="18"/>
                <w:szCs w:val="18"/>
              </w:rPr>
            </w:pPr>
            <w:r>
              <w:rPr>
                <w:rFonts w:cs="宋体" w:hint="eastAsia"/>
                <w:color w:val="000000"/>
                <w:sz w:val="18"/>
                <w:szCs w:val="18"/>
              </w:rPr>
              <w:t>树的存储</w:t>
            </w:r>
          </w:p>
        </w:tc>
        <w:tc>
          <w:tcPr>
            <w:tcW w:w="3123"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了解树存储的方式，熟悉树存储的实现，掌握用双亲表示法存储一课树，并对此树进行层次遍历的方法</w:t>
            </w:r>
          </w:p>
        </w:tc>
        <w:tc>
          <w:tcPr>
            <w:tcW w:w="74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设计性</w:t>
            </w:r>
          </w:p>
        </w:tc>
        <w:tc>
          <w:tcPr>
            <w:tcW w:w="79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选做</w:t>
            </w:r>
          </w:p>
        </w:tc>
      </w:tr>
      <w:tr w:rsidR="00D62920">
        <w:trPr>
          <w:trHeight w:val="385"/>
          <w:jc w:val="center"/>
        </w:trPr>
        <w:tc>
          <w:tcPr>
            <w:tcW w:w="563"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9</w:t>
            </w:r>
          </w:p>
        </w:tc>
        <w:tc>
          <w:tcPr>
            <w:tcW w:w="1559" w:type="dxa"/>
            <w:tcBorders>
              <w:top w:val="outset" w:sz="6" w:space="0" w:color="auto"/>
              <w:left w:val="outset" w:sz="6" w:space="0" w:color="auto"/>
              <w:bottom w:val="outset" w:sz="6" w:space="0" w:color="auto"/>
              <w:right w:val="outset" w:sz="6" w:space="0" w:color="auto"/>
            </w:tcBorders>
          </w:tcPr>
          <w:p w:rsidR="00D62920" w:rsidRDefault="00865C83">
            <w:pPr>
              <w:rPr>
                <w:color w:val="000000"/>
                <w:sz w:val="18"/>
                <w:szCs w:val="18"/>
              </w:rPr>
            </w:pPr>
            <w:r>
              <w:rPr>
                <w:rFonts w:cs="宋体" w:hint="eastAsia"/>
                <w:color w:val="000000"/>
                <w:sz w:val="18"/>
                <w:szCs w:val="18"/>
              </w:rPr>
              <w:t>图的数据结构的实现</w:t>
            </w:r>
          </w:p>
        </w:tc>
        <w:tc>
          <w:tcPr>
            <w:tcW w:w="3123"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了解图的概念，熟悉图的表示方式，掌握输入图的结点和边的信息，用邻接矩阵存储这个图的方法。</w:t>
            </w:r>
          </w:p>
        </w:tc>
        <w:tc>
          <w:tcPr>
            <w:tcW w:w="74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设计性</w:t>
            </w:r>
          </w:p>
        </w:tc>
        <w:tc>
          <w:tcPr>
            <w:tcW w:w="79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选做</w:t>
            </w:r>
          </w:p>
        </w:tc>
      </w:tr>
      <w:tr w:rsidR="00D62920">
        <w:trPr>
          <w:trHeight w:val="385"/>
          <w:jc w:val="center"/>
        </w:trPr>
        <w:tc>
          <w:tcPr>
            <w:tcW w:w="563"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10</w:t>
            </w:r>
          </w:p>
        </w:tc>
        <w:tc>
          <w:tcPr>
            <w:tcW w:w="1559" w:type="dxa"/>
            <w:tcBorders>
              <w:top w:val="outset" w:sz="6" w:space="0" w:color="auto"/>
              <w:left w:val="outset" w:sz="6" w:space="0" w:color="auto"/>
              <w:bottom w:val="outset" w:sz="6" w:space="0" w:color="auto"/>
              <w:right w:val="outset" w:sz="6" w:space="0" w:color="auto"/>
            </w:tcBorders>
          </w:tcPr>
          <w:p w:rsidR="00D62920" w:rsidRDefault="00865C83">
            <w:pPr>
              <w:rPr>
                <w:color w:val="000000"/>
                <w:sz w:val="18"/>
                <w:szCs w:val="18"/>
              </w:rPr>
            </w:pPr>
            <w:r>
              <w:rPr>
                <w:rFonts w:cs="宋体" w:hint="eastAsia"/>
                <w:color w:val="000000"/>
                <w:sz w:val="18"/>
                <w:szCs w:val="18"/>
              </w:rPr>
              <w:t>更改图的存储方式</w:t>
            </w:r>
          </w:p>
        </w:tc>
        <w:tc>
          <w:tcPr>
            <w:tcW w:w="3123"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了解图的存储方式，熟悉图的邻接矩阵，掌握将一个用邻接矩阵存储的图转换成邻接表的方法</w:t>
            </w:r>
          </w:p>
        </w:tc>
        <w:tc>
          <w:tcPr>
            <w:tcW w:w="74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设计性</w:t>
            </w:r>
          </w:p>
        </w:tc>
        <w:tc>
          <w:tcPr>
            <w:tcW w:w="79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选做</w:t>
            </w:r>
          </w:p>
        </w:tc>
      </w:tr>
      <w:tr w:rsidR="00D62920">
        <w:trPr>
          <w:trHeight w:val="385"/>
          <w:jc w:val="center"/>
        </w:trPr>
        <w:tc>
          <w:tcPr>
            <w:tcW w:w="563"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11</w:t>
            </w:r>
          </w:p>
        </w:tc>
        <w:tc>
          <w:tcPr>
            <w:tcW w:w="1559" w:type="dxa"/>
            <w:tcBorders>
              <w:top w:val="outset" w:sz="6" w:space="0" w:color="auto"/>
              <w:left w:val="outset" w:sz="6" w:space="0" w:color="auto"/>
              <w:bottom w:val="outset" w:sz="6" w:space="0" w:color="auto"/>
              <w:right w:val="outset" w:sz="6" w:space="0" w:color="auto"/>
            </w:tcBorders>
          </w:tcPr>
          <w:p w:rsidR="00D62920" w:rsidRDefault="00865C83">
            <w:pPr>
              <w:rPr>
                <w:color w:val="000000"/>
                <w:sz w:val="18"/>
                <w:szCs w:val="18"/>
              </w:rPr>
            </w:pPr>
            <w:r>
              <w:rPr>
                <w:rFonts w:cs="宋体" w:hint="eastAsia"/>
                <w:color w:val="000000"/>
                <w:sz w:val="18"/>
                <w:szCs w:val="18"/>
              </w:rPr>
              <w:t>折半查找</w:t>
            </w:r>
          </w:p>
        </w:tc>
        <w:tc>
          <w:tcPr>
            <w:tcW w:w="3123"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了解查找的概念，熟悉查找的各种方法，掌握按顺序输入一个结点序列，然后用折半查找找出给定结点的位置的方法</w:t>
            </w:r>
          </w:p>
        </w:tc>
        <w:tc>
          <w:tcPr>
            <w:tcW w:w="74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设计性</w:t>
            </w:r>
          </w:p>
        </w:tc>
        <w:tc>
          <w:tcPr>
            <w:tcW w:w="79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必做</w:t>
            </w:r>
          </w:p>
        </w:tc>
      </w:tr>
      <w:tr w:rsidR="00D62920">
        <w:trPr>
          <w:trHeight w:val="385"/>
          <w:jc w:val="center"/>
        </w:trPr>
        <w:tc>
          <w:tcPr>
            <w:tcW w:w="563"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12</w:t>
            </w:r>
          </w:p>
        </w:tc>
        <w:tc>
          <w:tcPr>
            <w:tcW w:w="1559" w:type="dxa"/>
            <w:tcBorders>
              <w:top w:val="outset" w:sz="6" w:space="0" w:color="auto"/>
              <w:left w:val="outset" w:sz="6" w:space="0" w:color="auto"/>
              <w:bottom w:val="outset" w:sz="6" w:space="0" w:color="auto"/>
              <w:right w:val="outset" w:sz="6" w:space="0" w:color="auto"/>
            </w:tcBorders>
          </w:tcPr>
          <w:p w:rsidR="00D62920" w:rsidRDefault="00865C83">
            <w:pPr>
              <w:rPr>
                <w:color w:val="000000"/>
                <w:sz w:val="18"/>
                <w:szCs w:val="18"/>
              </w:rPr>
            </w:pPr>
            <w:r>
              <w:rPr>
                <w:rFonts w:cs="宋体" w:hint="eastAsia"/>
                <w:color w:val="000000"/>
                <w:sz w:val="18"/>
                <w:szCs w:val="18"/>
              </w:rPr>
              <w:t>简单排序</w:t>
            </w:r>
          </w:p>
        </w:tc>
        <w:tc>
          <w:tcPr>
            <w:tcW w:w="3123"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了解排序的概念，熟悉排序的方法，掌握直接插入，简单选择和冒泡排序</w:t>
            </w:r>
          </w:p>
        </w:tc>
        <w:tc>
          <w:tcPr>
            <w:tcW w:w="74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设计性</w:t>
            </w:r>
          </w:p>
        </w:tc>
        <w:tc>
          <w:tcPr>
            <w:tcW w:w="79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721"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必做</w:t>
            </w:r>
          </w:p>
        </w:tc>
      </w:tr>
      <w:tr w:rsidR="00D62920">
        <w:trPr>
          <w:trHeight w:val="385"/>
          <w:jc w:val="center"/>
        </w:trPr>
        <w:tc>
          <w:tcPr>
            <w:tcW w:w="563"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小计</w:t>
            </w:r>
          </w:p>
        </w:tc>
        <w:tc>
          <w:tcPr>
            <w:tcW w:w="1559" w:type="dxa"/>
            <w:tcBorders>
              <w:top w:val="outset" w:sz="6" w:space="0" w:color="auto"/>
              <w:left w:val="outset" w:sz="6" w:space="0" w:color="auto"/>
              <w:bottom w:val="outset" w:sz="6" w:space="0" w:color="auto"/>
              <w:right w:val="outset" w:sz="6" w:space="0" w:color="auto"/>
            </w:tcBorders>
            <w:vAlign w:val="center"/>
          </w:tcPr>
          <w:p w:rsidR="00D62920" w:rsidRDefault="00D62920">
            <w:pPr>
              <w:spacing w:line="240" w:lineRule="atLeast"/>
              <w:rPr>
                <w:color w:val="000000"/>
                <w:sz w:val="18"/>
                <w:szCs w:val="18"/>
              </w:rPr>
            </w:pPr>
          </w:p>
        </w:tc>
        <w:tc>
          <w:tcPr>
            <w:tcW w:w="3123" w:type="dxa"/>
            <w:tcBorders>
              <w:top w:val="outset" w:sz="6" w:space="0" w:color="auto"/>
              <w:left w:val="outset" w:sz="6" w:space="0" w:color="auto"/>
              <w:bottom w:val="outset" w:sz="6" w:space="0" w:color="auto"/>
              <w:right w:val="outset" w:sz="6" w:space="0" w:color="auto"/>
            </w:tcBorders>
            <w:vAlign w:val="center"/>
          </w:tcPr>
          <w:p w:rsidR="00D62920" w:rsidRDefault="00D62920">
            <w:pPr>
              <w:spacing w:line="240" w:lineRule="atLeast"/>
              <w:rPr>
                <w:color w:val="000000"/>
                <w:sz w:val="18"/>
                <w:szCs w:val="18"/>
              </w:rPr>
            </w:pPr>
          </w:p>
        </w:tc>
        <w:tc>
          <w:tcPr>
            <w:tcW w:w="742" w:type="dxa"/>
            <w:tcBorders>
              <w:top w:val="outset" w:sz="6" w:space="0" w:color="auto"/>
              <w:left w:val="outset" w:sz="6" w:space="0" w:color="auto"/>
              <w:bottom w:val="outset" w:sz="6" w:space="0" w:color="auto"/>
              <w:right w:val="outset" w:sz="6" w:space="0" w:color="auto"/>
            </w:tcBorders>
            <w:vAlign w:val="center"/>
          </w:tcPr>
          <w:p w:rsidR="00D62920" w:rsidRDefault="00D62920">
            <w:pPr>
              <w:spacing w:line="240" w:lineRule="atLeast"/>
              <w:jc w:val="center"/>
              <w:rPr>
                <w:color w:val="000000"/>
                <w:sz w:val="18"/>
                <w:szCs w:val="18"/>
              </w:rPr>
            </w:pPr>
          </w:p>
        </w:tc>
        <w:tc>
          <w:tcPr>
            <w:tcW w:w="79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24</w:t>
            </w:r>
          </w:p>
        </w:tc>
        <w:tc>
          <w:tcPr>
            <w:tcW w:w="7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24</w:t>
            </w:r>
          </w:p>
        </w:tc>
        <w:tc>
          <w:tcPr>
            <w:tcW w:w="721" w:type="dxa"/>
            <w:tcBorders>
              <w:top w:val="outset" w:sz="6" w:space="0" w:color="auto"/>
              <w:left w:val="outset" w:sz="6" w:space="0" w:color="auto"/>
              <w:bottom w:val="outset" w:sz="6" w:space="0" w:color="auto"/>
            </w:tcBorders>
            <w:vAlign w:val="center"/>
          </w:tcPr>
          <w:p w:rsidR="00D62920" w:rsidRDefault="00D62920">
            <w:pPr>
              <w:spacing w:line="240" w:lineRule="atLeast"/>
              <w:jc w:val="center"/>
              <w:rPr>
                <w:color w:val="000000"/>
                <w:sz w:val="18"/>
                <w:szCs w:val="18"/>
              </w:rPr>
            </w:pPr>
          </w:p>
        </w:tc>
      </w:tr>
    </w:tbl>
    <w:p w:rsidR="00D62920" w:rsidRDefault="00D62920">
      <w:pPr>
        <w:pStyle w:val="B"/>
        <w:rPr>
          <w:color w:val="000000"/>
        </w:rPr>
      </w:pPr>
    </w:p>
    <w:p w:rsidR="00D62920" w:rsidRDefault="00865C83">
      <w:pPr>
        <w:pStyle w:val="B"/>
        <w:rPr>
          <w:color w:val="000000"/>
        </w:rPr>
      </w:pPr>
      <w:r>
        <w:rPr>
          <w:rFonts w:cs="宋体" w:hint="eastAsia"/>
          <w:color w:val="000000"/>
        </w:rPr>
        <w:t>四、学时分配表</w:t>
      </w:r>
    </w:p>
    <w:tbl>
      <w:tblPr>
        <w:tblW w:w="8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1"/>
        <w:gridCol w:w="1584"/>
        <w:gridCol w:w="851"/>
        <w:gridCol w:w="809"/>
        <w:gridCol w:w="709"/>
        <w:gridCol w:w="850"/>
        <w:gridCol w:w="810"/>
        <w:gridCol w:w="1434"/>
        <w:gridCol w:w="769"/>
      </w:tblGrid>
      <w:tr w:rsidR="00D62920">
        <w:trPr>
          <w:trHeight w:val="563"/>
          <w:jc w:val="center"/>
        </w:trPr>
        <w:tc>
          <w:tcPr>
            <w:tcW w:w="611" w:type="dxa"/>
            <w:vMerge w:val="restart"/>
            <w:vAlign w:val="center"/>
          </w:tcPr>
          <w:p w:rsidR="00D62920" w:rsidRDefault="00865C83">
            <w:pPr>
              <w:spacing w:line="240" w:lineRule="atLeast"/>
              <w:jc w:val="center"/>
              <w:rPr>
                <w:color w:val="000000"/>
                <w:kern w:val="0"/>
              </w:rPr>
            </w:pPr>
            <w:r>
              <w:rPr>
                <w:rFonts w:cs="宋体" w:hint="eastAsia"/>
                <w:color w:val="000000"/>
                <w:kern w:val="0"/>
              </w:rPr>
              <w:t>序号</w:t>
            </w:r>
          </w:p>
        </w:tc>
        <w:tc>
          <w:tcPr>
            <w:tcW w:w="1584" w:type="dxa"/>
            <w:vMerge w:val="restart"/>
            <w:vAlign w:val="center"/>
          </w:tcPr>
          <w:p w:rsidR="00D62920" w:rsidRDefault="00865C83">
            <w:pPr>
              <w:spacing w:line="240" w:lineRule="atLeast"/>
              <w:jc w:val="center"/>
              <w:rPr>
                <w:color w:val="000000"/>
                <w:kern w:val="0"/>
              </w:rPr>
            </w:pPr>
            <w:r>
              <w:rPr>
                <w:rFonts w:cs="宋体" w:hint="eastAsia"/>
                <w:color w:val="000000"/>
                <w:kern w:val="0"/>
              </w:rPr>
              <w:t>课程内容</w:t>
            </w:r>
          </w:p>
        </w:tc>
        <w:tc>
          <w:tcPr>
            <w:tcW w:w="5463" w:type="dxa"/>
            <w:gridSpan w:val="6"/>
            <w:vAlign w:val="center"/>
          </w:tcPr>
          <w:p w:rsidR="00D62920" w:rsidRDefault="00865C83">
            <w:pPr>
              <w:spacing w:line="240" w:lineRule="atLeast"/>
              <w:jc w:val="center"/>
              <w:rPr>
                <w:color w:val="000000"/>
                <w:kern w:val="0"/>
              </w:rPr>
            </w:pPr>
            <w:r>
              <w:rPr>
                <w:rFonts w:cs="宋体" w:hint="eastAsia"/>
                <w:color w:val="000000"/>
                <w:kern w:val="0"/>
              </w:rPr>
              <w:t>课内学时</w:t>
            </w:r>
          </w:p>
        </w:tc>
        <w:tc>
          <w:tcPr>
            <w:tcW w:w="769" w:type="dxa"/>
            <w:vMerge w:val="restart"/>
            <w:vAlign w:val="center"/>
          </w:tcPr>
          <w:p w:rsidR="00D62920" w:rsidRDefault="00865C83">
            <w:pPr>
              <w:spacing w:line="240" w:lineRule="atLeast"/>
              <w:jc w:val="center"/>
              <w:rPr>
                <w:color w:val="000000"/>
                <w:kern w:val="0"/>
              </w:rPr>
            </w:pPr>
            <w:r>
              <w:rPr>
                <w:rFonts w:cs="宋体" w:hint="eastAsia"/>
                <w:color w:val="000000"/>
                <w:kern w:val="0"/>
              </w:rPr>
              <w:t>课外学时</w:t>
            </w:r>
          </w:p>
        </w:tc>
      </w:tr>
      <w:tr w:rsidR="00D62920">
        <w:trPr>
          <w:trHeight w:val="563"/>
          <w:jc w:val="center"/>
        </w:trPr>
        <w:tc>
          <w:tcPr>
            <w:tcW w:w="611" w:type="dxa"/>
            <w:vMerge/>
            <w:vAlign w:val="center"/>
          </w:tcPr>
          <w:p w:rsidR="00D62920" w:rsidRDefault="00D62920">
            <w:pPr>
              <w:spacing w:line="240" w:lineRule="atLeast"/>
              <w:jc w:val="center"/>
              <w:rPr>
                <w:color w:val="000000"/>
                <w:kern w:val="0"/>
              </w:rPr>
            </w:pPr>
          </w:p>
        </w:tc>
        <w:tc>
          <w:tcPr>
            <w:tcW w:w="1584" w:type="dxa"/>
            <w:vMerge/>
            <w:vAlign w:val="center"/>
          </w:tcPr>
          <w:p w:rsidR="00D62920" w:rsidRDefault="00D62920">
            <w:pPr>
              <w:spacing w:line="240" w:lineRule="atLeast"/>
              <w:jc w:val="center"/>
              <w:rPr>
                <w:color w:val="000000"/>
                <w:kern w:val="0"/>
              </w:rPr>
            </w:pPr>
          </w:p>
        </w:tc>
        <w:tc>
          <w:tcPr>
            <w:tcW w:w="851" w:type="dxa"/>
          </w:tcPr>
          <w:p w:rsidR="00D62920" w:rsidRDefault="00865C83">
            <w:pPr>
              <w:jc w:val="center"/>
              <w:rPr>
                <w:color w:val="000000"/>
              </w:rPr>
            </w:pPr>
            <w:r>
              <w:rPr>
                <w:rFonts w:cs="宋体" w:hint="eastAsia"/>
                <w:color w:val="000000"/>
              </w:rPr>
              <w:t>讲课</w:t>
            </w:r>
          </w:p>
          <w:p w:rsidR="00D62920" w:rsidRDefault="00865C83">
            <w:pPr>
              <w:jc w:val="center"/>
              <w:rPr>
                <w:color w:val="000000"/>
              </w:rPr>
            </w:pPr>
            <w:r>
              <w:rPr>
                <w:rFonts w:cs="宋体" w:hint="eastAsia"/>
                <w:color w:val="000000"/>
              </w:rPr>
              <w:t>学时</w:t>
            </w:r>
          </w:p>
        </w:tc>
        <w:tc>
          <w:tcPr>
            <w:tcW w:w="809" w:type="dxa"/>
            <w:vAlign w:val="center"/>
          </w:tcPr>
          <w:p w:rsidR="00D62920" w:rsidRDefault="00865C83">
            <w:pPr>
              <w:spacing w:line="240" w:lineRule="atLeast"/>
              <w:jc w:val="center"/>
              <w:rPr>
                <w:color w:val="000000"/>
                <w:kern w:val="0"/>
              </w:rPr>
            </w:pPr>
            <w:r>
              <w:rPr>
                <w:rFonts w:cs="宋体" w:hint="eastAsia"/>
                <w:color w:val="000000"/>
                <w:kern w:val="0"/>
              </w:rPr>
              <w:t>上机学时</w:t>
            </w:r>
          </w:p>
        </w:tc>
        <w:tc>
          <w:tcPr>
            <w:tcW w:w="709" w:type="dxa"/>
          </w:tcPr>
          <w:p w:rsidR="00D62920" w:rsidRDefault="00865C83">
            <w:pPr>
              <w:spacing w:line="240" w:lineRule="atLeast"/>
              <w:jc w:val="center"/>
              <w:rPr>
                <w:color w:val="000000"/>
                <w:kern w:val="0"/>
              </w:rPr>
            </w:pPr>
            <w:r>
              <w:rPr>
                <w:rFonts w:cs="宋体" w:hint="eastAsia"/>
                <w:color w:val="000000"/>
                <w:kern w:val="0"/>
              </w:rPr>
              <w:t>实践学时</w:t>
            </w:r>
          </w:p>
        </w:tc>
        <w:tc>
          <w:tcPr>
            <w:tcW w:w="850" w:type="dxa"/>
            <w:vAlign w:val="center"/>
          </w:tcPr>
          <w:p w:rsidR="00D62920" w:rsidRDefault="00865C83">
            <w:pPr>
              <w:spacing w:line="240" w:lineRule="atLeast"/>
              <w:jc w:val="center"/>
              <w:rPr>
                <w:color w:val="000000"/>
                <w:kern w:val="0"/>
              </w:rPr>
            </w:pPr>
            <w:r>
              <w:rPr>
                <w:rFonts w:cs="宋体" w:hint="eastAsia"/>
                <w:color w:val="000000"/>
                <w:kern w:val="0"/>
              </w:rPr>
              <w:t>试验学时</w:t>
            </w:r>
          </w:p>
        </w:tc>
        <w:tc>
          <w:tcPr>
            <w:tcW w:w="810" w:type="dxa"/>
            <w:vAlign w:val="center"/>
          </w:tcPr>
          <w:p w:rsidR="00D62920" w:rsidRDefault="00865C83">
            <w:pPr>
              <w:spacing w:line="240" w:lineRule="atLeast"/>
              <w:jc w:val="center"/>
              <w:rPr>
                <w:color w:val="000000"/>
                <w:kern w:val="0"/>
              </w:rPr>
            </w:pPr>
            <w:r>
              <w:rPr>
                <w:rFonts w:cs="宋体" w:hint="eastAsia"/>
                <w:color w:val="000000"/>
                <w:kern w:val="0"/>
              </w:rPr>
              <w:t>小计</w:t>
            </w:r>
          </w:p>
        </w:tc>
        <w:tc>
          <w:tcPr>
            <w:tcW w:w="1434" w:type="dxa"/>
          </w:tcPr>
          <w:p w:rsidR="00D62920" w:rsidRDefault="00865C83">
            <w:pPr>
              <w:spacing w:line="240" w:lineRule="atLeast"/>
              <w:jc w:val="center"/>
              <w:rPr>
                <w:color w:val="000000"/>
                <w:kern w:val="0"/>
              </w:rPr>
            </w:pPr>
            <w:r>
              <w:rPr>
                <w:rFonts w:cs="宋体" w:hint="eastAsia"/>
                <w:color w:val="000000"/>
                <w:kern w:val="0"/>
              </w:rPr>
              <w:t>其中课内研讨学时</w:t>
            </w:r>
          </w:p>
        </w:tc>
        <w:tc>
          <w:tcPr>
            <w:tcW w:w="769" w:type="dxa"/>
            <w:vMerge/>
            <w:vAlign w:val="center"/>
          </w:tcPr>
          <w:p w:rsidR="00D62920" w:rsidRDefault="00D62920">
            <w:pPr>
              <w:spacing w:line="240" w:lineRule="atLeast"/>
              <w:jc w:val="center"/>
              <w:rPr>
                <w:color w:val="000000"/>
                <w:kern w:val="0"/>
              </w:rPr>
            </w:pPr>
          </w:p>
        </w:tc>
      </w:tr>
      <w:tr w:rsidR="00D62920">
        <w:trPr>
          <w:trHeight w:val="272"/>
          <w:jc w:val="center"/>
        </w:trPr>
        <w:tc>
          <w:tcPr>
            <w:tcW w:w="611" w:type="dxa"/>
            <w:vAlign w:val="center"/>
          </w:tcPr>
          <w:p w:rsidR="00D62920" w:rsidRDefault="00865C83">
            <w:pPr>
              <w:spacing w:line="240" w:lineRule="atLeast"/>
              <w:jc w:val="center"/>
              <w:rPr>
                <w:color w:val="000000"/>
                <w:kern w:val="0"/>
                <w:sz w:val="18"/>
                <w:szCs w:val="18"/>
              </w:rPr>
            </w:pPr>
            <w:r>
              <w:rPr>
                <w:color w:val="000000"/>
                <w:kern w:val="0"/>
                <w:sz w:val="18"/>
                <w:szCs w:val="18"/>
              </w:rPr>
              <w:t>1</w:t>
            </w:r>
          </w:p>
        </w:tc>
        <w:tc>
          <w:tcPr>
            <w:tcW w:w="1584" w:type="dxa"/>
          </w:tcPr>
          <w:p w:rsidR="00D62920" w:rsidRDefault="00865C83">
            <w:pPr>
              <w:rPr>
                <w:color w:val="000000"/>
                <w:sz w:val="18"/>
                <w:szCs w:val="18"/>
              </w:rPr>
            </w:pPr>
            <w:r>
              <w:rPr>
                <w:rFonts w:cs="宋体" w:hint="eastAsia"/>
                <w:color w:val="000000"/>
                <w:sz w:val="18"/>
                <w:szCs w:val="18"/>
              </w:rPr>
              <w:t>绪论</w:t>
            </w:r>
          </w:p>
        </w:tc>
        <w:tc>
          <w:tcPr>
            <w:tcW w:w="851" w:type="dxa"/>
          </w:tcPr>
          <w:p w:rsidR="00D62920" w:rsidRDefault="00865C83">
            <w:pPr>
              <w:jc w:val="center"/>
              <w:rPr>
                <w:color w:val="000000"/>
                <w:sz w:val="18"/>
                <w:szCs w:val="18"/>
              </w:rPr>
            </w:pPr>
            <w:r>
              <w:rPr>
                <w:color w:val="000000"/>
                <w:sz w:val="18"/>
                <w:szCs w:val="18"/>
              </w:rPr>
              <w:t>2</w:t>
            </w:r>
          </w:p>
        </w:tc>
        <w:tc>
          <w:tcPr>
            <w:tcW w:w="809" w:type="dxa"/>
          </w:tcPr>
          <w:p w:rsidR="00D62920" w:rsidRDefault="00865C83">
            <w:pPr>
              <w:jc w:val="center"/>
              <w:rPr>
                <w:color w:val="000000"/>
                <w:sz w:val="18"/>
                <w:szCs w:val="18"/>
              </w:rPr>
            </w:pPr>
            <w:r>
              <w:rPr>
                <w:color w:val="000000"/>
                <w:sz w:val="18"/>
                <w:szCs w:val="18"/>
              </w:rPr>
              <w:t>2</w:t>
            </w:r>
          </w:p>
        </w:tc>
        <w:tc>
          <w:tcPr>
            <w:tcW w:w="709" w:type="dxa"/>
          </w:tcPr>
          <w:p w:rsidR="00D62920" w:rsidRDefault="00D62920">
            <w:pPr>
              <w:jc w:val="center"/>
              <w:rPr>
                <w:color w:val="000000"/>
                <w:sz w:val="18"/>
                <w:szCs w:val="18"/>
              </w:rPr>
            </w:pPr>
          </w:p>
        </w:tc>
        <w:tc>
          <w:tcPr>
            <w:tcW w:w="850" w:type="dxa"/>
          </w:tcPr>
          <w:p w:rsidR="00D62920" w:rsidRDefault="00D62920">
            <w:pPr>
              <w:jc w:val="center"/>
              <w:rPr>
                <w:color w:val="000000"/>
                <w:sz w:val="18"/>
                <w:szCs w:val="18"/>
              </w:rPr>
            </w:pPr>
          </w:p>
        </w:tc>
        <w:tc>
          <w:tcPr>
            <w:tcW w:w="810" w:type="dxa"/>
          </w:tcPr>
          <w:p w:rsidR="00D62920" w:rsidRDefault="00865C83">
            <w:pPr>
              <w:jc w:val="center"/>
              <w:rPr>
                <w:color w:val="000000"/>
                <w:sz w:val="18"/>
                <w:szCs w:val="18"/>
              </w:rPr>
            </w:pPr>
            <w:r>
              <w:rPr>
                <w:color w:val="000000"/>
                <w:sz w:val="18"/>
                <w:szCs w:val="18"/>
              </w:rPr>
              <w:t>4</w:t>
            </w:r>
          </w:p>
        </w:tc>
        <w:tc>
          <w:tcPr>
            <w:tcW w:w="1434" w:type="dxa"/>
          </w:tcPr>
          <w:p w:rsidR="00D62920" w:rsidRDefault="00865C83">
            <w:pPr>
              <w:jc w:val="center"/>
              <w:rPr>
                <w:color w:val="000000"/>
                <w:sz w:val="18"/>
                <w:szCs w:val="18"/>
              </w:rPr>
            </w:pPr>
            <w:r>
              <w:rPr>
                <w:color w:val="000000"/>
                <w:sz w:val="18"/>
                <w:szCs w:val="18"/>
              </w:rPr>
              <w:t>0</w:t>
            </w:r>
          </w:p>
        </w:tc>
        <w:tc>
          <w:tcPr>
            <w:tcW w:w="769" w:type="dxa"/>
          </w:tcPr>
          <w:p w:rsidR="00D62920" w:rsidRDefault="00865C83">
            <w:pPr>
              <w:jc w:val="center"/>
              <w:rPr>
                <w:color w:val="000000"/>
                <w:sz w:val="18"/>
                <w:szCs w:val="18"/>
              </w:rPr>
            </w:pPr>
            <w:r>
              <w:rPr>
                <w:color w:val="000000"/>
                <w:sz w:val="18"/>
                <w:szCs w:val="18"/>
              </w:rPr>
              <w:t>2</w:t>
            </w:r>
          </w:p>
        </w:tc>
      </w:tr>
      <w:tr w:rsidR="00D62920">
        <w:trPr>
          <w:trHeight w:val="272"/>
          <w:jc w:val="center"/>
        </w:trPr>
        <w:tc>
          <w:tcPr>
            <w:tcW w:w="611" w:type="dxa"/>
            <w:vAlign w:val="center"/>
          </w:tcPr>
          <w:p w:rsidR="00D62920" w:rsidRDefault="00865C83">
            <w:pPr>
              <w:spacing w:line="240" w:lineRule="atLeast"/>
              <w:jc w:val="center"/>
              <w:rPr>
                <w:color w:val="000000"/>
                <w:kern w:val="0"/>
                <w:sz w:val="18"/>
                <w:szCs w:val="18"/>
              </w:rPr>
            </w:pPr>
            <w:r>
              <w:rPr>
                <w:color w:val="000000"/>
                <w:kern w:val="0"/>
                <w:sz w:val="18"/>
                <w:szCs w:val="18"/>
              </w:rPr>
              <w:t>2</w:t>
            </w:r>
          </w:p>
        </w:tc>
        <w:tc>
          <w:tcPr>
            <w:tcW w:w="1584" w:type="dxa"/>
          </w:tcPr>
          <w:p w:rsidR="00D62920" w:rsidRDefault="00865C83">
            <w:pPr>
              <w:rPr>
                <w:color w:val="000000"/>
                <w:sz w:val="18"/>
                <w:szCs w:val="18"/>
              </w:rPr>
            </w:pPr>
            <w:r>
              <w:rPr>
                <w:rFonts w:cs="宋体" w:hint="eastAsia"/>
                <w:color w:val="000000"/>
                <w:sz w:val="18"/>
                <w:szCs w:val="18"/>
              </w:rPr>
              <w:t>线性表</w:t>
            </w:r>
          </w:p>
        </w:tc>
        <w:tc>
          <w:tcPr>
            <w:tcW w:w="851" w:type="dxa"/>
          </w:tcPr>
          <w:p w:rsidR="00D62920" w:rsidRDefault="00865C83">
            <w:pPr>
              <w:jc w:val="center"/>
              <w:rPr>
                <w:color w:val="000000"/>
                <w:sz w:val="18"/>
                <w:szCs w:val="18"/>
              </w:rPr>
            </w:pPr>
            <w:r>
              <w:rPr>
                <w:color w:val="000000"/>
                <w:sz w:val="18"/>
                <w:szCs w:val="18"/>
              </w:rPr>
              <w:t>4</w:t>
            </w:r>
          </w:p>
        </w:tc>
        <w:tc>
          <w:tcPr>
            <w:tcW w:w="809" w:type="dxa"/>
          </w:tcPr>
          <w:p w:rsidR="00D62920" w:rsidRDefault="00865C83">
            <w:pPr>
              <w:jc w:val="center"/>
              <w:rPr>
                <w:color w:val="000000"/>
                <w:sz w:val="18"/>
                <w:szCs w:val="18"/>
              </w:rPr>
            </w:pPr>
            <w:r>
              <w:rPr>
                <w:color w:val="000000"/>
                <w:sz w:val="18"/>
                <w:szCs w:val="18"/>
              </w:rPr>
              <w:t>2</w:t>
            </w:r>
          </w:p>
        </w:tc>
        <w:tc>
          <w:tcPr>
            <w:tcW w:w="709" w:type="dxa"/>
          </w:tcPr>
          <w:p w:rsidR="00D62920" w:rsidRDefault="00D62920">
            <w:pPr>
              <w:jc w:val="center"/>
              <w:rPr>
                <w:color w:val="000000"/>
                <w:sz w:val="18"/>
                <w:szCs w:val="18"/>
              </w:rPr>
            </w:pPr>
          </w:p>
        </w:tc>
        <w:tc>
          <w:tcPr>
            <w:tcW w:w="850" w:type="dxa"/>
          </w:tcPr>
          <w:p w:rsidR="00D62920" w:rsidRDefault="00D62920">
            <w:pPr>
              <w:jc w:val="center"/>
              <w:rPr>
                <w:color w:val="000000"/>
                <w:sz w:val="18"/>
                <w:szCs w:val="18"/>
              </w:rPr>
            </w:pPr>
          </w:p>
        </w:tc>
        <w:tc>
          <w:tcPr>
            <w:tcW w:w="810" w:type="dxa"/>
          </w:tcPr>
          <w:p w:rsidR="00D62920" w:rsidRDefault="00865C83">
            <w:pPr>
              <w:jc w:val="center"/>
              <w:rPr>
                <w:color w:val="000000"/>
                <w:sz w:val="18"/>
                <w:szCs w:val="18"/>
              </w:rPr>
            </w:pPr>
            <w:r>
              <w:rPr>
                <w:color w:val="000000"/>
                <w:sz w:val="18"/>
                <w:szCs w:val="18"/>
              </w:rPr>
              <w:t>6</w:t>
            </w:r>
          </w:p>
        </w:tc>
        <w:tc>
          <w:tcPr>
            <w:tcW w:w="1434" w:type="dxa"/>
          </w:tcPr>
          <w:p w:rsidR="00D62920" w:rsidRDefault="00865C83">
            <w:pPr>
              <w:jc w:val="center"/>
              <w:rPr>
                <w:color w:val="000000"/>
                <w:sz w:val="18"/>
                <w:szCs w:val="18"/>
              </w:rPr>
            </w:pPr>
            <w:r>
              <w:rPr>
                <w:color w:val="000000"/>
                <w:sz w:val="18"/>
                <w:szCs w:val="18"/>
              </w:rPr>
              <w:t>0</w:t>
            </w:r>
          </w:p>
        </w:tc>
        <w:tc>
          <w:tcPr>
            <w:tcW w:w="769" w:type="dxa"/>
          </w:tcPr>
          <w:p w:rsidR="00D62920" w:rsidRDefault="00865C83">
            <w:pPr>
              <w:jc w:val="center"/>
              <w:rPr>
                <w:color w:val="000000"/>
                <w:sz w:val="18"/>
                <w:szCs w:val="18"/>
              </w:rPr>
            </w:pPr>
            <w:r>
              <w:rPr>
                <w:color w:val="000000"/>
                <w:sz w:val="18"/>
                <w:szCs w:val="18"/>
              </w:rPr>
              <w:t>4</w:t>
            </w:r>
          </w:p>
        </w:tc>
      </w:tr>
      <w:tr w:rsidR="00D62920">
        <w:trPr>
          <w:trHeight w:val="290"/>
          <w:jc w:val="center"/>
        </w:trPr>
        <w:tc>
          <w:tcPr>
            <w:tcW w:w="611" w:type="dxa"/>
            <w:vAlign w:val="center"/>
          </w:tcPr>
          <w:p w:rsidR="00D62920" w:rsidRDefault="00865C83">
            <w:pPr>
              <w:spacing w:line="240" w:lineRule="atLeast"/>
              <w:jc w:val="center"/>
              <w:rPr>
                <w:color w:val="000000"/>
                <w:kern w:val="0"/>
                <w:sz w:val="18"/>
                <w:szCs w:val="18"/>
              </w:rPr>
            </w:pPr>
            <w:r>
              <w:rPr>
                <w:color w:val="000000"/>
                <w:kern w:val="0"/>
                <w:sz w:val="18"/>
                <w:szCs w:val="18"/>
              </w:rPr>
              <w:t>3</w:t>
            </w:r>
          </w:p>
        </w:tc>
        <w:tc>
          <w:tcPr>
            <w:tcW w:w="1584" w:type="dxa"/>
          </w:tcPr>
          <w:p w:rsidR="00D62920" w:rsidRDefault="00865C83">
            <w:pPr>
              <w:rPr>
                <w:color w:val="000000"/>
                <w:sz w:val="18"/>
                <w:szCs w:val="18"/>
              </w:rPr>
            </w:pPr>
            <w:r>
              <w:rPr>
                <w:rFonts w:cs="宋体" w:hint="eastAsia"/>
                <w:color w:val="000000"/>
                <w:sz w:val="18"/>
                <w:szCs w:val="18"/>
              </w:rPr>
              <w:t>栈和队列</w:t>
            </w:r>
          </w:p>
        </w:tc>
        <w:tc>
          <w:tcPr>
            <w:tcW w:w="851" w:type="dxa"/>
          </w:tcPr>
          <w:p w:rsidR="00D62920" w:rsidRDefault="00865C83">
            <w:pPr>
              <w:jc w:val="center"/>
              <w:rPr>
                <w:color w:val="000000"/>
                <w:sz w:val="18"/>
                <w:szCs w:val="18"/>
              </w:rPr>
            </w:pPr>
            <w:r>
              <w:rPr>
                <w:color w:val="000000"/>
                <w:sz w:val="18"/>
                <w:szCs w:val="18"/>
              </w:rPr>
              <w:t>4</w:t>
            </w:r>
          </w:p>
        </w:tc>
        <w:tc>
          <w:tcPr>
            <w:tcW w:w="809" w:type="dxa"/>
          </w:tcPr>
          <w:p w:rsidR="00D62920" w:rsidRDefault="00865C83">
            <w:pPr>
              <w:jc w:val="center"/>
              <w:rPr>
                <w:color w:val="000000"/>
                <w:sz w:val="18"/>
                <w:szCs w:val="18"/>
              </w:rPr>
            </w:pPr>
            <w:r>
              <w:rPr>
                <w:color w:val="000000"/>
                <w:sz w:val="18"/>
                <w:szCs w:val="18"/>
              </w:rPr>
              <w:t>2</w:t>
            </w:r>
          </w:p>
        </w:tc>
        <w:tc>
          <w:tcPr>
            <w:tcW w:w="709" w:type="dxa"/>
          </w:tcPr>
          <w:p w:rsidR="00D62920" w:rsidRDefault="00D62920">
            <w:pPr>
              <w:jc w:val="center"/>
              <w:rPr>
                <w:color w:val="000000"/>
                <w:sz w:val="18"/>
                <w:szCs w:val="18"/>
              </w:rPr>
            </w:pPr>
          </w:p>
        </w:tc>
        <w:tc>
          <w:tcPr>
            <w:tcW w:w="850" w:type="dxa"/>
          </w:tcPr>
          <w:p w:rsidR="00D62920" w:rsidRDefault="00D62920">
            <w:pPr>
              <w:jc w:val="center"/>
              <w:rPr>
                <w:color w:val="000000"/>
                <w:sz w:val="18"/>
                <w:szCs w:val="18"/>
              </w:rPr>
            </w:pPr>
          </w:p>
        </w:tc>
        <w:tc>
          <w:tcPr>
            <w:tcW w:w="810" w:type="dxa"/>
          </w:tcPr>
          <w:p w:rsidR="00D62920" w:rsidRDefault="00865C83">
            <w:pPr>
              <w:jc w:val="center"/>
              <w:rPr>
                <w:color w:val="000000"/>
                <w:sz w:val="18"/>
                <w:szCs w:val="18"/>
              </w:rPr>
            </w:pPr>
            <w:r>
              <w:rPr>
                <w:color w:val="000000"/>
                <w:sz w:val="18"/>
                <w:szCs w:val="18"/>
              </w:rPr>
              <w:t>6</w:t>
            </w:r>
          </w:p>
        </w:tc>
        <w:tc>
          <w:tcPr>
            <w:tcW w:w="1434" w:type="dxa"/>
          </w:tcPr>
          <w:p w:rsidR="00D62920" w:rsidRDefault="00865C83">
            <w:pPr>
              <w:jc w:val="center"/>
              <w:rPr>
                <w:color w:val="000000"/>
                <w:sz w:val="18"/>
                <w:szCs w:val="18"/>
              </w:rPr>
            </w:pPr>
            <w:r>
              <w:rPr>
                <w:color w:val="000000"/>
                <w:sz w:val="18"/>
                <w:szCs w:val="18"/>
              </w:rPr>
              <w:t>0</w:t>
            </w:r>
          </w:p>
        </w:tc>
        <w:tc>
          <w:tcPr>
            <w:tcW w:w="769" w:type="dxa"/>
          </w:tcPr>
          <w:p w:rsidR="00D62920" w:rsidRDefault="00865C83">
            <w:pPr>
              <w:jc w:val="center"/>
              <w:rPr>
                <w:color w:val="000000"/>
                <w:sz w:val="18"/>
                <w:szCs w:val="18"/>
              </w:rPr>
            </w:pPr>
            <w:r>
              <w:rPr>
                <w:color w:val="000000"/>
                <w:sz w:val="18"/>
                <w:szCs w:val="18"/>
              </w:rPr>
              <w:t>4</w:t>
            </w:r>
          </w:p>
        </w:tc>
      </w:tr>
      <w:tr w:rsidR="00D62920">
        <w:trPr>
          <w:trHeight w:val="272"/>
          <w:jc w:val="center"/>
        </w:trPr>
        <w:tc>
          <w:tcPr>
            <w:tcW w:w="611" w:type="dxa"/>
            <w:vAlign w:val="center"/>
          </w:tcPr>
          <w:p w:rsidR="00D62920" w:rsidRDefault="00865C83">
            <w:pPr>
              <w:spacing w:line="240" w:lineRule="atLeast"/>
              <w:jc w:val="center"/>
              <w:rPr>
                <w:color w:val="000000"/>
                <w:kern w:val="0"/>
                <w:sz w:val="18"/>
                <w:szCs w:val="18"/>
              </w:rPr>
            </w:pPr>
            <w:r>
              <w:rPr>
                <w:color w:val="000000"/>
                <w:kern w:val="0"/>
                <w:sz w:val="18"/>
                <w:szCs w:val="18"/>
              </w:rPr>
              <w:t>4</w:t>
            </w:r>
          </w:p>
        </w:tc>
        <w:tc>
          <w:tcPr>
            <w:tcW w:w="1584" w:type="dxa"/>
          </w:tcPr>
          <w:p w:rsidR="00D62920" w:rsidRDefault="00865C83">
            <w:pPr>
              <w:rPr>
                <w:color w:val="000000"/>
                <w:sz w:val="18"/>
                <w:szCs w:val="18"/>
              </w:rPr>
            </w:pPr>
            <w:r>
              <w:rPr>
                <w:rFonts w:cs="宋体" w:hint="eastAsia"/>
                <w:color w:val="000000"/>
                <w:sz w:val="18"/>
                <w:szCs w:val="18"/>
              </w:rPr>
              <w:t>串</w:t>
            </w:r>
          </w:p>
        </w:tc>
        <w:tc>
          <w:tcPr>
            <w:tcW w:w="851" w:type="dxa"/>
          </w:tcPr>
          <w:p w:rsidR="00D62920" w:rsidRDefault="00865C83">
            <w:pPr>
              <w:jc w:val="center"/>
              <w:rPr>
                <w:color w:val="000000"/>
                <w:sz w:val="18"/>
                <w:szCs w:val="18"/>
              </w:rPr>
            </w:pPr>
            <w:r>
              <w:rPr>
                <w:color w:val="000000"/>
                <w:sz w:val="18"/>
                <w:szCs w:val="18"/>
              </w:rPr>
              <w:t>4</w:t>
            </w:r>
          </w:p>
        </w:tc>
        <w:tc>
          <w:tcPr>
            <w:tcW w:w="809" w:type="dxa"/>
          </w:tcPr>
          <w:p w:rsidR="00D62920" w:rsidRDefault="00865C83">
            <w:pPr>
              <w:jc w:val="center"/>
              <w:rPr>
                <w:color w:val="000000"/>
                <w:sz w:val="18"/>
                <w:szCs w:val="18"/>
              </w:rPr>
            </w:pPr>
            <w:r>
              <w:rPr>
                <w:color w:val="000000"/>
                <w:sz w:val="18"/>
                <w:szCs w:val="18"/>
              </w:rPr>
              <w:t>2</w:t>
            </w:r>
          </w:p>
        </w:tc>
        <w:tc>
          <w:tcPr>
            <w:tcW w:w="709" w:type="dxa"/>
          </w:tcPr>
          <w:p w:rsidR="00D62920" w:rsidRDefault="00D62920">
            <w:pPr>
              <w:jc w:val="center"/>
              <w:rPr>
                <w:color w:val="000000"/>
                <w:sz w:val="18"/>
                <w:szCs w:val="18"/>
              </w:rPr>
            </w:pPr>
          </w:p>
        </w:tc>
        <w:tc>
          <w:tcPr>
            <w:tcW w:w="850" w:type="dxa"/>
          </w:tcPr>
          <w:p w:rsidR="00D62920" w:rsidRDefault="00D62920">
            <w:pPr>
              <w:jc w:val="center"/>
              <w:rPr>
                <w:color w:val="000000"/>
                <w:sz w:val="18"/>
                <w:szCs w:val="18"/>
              </w:rPr>
            </w:pPr>
          </w:p>
        </w:tc>
        <w:tc>
          <w:tcPr>
            <w:tcW w:w="810" w:type="dxa"/>
          </w:tcPr>
          <w:p w:rsidR="00D62920" w:rsidRDefault="00865C83">
            <w:pPr>
              <w:jc w:val="center"/>
              <w:rPr>
                <w:color w:val="000000"/>
                <w:sz w:val="18"/>
                <w:szCs w:val="18"/>
              </w:rPr>
            </w:pPr>
            <w:r>
              <w:rPr>
                <w:color w:val="000000"/>
                <w:sz w:val="18"/>
                <w:szCs w:val="18"/>
              </w:rPr>
              <w:t>6</w:t>
            </w:r>
          </w:p>
        </w:tc>
        <w:tc>
          <w:tcPr>
            <w:tcW w:w="1434" w:type="dxa"/>
          </w:tcPr>
          <w:p w:rsidR="00D62920" w:rsidRDefault="00865C83">
            <w:pPr>
              <w:jc w:val="center"/>
              <w:rPr>
                <w:color w:val="000000"/>
                <w:sz w:val="18"/>
                <w:szCs w:val="18"/>
              </w:rPr>
            </w:pPr>
            <w:r>
              <w:rPr>
                <w:color w:val="000000"/>
                <w:sz w:val="18"/>
                <w:szCs w:val="18"/>
              </w:rPr>
              <w:t>0</w:t>
            </w:r>
          </w:p>
        </w:tc>
        <w:tc>
          <w:tcPr>
            <w:tcW w:w="769" w:type="dxa"/>
          </w:tcPr>
          <w:p w:rsidR="00D62920" w:rsidRDefault="00865C83">
            <w:pPr>
              <w:jc w:val="center"/>
              <w:rPr>
                <w:color w:val="000000"/>
                <w:sz w:val="18"/>
                <w:szCs w:val="18"/>
              </w:rPr>
            </w:pPr>
            <w:r>
              <w:rPr>
                <w:color w:val="000000"/>
                <w:sz w:val="18"/>
                <w:szCs w:val="18"/>
              </w:rPr>
              <w:t>4</w:t>
            </w:r>
          </w:p>
        </w:tc>
      </w:tr>
      <w:tr w:rsidR="00D62920">
        <w:trPr>
          <w:trHeight w:val="272"/>
          <w:jc w:val="center"/>
        </w:trPr>
        <w:tc>
          <w:tcPr>
            <w:tcW w:w="611" w:type="dxa"/>
            <w:vAlign w:val="center"/>
          </w:tcPr>
          <w:p w:rsidR="00D62920" w:rsidRDefault="00865C83">
            <w:pPr>
              <w:spacing w:line="240" w:lineRule="atLeast"/>
              <w:jc w:val="center"/>
              <w:rPr>
                <w:color w:val="000000"/>
                <w:kern w:val="0"/>
                <w:sz w:val="18"/>
                <w:szCs w:val="18"/>
              </w:rPr>
            </w:pPr>
            <w:r>
              <w:rPr>
                <w:color w:val="000000"/>
                <w:kern w:val="0"/>
                <w:sz w:val="18"/>
                <w:szCs w:val="18"/>
              </w:rPr>
              <w:t>5</w:t>
            </w:r>
          </w:p>
        </w:tc>
        <w:tc>
          <w:tcPr>
            <w:tcW w:w="1584" w:type="dxa"/>
          </w:tcPr>
          <w:p w:rsidR="00D62920" w:rsidRDefault="00865C83">
            <w:pPr>
              <w:rPr>
                <w:color w:val="000000"/>
                <w:sz w:val="18"/>
                <w:szCs w:val="18"/>
              </w:rPr>
            </w:pPr>
            <w:r>
              <w:rPr>
                <w:rFonts w:cs="宋体" w:hint="eastAsia"/>
                <w:color w:val="000000"/>
                <w:sz w:val="18"/>
                <w:szCs w:val="18"/>
              </w:rPr>
              <w:t>数组和广义表</w:t>
            </w:r>
          </w:p>
        </w:tc>
        <w:tc>
          <w:tcPr>
            <w:tcW w:w="851" w:type="dxa"/>
          </w:tcPr>
          <w:p w:rsidR="00D62920" w:rsidRDefault="00865C83">
            <w:pPr>
              <w:jc w:val="center"/>
              <w:rPr>
                <w:color w:val="000000"/>
                <w:sz w:val="18"/>
                <w:szCs w:val="18"/>
              </w:rPr>
            </w:pPr>
            <w:r>
              <w:rPr>
                <w:color w:val="000000"/>
                <w:sz w:val="18"/>
                <w:szCs w:val="18"/>
              </w:rPr>
              <w:t>4</w:t>
            </w:r>
          </w:p>
        </w:tc>
        <w:tc>
          <w:tcPr>
            <w:tcW w:w="809" w:type="dxa"/>
          </w:tcPr>
          <w:p w:rsidR="00D62920" w:rsidRDefault="00865C83">
            <w:pPr>
              <w:jc w:val="center"/>
              <w:rPr>
                <w:color w:val="000000"/>
                <w:sz w:val="18"/>
                <w:szCs w:val="18"/>
              </w:rPr>
            </w:pPr>
            <w:r>
              <w:rPr>
                <w:color w:val="000000"/>
                <w:sz w:val="18"/>
                <w:szCs w:val="18"/>
              </w:rPr>
              <w:t>2</w:t>
            </w:r>
          </w:p>
        </w:tc>
        <w:tc>
          <w:tcPr>
            <w:tcW w:w="709" w:type="dxa"/>
          </w:tcPr>
          <w:p w:rsidR="00D62920" w:rsidRDefault="00D62920">
            <w:pPr>
              <w:jc w:val="center"/>
              <w:rPr>
                <w:color w:val="000000"/>
                <w:sz w:val="18"/>
                <w:szCs w:val="18"/>
              </w:rPr>
            </w:pPr>
          </w:p>
        </w:tc>
        <w:tc>
          <w:tcPr>
            <w:tcW w:w="850" w:type="dxa"/>
          </w:tcPr>
          <w:p w:rsidR="00D62920" w:rsidRDefault="00D62920">
            <w:pPr>
              <w:jc w:val="center"/>
              <w:rPr>
                <w:color w:val="000000"/>
                <w:sz w:val="18"/>
                <w:szCs w:val="18"/>
              </w:rPr>
            </w:pPr>
          </w:p>
        </w:tc>
        <w:tc>
          <w:tcPr>
            <w:tcW w:w="810" w:type="dxa"/>
          </w:tcPr>
          <w:p w:rsidR="00D62920" w:rsidRDefault="00865C83">
            <w:pPr>
              <w:jc w:val="center"/>
              <w:rPr>
                <w:color w:val="000000"/>
                <w:sz w:val="18"/>
                <w:szCs w:val="18"/>
              </w:rPr>
            </w:pPr>
            <w:r>
              <w:rPr>
                <w:color w:val="000000"/>
                <w:sz w:val="18"/>
                <w:szCs w:val="18"/>
              </w:rPr>
              <w:t>6</w:t>
            </w:r>
          </w:p>
        </w:tc>
        <w:tc>
          <w:tcPr>
            <w:tcW w:w="1434" w:type="dxa"/>
          </w:tcPr>
          <w:p w:rsidR="00D62920" w:rsidRDefault="00865C83">
            <w:pPr>
              <w:jc w:val="center"/>
              <w:rPr>
                <w:color w:val="000000"/>
                <w:sz w:val="18"/>
                <w:szCs w:val="18"/>
              </w:rPr>
            </w:pPr>
            <w:r>
              <w:rPr>
                <w:color w:val="000000"/>
                <w:sz w:val="18"/>
                <w:szCs w:val="18"/>
              </w:rPr>
              <w:t>0</w:t>
            </w:r>
          </w:p>
        </w:tc>
        <w:tc>
          <w:tcPr>
            <w:tcW w:w="769" w:type="dxa"/>
          </w:tcPr>
          <w:p w:rsidR="00D62920" w:rsidRDefault="00865C83">
            <w:pPr>
              <w:jc w:val="center"/>
              <w:rPr>
                <w:color w:val="000000"/>
                <w:sz w:val="18"/>
                <w:szCs w:val="18"/>
              </w:rPr>
            </w:pPr>
            <w:r>
              <w:rPr>
                <w:color w:val="000000"/>
                <w:sz w:val="18"/>
                <w:szCs w:val="18"/>
              </w:rPr>
              <w:t>4</w:t>
            </w:r>
          </w:p>
        </w:tc>
      </w:tr>
      <w:tr w:rsidR="00D62920">
        <w:trPr>
          <w:trHeight w:val="272"/>
          <w:jc w:val="center"/>
        </w:trPr>
        <w:tc>
          <w:tcPr>
            <w:tcW w:w="611" w:type="dxa"/>
            <w:vAlign w:val="center"/>
          </w:tcPr>
          <w:p w:rsidR="00D62920" w:rsidRDefault="00865C83">
            <w:pPr>
              <w:spacing w:line="240" w:lineRule="atLeast"/>
              <w:jc w:val="center"/>
              <w:rPr>
                <w:color w:val="000000"/>
                <w:kern w:val="0"/>
                <w:sz w:val="18"/>
                <w:szCs w:val="18"/>
              </w:rPr>
            </w:pPr>
            <w:r>
              <w:rPr>
                <w:color w:val="000000"/>
                <w:kern w:val="0"/>
                <w:sz w:val="18"/>
                <w:szCs w:val="18"/>
              </w:rPr>
              <w:t>6</w:t>
            </w:r>
          </w:p>
        </w:tc>
        <w:tc>
          <w:tcPr>
            <w:tcW w:w="1584" w:type="dxa"/>
          </w:tcPr>
          <w:p w:rsidR="00D62920" w:rsidRDefault="00865C83">
            <w:pPr>
              <w:rPr>
                <w:color w:val="000000"/>
                <w:sz w:val="18"/>
                <w:szCs w:val="18"/>
              </w:rPr>
            </w:pPr>
            <w:r>
              <w:rPr>
                <w:rFonts w:cs="宋体" w:hint="eastAsia"/>
                <w:color w:val="000000"/>
                <w:sz w:val="18"/>
                <w:szCs w:val="18"/>
              </w:rPr>
              <w:t>树和二叉树</w:t>
            </w:r>
          </w:p>
        </w:tc>
        <w:tc>
          <w:tcPr>
            <w:tcW w:w="851" w:type="dxa"/>
          </w:tcPr>
          <w:p w:rsidR="00D62920" w:rsidRDefault="00865C83">
            <w:pPr>
              <w:jc w:val="center"/>
              <w:rPr>
                <w:color w:val="000000"/>
                <w:sz w:val="18"/>
                <w:szCs w:val="18"/>
              </w:rPr>
            </w:pPr>
            <w:r>
              <w:rPr>
                <w:color w:val="000000"/>
                <w:sz w:val="18"/>
                <w:szCs w:val="18"/>
              </w:rPr>
              <w:t>6</w:t>
            </w:r>
          </w:p>
        </w:tc>
        <w:tc>
          <w:tcPr>
            <w:tcW w:w="809" w:type="dxa"/>
          </w:tcPr>
          <w:p w:rsidR="00D62920" w:rsidRDefault="00865C83">
            <w:pPr>
              <w:jc w:val="center"/>
              <w:rPr>
                <w:color w:val="000000"/>
                <w:sz w:val="18"/>
                <w:szCs w:val="18"/>
              </w:rPr>
            </w:pPr>
            <w:r>
              <w:rPr>
                <w:color w:val="000000"/>
                <w:sz w:val="18"/>
                <w:szCs w:val="18"/>
              </w:rPr>
              <w:t>2</w:t>
            </w:r>
          </w:p>
        </w:tc>
        <w:tc>
          <w:tcPr>
            <w:tcW w:w="709" w:type="dxa"/>
          </w:tcPr>
          <w:p w:rsidR="00D62920" w:rsidRDefault="00D62920">
            <w:pPr>
              <w:jc w:val="center"/>
              <w:rPr>
                <w:color w:val="000000"/>
                <w:sz w:val="18"/>
                <w:szCs w:val="18"/>
              </w:rPr>
            </w:pPr>
          </w:p>
        </w:tc>
        <w:tc>
          <w:tcPr>
            <w:tcW w:w="850" w:type="dxa"/>
          </w:tcPr>
          <w:p w:rsidR="00D62920" w:rsidRDefault="00D62920">
            <w:pPr>
              <w:jc w:val="center"/>
              <w:rPr>
                <w:color w:val="000000"/>
                <w:sz w:val="18"/>
                <w:szCs w:val="18"/>
              </w:rPr>
            </w:pPr>
          </w:p>
        </w:tc>
        <w:tc>
          <w:tcPr>
            <w:tcW w:w="810" w:type="dxa"/>
          </w:tcPr>
          <w:p w:rsidR="00D62920" w:rsidRDefault="00865C83">
            <w:pPr>
              <w:jc w:val="center"/>
              <w:rPr>
                <w:color w:val="000000"/>
                <w:sz w:val="18"/>
                <w:szCs w:val="18"/>
              </w:rPr>
            </w:pPr>
            <w:r>
              <w:rPr>
                <w:color w:val="000000"/>
                <w:sz w:val="18"/>
                <w:szCs w:val="18"/>
              </w:rPr>
              <w:t>8</w:t>
            </w:r>
          </w:p>
        </w:tc>
        <w:tc>
          <w:tcPr>
            <w:tcW w:w="1434" w:type="dxa"/>
          </w:tcPr>
          <w:p w:rsidR="00D62920" w:rsidRDefault="00865C83">
            <w:pPr>
              <w:jc w:val="center"/>
              <w:rPr>
                <w:color w:val="000000"/>
                <w:sz w:val="18"/>
                <w:szCs w:val="18"/>
              </w:rPr>
            </w:pPr>
            <w:r>
              <w:rPr>
                <w:color w:val="000000"/>
                <w:sz w:val="18"/>
                <w:szCs w:val="18"/>
              </w:rPr>
              <w:t>0</w:t>
            </w:r>
          </w:p>
        </w:tc>
        <w:tc>
          <w:tcPr>
            <w:tcW w:w="769" w:type="dxa"/>
          </w:tcPr>
          <w:p w:rsidR="00D62920" w:rsidRDefault="00865C83">
            <w:pPr>
              <w:jc w:val="center"/>
              <w:rPr>
                <w:color w:val="000000"/>
                <w:sz w:val="18"/>
                <w:szCs w:val="18"/>
              </w:rPr>
            </w:pPr>
            <w:r>
              <w:rPr>
                <w:color w:val="000000"/>
                <w:sz w:val="18"/>
                <w:szCs w:val="18"/>
              </w:rPr>
              <w:t>6</w:t>
            </w:r>
          </w:p>
        </w:tc>
      </w:tr>
      <w:tr w:rsidR="00D62920">
        <w:trPr>
          <w:trHeight w:val="272"/>
          <w:jc w:val="center"/>
        </w:trPr>
        <w:tc>
          <w:tcPr>
            <w:tcW w:w="611" w:type="dxa"/>
            <w:vAlign w:val="center"/>
          </w:tcPr>
          <w:p w:rsidR="00D62920" w:rsidRDefault="00865C83">
            <w:pPr>
              <w:spacing w:line="240" w:lineRule="atLeast"/>
              <w:jc w:val="center"/>
              <w:rPr>
                <w:color w:val="000000"/>
                <w:kern w:val="0"/>
                <w:sz w:val="18"/>
                <w:szCs w:val="18"/>
              </w:rPr>
            </w:pPr>
            <w:r>
              <w:rPr>
                <w:color w:val="000000"/>
                <w:kern w:val="0"/>
                <w:sz w:val="18"/>
                <w:szCs w:val="18"/>
              </w:rPr>
              <w:t>7</w:t>
            </w:r>
          </w:p>
        </w:tc>
        <w:tc>
          <w:tcPr>
            <w:tcW w:w="1584" w:type="dxa"/>
          </w:tcPr>
          <w:p w:rsidR="00D62920" w:rsidRDefault="00865C83">
            <w:pPr>
              <w:rPr>
                <w:color w:val="000000"/>
                <w:sz w:val="18"/>
                <w:szCs w:val="18"/>
              </w:rPr>
            </w:pPr>
            <w:r>
              <w:rPr>
                <w:rFonts w:cs="宋体" w:hint="eastAsia"/>
                <w:color w:val="000000"/>
                <w:sz w:val="18"/>
                <w:szCs w:val="18"/>
              </w:rPr>
              <w:t>图</w:t>
            </w:r>
          </w:p>
        </w:tc>
        <w:tc>
          <w:tcPr>
            <w:tcW w:w="851" w:type="dxa"/>
          </w:tcPr>
          <w:p w:rsidR="00D62920" w:rsidRDefault="00865C83">
            <w:pPr>
              <w:jc w:val="center"/>
              <w:rPr>
                <w:color w:val="000000"/>
                <w:sz w:val="18"/>
                <w:szCs w:val="18"/>
              </w:rPr>
            </w:pPr>
            <w:r>
              <w:rPr>
                <w:color w:val="000000"/>
                <w:sz w:val="18"/>
                <w:szCs w:val="18"/>
              </w:rPr>
              <w:t>6</w:t>
            </w:r>
          </w:p>
        </w:tc>
        <w:tc>
          <w:tcPr>
            <w:tcW w:w="809" w:type="dxa"/>
          </w:tcPr>
          <w:p w:rsidR="00D62920" w:rsidRDefault="00865C83">
            <w:pPr>
              <w:jc w:val="center"/>
              <w:rPr>
                <w:color w:val="000000"/>
                <w:sz w:val="18"/>
                <w:szCs w:val="18"/>
              </w:rPr>
            </w:pPr>
            <w:r>
              <w:rPr>
                <w:color w:val="000000"/>
                <w:sz w:val="18"/>
                <w:szCs w:val="18"/>
              </w:rPr>
              <w:t>4</w:t>
            </w:r>
          </w:p>
        </w:tc>
        <w:tc>
          <w:tcPr>
            <w:tcW w:w="709" w:type="dxa"/>
          </w:tcPr>
          <w:p w:rsidR="00D62920" w:rsidRDefault="00D62920">
            <w:pPr>
              <w:jc w:val="center"/>
              <w:rPr>
                <w:color w:val="000000"/>
                <w:sz w:val="18"/>
                <w:szCs w:val="18"/>
              </w:rPr>
            </w:pPr>
          </w:p>
        </w:tc>
        <w:tc>
          <w:tcPr>
            <w:tcW w:w="850" w:type="dxa"/>
          </w:tcPr>
          <w:p w:rsidR="00D62920" w:rsidRDefault="00D62920">
            <w:pPr>
              <w:jc w:val="center"/>
              <w:rPr>
                <w:color w:val="000000"/>
                <w:sz w:val="18"/>
                <w:szCs w:val="18"/>
              </w:rPr>
            </w:pPr>
          </w:p>
        </w:tc>
        <w:tc>
          <w:tcPr>
            <w:tcW w:w="810" w:type="dxa"/>
          </w:tcPr>
          <w:p w:rsidR="00D62920" w:rsidRDefault="00865C83">
            <w:pPr>
              <w:jc w:val="center"/>
              <w:rPr>
                <w:color w:val="000000"/>
                <w:sz w:val="18"/>
                <w:szCs w:val="18"/>
              </w:rPr>
            </w:pPr>
            <w:r>
              <w:rPr>
                <w:color w:val="000000"/>
                <w:sz w:val="18"/>
                <w:szCs w:val="18"/>
              </w:rPr>
              <w:t>10</w:t>
            </w:r>
          </w:p>
        </w:tc>
        <w:tc>
          <w:tcPr>
            <w:tcW w:w="1434" w:type="dxa"/>
          </w:tcPr>
          <w:p w:rsidR="00D62920" w:rsidRDefault="00865C83">
            <w:pPr>
              <w:jc w:val="center"/>
              <w:rPr>
                <w:color w:val="000000"/>
                <w:sz w:val="18"/>
                <w:szCs w:val="18"/>
              </w:rPr>
            </w:pPr>
            <w:r>
              <w:rPr>
                <w:color w:val="000000"/>
                <w:sz w:val="18"/>
                <w:szCs w:val="18"/>
              </w:rPr>
              <w:t>0</w:t>
            </w:r>
          </w:p>
        </w:tc>
        <w:tc>
          <w:tcPr>
            <w:tcW w:w="769" w:type="dxa"/>
          </w:tcPr>
          <w:p w:rsidR="00D62920" w:rsidRDefault="00865C83">
            <w:pPr>
              <w:jc w:val="center"/>
              <w:rPr>
                <w:color w:val="000000"/>
                <w:sz w:val="18"/>
                <w:szCs w:val="18"/>
              </w:rPr>
            </w:pPr>
            <w:r>
              <w:rPr>
                <w:color w:val="000000"/>
                <w:sz w:val="18"/>
                <w:szCs w:val="18"/>
              </w:rPr>
              <w:t>6</w:t>
            </w:r>
          </w:p>
        </w:tc>
      </w:tr>
      <w:tr w:rsidR="00D62920">
        <w:trPr>
          <w:trHeight w:val="272"/>
          <w:jc w:val="center"/>
        </w:trPr>
        <w:tc>
          <w:tcPr>
            <w:tcW w:w="611" w:type="dxa"/>
            <w:vAlign w:val="center"/>
          </w:tcPr>
          <w:p w:rsidR="00D62920" w:rsidRDefault="00865C83">
            <w:pPr>
              <w:spacing w:line="240" w:lineRule="atLeast"/>
              <w:jc w:val="center"/>
              <w:rPr>
                <w:color w:val="000000"/>
                <w:kern w:val="0"/>
                <w:sz w:val="18"/>
                <w:szCs w:val="18"/>
              </w:rPr>
            </w:pPr>
            <w:r>
              <w:rPr>
                <w:color w:val="000000"/>
                <w:kern w:val="0"/>
                <w:sz w:val="18"/>
                <w:szCs w:val="18"/>
              </w:rPr>
              <w:t>8</w:t>
            </w:r>
          </w:p>
        </w:tc>
        <w:tc>
          <w:tcPr>
            <w:tcW w:w="1584" w:type="dxa"/>
          </w:tcPr>
          <w:p w:rsidR="00D62920" w:rsidRDefault="00865C83">
            <w:pPr>
              <w:rPr>
                <w:color w:val="000000"/>
                <w:sz w:val="18"/>
                <w:szCs w:val="18"/>
              </w:rPr>
            </w:pPr>
            <w:r>
              <w:rPr>
                <w:rFonts w:cs="宋体" w:hint="eastAsia"/>
                <w:color w:val="000000"/>
                <w:sz w:val="18"/>
                <w:szCs w:val="18"/>
              </w:rPr>
              <w:t>查找</w:t>
            </w:r>
          </w:p>
        </w:tc>
        <w:tc>
          <w:tcPr>
            <w:tcW w:w="851" w:type="dxa"/>
          </w:tcPr>
          <w:p w:rsidR="00D62920" w:rsidRDefault="00865C83">
            <w:pPr>
              <w:jc w:val="center"/>
              <w:rPr>
                <w:color w:val="000000"/>
                <w:sz w:val="18"/>
                <w:szCs w:val="18"/>
              </w:rPr>
            </w:pPr>
            <w:r>
              <w:rPr>
                <w:color w:val="000000"/>
                <w:sz w:val="18"/>
                <w:szCs w:val="18"/>
              </w:rPr>
              <w:t>4</w:t>
            </w:r>
          </w:p>
        </w:tc>
        <w:tc>
          <w:tcPr>
            <w:tcW w:w="809" w:type="dxa"/>
          </w:tcPr>
          <w:p w:rsidR="00D62920" w:rsidRDefault="00865C83">
            <w:pPr>
              <w:jc w:val="center"/>
              <w:rPr>
                <w:color w:val="000000"/>
                <w:sz w:val="18"/>
                <w:szCs w:val="18"/>
              </w:rPr>
            </w:pPr>
            <w:r>
              <w:rPr>
                <w:color w:val="000000"/>
                <w:sz w:val="18"/>
                <w:szCs w:val="18"/>
              </w:rPr>
              <w:t>4</w:t>
            </w:r>
          </w:p>
        </w:tc>
        <w:tc>
          <w:tcPr>
            <w:tcW w:w="709" w:type="dxa"/>
          </w:tcPr>
          <w:p w:rsidR="00D62920" w:rsidRDefault="00D62920">
            <w:pPr>
              <w:jc w:val="center"/>
              <w:rPr>
                <w:color w:val="000000"/>
                <w:sz w:val="18"/>
                <w:szCs w:val="18"/>
              </w:rPr>
            </w:pPr>
          </w:p>
        </w:tc>
        <w:tc>
          <w:tcPr>
            <w:tcW w:w="850" w:type="dxa"/>
          </w:tcPr>
          <w:p w:rsidR="00D62920" w:rsidRDefault="00D62920">
            <w:pPr>
              <w:jc w:val="center"/>
              <w:rPr>
                <w:color w:val="000000"/>
                <w:sz w:val="18"/>
                <w:szCs w:val="18"/>
              </w:rPr>
            </w:pPr>
          </w:p>
        </w:tc>
        <w:tc>
          <w:tcPr>
            <w:tcW w:w="810" w:type="dxa"/>
          </w:tcPr>
          <w:p w:rsidR="00D62920" w:rsidRDefault="00865C83">
            <w:pPr>
              <w:jc w:val="center"/>
              <w:rPr>
                <w:color w:val="000000"/>
                <w:sz w:val="18"/>
                <w:szCs w:val="18"/>
              </w:rPr>
            </w:pPr>
            <w:r>
              <w:rPr>
                <w:color w:val="000000"/>
                <w:sz w:val="18"/>
                <w:szCs w:val="18"/>
              </w:rPr>
              <w:t>8</w:t>
            </w:r>
          </w:p>
        </w:tc>
        <w:tc>
          <w:tcPr>
            <w:tcW w:w="1434" w:type="dxa"/>
          </w:tcPr>
          <w:p w:rsidR="00D62920" w:rsidRDefault="00865C83">
            <w:pPr>
              <w:jc w:val="center"/>
              <w:rPr>
                <w:color w:val="000000"/>
                <w:sz w:val="18"/>
                <w:szCs w:val="18"/>
              </w:rPr>
            </w:pPr>
            <w:r>
              <w:rPr>
                <w:color w:val="000000"/>
                <w:sz w:val="18"/>
                <w:szCs w:val="18"/>
              </w:rPr>
              <w:t>0</w:t>
            </w:r>
          </w:p>
        </w:tc>
        <w:tc>
          <w:tcPr>
            <w:tcW w:w="769" w:type="dxa"/>
          </w:tcPr>
          <w:p w:rsidR="00D62920" w:rsidRDefault="00865C83">
            <w:pPr>
              <w:jc w:val="center"/>
              <w:rPr>
                <w:color w:val="000000"/>
                <w:sz w:val="18"/>
                <w:szCs w:val="18"/>
              </w:rPr>
            </w:pPr>
            <w:r>
              <w:rPr>
                <w:color w:val="000000"/>
                <w:sz w:val="18"/>
                <w:szCs w:val="18"/>
              </w:rPr>
              <w:t>4</w:t>
            </w:r>
          </w:p>
        </w:tc>
      </w:tr>
      <w:tr w:rsidR="00D62920">
        <w:trPr>
          <w:trHeight w:val="272"/>
          <w:jc w:val="center"/>
        </w:trPr>
        <w:tc>
          <w:tcPr>
            <w:tcW w:w="611" w:type="dxa"/>
            <w:vAlign w:val="center"/>
          </w:tcPr>
          <w:p w:rsidR="00D62920" w:rsidRDefault="00865C83">
            <w:pPr>
              <w:spacing w:line="240" w:lineRule="atLeast"/>
              <w:jc w:val="center"/>
              <w:rPr>
                <w:color w:val="000000"/>
                <w:kern w:val="0"/>
                <w:sz w:val="18"/>
                <w:szCs w:val="18"/>
              </w:rPr>
            </w:pPr>
            <w:r>
              <w:rPr>
                <w:color w:val="000000"/>
                <w:kern w:val="0"/>
                <w:sz w:val="18"/>
                <w:szCs w:val="18"/>
              </w:rPr>
              <w:t>9</w:t>
            </w:r>
          </w:p>
        </w:tc>
        <w:tc>
          <w:tcPr>
            <w:tcW w:w="1584" w:type="dxa"/>
          </w:tcPr>
          <w:p w:rsidR="00D62920" w:rsidRDefault="00865C83">
            <w:pPr>
              <w:rPr>
                <w:color w:val="000000"/>
                <w:sz w:val="18"/>
                <w:szCs w:val="18"/>
              </w:rPr>
            </w:pPr>
            <w:r>
              <w:rPr>
                <w:rFonts w:cs="宋体" w:hint="eastAsia"/>
                <w:color w:val="000000"/>
                <w:sz w:val="18"/>
                <w:szCs w:val="18"/>
              </w:rPr>
              <w:t>内部排序</w:t>
            </w:r>
          </w:p>
        </w:tc>
        <w:tc>
          <w:tcPr>
            <w:tcW w:w="851" w:type="dxa"/>
          </w:tcPr>
          <w:p w:rsidR="00D62920" w:rsidRDefault="00865C83">
            <w:pPr>
              <w:jc w:val="center"/>
              <w:rPr>
                <w:color w:val="000000"/>
                <w:sz w:val="18"/>
                <w:szCs w:val="18"/>
              </w:rPr>
            </w:pPr>
            <w:r>
              <w:rPr>
                <w:color w:val="000000"/>
                <w:sz w:val="18"/>
                <w:szCs w:val="18"/>
              </w:rPr>
              <w:t>6</w:t>
            </w:r>
          </w:p>
        </w:tc>
        <w:tc>
          <w:tcPr>
            <w:tcW w:w="809" w:type="dxa"/>
          </w:tcPr>
          <w:p w:rsidR="00D62920" w:rsidRDefault="00865C83">
            <w:pPr>
              <w:jc w:val="center"/>
              <w:rPr>
                <w:color w:val="000000"/>
                <w:sz w:val="18"/>
                <w:szCs w:val="18"/>
              </w:rPr>
            </w:pPr>
            <w:r>
              <w:rPr>
                <w:color w:val="000000"/>
                <w:sz w:val="18"/>
                <w:szCs w:val="18"/>
              </w:rPr>
              <w:t>4</w:t>
            </w:r>
          </w:p>
        </w:tc>
        <w:tc>
          <w:tcPr>
            <w:tcW w:w="709" w:type="dxa"/>
          </w:tcPr>
          <w:p w:rsidR="00D62920" w:rsidRDefault="00D62920">
            <w:pPr>
              <w:jc w:val="center"/>
              <w:rPr>
                <w:color w:val="000000"/>
                <w:sz w:val="18"/>
                <w:szCs w:val="18"/>
              </w:rPr>
            </w:pPr>
          </w:p>
        </w:tc>
        <w:tc>
          <w:tcPr>
            <w:tcW w:w="850" w:type="dxa"/>
          </w:tcPr>
          <w:p w:rsidR="00D62920" w:rsidRDefault="00D62920">
            <w:pPr>
              <w:jc w:val="center"/>
              <w:rPr>
                <w:color w:val="000000"/>
                <w:sz w:val="18"/>
                <w:szCs w:val="18"/>
              </w:rPr>
            </w:pPr>
          </w:p>
        </w:tc>
        <w:tc>
          <w:tcPr>
            <w:tcW w:w="810" w:type="dxa"/>
          </w:tcPr>
          <w:p w:rsidR="00D62920" w:rsidRDefault="00865C83">
            <w:pPr>
              <w:jc w:val="center"/>
              <w:rPr>
                <w:color w:val="000000"/>
                <w:sz w:val="18"/>
                <w:szCs w:val="18"/>
              </w:rPr>
            </w:pPr>
            <w:r>
              <w:rPr>
                <w:color w:val="000000"/>
                <w:sz w:val="18"/>
                <w:szCs w:val="18"/>
              </w:rPr>
              <w:t>10</w:t>
            </w:r>
          </w:p>
        </w:tc>
        <w:tc>
          <w:tcPr>
            <w:tcW w:w="1434" w:type="dxa"/>
          </w:tcPr>
          <w:p w:rsidR="00D62920" w:rsidRDefault="00865C83">
            <w:pPr>
              <w:jc w:val="center"/>
              <w:rPr>
                <w:color w:val="000000"/>
                <w:sz w:val="18"/>
                <w:szCs w:val="18"/>
              </w:rPr>
            </w:pPr>
            <w:r>
              <w:rPr>
                <w:color w:val="000000"/>
                <w:sz w:val="18"/>
                <w:szCs w:val="18"/>
              </w:rPr>
              <w:t>0</w:t>
            </w:r>
          </w:p>
        </w:tc>
        <w:tc>
          <w:tcPr>
            <w:tcW w:w="769" w:type="dxa"/>
          </w:tcPr>
          <w:p w:rsidR="00D62920" w:rsidRDefault="00865C83">
            <w:pPr>
              <w:jc w:val="center"/>
              <w:rPr>
                <w:color w:val="000000"/>
                <w:sz w:val="18"/>
                <w:szCs w:val="18"/>
              </w:rPr>
            </w:pPr>
            <w:r>
              <w:rPr>
                <w:color w:val="000000"/>
                <w:sz w:val="18"/>
                <w:szCs w:val="18"/>
              </w:rPr>
              <w:t>6</w:t>
            </w:r>
          </w:p>
        </w:tc>
      </w:tr>
      <w:tr w:rsidR="00D62920">
        <w:trPr>
          <w:trHeight w:val="290"/>
          <w:jc w:val="center"/>
        </w:trPr>
        <w:tc>
          <w:tcPr>
            <w:tcW w:w="611" w:type="dxa"/>
            <w:vAlign w:val="center"/>
          </w:tcPr>
          <w:p w:rsidR="00D62920" w:rsidRDefault="00865C83">
            <w:pPr>
              <w:spacing w:line="240" w:lineRule="atLeast"/>
              <w:jc w:val="center"/>
              <w:rPr>
                <w:color w:val="000000"/>
                <w:kern w:val="0"/>
                <w:sz w:val="18"/>
                <w:szCs w:val="18"/>
              </w:rPr>
            </w:pPr>
            <w:r>
              <w:rPr>
                <w:rFonts w:cs="宋体" w:hint="eastAsia"/>
                <w:color w:val="000000"/>
                <w:kern w:val="0"/>
                <w:sz w:val="18"/>
                <w:szCs w:val="18"/>
              </w:rPr>
              <w:t>合计</w:t>
            </w:r>
          </w:p>
        </w:tc>
        <w:tc>
          <w:tcPr>
            <w:tcW w:w="1584" w:type="dxa"/>
            <w:vAlign w:val="center"/>
          </w:tcPr>
          <w:p w:rsidR="00D62920" w:rsidRDefault="00D62920">
            <w:pPr>
              <w:spacing w:line="240" w:lineRule="atLeast"/>
              <w:rPr>
                <w:color w:val="000000"/>
                <w:kern w:val="0"/>
                <w:sz w:val="18"/>
                <w:szCs w:val="18"/>
              </w:rPr>
            </w:pPr>
          </w:p>
        </w:tc>
        <w:tc>
          <w:tcPr>
            <w:tcW w:w="851" w:type="dxa"/>
            <w:vAlign w:val="center"/>
          </w:tcPr>
          <w:p w:rsidR="00D62920" w:rsidRDefault="00865C83">
            <w:pPr>
              <w:spacing w:line="240" w:lineRule="atLeast"/>
              <w:jc w:val="center"/>
              <w:rPr>
                <w:color w:val="000000"/>
                <w:kern w:val="0"/>
                <w:sz w:val="18"/>
                <w:szCs w:val="18"/>
              </w:rPr>
            </w:pPr>
            <w:r>
              <w:rPr>
                <w:color w:val="000000"/>
                <w:kern w:val="0"/>
                <w:sz w:val="18"/>
                <w:szCs w:val="18"/>
              </w:rPr>
              <w:t>40</w:t>
            </w:r>
          </w:p>
        </w:tc>
        <w:tc>
          <w:tcPr>
            <w:tcW w:w="809" w:type="dxa"/>
            <w:vAlign w:val="center"/>
          </w:tcPr>
          <w:p w:rsidR="00D62920" w:rsidRDefault="00865C83">
            <w:pPr>
              <w:spacing w:line="240" w:lineRule="atLeast"/>
              <w:jc w:val="center"/>
              <w:rPr>
                <w:color w:val="000000"/>
                <w:kern w:val="0"/>
                <w:sz w:val="18"/>
                <w:szCs w:val="18"/>
              </w:rPr>
            </w:pPr>
            <w:r>
              <w:rPr>
                <w:color w:val="000000"/>
                <w:kern w:val="0"/>
                <w:sz w:val="18"/>
                <w:szCs w:val="18"/>
              </w:rPr>
              <w:t>24</w:t>
            </w:r>
          </w:p>
        </w:tc>
        <w:tc>
          <w:tcPr>
            <w:tcW w:w="709" w:type="dxa"/>
            <w:vAlign w:val="center"/>
          </w:tcPr>
          <w:p w:rsidR="00D62920" w:rsidRDefault="00D62920">
            <w:pPr>
              <w:spacing w:line="240" w:lineRule="atLeast"/>
              <w:jc w:val="center"/>
              <w:rPr>
                <w:color w:val="000000"/>
                <w:kern w:val="0"/>
                <w:sz w:val="18"/>
                <w:szCs w:val="18"/>
              </w:rPr>
            </w:pPr>
          </w:p>
        </w:tc>
        <w:tc>
          <w:tcPr>
            <w:tcW w:w="850" w:type="dxa"/>
            <w:vAlign w:val="center"/>
          </w:tcPr>
          <w:p w:rsidR="00D62920" w:rsidRDefault="00D62920">
            <w:pPr>
              <w:spacing w:line="240" w:lineRule="atLeast"/>
              <w:jc w:val="center"/>
              <w:rPr>
                <w:color w:val="000000"/>
                <w:kern w:val="0"/>
                <w:sz w:val="18"/>
                <w:szCs w:val="18"/>
              </w:rPr>
            </w:pPr>
          </w:p>
        </w:tc>
        <w:tc>
          <w:tcPr>
            <w:tcW w:w="810" w:type="dxa"/>
            <w:vAlign w:val="center"/>
          </w:tcPr>
          <w:p w:rsidR="00D62920" w:rsidRDefault="00865C83">
            <w:pPr>
              <w:spacing w:line="240" w:lineRule="atLeast"/>
              <w:jc w:val="center"/>
              <w:rPr>
                <w:color w:val="000000"/>
                <w:kern w:val="0"/>
                <w:sz w:val="18"/>
                <w:szCs w:val="18"/>
              </w:rPr>
            </w:pPr>
            <w:r>
              <w:rPr>
                <w:color w:val="000000"/>
                <w:kern w:val="0"/>
                <w:sz w:val="18"/>
                <w:szCs w:val="18"/>
              </w:rPr>
              <w:t>64</w:t>
            </w:r>
          </w:p>
        </w:tc>
        <w:tc>
          <w:tcPr>
            <w:tcW w:w="1434" w:type="dxa"/>
          </w:tcPr>
          <w:p w:rsidR="00D62920" w:rsidRDefault="00865C83">
            <w:pPr>
              <w:spacing w:line="240" w:lineRule="atLeast"/>
              <w:jc w:val="center"/>
              <w:rPr>
                <w:color w:val="000000"/>
                <w:kern w:val="0"/>
                <w:sz w:val="18"/>
                <w:szCs w:val="18"/>
              </w:rPr>
            </w:pPr>
            <w:r>
              <w:rPr>
                <w:color w:val="000000"/>
                <w:kern w:val="0"/>
                <w:sz w:val="18"/>
                <w:szCs w:val="18"/>
              </w:rPr>
              <w:t>0</w:t>
            </w:r>
          </w:p>
        </w:tc>
        <w:tc>
          <w:tcPr>
            <w:tcW w:w="769" w:type="dxa"/>
            <w:vAlign w:val="center"/>
          </w:tcPr>
          <w:p w:rsidR="00D62920" w:rsidRDefault="00865C83">
            <w:pPr>
              <w:spacing w:line="240" w:lineRule="atLeast"/>
              <w:jc w:val="center"/>
              <w:rPr>
                <w:color w:val="000000"/>
                <w:kern w:val="0"/>
                <w:sz w:val="18"/>
                <w:szCs w:val="18"/>
              </w:rPr>
            </w:pPr>
            <w:r>
              <w:rPr>
                <w:color w:val="000000"/>
                <w:kern w:val="0"/>
                <w:sz w:val="18"/>
                <w:szCs w:val="18"/>
              </w:rPr>
              <w:t>40</w:t>
            </w:r>
          </w:p>
        </w:tc>
      </w:tr>
    </w:tbl>
    <w:p w:rsidR="00D62920" w:rsidRDefault="00D62920">
      <w:pPr>
        <w:pStyle w:val="B"/>
        <w:spacing w:before="0" w:after="0" w:line="360" w:lineRule="auto"/>
        <w:ind w:firstLine="422"/>
        <w:rPr>
          <w:color w:val="000000"/>
          <w:sz w:val="21"/>
          <w:szCs w:val="21"/>
        </w:rPr>
      </w:pPr>
    </w:p>
    <w:p w:rsidR="00D62920" w:rsidRPr="00C17E8C" w:rsidRDefault="00865C83">
      <w:pPr>
        <w:pStyle w:val="B"/>
        <w:spacing w:before="0" w:after="0" w:line="360" w:lineRule="exact"/>
        <w:rPr>
          <w:color w:val="000000"/>
        </w:rPr>
      </w:pPr>
      <w:r w:rsidRPr="00C17E8C">
        <w:rPr>
          <w:rFonts w:cs="宋体" w:hint="eastAsia"/>
          <w:color w:val="000000"/>
        </w:rPr>
        <w:t>五、课外学习要求</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课外学习主要以做纸质练习题和程序为主，练习题每章至少两个习题以上。程序以上机学习要运行的程序为准。</w:t>
      </w:r>
    </w:p>
    <w:p w:rsidR="00C17E8C" w:rsidRDefault="00C17E8C">
      <w:pPr>
        <w:pStyle w:val="B"/>
        <w:spacing w:before="0" w:after="0" w:line="360" w:lineRule="exact"/>
        <w:rPr>
          <w:rFonts w:cs="宋体"/>
          <w:color w:val="000000"/>
        </w:rPr>
      </w:pPr>
    </w:p>
    <w:p w:rsidR="00D62920" w:rsidRPr="00C17E8C" w:rsidRDefault="00865C83">
      <w:pPr>
        <w:pStyle w:val="B"/>
        <w:spacing w:before="0" w:after="0" w:line="360" w:lineRule="exact"/>
        <w:rPr>
          <w:color w:val="000000"/>
        </w:rPr>
      </w:pPr>
      <w:r w:rsidRPr="00C17E8C">
        <w:rPr>
          <w:rFonts w:cs="宋体" w:hint="eastAsia"/>
          <w:color w:val="000000"/>
        </w:rPr>
        <w:t>六、教学方法</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lastRenderedPageBreak/>
        <w:t>教学方法以课堂讲解基本概念及程序编写及演示为主。有关程序部分必须解释每句程序的含义与作用。</w:t>
      </w:r>
    </w:p>
    <w:p w:rsidR="00D62920" w:rsidRPr="00C17E8C" w:rsidRDefault="00865C83">
      <w:pPr>
        <w:pStyle w:val="B"/>
        <w:spacing w:before="0" w:after="0" w:line="360" w:lineRule="exact"/>
        <w:rPr>
          <w:color w:val="000000"/>
        </w:rPr>
      </w:pPr>
      <w:r w:rsidRPr="00C17E8C">
        <w:rPr>
          <w:rFonts w:cs="宋体" w:hint="eastAsia"/>
          <w:color w:val="000000"/>
        </w:rPr>
        <w:t>七、课程考核要求及方法</w:t>
      </w:r>
    </w:p>
    <w:p w:rsidR="00D62920" w:rsidRDefault="00865C83">
      <w:pPr>
        <w:pStyle w:val="af2"/>
        <w:spacing w:line="360" w:lineRule="exact"/>
        <w:rPr>
          <w:color w:val="000000"/>
        </w:rPr>
      </w:pPr>
      <w:r>
        <w:rPr>
          <w:color w:val="000000"/>
        </w:rPr>
        <w:t>1</w:t>
      </w:r>
      <w:r>
        <w:rPr>
          <w:rFonts w:cs="宋体" w:hint="eastAsia"/>
          <w:color w:val="000000"/>
        </w:rPr>
        <w:t>．考核方式：考试（</w:t>
      </w:r>
      <w:r>
        <w:rPr>
          <w:color w:val="000000"/>
        </w:rPr>
        <w:t>√</w:t>
      </w:r>
      <w:r>
        <w:rPr>
          <w:rFonts w:cs="宋体" w:hint="eastAsia"/>
          <w:color w:val="000000"/>
        </w:rPr>
        <w:t>）</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t>计分制：百分制（</w:t>
      </w:r>
      <w:r>
        <w:rPr>
          <w:color w:val="000000"/>
        </w:rPr>
        <w:t>√</w:t>
      </w:r>
      <w:r>
        <w:rPr>
          <w:rFonts w:cs="宋体" w:hint="eastAsia"/>
          <w:color w:val="000000"/>
        </w:rPr>
        <w:t>）；五级分制（）；两级分制（）</w:t>
      </w:r>
    </w:p>
    <w:p w:rsidR="00D62920" w:rsidRDefault="00865C83">
      <w:pPr>
        <w:pStyle w:val="af1"/>
        <w:spacing w:line="360" w:lineRule="exact"/>
        <w:rPr>
          <w:color w:val="000000"/>
        </w:rPr>
      </w:pPr>
      <w:r>
        <w:rPr>
          <w:rFonts w:cs="宋体" w:hint="eastAsia"/>
          <w:color w:val="000000"/>
        </w:rPr>
        <w:t>总评成绩构成：平时考核（</w:t>
      </w:r>
      <w:r>
        <w:rPr>
          <w:color w:val="000000"/>
        </w:rPr>
        <w:t>40</w:t>
      </w:r>
      <w:r>
        <w:rPr>
          <w:rFonts w:cs="宋体" w:hint="eastAsia"/>
          <w:color w:val="000000"/>
        </w:rPr>
        <w:t>）％；中期考核（）％；期末考核（</w:t>
      </w:r>
      <w:r>
        <w:rPr>
          <w:color w:val="000000"/>
        </w:rPr>
        <w:t>60</w:t>
      </w:r>
      <w:r>
        <w:rPr>
          <w:rFonts w:cs="宋体" w:hint="eastAsia"/>
          <w:color w:val="000000"/>
        </w:rPr>
        <w:t>）％</w:t>
      </w:r>
    </w:p>
    <w:p w:rsidR="00D62920" w:rsidRDefault="00865C83">
      <w:pPr>
        <w:pStyle w:val="af1"/>
        <w:spacing w:line="360" w:lineRule="exact"/>
        <w:rPr>
          <w:color w:val="000000"/>
        </w:rPr>
      </w:pPr>
      <w:r>
        <w:rPr>
          <w:rFonts w:cs="宋体" w:hint="eastAsia"/>
          <w:color w:val="000000"/>
        </w:rPr>
        <w:t>平时成绩构成：考勤考纪（</w:t>
      </w:r>
      <w:r>
        <w:rPr>
          <w:color w:val="000000"/>
        </w:rPr>
        <w:t>10</w:t>
      </w:r>
      <w:r>
        <w:rPr>
          <w:rFonts w:cs="宋体" w:hint="eastAsia"/>
          <w:color w:val="000000"/>
        </w:rPr>
        <w:t>）％；作业（</w:t>
      </w:r>
      <w:r>
        <w:rPr>
          <w:color w:val="000000"/>
        </w:rPr>
        <w:t>10</w:t>
      </w:r>
      <w:r>
        <w:rPr>
          <w:rFonts w:cs="宋体" w:hint="eastAsia"/>
          <w:color w:val="000000"/>
        </w:rPr>
        <w:t>）％；</w:t>
      </w:r>
    </w:p>
    <w:p w:rsidR="00D62920" w:rsidRDefault="00865C83">
      <w:pPr>
        <w:pStyle w:val="af1"/>
        <w:spacing w:line="360" w:lineRule="exact"/>
        <w:ind w:firstLineChars="1046" w:firstLine="2197"/>
        <w:rPr>
          <w:color w:val="000000"/>
        </w:rPr>
      </w:pPr>
      <w:r>
        <w:rPr>
          <w:rFonts w:cs="宋体" w:hint="eastAsia"/>
          <w:color w:val="000000"/>
        </w:rPr>
        <w:t>实践环节（</w:t>
      </w:r>
      <w:r>
        <w:rPr>
          <w:color w:val="000000"/>
        </w:rPr>
        <w:t>20</w:t>
      </w:r>
      <w:r>
        <w:rPr>
          <w:rFonts w:cs="宋体" w:hint="eastAsia"/>
          <w:color w:val="000000"/>
        </w:rPr>
        <w:t>）％；其他（）％</w:t>
      </w:r>
    </w:p>
    <w:p w:rsidR="00C17E8C" w:rsidRDefault="00C17E8C">
      <w:pPr>
        <w:pStyle w:val="B"/>
        <w:spacing w:before="0" w:after="0" w:line="360" w:lineRule="exact"/>
        <w:rPr>
          <w:rFonts w:cs="宋体"/>
          <w:color w:val="000000"/>
        </w:rPr>
      </w:pPr>
    </w:p>
    <w:p w:rsidR="00D62920" w:rsidRPr="00C17E8C" w:rsidRDefault="00865C83">
      <w:pPr>
        <w:pStyle w:val="B"/>
        <w:spacing w:before="0" w:after="0" w:line="360" w:lineRule="exact"/>
        <w:rPr>
          <w:color w:val="000000"/>
        </w:rPr>
      </w:pPr>
      <w:r w:rsidRPr="00C17E8C">
        <w:rPr>
          <w:rFonts w:cs="宋体" w:hint="eastAsia"/>
          <w:color w:val="000000"/>
        </w:rPr>
        <w:t>八、建议教材及参考资料</w:t>
      </w:r>
    </w:p>
    <w:p w:rsidR="00D62920" w:rsidRDefault="00865C83">
      <w:pPr>
        <w:pStyle w:val="C"/>
        <w:spacing w:line="360" w:lineRule="exact"/>
        <w:rPr>
          <w:color w:val="000000"/>
        </w:rPr>
      </w:pPr>
      <w:r>
        <w:rPr>
          <w:rFonts w:cs="宋体" w:hint="eastAsia"/>
          <w:color w:val="000000"/>
        </w:rPr>
        <w:t>建议教材：</w:t>
      </w:r>
    </w:p>
    <w:p w:rsidR="00D62920" w:rsidRDefault="00865C83">
      <w:pPr>
        <w:spacing w:line="360" w:lineRule="exact"/>
        <w:ind w:firstLineChars="200" w:firstLine="420"/>
        <w:rPr>
          <w:color w:val="000000"/>
        </w:rPr>
      </w:pPr>
      <w:r>
        <w:rPr>
          <w:color w:val="000000"/>
        </w:rPr>
        <w:t>1</w:t>
      </w:r>
      <w:r>
        <w:rPr>
          <w:rFonts w:cs="宋体" w:hint="eastAsia"/>
          <w:color w:val="000000"/>
        </w:rPr>
        <w:t>、严蔚敏，吴伟民编著</w:t>
      </w:r>
      <w:r>
        <w:rPr>
          <w:color w:val="000000"/>
        </w:rPr>
        <w:t xml:space="preserve">. </w:t>
      </w:r>
      <w:r>
        <w:rPr>
          <w:rFonts w:cs="宋体" w:hint="eastAsia"/>
          <w:color w:val="000000"/>
        </w:rPr>
        <w:t>数据结构</w:t>
      </w:r>
      <w:r>
        <w:rPr>
          <w:color w:val="000000"/>
        </w:rPr>
        <w:t>(C</w:t>
      </w:r>
      <w:r>
        <w:rPr>
          <w:rFonts w:cs="宋体" w:hint="eastAsia"/>
          <w:color w:val="000000"/>
        </w:rPr>
        <w:t>语言版</w:t>
      </w:r>
      <w:r>
        <w:rPr>
          <w:color w:val="000000"/>
        </w:rPr>
        <w:t xml:space="preserve">). </w:t>
      </w:r>
      <w:r>
        <w:rPr>
          <w:rFonts w:cs="宋体" w:hint="eastAsia"/>
          <w:color w:val="000000"/>
        </w:rPr>
        <w:t>清华大学出版社，</w:t>
      </w:r>
      <w:r>
        <w:rPr>
          <w:color w:val="000000"/>
        </w:rPr>
        <w:t>2001</w:t>
      </w:r>
      <w:r>
        <w:rPr>
          <w:rFonts w:cs="宋体" w:hint="eastAsia"/>
          <w:color w:val="000000"/>
        </w:rPr>
        <w:t>年</w:t>
      </w:r>
      <w:r>
        <w:rPr>
          <w:color w:val="000000"/>
        </w:rPr>
        <w:t>(</w:t>
      </w:r>
      <w:r>
        <w:rPr>
          <w:rFonts w:cs="宋体" w:hint="eastAsia"/>
          <w:color w:val="000000"/>
        </w:rPr>
        <w:t>第二版</w:t>
      </w:r>
      <w:r>
        <w:rPr>
          <w:color w:val="000000"/>
        </w:rPr>
        <w:t>)</w:t>
      </w:r>
      <w:r>
        <w:rPr>
          <w:rFonts w:cs="宋体" w:hint="eastAsia"/>
          <w:color w:val="000000"/>
        </w:rPr>
        <w:t>。</w:t>
      </w:r>
    </w:p>
    <w:p w:rsidR="00D62920" w:rsidRDefault="00865C83">
      <w:pPr>
        <w:pStyle w:val="C"/>
        <w:spacing w:line="360" w:lineRule="exact"/>
        <w:rPr>
          <w:color w:val="000000"/>
        </w:rPr>
      </w:pPr>
      <w:r>
        <w:rPr>
          <w:rFonts w:cs="宋体" w:hint="eastAsia"/>
          <w:color w:val="000000"/>
        </w:rPr>
        <w:t>参考资料：</w:t>
      </w:r>
    </w:p>
    <w:p w:rsidR="00D62920" w:rsidRDefault="00865C83">
      <w:pPr>
        <w:spacing w:line="360" w:lineRule="exact"/>
        <w:ind w:firstLineChars="200" w:firstLine="420"/>
        <w:rPr>
          <w:color w:val="000000"/>
        </w:rPr>
      </w:pPr>
      <w:r>
        <w:rPr>
          <w:color w:val="000000"/>
        </w:rPr>
        <w:t>1</w:t>
      </w:r>
      <w:r>
        <w:rPr>
          <w:rFonts w:cs="宋体" w:hint="eastAsia"/>
          <w:color w:val="000000"/>
        </w:rPr>
        <w:t>、夏宽理，王春森</w:t>
      </w:r>
      <w:r>
        <w:rPr>
          <w:color w:val="000000"/>
        </w:rPr>
        <w:t xml:space="preserve">. </w:t>
      </w:r>
      <w:r>
        <w:rPr>
          <w:rFonts w:cs="宋体" w:hint="eastAsia"/>
          <w:color w:val="000000"/>
        </w:rPr>
        <w:t>用</w:t>
      </w:r>
      <w:r>
        <w:rPr>
          <w:color w:val="000000"/>
        </w:rPr>
        <w:t>C</w:t>
      </w:r>
      <w:r>
        <w:rPr>
          <w:rFonts w:cs="宋体" w:hint="eastAsia"/>
          <w:color w:val="000000"/>
        </w:rPr>
        <w:t>语言实现的数据结构</w:t>
      </w:r>
      <w:r>
        <w:rPr>
          <w:color w:val="000000"/>
        </w:rPr>
        <w:t xml:space="preserve">. </w:t>
      </w:r>
      <w:r>
        <w:rPr>
          <w:rFonts w:cs="宋体" w:hint="eastAsia"/>
          <w:color w:val="000000"/>
        </w:rPr>
        <w:t>复旦大学出版社。</w:t>
      </w:r>
    </w:p>
    <w:p w:rsidR="00D62920" w:rsidRDefault="00865C83">
      <w:pPr>
        <w:spacing w:line="360" w:lineRule="exact"/>
        <w:ind w:firstLineChars="200" w:firstLine="420"/>
        <w:rPr>
          <w:color w:val="000000"/>
        </w:rPr>
      </w:pPr>
      <w:r>
        <w:rPr>
          <w:color w:val="000000"/>
        </w:rPr>
        <w:t>2</w:t>
      </w:r>
      <w:r>
        <w:rPr>
          <w:rFonts w:cs="宋体" w:hint="eastAsia"/>
          <w:color w:val="000000"/>
        </w:rPr>
        <w:t>、张乃孝</w:t>
      </w:r>
      <w:r>
        <w:rPr>
          <w:color w:val="000000"/>
        </w:rPr>
        <w:t xml:space="preserve">. </w:t>
      </w:r>
      <w:r>
        <w:rPr>
          <w:rFonts w:cs="宋体" w:hint="eastAsia"/>
          <w:color w:val="000000"/>
        </w:rPr>
        <w:t>数据结构</w:t>
      </w:r>
      <w:r>
        <w:rPr>
          <w:color w:val="000000"/>
        </w:rPr>
        <w:t>—C++</w:t>
      </w:r>
      <w:r>
        <w:rPr>
          <w:rFonts w:cs="宋体" w:hint="eastAsia"/>
          <w:color w:val="000000"/>
        </w:rPr>
        <w:t>与面向对象的途径</w:t>
      </w:r>
      <w:r>
        <w:rPr>
          <w:color w:val="000000"/>
        </w:rPr>
        <w:t xml:space="preserve">. </w:t>
      </w:r>
      <w:r>
        <w:rPr>
          <w:rFonts w:cs="宋体" w:hint="eastAsia"/>
          <w:color w:val="000000"/>
        </w:rPr>
        <w:t>高等教育出版社，</w:t>
      </w:r>
      <w:r>
        <w:rPr>
          <w:color w:val="000000"/>
        </w:rPr>
        <w:t>1998.6</w:t>
      </w:r>
      <w:r>
        <w:rPr>
          <w:rFonts w:cs="宋体" w:hint="eastAsia"/>
          <w:color w:val="000000"/>
        </w:rPr>
        <w:t>。</w:t>
      </w:r>
    </w:p>
    <w:p w:rsidR="00D62920" w:rsidRDefault="00865C83">
      <w:pPr>
        <w:spacing w:line="360" w:lineRule="exact"/>
        <w:ind w:firstLineChars="200" w:firstLine="420"/>
        <w:rPr>
          <w:color w:val="000000"/>
        </w:rPr>
      </w:pPr>
      <w:r>
        <w:rPr>
          <w:color w:val="000000"/>
        </w:rPr>
        <w:t>3</w:t>
      </w:r>
      <w:r>
        <w:rPr>
          <w:rFonts w:cs="宋体" w:hint="eastAsia"/>
          <w:color w:val="000000"/>
        </w:rPr>
        <w:t>、胡文红</w:t>
      </w:r>
      <w:r>
        <w:rPr>
          <w:color w:val="000000"/>
        </w:rPr>
        <w:t xml:space="preserve">. </w:t>
      </w:r>
      <w:r>
        <w:rPr>
          <w:rFonts w:cs="宋体" w:hint="eastAsia"/>
          <w:color w:val="000000"/>
        </w:rPr>
        <w:t>数据结构实用教程（</w:t>
      </w:r>
      <w:r>
        <w:rPr>
          <w:color w:val="000000"/>
        </w:rPr>
        <w:t>C</w:t>
      </w:r>
      <w:r>
        <w:rPr>
          <w:rFonts w:cs="宋体" w:hint="eastAsia"/>
          <w:color w:val="000000"/>
        </w:rPr>
        <w:t>语言版），中国电力出版社。</w:t>
      </w:r>
    </w:p>
    <w:p w:rsidR="00C17E8C" w:rsidRDefault="00C17E8C">
      <w:pPr>
        <w:pStyle w:val="B"/>
        <w:spacing w:before="0" w:after="0" w:line="360" w:lineRule="exact"/>
        <w:rPr>
          <w:rFonts w:cs="宋体"/>
          <w:color w:val="000000"/>
        </w:rPr>
      </w:pPr>
    </w:p>
    <w:p w:rsidR="00D62920" w:rsidRPr="00C17E8C" w:rsidRDefault="00865C83">
      <w:pPr>
        <w:pStyle w:val="B"/>
        <w:spacing w:before="0" w:after="0" w:line="360" w:lineRule="exact"/>
        <w:rPr>
          <w:color w:val="000000"/>
        </w:rPr>
      </w:pPr>
      <w:r w:rsidRPr="00C17E8C">
        <w:rPr>
          <w:rFonts w:cs="宋体" w:hint="eastAsia"/>
          <w:color w:val="000000"/>
        </w:rPr>
        <w:t>九、大纲说明</w:t>
      </w:r>
    </w:p>
    <w:p w:rsidR="00D62920" w:rsidRDefault="00865C83">
      <w:pPr>
        <w:pStyle w:val="af2"/>
        <w:spacing w:line="360" w:lineRule="exact"/>
        <w:rPr>
          <w:color w:val="000000"/>
        </w:rPr>
      </w:pPr>
      <w:r>
        <w:rPr>
          <w:rFonts w:cs="宋体" w:hint="eastAsia"/>
          <w:color w:val="000000"/>
        </w:rPr>
        <w:t>最终成绩中平时成绩的实践环节指课内试验成绩</w:t>
      </w:r>
    </w:p>
    <w:p w:rsidR="00D62920" w:rsidRDefault="00D62920">
      <w:pPr>
        <w:pStyle w:val="af3"/>
        <w:spacing w:before="0" w:after="0" w:line="360" w:lineRule="auto"/>
        <w:ind w:firstLine="4200"/>
        <w:rPr>
          <w:color w:val="000000"/>
          <w:sz w:val="21"/>
          <w:szCs w:val="21"/>
        </w:rPr>
      </w:pPr>
    </w:p>
    <w:p w:rsidR="00D62920" w:rsidRDefault="00D62920">
      <w:pPr>
        <w:pStyle w:val="af3"/>
        <w:spacing w:before="0" w:after="0" w:line="360" w:lineRule="auto"/>
        <w:ind w:firstLine="4200"/>
        <w:rPr>
          <w:color w:val="000000"/>
          <w:sz w:val="21"/>
          <w:szCs w:val="21"/>
        </w:rPr>
      </w:pPr>
    </w:p>
    <w:p w:rsidR="00D62920" w:rsidRPr="00C17E8C" w:rsidRDefault="00865C83">
      <w:pPr>
        <w:pStyle w:val="af3"/>
        <w:wordWrap w:val="0"/>
        <w:spacing w:before="0" w:after="0" w:line="360" w:lineRule="auto"/>
        <w:jc w:val="right"/>
        <w:rPr>
          <w:color w:val="000000"/>
          <w:sz w:val="24"/>
          <w:szCs w:val="24"/>
        </w:rPr>
      </w:pPr>
      <w:r w:rsidRPr="00C17E8C">
        <w:rPr>
          <w:rFonts w:cs="宋体" w:hint="eastAsia"/>
          <w:color w:val="000000"/>
          <w:sz w:val="24"/>
          <w:szCs w:val="24"/>
        </w:rPr>
        <w:t>执笔人：荣</w:t>
      </w:r>
      <w:r w:rsidRPr="00C17E8C">
        <w:rPr>
          <w:color w:val="000000"/>
          <w:sz w:val="24"/>
          <w:szCs w:val="24"/>
        </w:rPr>
        <w:t xml:space="preserve">  </w:t>
      </w:r>
      <w:r w:rsidRPr="00C17E8C">
        <w:rPr>
          <w:rFonts w:cs="宋体" w:hint="eastAsia"/>
          <w:color w:val="000000"/>
          <w:sz w:val="24"/>
          <w:szCs w:val="24"/>
        </w:rPr>
        <w:t>珏</w:t>
      </w:r>
    </w:p>
    <w:p w:rsidR="00D62920" w:rsidRPr="00C17E8C" w:rsidRDefault="00865C83">
      <w:pPr>
        <w:pStyle w:val="af3"/>
        <w:spacing w:before="0" w:after="0" w:line="360" w:lineRule="auto"/>
        <w:jc w:val="right"/>
        <w:rPr>
          <w:color w:val="000000"/>
          <w:sz w:val="24"/>
          <w:szCs w:val="24"/>
        </w:rPr>
      </w:pPr>
      <w:r w:rsidRPr="00C17E8C">
        <w:rPr>
          <w:rFonts w:cs="宋体" w:hint="eastAsia"/>
          <w:color w:val="000000"/>
          <w:sz w:val="24"/>
          <w:szCs w:val="24"/>
        </w:rPr>
        <w:t>审核人：史红霞</w:t>
      </w:r>
    </w:p>
    <w:p w:rsidR="00D62920" w:rsidRPr="00C17E8C" w:rsidRDefault="00865C83">
      <w:pPr>
        <w:pStyle w:val="af3"/>
        <w:wordWrap w:val="0"/>
        <w:spacing w:before="0" w:after="0" w:line="360" w:lineRule="auto"/>
        <w:jc w:val="right"/>
        <w:rPr>
          <w:color w:val="000000"/>
          <w:sz w:val="24"/>
          <w:szCs w:val="24"/>
        </w:rPr>
      </w:pPr>
      <w:r w:rsidRPr="00C17E8C">
        <w:rPr>
          <w:rFonts w:cs="宋体" w:hint="eastAsia"/>
          <w:color w:val="000000"/>
          <w:sz w:val="24"/>
          <w:szCs w:val="24"/>
        </w:rPr>
        <w:t>审批人：曹</w:t>
      </w:r>
      <w:r w:rsidRPr="00C17E8C">
        <w:rPr>
          <w:color w:val="000000"/>
          <w:sz w:val="24"/>
          <w:szCs w:val="24"/>
        </w:rPr>
        <w:t xml:space="preserve">  </w:t>
      </w:r>
      <w:r w:rsidRPr="00C17E8C">
        <w:rPr>
          <w:rFonts w:cs="宋体" w:hint="eastAsia"/>
          <w:color w:val="000000"/>
          <w:sz w:val="24"/>
          <w:szCs w:val="24"/>
        </w:rPr>
        <w:t>敏</w:t>
      </w:r>
    </w:p>
    <w:p w:rsidR="00C17E8C" w:rsidRDefault="00C17E8C">
      <w:pPr>
        <w:spacing w:line="360" w:lineRule="exact"/>
        <w:jc w:val="center"/>
        <w:outlineLvl w:val="0"/>
        <w:rPr>
          <w:rFonts w:ascii="宋体" w:hAnsi="宋体" w:cs="宋体"/>
          <w:b/>
          <w:bCs/>
          <w:color w:val="000000"/>
          <w:kern w:val="36"/>
          <w:sz w:val="32"/>
          <w:szCs w:val="32"/>
        </w:rPr>
      </w:pPr>
      <w:bookmarkStart w:id="16" w:name="_Toc384889855"/>
    </w:p>
    <w:p w:rsidR="00C17E8C" w:rsidRDefault="00C17E8C">
      <w:pPr>
        <w:spacing w:line="360" w:lineRule="exact"/>
        <w:jc w:val="center"/>
        <w:outlineLvl w:val="0"/>
        <w:rPr>
          <w:rFonts w:ascii="宋体" w:hAnsi="宋体" w:cs="宋体"/>
          <w:b/>
          <w:bCs/>
          <w:color w:val="000000"/>
          <w:kern w:val="36"/>
          <w:sz w:val="32"/>
          <w:szCs w:val="32"/>
        </w:rPr>
      </w:pPr>
    </w:p>
    <w:p w:rsidR="00C17E8C" w:rsidRDefault="00C17E8C">
      <w:pPr>
        <w:spacing w:line="360" w:lineRule="exact"/>
        <w:jc w:val="center"/>
        <w:outlineLvl w:val="0"/>
        <w:rPr>
          <w:rFonts w:ascii="宋体" w:hAnsi="宋体" w:cs="宋体"/>
          <w:b/>
          <w:bCs/>
          <w:color w:val="000000"/>
          <w:kern w:val="36"/>
          <w:sz w:val="32"/>
          <w:szCs w:val="32"/>
        </w:rPr>
      </w:pPr>
    </w:p>
    <w:p w:rsidR="00C17E8C" w:rsidRDefault="00C17E8C">
      <w:pPr>
        <w:spacing w:line="360" w:lineRule="exact"/>
        <w:jc w:val="center"/>
        <w:outlineLvl w:val="0"/>
        <w:rPr>
          <w:rFonts w:ascii="宋体" w:hAnsi="宋体" w:cs="宋体"/>
          <w:b/>
          <w:bCs/>
          <w:color w:val="000000"/>
          <w:kern w:val="36"/>
          <w:sz w:val="32"/>
          <w:szCs w:val="32"/>
        </w:rPr>
      </w:pPr>
    </w:p>
    <w:p w:rsidR="00C17E8C" w:rsidRDefault="00C17E8C">
      <w:pPr>
        <w:spacing w:line="360" w:lineRule="exact"/>
        <w:jc w:val="center"/>
        <w:outlineLvl w:val="0"/>
        <w:rPr>
          <w:rFonts w:ascii="宋体" w:hAnsi="宋体" w:cs="宋体"/>
          <w:b/>
          <w:bCs/>
          <w:color w:val="000000"/>
          <w:kern w:val="36"/>
          <w:sz w:val="32"/>
          <w:szCs w:val="32"/>
        </w:rPr>
      </w:pPr>
    </w:p>
    <w:p w:rsidR="00C17E8C" w:rsidRDefault="00C17E8C">
      <w:pPr>
        <w:spacing w:line="360" w:lineRule="exact"/>
        <w:jc w:val="center"/>
        <w:outlineLvl w:val="0"/>
        <w:rPr>
          <w:rFonts w:ascii="宋体" w:hAnsi="宋体" w:cs="宋体"/>
          <w:b/>
          <w:bCs/>
          <w:color w:val="000000"/>
          <w:kern w:val="36"/>
          <w:sz w:val="32"/>
          <w:szCs w:val="32"/>
        </w:rPr>
      </w:pPr>
    </w:p>
    <w:p w:rsidR="00C17E8C" w:rsidRDefault="00C17E8C">
      <w:pPr>
        <w:spacing w:line="360" w:lineRule="exact"/>
        <w:jc w:val="center"/>
        <w:outlineLvl w:val="0"/>
        <w:rPr>
          <w:rFonts w:ascii="宋体" w:hAnsi="宋体" w:cs="宋体"/>
          <w:b/>
          <w:bCs/>
          <w:color w:val="000000"/>
          <w:kern w:val="36"/>
          <w:sz w:val="32"/>
          <w:szCs w:val="32"/>
        </w:rPr>
      </w:pPr>
    </w:p>
    <w:p w:rsidR="00C17E8C" w:rsidRDefault="00C17E8C">
      <w:pPr>
        <w:spacing w:line="360" w:lineRule="exact"/>
        <w:jc w:val="center"/>
        <w:outlineLvl w:val="0"/>
        <w:rPr>
          <w:rFonts w:ascii="宋体" w:hAnsi="宋体" w:cs="宋体"/>
          <w:b/>
          <w:bCs/>
          <w:color w:val="000000"/>
          <w:kern w:val="36"/>
          <w:sz w:val="32"/>
          <w:szCs w:val="32"/>
        </w:rPr>
      </w:pPr>
    </w:p>
    <w:p w:rsidR="00C17E8C" w:rsidRDefault="00C17E8C">
      <w:pPr>
        <w:spacing w:line="360" w:lineRule="exact"/>
        <w:jc w:val="center"/>
        <w:outlineLvl w:val="0"/>
        <w:rPr>
          <w:rFonts w:ascii="宋体" w:hAnsi="宋体" w:cs="宋体"/>
          <w:b/>
          <w:bCs/>
          <w:color w:val="000000"/>
          <w:kern w:val="36"/>
          <w:sz w:val="32"/>
          <w:szCs w:val="32"/>
        </w:rPr>
      </w:pPr>
    </w:p>
    <w:p w:rsidR="00C17E8C" w:rsidRDefault="00C17E8C">
      <w:pPr>
        <w:spacing w:line="360" w:lineRule="exact"/>
        <w:jc w:val="center"/>
        <w:outlineLvl w:val="0"/>
        <w:rPr>
          <w:rFonts w:ascii="宋体" w:hAnsi="宋体" w:cs="宋体"/>
          <w:b/>
          <w:bCs/>
          <w:color w:val="000000"/>
          <w:kern w:val="36"/>
          <w:sz w:val="32"/>
          <w:szCs w:val="32"/>
        </w:rPr>
      </w:pPr>
    </w:p>
    <w:p w:rsidR="00C17E8C" w:rsidRDefault="00C17E8C">
      <w:pPr>
        <w:spacing w:line="360" w:lineRule="exact"/>
        <w:jc w:val="center"/>
        <w:outlineLvl w:val="0"/>
        <w:rPr>
          <w:rFonts w:ascii="宋体" w:hAnsi="宋体" w:cs="宋体"/>
          <w:b/>
          <w:bCs/>
          <w:color w:val="000000"/>
          <w:kern w:val="36"/>
          <w:sz w:val="32"/>
          <w:szCs w:val="32"/>
        </w:rPr>
      </w:pPr>
    </w:p>
    <w:p w:rsidR="00C17E8C" w:rsidRDefault="00C17E8C">
      <w:pPr>
        <w:spacing w:line="360" w:lineRule="exact"/>
        <w:jc w:val="center"/>
        <w:outlineLvl w:val="0"/>
        <w:rPr>
          <w:rFonts w:ascii="宋体" w:hAnsi="宋体" w:cs="宋体"/>
          <w:b/>
          <w:bCs/>
          <w:color w:val="000000"/>
          <w:kern w:val="36"/>
          <w:sz w:val="32"/>
          <w:szCs w:val="32"/>
        </w:rPr>
      </w:pPr>
    </w:p>
    <w:p w:rsidR="00D62920" w:rsidRDefault="00865C83">
      <w:pPr>
        <w:spacing w:line="360" w:lineRule="exact"/>
        <w:jc w:val="center"/>
        <w:outlineLvl w:val="0"/>
        <w:rPr>
          <w:rFonts w:ascii="宋体"/>
          <w:b/>
          <w:bCs/>
          <w:color w:val="000000"/>
          <w:kern w:val="36"/>
          <w:sz w:val="32"/>
          <w:szCs w:val="32"/>
        </w:rPr>
      </w:pPr>
      <w:bookmarkStart w:id="17" w:name="_Toc512585671"/>
      <w:r>
        <w:rPr>
          <w:rFonts w:ascii="宋体" w:hAnsi="宋体" w:cs="宋体" w:hint="eastAsia"/>
          <w:b/>
          <w:bCs/>
          <w:color w:val="000000"/>
          <w:kern w:val="36"/>
          <w:sz w:val="32"/>
          <w:szCs w:val="32"/>
        </w:rPr>
        <w:lastRenderedPageBreak/>
        <w:t>会计学课程教学大纲</w:t>
      </w:r>
      <w:bookmarkEnd w:id="16"/>
      <w:bookmarkEnd w:id="17"/>
      <w:r>
        <w:rPr>
          <w:rFonts w:ascii="宋体" w:hAnsi="宋体" w:cs="宋体"/>
          <w:b/>
          <w:bCs/>
          <w:color w:val="000000"/>
          <w:kern w:val="36"/>
          <w:sz w:val="32"/>
          <w:szCs w:val="32"/>
        </w:rPr>
        <w:t xml:space="preserve">                 </w:t>
      </w:r>
    </w:p>
    <w:p w:rsidR="00D62920" w:rsidRDefault="00D62920">
      <w:pPr>
        <w:spacing w:line="360" w:lineRule="exact"/>
        <w:jc w:val="center"/>
        <w:rPr>
          <w:color w:val="000000"/>
          <w:kern w:val="0"/>
          <w:sz w:val="28"/>
          <w:szCs w:val="28"/>
        </w:rPr>
      </w:pPr>
    </w:p>
    <w:p w:rsidR="00D62920" w:rsidRDefault="00865C83">
      <w:pPr>
        <w:spacing w:line="360" w:lineRule="exact"/>
        <w:ind w:firstLine="482"/>
        <w:rPr>
          <w:color w:val="000000"/>
          <w:kern w:val="0"/>
        </w:rPr>
      </w:pPr>
      <w:r>
        <w:rPr>
          <w:rFonts w:cs="宋体" w:hint="eastAsia"/>
          <w:b/>
          <w:bCs/>
          <w:color w:val="000000"/>
          <w:kern w:val="0"/>
        </w:rPr>
        <w:t>课程名称</w:t>
      </w:r>
      <w:r>
        <w:rPr>
          <w:rFonts w:cs="宋体" w:hint="eastAsia"/>
          <w:color w:val="000000"/>
          <w:kern w:val="0"/>
        </w:rPr>
        <w:t>：会计学</w:t>
      </w:r>
      <w:r>
        <w:rPr>
          <w:color w:val="000000"/>
          <w:kern w:val="0"/>
        </w:rPr>
        <w:t>/Accounting</w:t>
      </w:r>
    </w:p>
    <w:p w:rsidR="00D62920" w:rsidRDefault="00865C83">
      <w:pPr>
        <w:spacing w:line="360" w:lineRule="exact"/>
        <w:ind w:firstLine="482"/>
        <w:rPr>
          <w:color w:val="000000"/>
          <w:kern w:val="0"/>
        </w:rPr>
      </w:pPr>
      <w:r>
        <w:rPr>
          <w:rFonts w:cs="宋体" w:hint="eastAsia"/>
          <w:b/>
          <w:bCs/>
          <w:color w:val="000000"/>
          <w:kern w:val="0"/>
        </w:rPr>
        <w:t>课程代码</w:t>
      </w:r>
      <w:r>
        <w:rPr>
          <w:rFonts w:cs="宋体" w:hint="eastAsia"/>
          <w:color w:val="000000"/>
          <w:kern w:val="0"/>
        </w:rPr>
        <w:t>：</w:t>
      </w:r>
      <w:r>
        <w:rPr>
          <w:color w:val="000000"/>
          <w:kern w:val="0"/>
        </w:rPr>
        <w:t>06137001</w:t>
      </w:r>
    </w:p>
    <w:p w:rsidR="00D62920" w:rsidRDefault="00865C83">
      <w:pPr>
        <w:spacing w:line="360" w:lineRule="exact"/>
        <w:ind w:firstLine="482"/>
        <w:rPr>
          <w:color w:val="000000"/>
          <w:kern w:val="0"/>
        </w:rPr>
      </w:pPr>
      <w:r>
        <w:rPr>
          <w:rFonts w:cs="宋体" w:hint="eastAsia"/>
          <w:b/>
          <w:bCs/>
          <w:color w:val="000000"/>
          <w:kern w:val="0"/>
        </w:rPr>
        <w:t>课程类型</w:t>
      </w:r>
      <w:r>
        <w:rPr>
          <w:rFonts w:cs="宋体" w:hint="eastAsia"/>
          <w:color w:val="000000"/>
          <w:kern w:val="0"/>
        </w:rPr>
        <w:t>：专业</w:t>
      </w:r>
      <w:r>
        <w:rPr>
          <w:color w:val="000000"/>
          <w:kern w:val="0"/>
        </w:rPr>
        <w:t>/</w:t>
      </w:r>
      <w:r>
        <w:rPr>
          <w:rFonts w:cs="宋体" w:hint="eastAsia"/>
          <w:color w:val="000000"/>
          <w:kern w:val="0"/>
        </w:rPr>
        <w:t>必修</w:t>
      </w:r>
    </w:p>
    <w:p w:rsidR="00D62920" w:rsidRDefault="00865C83">
      <w:pPr>
        <w:spacing w:line="360" w:lineRule="exact"/>
        <w:ind w:firstLine="482"/>
        <w:rPr>
          <w:color w:val="000000"/>
          <w:kern w:val="0"/>
        </w:rPr>
      </w:pPr>
      <w:r>
        <w:rPr>
          <w:rFonts w:cs="宋体" w:hint="eastAsia"/>
          <w:b/>
          <w:bCs/>
          <w:color w:val="000000"/>
          <w:kern w:val="0"/>
        </w:rPr>
        <w:t>总学时数</w:t>
      </w:r>
      <w:r>
        <w:rPr>
          <w:rFonts w:cs="宋体" w:hint="eastAsia"/>
          <w:color w:val="000000"/>
          <w:kern w:val="0"/>
        </w:rPr>
        <w:t>：</w:t>
      </w:r>
      <w:r>
        <w:rPr>
          <w:color w:val="000000"/>
          <w:kern w:val="0"/>
        </w:rPr>
        <w:t xml:space="preserve">48 </w:t>
      </w:r>
    </w:p>
    <w:p w:rsidR="00D62920" w:rsidRDefault="00865C83">
      <w:pPr>
        <w:spacing w:line="360" w:lineRule="exact"/>
        <w:ind w:firstLineChars="230" w:firstLine="485"/>
        <w:rPr>
          <w:b/>
          <w:bCs/>
          <w:color w:val="000000"/>
          <w:kern w:val="0"/>
        </w:rPr>
      </w:pPr>
      <w:r>
        <w:rPr>
          <w:rFonts w:cs="宋体" w:hint="eastAsia"/>
          <w:b/>
          <w:bCs/>
          <w:color w:val="000000"/>
          <w:kern w:val="0"/>
        </w:rPr>
        <w:t>学</w:t>
      </w:r>
      <w:r>
        <w:rPr>
          <w:b/>
          <w:bCs/>
          <w:color w:val="000000"/>
          <w:kern w:val="0"/>
        </w:rPr>
        <w:t xml:space="preserve">    </w:t>
      </w:r>
      <w:r>
        <w:rPr>
          <w:rFonts w:cs="宋体" w:hint="eastAsia"/>
          <w:b/>
          <w:bCs/>
          <w:color w:val="000000"/>
          <w:kern w:val="0"/>
        </w:rPr>
        <w:t>分：</w:t>
      </w:r>
      <w:r>
        <w:rPr>
          <w:color w:val="000000"/>
          <w:kern w:val="0"/>
        </w:rPr>
        <w:t>3</w:t>
      </w:r>
    </w:p>
    <w:p w:rsidR="00D62920" w:rsidRDefault="00865C83">
      <w:pPr>
        <w:spacing w:line="360" w:lineRule="exact"/>
        <w:ind w:firstLine="482"/>
        <w:rPr>
          <w:color w:val="000000"/>
          <w:kern w:val="0"/>
        </w:rPr>
      </w:pPr>
      <w:r>
        <w:rPr>
          <w:rFonts w:cs="宋体" w:hint="eastAsia"/>
          <w:b/>
          <w:bCs/>
          <w:color w:val="000000"/>
          <w:kern w:val="0"/>
        </w:rPr>
        <w:t>先修课程</w:t>
      </w:r>
      <w:r>
        <w:rPr>
          <w:rFonts w:cs="宋体" w:hint="eastAsia"/>
          <w:color w:val="000000"/>
          <w:kern w:val="0"/>
        </w:rPr>
        <w:t>：经济学、管理学</w:t>
      </w:r>
    </w:p>
    <w:p w:rsidR="00D62920" w:rsidRDefault="00865C83">
      <w:pPr>
        <w:spacing w:line="360" w:lineRule="exact"/>
        <w:ind w:firstLine="482"/>
        <w:rPr>
          <w:color w:val="000000"/>
          <w:kern w:val="0"/>
        </w:rPr>
      </w:pPr>
      <w:r>
        <w:rPr>
          <w:rFonts w:cs="宋体" w:hint="eastAsia"/>
          <w:b/>
          <w:bCs/>
          <w:color w:val="000000"/>
          <w:kern w:val="0"/>
        </w:rPr>
        <w:t>开课单位</w:t>
      </w:r>
      <w:r>
        <w:rPr>
          <w:rFonts w:cs="宋体" w:hint="eastAsia"/>
          <w:color w:val="000000"/>
          <w:kern w:val="0"/>
        </w:rPr>
        <w:t>：经济管理学院</w:t>
      </w:r>
    </w:p>
    <w:p w:rsidR="00D62920" w:rsidRDefault="00865C83">
      <w:pPr>
        <w:spacing w:line="360" w:lineRule="exact"/>
        <w:ind w:firstLineChars="245" w:firstLine="517"/>
        <w:rPr>
          <w:color w:val="000000"/>
          <w:kern w:val="0"/>
        </w:rPr>
      </w:pPr>
      <w:r>
        <w:rPr>
          <w:rFonts w:cs="宋体" w:hint="eastAsia"/>
          <w:b/>
          <w:bCs/>
          <w:color w:val="000000"/>
          <w:kern w:val="0"/>
        </w:rPr>
        <w:t>适用专业：</w:t>
      </w:r>
      <w:r>
        <w:rPr>
          <w:rFonts w:cs="宋体"/>
          <w:color w:val="000000"/>
          <w:kern w:val="0"/>
        </w:rPr>
        <w:t>电子商务</w:t>
      </w:r>
    </w:p>
    <w:p w:rsidR="00C17E8C" w:rsidRDefault="00C17E8C">
      <w:pPr>
        <w:spacing w:line="360" w:lineRule="exact"/>
        <w:ind w:firstLine="420"/>
        <w:rPr>
          <w:rFonts w:cs="宋体"/>
          <w:b/>
          <w:bCs/>
          <w:color w:val="000000"/>
          <w:kern w:val="0"/>
          <w:sz w:val="24"/>
          <w:szCs w:val="24"/>
        </w:rPr>
      </w:pPr>
    </w:p>
    <w:p w:rsidR="00D62920" w:rsidRDefault="00865C83">
      <w:pPr>
        <w:spacing w:line="360" w:lineRule="exact"/>
        <w:ind w:firstLine="420"/>
        <w:rPr>
          <w:b/>
          <w:bCs/>
          <w:color w:val="000000"/>
          <w:kern w:val="0"/>
          <w:sz w:val="24"/>
          <w:szCs w:val="24"/>
        </w:rPr>
      </w:pPr>
      <w:r>
        <w:rPr>
          <w:rFonts w:cs="宋体" w:hint="eastAsia"/>
          <w:b/>
          <w:bCs/>
          <w:color w:val="000000"/>
          <w:kern w:val="0"/>
          <w:sz w:val="24"/>
          <w:szCs w:val="24"/>
        </w:rPr>
        <w:t>一、课程的性质、目的和任务</w:t>
      </w:r>
    </w:p>
    <w:p w:rsidR="00D62920" w:rsidRDefault="00865C83">
      <w:pPr>
        <w:spacing w:line="360" w:lineRule="exact"/>
        <w:ind w:left="302" w:firstLine="420"/>
        <w:rPr>
          <w:color w:val="000000"/>
          <w:kern w:val="0"/>
        </w:rPr>
      </w:pPr>
      <w:r>
        <w:rPr>
          <w:rFonts w:cs="宋体" w:hint="eastAsia"/>
          <w:color w:val="000000"/>
          <w:kern w:val="0"/>
        </w:rPr>
        <w:t>会计是在社会生产实践中产生和发展起来的。是以货币为主要计量单位，以凭证为</w:t>
      </w:r>
    </w:p>
    <w:p w:rsidR="00D62920" w:rsidRDefault="00865C83">
      <w:pPr>
        <w:spacing w:line="360" w:lineRule="exact"/>
        <w:rPr>
          <w:color w:val="000000"/>
          <w:kern w:val="0"/>
        </w:rPr>
      </w:pPr>
      <w:r>
        <w:rPr>
          <w:rFonts w:cs="宋体" w:hint="eastAsia"/>
          <w:color w:val="000000"/>
          <w:kern w:val="0"/>
        </w:rPr>
        <w:t>依据，借助于专门的技术方法，对一定主体的经济活动进行全面、综合、连续、系统的核算与监督，并向有关方面提供会计信息的一种经济管理活动。随着经济的发展，会计除了反映和监督外，还通过预测、决策、计划、控制和分析等来谋求经济效益。特别是现代科学技术的发展，会计在经济管理方面的作用日益显著。通过该课程的学习，可为管理学、市场学、市场营销学、工业工程、国际贸易、信管等经济管理类课程、专业提供必要的财会理论基础知识。因此，《会计学》作为经济管理类专业的基础课在管理类学科中具有不可忽视的作用。</w:t>
      </w:r>
    </w:p>
    <w:p w:rsidR="00C17E8C" w:rsidRDefault="00C17E8C">
      <w:pPr>
        <w:spacing w:line="360" w:lineRule="exact"/>
        <w:ind w:firstLine="420"/>
        <w:rPr>
          <w:rFonts w:cs="宋体"/>
          <w:b/>
          <w:bCs/>
          <w:color w:val="000000"/>
          <w:kern w:val="0"/>
          <w:sz w:val="24"/>
          <w:szCs w:val="24"/>
        </w:rPr>
      </w:pPr>
    </w:p>
    <w:p w:rsidR="00D62920" w:rsidRDefault="00865C83">
      <w:pPr>
        <w:spacing w:line="360" w:lineRule="exact"/>
        <w:ind w:firstLine="420"/>
        <w:rPr>
          <w:b/>
          <w:bCs/>
          <w:color w:val="000000"/>
          <w:kern w:val="0"/>
          <w:sz w:val="24"/>
          <w:szCs w:val="24"/>
        </w:rPr>
      </w:pPr>
      <w:r>
        <w:rPr>
          <w:rFonts w:cs="宋体" w:hint="eastAsia"/>
          <w:b/>
          <w:bCs/>
          <w:color w:val="000000"/>
          <w:kern w:val="0"/>
          <w:sz w:val="24"/>
          <w:szCs w:val="24"/>
        </w:rPr>
        <w:t>二、教学内容、教学基本要求及教学重点与难点</w:t>
      </w:r>
    </w:p>
    <w:p w:rsidR="00D62920" w:rsidRDefault="00865C83">
      <w:pPr>
        <w:spacing w:line="360" w:lineRule="exact"/>
        <w:ind w:firstLine="727"/>
        <w:rPr>
          <w:color w:val="000000"/>
          <w:kern w:val="0"/>
        </w:rPr>
      </w:pPr>
      <w:r>
        <w:rPr>
          <w:rFonts w:cs="宋体" w:hint="eastAsia"/>
          <w:color w:val="000000"/>
          <w:kern w:val="0"/>
        </w:rPr>
        <w:t>教学重点与难点：</w:t>
      </w:r>
    </w:p>
    <w:p w:rsidR="00D62920" w:rsidRDefault="00865C83">
      <w:pPr>
        <w:spacing w:line="360" w:lineRule="exact"/>
        <w:ind w:firstLine="420"/>
        <w:rPr>
          <w:color w:val="000000"/>
          <w:kern w:val="0"/>
        </w:rPr>
      </w:pPr>
      <w:r>
        <w:rPr>
          <w:color w:val="000000"/>
          <w:kern w:val="0"/>
        </w:rPr>
        <w:t>1</w:t>
      </w:r>
      <w:r>
        <w:rPr>
          <w:rFonts w:cs="宋体" w:hint="eastAsia"/>
          <w:color w:val="000000"/>
          <w:kern w:val="0"/>
        </w:rPr>
        <w:t>．总论：</w:t>
      </w:r>
    </w:p>
    <w:p w:rsidR="00D62920" w:rsidRDefault="00865C83">
      <w:pPr>
        <w:spacing w:line="360" w:lineRule="exact"/>
        <w:ind w:firstLine="727"/>
        <w:rPr>
          <w:color w:val="000000"/>
          <w:kern w:val="0"/>
        </w:rPr>
      </w:pPr>
      <w:r>
        <w:rPr>
          <w:rFonts w:cs="宋体" w:hint="eastAsia"/>
          <w:color w:val="000000"/>
          <w:kern w:val="0"/>
        </w:rPr>
        <w:t>了解会计的涵义、职能与目标；理解会计的对象和会计要素；掌握会计核算的基本</w:t>
      </w:r>
    </w:p>
    <w:p w:rsidR="00D62920" w:rsidRDefault="00865C83">
      <w:pPr>
        <w:spacing w:line="360" w:lineRule="exact"/>
        <w:ind w:firstLine="727"/>
        <w:rPr>
          <w:color w:val="000000"/>
          <w:kern w:val="0"/>
        </w:rPr>
      </w:pPr>
      <w:r>
        <w:rPr>
          <w:rFonts w:cs="宋体" w:hint="eastAsia"/>
          <w:color w:val="000000"/>
          <w:kern w:val="0"/>
        </w:rPr>
        <w:t>准则及核算方法。</w:t>
      </w:r>
    </w:p>
    <w:p w:rsidR="00D62920" w:rsidRDefault="00865C83">
      <w:pPr>
        <w:spacing w:line="360" w:lineRule="exact"/>
        <w:ind w:firstLine="727"/>
        <w:rPr>
          <w:color w:val="000000"/>
          <w:kern w:val="0"/>
        </w:rPr>
      </w:pPr>
      <w:r>
        <w:rPr>
          <w:rFonts w:cs="宋体" w:hint="eastAsia"/>
          <w:color w:val="000000"/>
          <w:kern w:val="0"/>
        </w:rPr>
        <w:t>教学重点与难点：会计核算的基本准则及核算方法</w:t>
      </w:r>
    </w:p>
    <w:p w:rsidR="00D62920" w:rsidRDefault="00865C83">
      <w:pPr>
        <w:spacing w:line="360" w:lineRule="exact"/>
        <w:ind w:firstLine="420"/>
        <w:rPr>
          <w:color w:val="000000"/>
          <w:kern w:val="0"/>
        </w:rPr>
      </w:pPr>
      <w:r>
        <w:rPr>
          <w:color w:val="000000"/>
          <w:kern w:val="0"/>
        </w:rPr>
        <w:t>2</w:t>
      </w:r>
      <w:r>
        <w:rPr>
          <w:rFonts w:cs="宋体" w:hint="eastAsia"/>
          <w:color w:val="000000"/>
          <w:kern w:val="0"/>
        </w:rPr>
        <w:t>．会计科目、会计帐户和借贷复式记帐法：</w:t>
      </w:r>
    </w:p>
    <w:p w:rsidR="00D62920" w:rsidRDefault="00865C83">
      <w:pPr>
        <w:spacing w:line="360" w:lineRule="exact"/>
        <w:ind w:firstLine="735"/>
        <w:rPr>
          <w:color w:val="000000"/>
          <w:kern w:val="0"/>
        </w:rPr>
      </w:pPr>
      <w:r>
        <w:rPr>
          <w:rFonts w:cs="宋体" w:hint="eastAsia"/>
          <w:color w:val="000000"/>
          <w:kern w:val="0"/>
        </w:rPr>
        <w:t>了解会计科目的主要名称，帐户的结构；理解会计科目、会计帐户和借贷复式记帐</w:t>
      </w:r>
    </w:p>
    <w:p w:rsidR="00D62920" w:rsidRDefault="00865C83">
      <w:pPr>
        <w:spacing w:line="360" w:lineRule="exact"/>
        <w:rPr>
          <w:color w:val="000000"/>
          <w:kern w:val="0"/>
        </w:rPr>
      </w:pPr>
      <w:r>
        <w:rPr>
          <w:rFonts w:cs="宋体" w:hint="eastAsia"/>
          <w:color w:val="000000"/>
          <w:kern w:val="0"/>
        </w:rPr>
        <w:t>法的概念；掌握借贷复式记帐法，即复式记帐原理、借贷记帐法的特点及应用、帐户按用途和结构所作的分类。</w:t>
      </w:r>
    </w:p>
    <w:p w:rsidR="00D62920" w:rsidRDefault="00865C83">
      <w:pPr>
        <w:spacing w:line="360" w:lineRule="exact"/>
        <w:ind w:firstLine="727"/>
        <w:rPr>
          <w:color w:val="000000"/>
          <w:kern w:val="0"/>
        </w:rPr>
      </w:pPr>
      <w:r>
        <w:rPr>
          <w:rFonts w:cs="宋体" w:hint="eastAsia"/>
          <w:color w:val="000000"/>
          <w:kern w:val="0"/>
        </w:rPr>
        <w:t>教学重点与难点：借贷复式记帐法</w:t>
      </w:r>
    </w:p>
    <w:p w:rsidR="00D62920" w:rsidRDefault="00865C83">
      <w:pPr>
        <w:spacing w:line="360" w:lineRule="exact"/>
        <w:ind w:firstLine="420"/>
        <w:rPr>
          <w:color w:val="000000"/>
          <w:kern w:val="0"/>
        </w:rPr>
      </w:pPr>
      <w:r>
        <w:rPr>
          <w:color w:val="000000"/>
          <w:kern w:val="0"/>
        </w:rPr>
        <w:t>3</w:t>
      </w:r>
      <w:r>
        <w:rPr>
          <w:rFonts w:cs="宋体" w:hint="eastAsia"/>
          <w:color w:val="000000"/>
          <w:kern w:val="0"/>
        </w:rPr>
        <w:t>．工业企业主要经营过程核算和成本计算：</w:t>
      </w:r>
    </w:p>
    <w:p w:rsidR="00D62920" w:rsidRDefault="00865C83">
      <w:pPr>
        <w:spacing w:line="360" w:lineRule="exact"/>
        <w:ind w:left="420" w:firstLine="307"/>
        <w:rPr>
          <w:color w:val="000000"/>
          <w:kern w:val="0"/>
        </w:rPr>
      </w:pPr>
      <w:r>
        <w:rPr>
          <w:rFonts w:cs="宋体" w:hint="eastAsia"/>
          <w:color w:val="000000"/>
          <w:kern w:val="0"/>
        </w:rPr>
        <w:t>了解主要经营过程核算和成本计算的意义和内容；理解资金筹集的核算、供应过程</w:t>
      </w:r>
    </w:p>
    <w:p w:rsidR="00D62920" w:rsidRDefault="00865C83">
      <w:pPr>
        <w:spacing w:line="360" w:lineRule="exact"/>
        <w:ind w:firstLine="727"/>
        <w:rPr>
          <w:color w:val="000000"/>
          <w:kern w:val="0"/>
        </w:rPr>
      </w:pPr>
      <w:r>
        <w:rPr>
          <w:rFonts w:cs="宋体" w:hint="eastAsia"/>
          <w:color w:val="000000"/>
          <w:kern w:val="0"/>
        </w:rPr>
        <w:t>核算；掌握生产过程核算、销售过程及利润和利润分配的核算。</w:t>
      </w:r>
    </w:p>
    <w:p w:rsidR="00D62920" w:rsidRDefault="00865C83">
      <w:pPr>
        <w:spacing w:line="360" w:lineRule="exact"/>
        <w:ind w:firstLine="727"/>
        <w:rPr>
          <w:color w:val="000000"/>
          <w:kern w:val="0"/>
        </w:rPr>
      </w:pPr>
      <w:r>
        <w:rPr>
          <w:rFonts w:cs="宋体" w:hint="eastAsia"/>
          <w:color w:val="000000"/>
          <w:kern w:val="0"/>
        </w:rPr>
        <w:t>教学重点与难点：生产过程核算、销售过程及利润和利润分配的核算</w:t>
      </w:r>
    </w:p>
    <w:p w:rsidR="00D62920" w:rsidRDefault="00865C83">
      <w:pPr>
        <w:spacing w:line="360" w:lineRule="exact"/>
        <w:ind w:firstLine="420"/>
        <w:rPr>
          <w:color w:val="000000"/>
          <w:kern w:val="0"/>
        </w:rPr>
      </w:pPr>
      <w:r>
        <w:rPr>
          <w:color w:val="000000"/>
          <w:kern w:val="0"/>
        </w:rPr>
        <w:t>4</w:t>
      </w:r>
      <w:r>
        <w:rPr>
          <w:rFonts w:cs="宋体" w:hint="eastAsia"/>
          <w:color w:val="000000"/>
          <w:kern w:val="0"/>
        </w:rPr>
        <w:t>．会计凭证：</w:t>
      </w:r>
    </w:p>
    <w:p w:rsidR="00D62920" w:rsidRDefault="00865C83">
      <w:pPr>
        <w:spacing w:line="360" w:lineRule="exact"/>
        <w:ind w:left="420" w:firstLine="307"/>
        <w:rPr>
          <w:color w:val="000000"/>
          <w:kern w:val="0"/>
        </w:rPr>
      </w:pPr>
      <w:r>
        <w:rPr>
          <w:rFonts w:cs="宋体" w:hint="eastAsia"/>
          <w:color w:val="000000"/>
          <w:kern w:val="0"/>
        </w:rPr>
        <w:t>了解会计凭证的概念、意义和种类；理解原始凭证、记帐凭证填制的基本要素及其</w:t>
      </w:r>
    </w:p>
    <w:p w:rsidR="00D62920" w:rsidRDefault="00865C83">
      <w:pPr>
        <w:spacing w:line="360" w:lineRule="exact"/>
        <w:ind w:firstLine="727"/>
        <w:rPr>
          <w:color w:val="000000"/>
          <w:kern w:val="0"/>
        </w:rPr>
      </w:pPr>
      <w:r>
        <w:rPr>
          <w:rFonts w:cs="宋体" w:hint="eastAsia"/>
          <w:color w:val="000000"/>
          <w:kern w:val="0"/>
        </w:rPr>
        <w:t>基本要求；掌握凭证的填制方法。</w:t>
      </w:r>
    </w:p>
    <w:p w:rsidR="00D62920" w:rsidRDefault="00865C83">
      <w:pPr>
        <w:spacing w:line="360" w:lineRule="exact"/>
        <w:ind w:firstLine="727"/>
        <w:rPr>
          <w:color w:val="000000"/>
          <w:kern w:val="0"/>
        </w:rPr>
      </w:pPr>
      <w:r>
        <w:rPr>
          <w:rFonts w:cs="宋体" w:hint="eastAsia"/>
          <w:color w:val="000000"/>
          <w:kern w:val="0"/>
        </w:rPr>
        <w:lastRenderedPageBreak/>
        <w:t>教学重点与难点：凭证的填制方法</w:t>
      </w:r>
    </w:p>
    <w:p w:rsidR="00D62920" w:rsidRDefault="00865C83">
      <w:pPr>
        <w:spacing w:line="360" w:lineRule="exact"/>
        <w:ind w:firstLine="420"/>
        <w:rPr>
          <w:color w:val="000000"/>
          <w:kern w:val="0"/>
        </w:rPr>
      </w:pPr>
      <w:r>
        <w:rPr>
          <w:color w:val="000000"/>
          <w:kern w:val="0"/>
        </w:rPr>
        <w:t>5</w:t>
      </w:r>
      <w:r>
        <w:rPr>
          <w:rFonts w:cs="宋体" w:hint="eastAsia"/>
          <w:color w:val="000000"/>
          <w:kern w:val="0"/>
        </w:rPr>
        <w:t>．会计帐簿：</w:t>
      </w:r>
    </w:p>
    <w:p w:rsidR="00D62920" w:rsidRDefault="00865C83">
      <w:pPr>
        <w:spacing w:line="360" w:lineRule="exact"/>
        <w:ind w:left="420" w:firstLine="420"/>
        <w:rPr>
          <w:color w:val="000000"/>
          <w:kern w:val="0"/>
        </w:rPr>
      </w:pPr>
      <w:r>
        <w:rPr>
          <w:rFonts w:cs="宋体" w:hint="eastAsia"/>
          <w:color w:val="000000"/>
          <w:kern w:val="0"/>
        </w:rPr>
        <w:t>了解会计帐簿的意义、作用、种类；理解会计帐簿的设置与登记，即日记帐、分类</w:t>
      </w:r>
    </w:p>
    <w:p w:rsidR="00D62920" w:rsidRDefault="00865C83">
      <w:pPr>
        <w:spacing w:line="360" w:lineRule="exact"/>
        <w:rPr>
          <w:color w:val="000000"/>
          <w:kern w:val="0"/>
        </w:rPr>
      </w:pPr>
      <w:r>
        <w:rPr>
          <w:rFonts w:cs="宋体" w:hint="eastAsia"/>
          <w:color w:val="000000"/>
          <w:kern w:val="0"/>
        </w:rPr>
        <w:t>帐的设置与登记；掌握记帐的规则，即启用帐簿的规则、登记帐簿的规则、更正错帐规则、总分类帐与明细分类帐的平行登记规则。</w:t>
      </w:r>
    </w:p>
    <w:p w:rsidR="00D62920" w:rsidRDefault="00865C83">
      <w:pPr>
        <w:spacing w:line="360" w:lineRule="exact"/>
        <w:ind w:firstLine="727"/>
        <w:rPr>
          <w:color w:val="000000"/>
          <w:kern w:val="0"/>
        </w:rPr>
      </w:pPr>
      <w:r>
        <w:rPr>
          <w:rFonts w:cs="宋体" w:hint="eastAsia"/>
          <w:color w:val="000000"/>
          <w:kern w:val="0"/>
        </w:rPr>
        <w:t>教学重点与难点：登记帐簿</w:t>
      </w:r>
    </w:p>
    <w:p w:rsidR="00D62920" w:rsidRDefault="00865C83">
      <w:pPr>
        <w:spacing w:line="360" w:lineRule="exact"/>
        <w:ind w:firstLine="420"/>
        <w:rPr>
          <w:color w:val="000000"/>
          <w:kern w:val="0"/>
        </w:rPr>
      </w:pPr>
      <w:r>
        <w:rPr>
          <w:color w:val="000000"/>
          <w:kern w:val="0"/>
        </w:rPr>
        <w:t>6</w:t>
      </w:r>
      <w:r>
        <w:rPr>
          <w:rFonts w:cs="宋体" w:hint="eastAsia"/>
          <w:color w:val="000000"/>
          <w:kern w:val="0"/>
        </w:rPr>
        <w:t>．财产清查：</w:t>
      </w:r>
    </w:p>
    <w:p w:rsidR="00D62920" w:rsidRDefault="00865C83">
      <w:pPr>
        <w:spacing w:line="360" w:lineRule="exact"/>
        <w:ind w:left="420" w:firstLine="420"/>
        <w:rPr>
          <w:color w:val="000000"/>
          <w:kern w:val="0"/>
        </w:rPr>
      </w:pPr>
      <w:r>
        <w:rPr>
          <w:rFonts w:cs="宋体" w:hint="eastAsia"/>
          <w:color w:val="000000"/>
          <w:kern w:val="0"/>
        </w:rPr>
        <w:t>了解财产清查的概念、意义；理解财产、物资的盘存制度；掌握财产清查结果的处</w:t>
      </w:r>
    </w:p>
    <w:p w:rsidR="00D62920" w:rsidRDefault="00865C83">
      <w:pPr>
        <w:spacing w:line="360" w:lineRule="exact"/>
        <w:rPr>
          <w:color w:val="000000"/>
          <w:kern w:val="0"/>
        </w:rPr>
      </w:pPr>
      <w:r>
        <w:rPr>
          <w:rFonts w:cs="宋体" w:hint="eastAsia"/>
          <w:color w:val="000000"/>
          <w:kern w:val="0"/>
        </w:rPr>
        <w:t>理。</w:t>
      </w:r>
    </w:p>
    <w:p w:rsidR="00D62920" w:rsidRDefault="00865C83">
      <w:pPr>
        <w:spacing w:line="360" w:lineRule="exact"/>
        <w:ind w:left="420" w:firstLine="420"/>
        <w:rPr>
          <w:color w:val="000000"/>
          <w:kern w:val="0"/>
        </w:rPr>
      </w:pPr>
      <w:r>
        <w:rPr>
          <w:rFonts w:cs="宋体" w:hint="eastAsia"/>
          <w:color w:val="000000"/>
          <w:kern w:val="0"/>
        </w:rPr>
        <w:t>教学重点与难点：财产清查结果的处理</w:t>
      </w:r>
    </w:p>
    <w:p w:rsidR="00D62920" w:rsidRDefault="00865C83">
      <w:pPr>
        <w:spacing w:line="360" w:lineRule="exact"/>
        <w:ind w:firstLine="420"/>
        <w:rPr>
          <w:color w:val="000000"/>
          <w:kern w:val="0"/>
        </w:rPr>
      </w:pPr>
      <w:r>
        <w:rPr>
          <w:color w:val="000000"/>
          <w:kern w:val="0"/>
        </w:rPr>
        <w:t>7</w:t>
      </w:r>
      <w:r>
        <w:rPr>
          <w:rFonts w:cs="宋体" w:hint="eastAsia"/>
          <w:color w:val="000000"/>
          <w:kern w:val="0"/>
        </w:rPr>
        <w:t>．会计报表</w:t>
      </w:r>
    </w:p>
    <w:p w:rsidR="00D62920" w:rsidRDefault="00865C83">
      <w:pPr>
        <w:spacing w:line="360" w:lineRule="exact"/>
        <w:ind w:left="420" w:firstLine="420"/>
        <w:rPr>
          <w:color w:val="000000"/>
          <w:kern w:val="0"/>
        </w:rPr>
      </w:pPr>
      <w:r>
        <w:rPr>
          <w:rFonts w:cs="宋体" w:hint="eastAsia"/>
          <w:color w:val="000000"/>
          <w:kern w:val="0"/>
        </w:rPr>
        <w:t>了解会计报表的作用及编制要求；理解会计报表的编制原理；掌握会计报表的种类</w:t>
      </w:r>
    </w:p>
    <w:p w:rsidR="00D62920" w:rsidRDefault="00865C83">
      <w:pPr>
        <w:spacing w:line="360" w:lineRule="exact"/>
        <w:rPr>
          <w:color w:val="000000"/>
          <w:kern w:val="0"/>
        </w:rPr>
      </w:pPr>
      <w:r>
        <w:rPr>
          <w:rFonts w:cs="宋体" w:hint="eastAsia"/>
          <w:color w:val="000000"/>
          <w:kern w:val="0"/>
        </w:rPr>
        <w:t>及格式。</w:t>
      </w:r>
    </w:p>
    <w:p w:rsidR="00D62920" w:rsidRDefault="00865C83">
      <w:pPr>
        <w:spacing w:line="360" w:lineRule="exact"/>
        <w:ind w:firstLine="727"/>
        <w:rPr>
          <w:color w:val="000000"/>
          <w:kern w:val="0"/>
        </w:rPr>
      </w:pPr>
      <w:r>
        <w:rPr>
          <w:color w:val="000000"/>
          <w:kern w:val="0"/>
        </w:rPr>
        <w:t xml:space="preserve"> </w:t>
      </w:r>
      <w:r>
        <w:rPr>
          <w:rFonts w:cs="宋体" w:hint="eastAsia"/>
          <w:color w:val="000000"/>
          <w:kern w:val="0"/>
        </w:rPr>
        <w:t>教学重点与难点：资产负债表、利润表的填制</w:t>
      </w:r>
    </w:p>
    <w:p w:rsidR="00C17E8C" w:rsidRDefault="00C17E8C">
      <w:pPr>
        <w:spacing w:line="360" w:lineRule="exact"/>
        <w:ind w:firstLine="420"/>
        <w:rPr>
          <w:rFonts w:cs="宋体"/>
          <w:b/>
          <w:bCs/>
          <w:color w:val="000000"/>
          <w:kern w:val="0"/>
          <w:sz w:val="24"/>
          <w:szCs w:val="24"/>
        </w:rPr>
      </w:pPr>
    </w:p>
    <w:p w:rsidR="00D62920" w:rsidRDefault="00865C83">
      <w:pPr>
        <w:spacing w:line="360" w:lineRule="exact"/>
        <w:ind w:firstLine="420"/>
        <w:rPr>
          <w:b/>
          <w:bCs/>
          <w:color w:val="000000"/>
          <w:kern w:val="0"/>
          <w:sz w:val="24"/>
          <w:szCs w:val="24"/>
        </w:rPr>
      </w:pPr>
      <w:r>
        <w:rPr>
          <w:rFonts w:cs="宋体" w:hint="eastAsia"/>
          <w:b/>
          <w:bCs/>
          <w:color w:val="000000"/>
          <w:kern w:val="0"/>
          <w:sz w:val="24"/>
          <w:szCs w:val="24"/>
        </w:rPr>
        <w:t>三、学时分配表</w:t>
      </w:r>
    </w:p>
    <w:tbl>
      <w:tblPr>
        <w:tblW w:w="8567" w:type="dxa"/>
        <w:jc w:val="center"/>
        <w:tblLayout w:type="fixed"/>
        <w:tblLook w:val="00A0" w:firstRow="1" w:lastRow="0" w:firstColumn="1" w:lastColumn="0" w:noHBand="0" w:noVBand="0"/>
      </w:tblPr>
      <w:tblGrid>
        <w:gridCol w:w="614"/>
        <w:gridCol w:w="3815"/>
        <w:gridCol w:w="1388"/>
        <w:gridCol w:w="1368"/>
        <w:gridCol w:w="1382"/>
      </w:tblGrid>
      <w:tr w:rsidR="00D62920">
        <w:trPr>
          <w:trHeight w:val="563"/>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rPr>
            </w:pPr>
            <w:r>
              <w:rPr>
                <w:rFonts w:cs="宋体" w:hint="eastAsia"/>
                <w:color w:val="000000"/>
                <w:kern w:val="0"/>
              </w:rPr>
              <w:t>序号</w:t>
            </w:r>
          </w:p>
        </w:tc>
        <w:tc>
          <w:tcPr>
            <w:tcW w:w="3815"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rFonts w:cs="宋体" w:hint="eastAsia"/>
                <w:color w:val="000000"/>
                <w:kern w:val="0"/>
              </w:rPr>
              <w:t>课程内容</w:t>
            </w:r>
          </w:p>
        </w:tc>
        <w:tc>
          <w:tcPr>
            <w:tcW w:w="1388"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1368"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rFonts w:cs="宋体" w:hint="eastAsia"/>
                <w:color w:val="000000"/>
                <w:kern w:val="0"/>
                <w:sz w:val="18"/>
                <w:szCs w:val="18"/>
              </w:rPr>
              <w:t>其中课内研讨学时</w:t>
            </w:r>
          </w:p>
        </w:tc>
        <w:tc>
          <w:tcPr>
            <w:tcW w:w="1382"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rFonts w:cs="宋体" w:hint="eastAsia"/>
                <w:color w:val="000000"/>
                <w:kern w:val="0"/>
              </w:rPr>
              <w:t>课外学时</w:t>
            </w:r>
          </w:p>
        </w:tc>
      </w:tr>
      <w:tr w:rsidR="00D62920">
        <w:trPr>
          <w:trHeight w:val="272"/>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3815"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rPr>
                <w:color w:val="000000"/>
                <w:kern w:val="0"/>
              </w:rPr>
            </w:pPr>
            <w:r>
              <w:rPr>
                <w:rFonts w:cs="宋体" w:hint="eastAsia"/>
                <w:color w:val="000000"/>
                <w:kern w:val="0"/>
              </w:rPr>
              <w:t>总论</w:t>
            </w:r>
          </w:p>
        </w:tc>
        <w:tc>
          <w:tcPr>
            <w:tcW w:w="1388"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8</w:t>
            </w:r>
          </w:p>
        </w:tc>
        <w:tc>
          <w:tcPr>
            <w:tcW w:w="1368" w:type="dxa"/>
            <w:tcBorders>
              <w:top w:val="single" w:sz="4" w:space="0" w:color="000000"/>
              <w:left w:val="nil"/>
              <w:bottom w:val="single" w:sz="4" w:space="0" w:color="000000"/>
              <w:right w:val="single" w:sz="4" w:space="0" w:color="000000"/>
            </w:tcBorders>
          </w:tcPr>
          <w:p w:rsidR="00D62920" w:rsidRDefault="00D62920">
            <w:pPr>
              <w:spacing w:line="360" w:lineRule="exact"/>
              <w:jc w:val="center"/>
              <w:rPr>
                <w:color w:val="000000"/>
                <w:kern w:val="0"/>
                <w:sz w:val="18"/>
                <w:szCs w:val="18"/>
              </w:rPr>
            </w:pPr>
          </w:p>
        </w:tc>
        <w:tc>
          <w:tcPr>
            <w:tcW w:w="1382" w:type="dxa"/>
            <w:tcBorders>
              <w:top w:val="single" w:sz="4" w:space="0" w:color="000000"/>
              <w:left w:val="nil"/>
              <w:bottom w:val="single" w:sz="4" w:space="0" w:color="000000"/>
              <w:right w:val="single" w:sz="4" w:space="0" w:color="000000"/>
            </w:tcBorders>
            <w:vAlign w:val="center"/>
          </w:tcPr>
          <w:p w:rsidR="00D62920" w:rsidRDefault="00D62920">
            <w:pPr>
              <w:spacing w:line="360" w:lineRule="exact"/>
              <w:jc w:val="center"/>
              <w:rPr>
                <w:color w:val="000000"/>
                <w:kern w:val="0"/>
                <w:sz w:val="18"/>
                <w:szCs w:val="18"/>
              </w:rPr>
            </w:pPr>
          </w:p>
        </w:tc>
      </w:tr>
      <w:tr w:rsidR="00D62920">
        <w:trPr>
          <w:trHeight w:val="272"/>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3815"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rPr>
                <w:color w:val="000000"/>
                <w:kern w:val="0"/>
              </w:rPr>
            </w:pPr>
            <w:r>
              <w:rPr>
                <w:rFonts w:cs="宋体" w:hint="eastAsia"/>
                <w:color w:val="000000"/>
                <w:kern w:val="0"/>
              </w:rPr>
              <w:t>会计科目、会计帐户、复式记账法</w:t>
            </w:r>
          </w:p>
        </w:tc>
        <w:tc>
          <w:tcPr>
            <w:tcW w:w="1388"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10</w:t>
            </w:r>
          </w:p>
        </w:tc>
        <w:tc>
          <w:tcPr>
            <w:tcW w:w="1368" w:type="dxa"/>
            <w:tcBorders>
              <w:top w:val="single" w:sz="4" w:space="0" w:color="000000"/>
              <w:left w:val="nil"/>
              <w:bottom w:val="single" w:sz="4" w:space="0" w:color="000000"/>
              <w:right w:val="single" w:sz="4" w:space="0" w:color="000000"/>
            </w:tcBorders>
          </w:tcPr>
          <w:p w:rsidR="00D62920" w:rsidRDefault="00D62920">
            <w:pPr>
              <w:spacing w:line="360" w:lineRule="exact"/>
              <w:jc w:val="center"/>
              <w:rPr>
                <w:color w:val="000000"/>
                <w:kern w:val="0"/>
                <w:sz w:val="18"/>
                <w:szCs w:val="18"/>
              </w:rPr>
            </w:pPr>
          </w:p>
        </w:tc>
        <w:tc>
          <w:tcPr>
            <w:tcW w:w="1382"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3815"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rPr>
                <w:color w:val="000000"/>
                <w:kern w:val="0"/>
                <w:sz w:val="18"/>
                <w:szCs w:val="18"/>
              </w:rPr>
            </w:pPr>
            <w:r>
              <w:rPr>
                <w:rFonts w:cs="宋体" w:hint="eastAsia"/>
                <w:color w:val="000000"/>
                <w:kern w:val="0"/>
              </w:rPr>
              <w:t>工业企业主要经营过程核算和成本计算</w:t>
            </w:r>
          </w:p>
        </w:tc>
        <w:tc>
          <w:tcPr>
            <w:tcW w:w="1388"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10</w:t>
            </w:r>
          </w:p>
        </w:tc>
        <w:tc>
          <w:tcPr>
            <w:tcW w:w="1368" w:type="dxa"/>
            <w:tcBorders>
              <w:top w:val="single" w:sz="4" w:space="0" w:color="000000"/>
              <w:left w:val="nil"/>
              <w:bottom w:val="single" w:sz="4" w:space="0" w:color="000000"/>
              <w:right w:val="single" w:sz="4" w:space="0" w:color="000000"/>
            </w:tcBorders>
          </w:tcPr>
          <w:p w:rsidR="00D62920" w:rsidRDefault="00865C83">
            <w:pPr>
              <w:spacing w:line="360" w:lineRule="exact"/>
              <w:jc w:val="center"/>
              <w:rPr>
                <w:color w:val="000000"/>
                <w:kern w:val="0"/>
                <w:sz w:val="18"/>
                <w:szCs w:val="18"/>
              </w:rPr>
            </w:pPr>
            <w:r>
              <w:rPr>
                <w:color w:val="000000"/>
                <w:kern w:val="0"/>
                <w:sz w:val="18"/>
                <w:szCs w:val="18"/>
              </w:rPr>
              <w:t>2</w:t>
            </w:r>
          </w:p>
        </w:tc>
        <w:tc>
          <w:tcPr>
            <w:tcW w:w="1382"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4</w:t>
            </w:r>
          </w:p>
        </w:tc>
      </w:tr>
      <w:tr w:rsidR="00D62920">
        <w:trPr>
          <w:trHeight w:val="29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3815"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rPr>
                <w:color w:val="000000"/>
                <w:kern w:val="0"/>
                <w:sz w:val="18"/>
                <w:szCs w:val="18"/>
              </w:rPr>
            </w:pPr>
            <w:r>
              <w:rPr>
                <w:rFonts w:cs="宋体" w:hint="eastAsia"/>
                <w:color w:val="000000"/>
                <w:kern w:val="0"/>
              </w:rPr>
              <w:t>会计凭证</w:t>
            </w:r>
          </w:p>
        </w:tc>
        <w:tc>
          <w:tcPr>
            <w:tcW w:w="1388"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7</w:t>
            </w:r>
          </w:p>
        </w:tc>
        <w:tc>
          <w:tcPr>
            <w:tcW w:w="1368" w:type="dxa"/>
            <w:tcBorders>
              <w:top w:val="single" w:sz="4" w:space="0" w:color="000000"/>
              <w:left w:val="nil"/>
              <w:bottom w:val="single" w:sz="4" w:space="0" w:color="000000"/>
              <w:right w:val="single" w:sz="4" w:space="0" w:color="000000"/>
            </w:tcBorders>
          </w:tcPr>
          <w:p w:rsidR="00D62920" w:rsidRDefault="00D62920">
            <w:pPr>
              <w:spacing w:line="360" w:lineRule="exact"/>
              <w:jc w:val="center"/>
              <w:rPr>
                <w:color w:val="000000"/>
                <w:kern w:val="0"/>
                <w:sz w:val="18"/>
                <w:szCs w:val="18"/>
              </w:rPr>
            </w:pPr>
          </w:p>
        </w:tc>
        <w:tc>
          <w:tcPr>
            <w:tcW w:w="1382" w:type="dxa"/>
            <w:tcBorders>
              <w:top w:val="single" w:sz="4" w:space="0" w:color="000000"/>
              <w:left w:val="nil"/>
              <w:bottom w:val="single" w:sz="4" w:space="0" w:color="000000"/>
              <w:right w:val="single" w:sz="4" w:space="0" w:color="000000"/>
            </w:tcBorders>
            <w:vAlign w:val="center"/>
          </w:tcPr>
          <w:p w:rsidR="00D62920" w:rsidRDefault="00D62920">
            <w:pPr>
              <w:spacing w:line="360" w:lineRule="exact"/>
              <w:jc w:val="center"/>
              <w:rPr>
                <w:color w:val="000000"/>
                <w:kern w:val="0"/>
                <w:sz w:val="18"/>
                <w:szCs w:val="18"/>
              </w:rPr>
            </w:pPr>
          </w:p>
        </w:tc>
      </w:tr>
      <w:tr w:rsidR="00D62920">
        <w:trPr>
          <w:trHeight w:val="29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5</w:t>
            </w:r>
          </w:p>
        </w:tc>
        <w:tc>
          <w:tcPr>
            <w:tcW w:w="3815"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rPr>
                <w:color w:val="000000"/>
                <w:kern w:val="0"/>
                <w:sz w:val="18"/>
                <w:szCs w:val="18"/>
              </w:rPr>
            </w:pPr>
            <w:r>
              <w:rPr>
                <w:rFonts w:cs="宋体" w:hint="eastAsia"/>
                <w:color w:val="000000"/>
                <w:kern w:val="0"/>
              </w:rPr>
              <w:t>会计帐簿</w:t>
            </w:r>
          </w:p>
        </w:tc>
        <w:tc>
          <w:tcPr>
            <w:tcW w:w="1388"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7</w:t>
            </w:r>
          </w:p>
        </w:tc>
        <w:tc>
          <w:tcPr>
            <w:tcW w:w="1368" w:type="dxa"/>
            <w:tcBorders>
              <w:top w:val="single" w:sz="4" w:space="0" w:color="000000"/>
              <w:left w:val="nil"/>
              <w:bottom w:val="single" w:sz="4" w:space="0" w:color="000000"/>
              <w:right w:val="single" w:sz="4" w:space="0" w:color="000000"/>
            </w:tcBorders>
          </w:tcPr>
          <w:p w:rsidR="00D62920" w:rsidRDefault="00D62920">
            <w:pPr>
              <w:spacing w:line="360" w:lineRule="exact"/>
              <w:jc w:val="center"/>
              <w:rPr>
                <w:color w:val="000000"/>
                <w:kern w:val="0"/>
                <w:sz w:val="18"/>
                <w:szCs w:val="18"/>
              </w:rPr>
            </w:pPr>
          </w:p>
        </w:tc>
        <w:tc>
          <w:tcPr>
            <w:tcW w:w="1382" w:type="dxa"/>
            <w:tcBorders>
              <w:top w:val="single" w:sz="4" w:space="0" w:color="000000"/>
              <w:left w:val="nil"/>
              <w:bottom w:val="single" w:sz="4" w:space="0" w:color="000000"/>
              <w:right w:val="single" w:sz="4" w:space="0" w:color="000000"/>
            </w:tcBorders>
            <w:vAlign w:val="center"/>
          </w:tcPr>
          <w:p w:rsidR="00D62920" w:rsidRDefault="00D62920">
            <w:pPr>
              <w:spacing w:line="360" w:lineRule="exact"/>
              <w:jc w:val="center"/>
              <w:rPr>
                <w:color w:val="000000"/>
                <w:kern w:val="0"/>
                <w:sz w:val="18"/>
                <w:szCs w:val="18"/>
              </w:rPr>
            </w:pPr>
          </w:p>
        </w:tc>
      </w:tr>
      <w:tr w:rsidR="00D62920">
        <w:trPr>
          <w:trHeight w:val="272"/>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3815"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rPr>
                <w:color w:val="000000"/>
                <w:kern w:val="0"/>
              </w:rPr>
            </w:pPr>
            <w:r>
              <w:rPr>
                <w:rFonts w:cs="宋体" w:hint="eastAsia"/>
                <w:color w:val="000000"/>
                <w:kern w:val="0"/>
              </w:rPr>
              <w:t>财产清查</w:t>
            </w:r>
          </w:p>
        </w:tc>
        <w:tc>
          <w:tcPr>
            <w:tcW w:w="1388"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D62920" w:rsidRDefault="00D62920">
            <w:pPr>
              <w:spacing w:line="360" w:lineRule="exact"/>
              <w:jc w:val="center"/>
              <w:rPr>
                <w:color w:val="000000"/>
                <w:kern w:val="0"/>
                <w:sz w:val="18"/>
                <w:szCs w:val="18"/>
              </w:rPr>
            </w:pPr>
          </w:p>
        </w:tc>
        <w:tc>
          <w:tcPr>
            <w:tcW w:w="1382" w:type="dxa"/>
            <w:tcBorders>
              <w:top w:val="single" w:sz="4" w:space="0" w:color="000000"/>
              <w:left w:val="nil"/>
              <w:bottom w:val="single" w:sz="4" w:space="0" w:color="000000"/>
              <w:right w:val="single" w:sz="4" w:space="0" w:color="000000"/>
            </w:tcBorders>
            <w:vAlign w:val="center"/>
          </w:tcPr>
          <w:p w:rsidR="00D62920" w:rsidRDefault="00D62920">
            <w:pPr>
              <w:spacing w:line="360" w:lineRule="exact"/>
              <w:jc w:val="center"/>
              <w:rPr>
                <w:color w:val="000000"/>
                <w:kern w:val="0"/>
                <w:sz w:val="18"/>
                <w:szCs w:val="18"/>
              </w:rPr>
            </w:pPr>
          </w:p>
        </w:tc>
      </w:tr>
      <w:tr w:rsidR="00D62920">
        <w:trPr>
          <w:trHeight w:val="272"/>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7</w:t>
            </w:r>
          </w:p>
        </w:tc>
        <w:tc>
          <w:tcPr>
            <w:tcW w:w="3815"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rPr>
                <w:color w:val="000000"/>
                <w:kern w:val="0"/>
              </w:rPr>
            </w:pPr>
            <w:r>
              <w:rPr>
                <w:rFonts w:cs="宋体" w:hint="eastAsia"/>
                <w:color w:val="000000"/>
                <w:kern w:val="0"/>
              </w:rPr>
              <w:t>会计报表</w:t>
            </w:r>
          </w:p>
        </w:tc>
        <w:tc>
          <w:tcPr>
            <w:tcW w:w="1388"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D62920" w:rsidRDefault="00D62920">
            <w:pPr>
              <w:spacing w:line="360" w:lineRule="exact"/>
              <w:jc w:val="center"/>
              <w:rPr>
                <w:color w:val="000000"/>
                <w:kern w:val="0"/>
                <w:sz w:val="18"/>
                <w:szCs w:val="18"/>
              </w:rPr>
            </w:pPr>
          </w:p>
        </w:tc>
        <w:tc>
          <w:tcPr>
            <w:tcW w:w="1382"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6</w:t>
            </w:r>
          </w:p>
        </w:tc>
      </w:tr>
      <w:tr w:rsidR="00D62920">
        <w:trPr>
          <w:trHeight w:val="29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合计</w:t>
            </w:r>
          </w:p>
        </w:tc>
        <w:tc>
          <w:tcPr>
            <w:tcW w:w="3815" w:type="dxa"/>
            <w:tcBorders>
              <w:top w:val="single" w:sz="4" w:space="0" w:color="000000"/>
              <w:left w:val="nil"/>
              <w:bottom w:val="single" w:sz="4" w:space="0" w:color="000000"/>
              <w:right w:val="single" w:sz="4" w:space="0" w:color="000000"/>
            </w:tcBorders>
            <w:vAlign w:val="center"/>
          </w:tcPr>
          <w:p w:rsidR="00D62920" w:rsidRDefault="00D62920">
            <w:pPr>
              <w:spacing w:line="360" w:lineRule="exact"/>
              <w:rPr>
                <w:color w:val="000000"/>
                <w:kern w:val="0"/>
                <w:sz w:val="18"/>
                <w:szCs w:val="18"/>
              </w:rPr>
            </w:pPr>
          </w:p>
        </w:tc>
        <w:tc>
          <w:tcPr>
            <w:tcW w:w="1388"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48</w:t>
            </w:r>
          </w:p>
        </w:tc>
        <w:tc>
          <w:tcPr>
            <w:tcW w:w="1368" w:type="dxa"/>
            <w:tcBorders>
              <w:top w:val="single" w:sz="4" w:space="0" w:color="000000"/>
              <w:left w:val="nil"/>
              <w:bottom w:val="single" w:sz="4" w:space="0" w:color="000000"/>
              <w:right w:val="single" w:sz="4" w:space="0" w:color="000000"/>
            </w:tcBorders>
          </w:tcPr>
          <w:p w:rsidR="00D62920" w:rsidRDefault="00865C83">
            <w:pPr>
              <w:spacing w:line="360" w:lineRule="exact"/>
              <w:jc w:val="center"/>
              <w:rPr>
                <w:color w:val="000000"/>
                <w:kern w:val="0"/>
                <w:sz w:val="18"/>
                <w:szCs w:val="18"/>
              </w:rPr>
            </w:pPr>
            <w:r>
              <w:rPr>
                <w:color w:val="000000"/>
                <w:kern w:val="0"/>
                <w:sz w:val="18"/>
                <w:szCs w:val="18"/>
              </w:rPr>
              <w:t>2</w:t>
            </w:r>
          </w:p>
        </w:tc>
        <w:tc>
          <w:tcPr>
            <w:tcW w:w="1382"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12</w:t>
            </w:r>
          </w:p>
        </w:tc>
      </w:tr>
    </w:tbl>
    <w:p w:rsidR="00C17E8C" w:rsidRDefault="00C17E8C">
      <w:pPr>
        <w:spacing w:line="360" w:lineRule="exact"/>
        <w:ind w:firstLine="420"/>
        <w:rPr>
          <w:rFonts w:cs="宋体"/>
          <w:b/>
          <w:bCs/>
          <w:color w:val="000000"/>
          <w:kern w:val="0"/>
          <w:sz w:val="24"/>
          <w:szCs w:val="24"/>
        </w:rPr>
      </w:pPr>
    </w:p>
    <w:p w:rsidR="00D62920" w:rsidRDefault="00865C83">
      <w:pPr>
        <w:spacing w:line="360" w:lineRule="exact"/>
        <w:ind w:firstLine="420"/>
        <w:rPr>
          <w:b/>
          <w:bCs/>
          <w:color w:val="000000"/>
          <w:kern w:val="0"/>
          <w:sz w:val="24"/>
          <w:szCs w:val="24"/>
        </w:rPr>
      </w:pPr>
      <w:r>
        <w:rPr>
          <w:rFonts w:cs="宋体" w:hint="eastAsia"/>
          <w:b/>
          <w:bCs/>
          <w:color w:val="000000"/>
          <w:kern w:val="0"/>
          <w:sz w:val="24"/>
          <w:szCs w:val="24"/>
        </w:rPr>
        <w:t>四、课外学习要求</w:t>
      </w:r>
    </w:p>
    <w:p w:rsidR="00D62920" w:rsidRDefault="00865C83">
      <w:pPr>
        <w:spacing w:line="360" w:lineRule="exact"/>
        <w:ind w:firstLine="420"/>
        <w:rPr>
          <w:color w:val="000000"/>
          <w:kern w:val="0"/>
        </w:rPr>
      </w:pPr>
      <w:r>
        <w:rPr>
          <w:rFonts w:cs="宋体" w:hint="eastAsia"/>
          <w:color w:val="000000"/>
          <w:kern w:val="0"/>
        </w:rPr>
        <w:t>阅读上市公司财务报告</w:t>
      </w:r>
      <w:r>
        <w:rPr>
          <w:color w:val="000000"/>
          <w:kern w:val="0"/>
        </w:rPr>
        <w:t xml:space="preserve"> </w:t>
      </w:r>
      <w:r>
        <w:rPr>
          <w:rFonts w:cs="宋体" w:hint="eastAsia"/>
          <w:color w:val="000000"/>
          <w:kern w:val="0"/>
        </w:rPr>
        <w:t>完成研读报告一份</w:t>
      </w:r>
    </w:p>
    <w:p w:rsidR="00C17E8C" w:rsidRDefault="00C17E8C">
      <w:pPr>
        <w:spacing w:line="360" w:lineRule="exact"/>
        <w:ind w:firstLine="420"/>
        <w:rPr>
          <w:rFonts w:cs="宋体"/>
          <w:b/>
          <w:bCs/>
          <w:color w:val="000000"/>
          <w:kern w:val="0"/>
          <w:sz w:val="24"/>
          <w:szCs w:val="24"/>
        </w:rPr>
      </w:pPr>
    </w:p>
    <w:p w:rsidR="00D62920" w:rsidRDefault="00865C83">
      <w:pPr>
        <w:spacing w:line="360" w:lineRule="exact"/>
        <w:ind w:firstLine="420"/>
        <w:rPr>
          <w:b/>
          <w:bCs/>
          <w:color w:val="000000"/>
          <w:kern w:val="0"/>
          <w:sz w:val="24"/>
          <w:szCs w:val="24"/>
        </w:rPr>
      </w:pPr>
      <w:r>
        <w:rPr>
          <w:rFonts w:cs="宋体" w:hint="eastAsia"/>
          <w:b/>
          <w:bCs/>
          <w:color w:val="000000"/>
          <w:kern w:val="0"/>
          <w:sz w:val="24"/>
          <w:szCs w:val="24"/>
        </w:rPr>
        <w:t>五、教学方法</w:t>
      </w:r>
    </w:p>
    <w:p w:rsidR="00D62920" w:rsidRDefault="00865C83">
      <w:pPr>
        <w:spacing w:line="360" w:lineRule="exact"/>
        <w:ind w:firstLine="420"/>
        <w:rPr>
          <w:color w:val="000000"/>
          <w:kern w:val="0"/>
        </w:rPr>
      </w:pPr>
      <w:r>
        <w:rPr>
          <w:rFonts w:cs="宋体" w:hint="eastAsia"/>
          <w:color w:val="000000"/>
          <w:kern w:val="0"/>
        </w:rPr>
        <w:t>理论教学</w:t>
      </w:r>
    </w:p>
    <w:p w:rsidR="00D62920" w:rsidRDefault="00865C83">
      <w:pPr>
        <w:spacing w:line="360" w:lineRule="exact"/>
        <w:ind w:firstLine="420"/>
        <w:rPr>
          <w:color w:val="000000"/>
          <w:kern w:val="0"/>
        </w:rPr>
      </w:pPr>
      <w:r>
        <w:rPr>
          <w:rFonts w:cs="宋体" w:hint="eastAsia"/>
          <w:color w:val="000000"/>
          <w:kern w:val="0"/>
        </w:rPr>
        <w:t>案例教学主题上市公司财务报表分析</w:t>
      </w:r>
      <w:r>
        <w:rPr>
          <w:color w:val="000000"/>
          <w:kern w:val="0"/>
        </w:rPr>
        <w:t>/2</w:t>
      </w:r>
      <w:r>
        <w:rPr>
          <w:rFonts w:cs="宋体" w:hint="eastAsia"/>
          <w:color w:val="000000"/>
          <w:kern w:val="0"/>
        </w:rPr>
        <w:t>学时</w:t>
      </w:r>
    </w:p>
    <w:p w:rsidR="00C17E8C" w:rsidRDefault="00C17E8C">
      <w:pPr>
        <w:spacing w:line="360" w:lineRule="exact"/>
        <w:ind w:firstLine="420"/>
        <w:rPr>
          <w:rFonts w:cs="宋体"/>
          <w:b/>
          <w:bCs/>
          <w:color w:val="000000"/>
          <w:kern w:val="0"/>
          <w:sz w:val="24"/>
          <w:szCs w:val="24"/>
        </w:rPr>
      </w:pPr>
    </w:p>
    <w:p w:rsidR="00D62920" w:rsidRDefault="00865C83">
      <w:pPr>
        <w:spacing w:line="360" w:lineRule="exact"/>
        <w:ind w:firstLine="420"/>
        <w:rPr>
          <w:b/>
          <w:bCs/>
          <w:color w:val="000000"/>
          <w:kern w:val="0"/>
          <w:sz w:val="24"/>
          <w:szCs w:val="24"/>
        </w:rPr>
      </w:pPr>
      <w:r>
        <w:rPr>
          <w:rFonts w:cs="宋体" w:hint="eastAsia"/>
          <w:b/>
          <w:bCs/>
          <w:color w:val="000000"/>
          <w:kern w:val="0"/>
          <w:sz w:val="24"/>
          <w:szCs w:val="24"/>
        </w:rPr>
        <w:t>六、课程考核方法及要求</w:t>
      </w:r>
    </w:p>
    <w:p w:rsidR="00D62920" w:rsidRDefault="00865C83">
      <w:pPr>
        <w:spacing w:line="360" w:lineRule="exact"/>
        <w:ind w:firstLine="420"/>
        <w:rPr>
          <w:color w:val="000000"/>
          <w:kern w:val="0"/>
        </w:rPr>
      </w:pPr>
      <w:r>
        <w:rPr>
          <w:color w:val="000000"/>
          <w:kern w:val="0"/>
        </w:rPr>
        <w:t>1</w:t>
      </w:r>
      <w:r>
        <w:rPr>
          <w:rFonts w:cs="宋体" w:hint="eastAsia"/>
          <w:color w:val="000000"/>
          <w:kern w:val="0"/>
        </w:rPr>
        <w:t>．考核方式：考试（</w:t>
      </w:r>
      <w:r>
        <w:rPr>
          <w:color w:val="000000"/>
          <w:kern w:val="0"/>
        </w:rPr>
        <w:t>√</w:t>
      </w:r>
      <w:r>
        <w:rPr>
          <w:rFonts w:cs="宋体" w:hint="eastAsia"/>
          <w:color w:val="000000"/>
          <w:kern w:val="0"/>
        </w:rPr>
        <w:t>）；考查（）</w:t>
      </w:r>
    </w:p>
    <w:p w:rsidR="00D62920" w:rsidRDefault="00865C83">
      <w:pPr>
        <w:spacing w:line="360" w:lineRule="exact"/>
        <w:ind w:firstLine="420"/>
        <w:rPr>
          <w:color w:val="000000"/>
          <w:kern w:val="0"/>
        </w:rPr>
      </w:pPr>
      <w:r>
        <w:rPr>
          <w:color w:val="000000"/>
          <w:kern w:val="0"/>
        </w:rPr>
        <w:t>2</w:t>
      </w:r>
      <w:r>
        <w:rPr>
          <w:rFonts w:cs="宋体" w:hint="eastAsia"/>
          <w:color w:val="000000"/>
          <w:kern w:val="0"/>
        </w:rPr>
        <w:t>．成绩评定：</w:t>
      </w:r>
    </w:p>
    <w:p w:rsidR="00D62920" w:rsidRDefault="00865C83">
      <w:pPr>
        <w:spacing w:line="360" w:lineRule="exact"/>
        <w:ind w:firstLine="727"/>
        <w:rPr>
          <w:color w:val="000000"/>
          <w:kern w:val="0"/>
        </w:rPr>
      </w:pPr>
      <w:r>
        <w:rPr>
          <w:rFonts w:cs="宋体" w:hint="eastAsia"/>
          <w:color w:val="000000"/>
          <w:kern w:val="0"/>
        </w:rPr>
        <w:t>计分制：百分制（</w:t>
      </w:r>
      <w:r>
        <w:rPr>
          <w:color w:val="000000"/>
          <w:kern w:val="0"/>
        </w:rPr>
        <w:t>√</w:t>
      </w:r>
      <w:r>
        <w:rPr>
          <w:rFonts w:cs="宋体" w:hint="eastAsia"/>
          <w:color w:val="000000"/>
          <w:kern w:val="0"/>
        </w:rPr>
        <w:t>）；五级分制（）；两级分制（）</w:t>
      </w:r>
    </w:p>
    <w:p w:rsidR="00D62920" w:rsidRDefault="00865C83">
      <w:pPr>
        <w:spacing w:line="360" w:lineRule="exact"/>
        <w:ind w:firstLine="727"/>
        <w:rPr>
          <w:color w:val="000000"/>
          <w:kern w:val="0"/>
        </w:rPr>
      </w:pPr>
      <w:r>
        <w:rPr>
          <w:rFonts w:cs="宋体" w:hint="eastAsia"/>
          <w:color w:val="000000"/>
          <w:kern w:val="0"/>
        </w:rPr>
        <w:lastRenderedPageBreak/>
        <w:t>总评成绩构成：平时考核（</w:t>
      </w:r>
      <w:r>
        <w:rPr>
          <w:color w:val="000000"/>
          <w:kern w:val="0"/>
        </w:rPr>
        <w:t>40</w:t>
      </w:r>
      <w:r>
        <w:rPr>
          <w:rFonts w:cs="宋体" w:hint="eastAsia"/>
          <w:color w:val="000000"/>
          <w:kern w:val="0"/>
        </w:rPr>
        <w:t>）％；中期考核（）％；期末考核（</w:t>
      </w:r>
      <w:r>
        <w:rPr>
          <w:color w:val="000000"/>
          <w:kern w:val="0"/>
        </w:rPr>
        <w:t>60</w:t>
      </w:r>
      <w:r>
        <w:rPr>
          <w:rFonts w:cs="宋体" w:hint="eastAsia"/>
          <w:color w:val="000000"/>
          <w:kern w:val="0"/>
        </w:rPr>
        <w:t>）％</w:t>
      </w:r>
    </w:p>
    <w:p w:rsidR="00D62920" w:rsidRDefault="00865C83">
      <w:pPr>
        <w:spacing w:line="360" w:lineRule="exact"/>
        <w:ind w:firstLine="727"/>
        <w:rPr>
          <w:color w:val="000000"/>
          <w:kern w:val="0"/>
        </w:rPr>
      </w:pPr>
      <w:r>
        <w:rPr>
          <w:rFonts w:cs="宋体" w:hint="eastAsia"/>
          <w:color w:val="000000"/>
          <w:kern w:val="0"/>
        </w:rPr>
        <w:t>平时成绩构成：考勤考纪（</w:t>
      </w:r>
      <w:r>
        <w:rPr>
          <w:color w:val="000000"/>
          <w:kern w:val="0"/>
        </w:rPr>
        <w:t>10</w:t>
      </w:r>
      <w:r>
        <w:rPr>
          <w:rFonts w:cs="宋体" w:hint="eastAsia"/>
          <w:color w:val="000000"/>
          <w:kern w:val="0"/>
        </w:rPr>
        <w:t>）％；作业（</w:t>
      </w:r>
      <w:r>
        <w:rPr>
          <w:color w:val="000000"/>
          <w:kern w:val="0"/>
        </w:rPr>
        <w:t>60</w:t>
      </w:r>
      <w:r>
        <w:rPr>
          <w:rFonts w:cs="宋体" w:hint="eastAsia"/>
          <w:color w:val="000000"/>
          <w:kern w:val="0"/>
        </w:rPr>
        <w:t>）％；研究报告（</w:t>
      </w:r>
      <w:r>
        <w:rPr>
          <w:color w:val="000000"/>
          <w:kern w:val="0"/>
        </w:rPr>
        <w:t>30</w:t>
      </w:r>
      <w:r>
        <w:rPr>
          <w:rFonts w:cs="宋体" w:hint="eastAsia"/>
          <w:color w:val="000000"/>
          <w:kern w:val="0"/>
        </w:rPr>
        <w:t>）％</w:t>
      </w:r>
    </w:p>
    <w:p w:rsidR="00C17E8C" w:rsidRDefault="00C17E8C">
      <w:pPr>
        <w:spacing w:line="360" w:lineRule="exact"/>
        <w:ind w:firstLine="420"/>
        <w:rPr>
          <w:rFonts w:cs="宋体"/>
          <w:b/>
          <w:bCs/>
          <w:color w:val="000000"/>
          <w:kern w:val="0"/>
          <w:sz w:val="24"/>
          <w:szCs w:val="24"/>
        </w:rPr>
      </w:pPr>
    </w:p>
    <w:p w:rsidR="00D62920" w:rsidRDefault="00865C83">
      <w:pPr>
        <w:spacing w:line="360" w:lineRule="exact"/>
        <w:ind w:firstLine="420"/>
        <w:rPr>
          <w:b/>
          <w:bCs/>
          <w:color w:val="000000"/>
          <w:kern w:val="0"/>
          <w:sz w:val="24"/>
          <w:szCs w:val="24"/>
        </w:rPr>
      </w:pPr>
      <w:r>
        <w:rPr>
          <w:rFonts w:cs="宋体" w:hint="eastAsia"/>
          <w:b/>
          <w:bCs/>
          <w:color w:val="000000"/>
          <w:kern w:val="0"/>
          <w:sz w:val="24"/>
          <w:szCs w:val="24"/>
        </w:rPr>
        <w:t>七、建议教材及参考资料</w:t>
      </w:r>
    </w:p>
    <w:p w:rsidR="00D62920" w:rsidRDefault="00865C83">
      <w:pPr>
        <w:spacing w:line="360" w:lineRule="exact"/>
        <w:ind w:firstLine="420"/>
        <w:rPr>
          <w:b/>
          <w:bCs/>
          <w:color w:val="000000"/>
          <w:kern w:val="0"/>
        </w:rPr>
      </w:pPr>
      <w:r>
        <w:rPr>
          <w:rFonts w:cs="宋体" w:hint="eastAsia"/>
          <w:b/>
          <w:bCs/>
          <w:color w:val="000000"/>
          <w:kern w:val="0"/>
        </w:rPr>
        <w:t>建议教材：</w:t>
      </w:r>
    </w:p>
    <w:p w:rsidR="00D62920" w:rsidRDefault="00865C83">
      <w:pPr>
        <w:spacing w:line="360" w:lineRule="exact"/>
        <w:ind w:firstLine="727"/>
        <w:rPr>
          <w:color w:val="000000"/>
          <w:kern w:val="0"/>
        </w:rPr>
      </w:pPr>
      <w:r>
        <w:rPr>
          <w:rFonts w:cs="宋体" w:hint="eastAsia"/>
          <w:color w:val="000000"/>
          <w:kern w:val="0"/>
        </w:rPr>
        <w:t>张捷主编，《基础会计》，中国人民大学出版社，</w:t>
      </w:r>
      <w:r>
        <w:rPr>
          <w:color w:val="000000"/>
          <w:kern w:val="0"/>
        </w:rPr>
        <w:t>2010</w:t>
      </w:r>
      <w:r>
        <w:rPr>
          <w:rFonts w:cs="宋体" w:hint="eastAsia"/>
          <w:color w:val="000000"/>
          <w:kern w:val="0"/>
        </w:rPr>
        <w:t>年版</w:t>
      </w:r>
    </w:p>
    <w:p w:rsidR="00D62920" w:rsidRDefault="00865C83">
      <w:pPr>
        <w:spacing w:line="360" w:lineRule="exact"/>
        <w:ind w:firstLine="420"/>
        <w:rPr>
          <w:b/>
          <w:bCs/>
          <w:color w:val="000000"/>
          <w:kern w:val="0"/>
        </w:rPr>
      </w:pPr>
      <w:r>
        <w:rPr>
          <w:rFonts w:cs="宋体" w:hint="eastAsia"/>
          <w:b/>
          <w:bCs/>
          <w:color w:val="000000"/>
          <w:kern w:val="0"/>
        </w:rPr>
        <w:t>参考资料：</w:t>
      </w:r>
    </w:p>
    <w:p w:rsidR="00D62920" w:rsidRDefault="00865C83">
      <w:pPr>
        <w:spacing w:line="360" w:lineRule="exact"/>
        <w:ind w:firstLine="727"/>
        <w:rPr>
          <w:color w:val="000000"/>
          <w:kern w:val="0"/>
        </w:rPr>
      </w:pPr>
      <w:r>
        <w:rPr>
          <w:color w:val="000000"/>
          <w:kern w:val="0"/>
        </w:rPr>
        <w:t>1</w:t>
      </w:r>
      <w:r>
        <w:rPr>
          <w:rFonts w:cs="宋体" w:hint="eastAsia"/>
          <w:color w:val="000000"/>
          <w:kern w:val="0"/>
        </w:rPr>
        <w:t>．李海波主编，《新编会计学原理》，立信会计出版社，</w:t>
      </w:r>
      <w:r>
        <w:rPr>
          <w:color w:val="000000"/>
          <w:kern w:val="0"/>
        </w:rPr>
        <w:t>2010</w:t>
      </w:r>
      <w:r>
        <w:rPr>
          <w:rFonts w:cs="宋体" w:hint="eastAsia"/>
          <w:color w:val="000000"/>
          <w:kern w:val="0"/>
        </w:rPr>
        <w:t>年版</w:t>
      </w:r>
    </w:p>
    <w:p w:rsidR="00D62920" w:rsidRDefault="00865C83">
      <w:pPr>
        <w:spacing w:line="360" w:lineRule="exact"/>
        <w:ind w:firstLine="727"/>
        <w:rPr>
          <w:color w:val="000000"/>
          <w:kern w:val="0"/>
        </w:rPr>
      </w:pPr>
      <w:r>
        <w:rPr>
          <w:rFonts w:cs="宋体" w:hint="eastAsia"/>
          <w:color w:val="000000"/>
          <w:kern w:val="0"/>
        </w:rPr>
        <w:t>２．财政部会计司主编，《企业会计准则》，中国财政出版社，</w:t>
      </w:r>
      <w:r>
        <w:rPr>
          <w:color w:val="000000"/>
          <w:kern w:val="0"/>
        </w:rPr>
        <w:t>2006</w:t>
      </w:r>
      <w:r>
        <w:rPr>
          <w:rFonts w:cs="宋体" w:hint="eastAsia"/>
          <w:color w:val="000000"/>
          <w:kern w:val="0"/>
        </w:rPr>
        <w:t>年版</w:t>
      </w:r>
    </w:p>
    <w:p w:rsidR="00D62920" w:rsidRDefault="00D62920">
      <w:pPr>
        <w:spacing w:line="360" w:lineRule="exact"/>
        <w:ind w:firstLine="4200"/>
        <w:rPr>
          <w:color w:val="000000"/>
          <w:kern w:val="0"/>
          <w:sz w:val="24"/>
          <w:szCs w:val="24"/>
        </w:rPr>
      </w:pPr>
    </w:p>
    <w:p w:rsidR="00D62920" w:rsidRDefault="00D62920">
      <w:pPr>
        <w:spacing w:line="360" w:lineRule="exact"/>
        <w:ind w:firstLine="4200"/>
        <w:rPr>
          <w:color w:val="000000"/>
          <w:kern w:val="0"/>
          <w:sz w:val="24"/>
          <w:szCs w:val="24"/>
        </w:rPr>
      </w:pPr>
    </w:p>
    <w:p w:rsidR="00D62920" w:rsidRDefault="00D62920">
      <w:pPr>
        <w:spacing w:line="360" w:lineRule="exact"/>
        <w:ind w:firstLine="4200"/>
        <w:rPr>
          <w:color w:val="000000"/>
          <w:kern w:val="0"/>
          <w:sz w:val="24"/>
          <w:szCs w:val="24"/>
        </w:rPr>
      </w:pPr>
    </w:p>
    <w:p w:rsidR="00D62920" w:rsidRDefault="00865C83">
      <w:pPr>
        <w:spacing w:line="360" w:lineRule="exact"/>
        <w:ind w:firstLine="4200"/>
        <w:jc w:val="right"/>
        <w:rPr>
          <w:color w:val="000000"/>
          <w:kern w:val="0"/>
          <w:sz w:val="24"/>
          <w:szCs w:val="24"/>
        </w:rPr>
      </w:pPr>
      <w:r>
        <w:rPr>
          <w:rFonts w:cs="宋体" w:hint="eastAsia"/>
          <w:color w:val="000000"/>
          <w:kern w:val="0"/>
          <w:sz w:val="24"/>
          <w:szCs w:val="24"/>
        </w:rPr>
        <w:t>执笔人：李长安</w:t>
      </w:r>
    </w:p>
    <w:p w:rsidR="00D62920" w:rsidRDefault="00865C83">
      <w:pPr>
        <w:spacing w:line="360" w:lineRule="exact"/>
        <w:ind w:firstLine="4200"/>
        <w:jc w:val="right"/>
        <w:rPr>
          <w:color w:val="000000"/>
          <w:kern w:val="0"/>
          <w:sz w:val="24"/>
          <w:szCs w:val="24"/>
        </w:rPr>
      </w:pPr>
      <w:r>
        <w:rPr>
          <w:rFonts w:cs="宋体" w:hint="eastAsia"/>
          <w:color w:val="000000"/>
          <w:kern w:val="0"/>
          <w:sz w:val="24"/>
          <w:szCs w:val="24"/>
        </w:rPr>
        <w:t>审核人：李长安</w:t>
      </w:r>
    </w:p>
    <w:p w:rsidR="00D62920" w:rsidRDefault="00865C83">
      <w:pPr>
        <w:spacing w:line="360" w:lineRule="exact"/>
        <w:ind w:firstLine="4200"/>
        <w:jc w:val="right"/>
        <w:rPr>
          <w:color w:val="000000"/>
          <w:kern w:val="0"/>
          <w:sz w:val="24"/>
          <w:szCs w:val="24"/>
        </w:rPr>
      </w:pPr>
      <w:r>
        <w:rPr>
          <w:rFonts w:cs="宋体" w:hint="eastAsia"/>
          <w:color w:val="000000"/>
          <w:kern w:val="0"/>
          <w:sz w:val="24"/>
          <w:szCs w:val="24"/>
        </w:rPr>
        <w:t>审批人：曹</w:t>
      </w:r>
      <w:r>
        <w:rPr>
          <w:color w:val="000000"/>
          <w:kern w:val="0"/>
          <w:sz w:val="24"/>
          <w:szCs w:val="24"/>
        </w:rPr>
        <w:t xml:space="preserve">  </w:t>
      </w:r>
      <w:r>
        <w:rPr>
          <w:rFonts w:cs="宋体" w:hint="eastAsia"/>
          <w:color w:val="000000"/>
          <w:kern w:val="0"/>
          <w:sz w:val="24"/>
          <w:szCs w:val="24"/>
        </w:rPr>
        <w:t>敏</w:t>
      </w:r>
    </w:p>
    <w:p w:rsidR="00D62920" w:rsidRDefault="00D62920">
      <w:pPr>
        <w:pStyle w:val="Af5"/>
        <w:spacing w:line="360" w:lineRule="exact"/>
        <w:rPr>
          <w:color w:val="000000"/>
        </w:rPr>
      </w:pPr>
      <w:bookmarkStart w:id="18" w:name="_Toc384889854"/>
    </w:p>
    <w:p w:rsidR="00D62920" w:rsidRDefault="00D62920">
      <w:pPr>
        <w:pStyle w:val="Af5"/>
        <w:spacing w:line="360" w:lineRule="exact"/>
        <w:rPr>
          <w:color w:val="000000"/>
        </w:rPr>
      </w:pPr>
    </w:p>
    <w:p w:rsidR="00C17E8C" w:rsidRDefault="00C17E8C">
      <w:pPr>
        <w:widowControl/>
        <w:snapToGrid w:val="0"/>
        <w:spacing w:line="360" w:lineRule="auto"/>
        <w:jc w:val="center"/>
        <w:outlineLvl w:val="0"/>
        <w:rPr>
          <w:rFonts w:ascii="Arial" w:hAnsi="Arial" w:cs="宋体"/>
          <w:b/>
          <w:bCs/>
          <w:kern w:val="0"/>
          <w:sz w:val="32"/>
          <w:szCs w:val="32"/>
        </w:rPr>
      </w:pPr>
      <w:bookmarkStart w:id="19" w:name="_Toc384889848"/>
    </w:p>
    <w:p w:rsidR="00C17E8C" w:rsidRDefault="00C17E8C">
      <w:pPr>
        <w:widowControl/>
        <w:snapToGrid w:val="0"/>
        <w:spacing w:line="360" w:lineRule="auto"/>
        <w:jc w:val="center"/>
        <w:outlineLvl w:val="0"/>
        <w:rPr>
          <w:rFonts w:ascii="Arial" w:hAnsi="Arial" w:cs="宋体"/>
          <w:b/>
          <w:bCs/>
          <w:kern w:val="0"/>
          <w:sz w:val="32"/>
          <w:szCs w:val="32"/>
        </w:rPr>
      </w:pPr>
    </w:p>
    <w:p w:rsidR="00C17E8C" w:rsidRDefault="00C17E8C">
      <w:pPr>
        <w:widowControl/>
        <w:snapToGrid w:val="0"/>
        <w:spacing w:line="360" w:lineRule="auto"/>
        <w:jc w:val="center"/>
        <w:outlineLvl w:val="0"/>
        <w:rPr>
          <w:rFonts w:ascii="Arial" w:hAnsi="Arial" w:cs="宋体"/>
          <w:b/>
          <w:bCs/>
          <w:kern w:val="0"/>
          <w:sz w:val="32"/>
          <w:szCs w:val="32"/>
        </w:rPr>
      </w:pPr>
    </w:p>
    <w:p w:rsidR="00C17E8C" w:rsidRDefault="00C17E8C">
      <w:pPr>
        <w:widowControl/>
        <w:snapToGrid w:val="0"/>
        <w:spacing w:line="360" w:lineRule="auto"/>
        <w:jc w:val="center"/>
        <w:outlineLvl w:val="0"/>
        <w:rPr>
          <w:rFonts w:ascii="Arial" w:hAnsi="Arial" w:cs="宋体"/>
          <w:b/>
          <w:bCs/>
          <w:kern w:val="0"/>
          <w:sz w:val="32"/>
          <w:szCs w:val="32"/>
        </w:rPr>
      </w:pPr>
    </w:p>
    <w:p w:rsidR="00C17E8C" w:rsidRDefault="00C17E8C">
      <w:pPr>
        <w:widowControl/>
        <w:snapToGrid w:val="0"/>
        <w:spacing w:line="360" w:lineRule="auto"/>
        <w:jc w:val="center"/>
        <w:outlineLvl w:val="0"/>
        <w:rPr>
          <w:rFonts w:ascii="Arial" w:hAnsi="Arial" w:cs="宋体"/>
          <w:b/>
          <w:bCs/>
          <w:kern w:val="0"/>
          <w:sz w:val="32"/>
          <w:szCs w:val="32"/>
        </w:rPr>
      </w:pPr>
    </w:p>
    <w:p w:rsidR="00C17E8C" w:rsidRDefault="00C17E8C">
      <w:pPr>
        <w:widowControl/>
        <w:snapToGrid w:val="0"/>
        <w:spacing w:line="360" w:lineRule="auto"/>
        <w:jc w:val="center"/>
        <w:outlineLvl w:val="0"/>
        <w:rPr>
          <w:rFonts w:ascii="Arial" w:hAnsi="Arial" w:cs="宋体"/>
          <w:b/>
          <w:bCs/>
          <w:kern w:val="0"/>
          <w:sz w:val="32"/>
          <w:szCs w:val="32"/>
        </w:rPr>
      </w:pPr>
    </w:p>
    <w:p w:rsidR="00C17E8C" w:rsidRDefault="00C17E8C">
      <w:pPr>
        <w:widowControl/>
        <w:snapToGrid w:val="0"/>
        <w:spacing w:line="360" w:lineRule="auto"/>
        <w:jc w:val="center"/>
        <w:outlineLvl w:val="0"/>
        <w:rPr>
          <w:rFonts w:ascii="Arial" w:hAnsi="Arial" w:cs="宋体"/>
          <w:b/>
          <w:bCs/>
          <w:kern w:val="0"/>
          <w:sz w:val="32"/>
          <w:szCs w:val="32"/>
        </w:rPr>
      </w:pPr>
    </w:p>
    <w:p w:rsidR="00C17E8C" w:rsidRDefault="00C17E8C">
      <w:pPr>
        <w:widowControl/>
        <w:snapToGrid w:val="0"/>
        <w:spacing w:line="360" w:lineRule="auto"/>
        <w:jc w:val="center"/>
        <w:outlineLvl w:val="0"/>
        <w:rPr>
          <w:rFonts w:ascii="Arial" w:hAnsi="Arial" w:cs="宋体"/>
          <w:b/>
          <w:bCs/>
          <w:kern w:val="0"/>
          <w:sz w:val="32"/>
          <w:szCs w:val="32"/>
        </w:rPr>
      </w:pPr>
    </w:p>
    <w:p w:rsidR="00C17E8C" w:rsidRDefault="00C17E8C">
      <w:pPr>
        <w:widowControl/>
        <w:snapToGrid w:val="0"/>
        <w:spacing w:line="360" w:lineRule="auto"/>
        <w:jc w:val="center"/>
        <w:outlineLvl w:val="0"/>
        <w:rPr>
          <w:rFonts w:ascii="Arial" w:hAnsi="Arial" w:cs="宋体"/>
          <w:b/>
          <w:bCs/>
          <w:kern w:val="0"/>
          <w:sz w:val="32"/>
          <w:szCs w:val="32"/>
        </w:rPr>
      </w:pPr>
    </w:p>
    <w:p w:rsidR="00C17E8C" w:rsidRDefault="00C17E8C">
      <w:pPr>
        <w:widowControl/>
        <w:snapToGrid w:val="0"/>
        <w:spacing w:line="360" w:lineRule="auto"/>
        <w:jc w:val="center"/>
        <w:outlineLvl w:val="0"/>
        <w:rPr>
          <w:rFonts w:ascii="Arial" w:hAnsi="Arial" w:cs="宋体"/>
          <w:b/>
          <w:bCs/>
          <w:kern w:val="0"/>
          <w:sz w:val="32"/>
          <w:szCs w:val="32"/>
        </w:rPr>
      </w:pPr>
    </w:p>
    <w:p w:rsidR="00C17E8C" w:rsidRDefault="00C17E8C">
      <w:pPr>
        <w:widowControl/>
        <w:snapToGrid w:val="0"/>
        <w:spacing w:line="360" w:lineRule="auto"/>
        <w:jc w:val="center"/>
        <w:outlineLvl w:val="0"/>
        <w:rPr>
          <w:rFonts w:ascii="Arial" w:hAnsi="Arial" w:cs="宋体"/>
          <w:b/>
          <w:bCs/>
          <w:kern w:val="0"/>
          <w:sz w:val="32"/>
          <w:szCs w:val="32"/>
        </w:rPr>
      </w:pPr>
    </w:p>
    <w:p w:rsidR="00C17E8C" w:rsidRDefault="00C17E8C">
      <w:pPr>
        <w:widowControl/>
        <w:snapToGrid w:val="0"/>
        <w:spacing w:line="360" w:lineRule="auto"/>
        <w:jc w:val="center"/>
        <w:outlineLvl w:val="0"/>
        <w:rPr>
          <w:rFonts w:ascii="Arial" w:hAnsi="Arial" w:cs="宋体"/>
          <w:b/>
          <w:bCs/>
          <w:kern w:val="0"/>
          <w:sz w:val="32"/>
          <w:szCs w:val="32"/>
        </w:rPr>
      </w:pPr>
    </w:p>
    <w:p w:rsidR="00C17E8C" w:rsidRDefault="00C17E8C">
      <w:pPr>
        <w:widowControl/>
        <w:snapToGrid w:val="0"/>
        <w:spacing w:line="360" w:lineRule="auto"/>
        <w:jc w:val="center"/>
        <w:outlineLvl w:val="0"/>
        <w:rPr>
          <w:rFonts w:ascii="Arial" w:hAnsi="Arial" w:cs="宋体"/>
          <w:b/>
          <w:bCs/>
          <w:kern w:val="0"/>
          <w:sz w:val="32"/>
          <w:szCs w:val="32"/>
        </w:rPr>
      </w:pPr>
    </w:p>
    <w:p w:rsidR="00D62920" w:rsidRDefault="00865C83">
      <w:pPr>
        <w:widowControl/>
        <w:snapToGrid w:val="0"/>
        <w:spacing w:line="360" w:lineRule="auto"/>
        <w:jc w:val="center"/>
        <w:outlineLvl w:val="0"/>
        <w:rPr>
          <w:rFonts w:ascii="Arial" w:hAnsi="Arial" w:cs="Arial"/>
          <w:b/>
          <w:bCs/>
          <w:kern w:val="0"/>
          <w:sz w:val="32"/>
          <w:szCs w:val="32"/>
        </w:rPr>
      </w:pPr>
      <w:bookmarkStart w:id="20" w:name="_Toc512585672"/>
      <w:r>
        <w:rPr>
          <w:rFonts w:ascii="Arial" w:hAnsi="Arial" w:cs="宋体" w:hint="eastAsia"/>
          <w:b/>
          <w:bCs/>
          <w:kern w:val="0"/>
          <w:sz w:val="32"/>
          <w:szCs w:val="32"/>
        </w:rPr>
        <w:lastRenderedPageBreak/>
        <w:t>数据库原理与应用课程教学大纲</w:t>
      </w:r>
      <w:bookmarkEnd w:id="19"/>
      <w:bookmarkEnd w:id="20"/>
    </w:p>
    <w:p w:rsidR="00D62920" w:rsidRDefault="00865C83">
      <w:pPr>
        <w:widowControl/>
        <w:snapToGrid w:val="0"/>
        <w:spacing w:line="360" w:lineRule="auto"/>
        <w:ind w:firstLine="420"/>
        <w:rPr>
          <w:kern w:val="0"/>
        </w:rPr>
      </w:pPr>
      <w:r>
        <w:rPr>
          <w:rFonts w:cs="宋体" w:hint="eastAsia"/>
          <w:b/>
          <w:bCs/>
        </w:rPr>
        <w:t>课程名称</w:t>
      </w:r>
      <w:r>
        <w:rPr>
          <w:rFonts w:cs="宋体" w:hint="eastAsia"/>
        </w:rPr>
        <w:t>：</w:t>
      </w:r>
      <w:r>
        <w:rPr>
          <w:rFonts w:cs="宋体" w:hint="eastAsia"/>
          <w:kern w:val="0"/>
        </w:rPr>
        <w:t>数据库原理与应用</w:t>
      </w:r>
      <w:r>
        <w:rPr>
          <w:kern w:val="0"/>
        </w:rPr>
        <w:t xml:space="preserve">/Principles and Application of Database </w:t>
      </w:r>
    </w:p>
    <w:p w:rsidR="00D62920" w:rsidRDefault="00865C83">
      <w:pPr>
        <w:widowControl/>
        <w:snapToGrid w:val="0"/>
        <w:spacing w:line="360" w:lineRule="auto"/>
        <w:ind w:firstLine="422"/>
        <w:rPr>
          <w:kern w:val="0"/>
        </w:rPr>
      </w:pPr>
      <w:r>
        <w:rPr>
          <w:rFonts w:cs="宋体" w:hint="eastAsia"/>
          <w:b/>
          <w:bCs/>
          <w:kern w:val="0"/>
        </w:rPr>
        <w:t>课程代码：</w:t>
      </w:r>
      <w:r>
        <w:rPr>
          <w:rFonts w:ascii="宋体" w:hAnsi="宋体" w:cs="宋体"/>
          <w:kern w:val="0"/>
        </w:rPr>
        <w:t>06132001</w:t>
      </w:r>
    </w:p>
    <w:p w:rsidR="00D62920" w:rsidRDefault="00865C83">
      <w:pPr>
        <w:widowControl/>
        <w:snapToGrid w:val="0"/>
        <w:spacing w:line="360" w:lineRule="auto"/>
        <w:ind w:firstLine="422"/>
        <w:rPr>
          <w:kern w:val="0"/>
        </w:rPr>
      </w:pPr>
      <w:r>
        <w:rPr>
          <w:rFonts w:cs="宋体" w:hint="eastAsia"/>
          <w:b/>
          <w:bCs/>
          <w:kern w:val="0"/>
        </w:rPr>
        <w:t>课程类型：</w:t>
      </w:r>
      <w:r>
        <w:rPr>
          <w:rFonts w:ascii="宋体" w:hAnsi="宋体" w:cs="宋体" w:hint="eastAsia"/>
          <w:kern w:val="0"/>
        </w:rPr>
        <w:t>专业</w:t>
      </w:r>
      <w:r>
        <w:rPr>
          <w:kern w:val="0"/>
        </w:rPr>
        <w:t>/</w:t>
      </w:r>
      <w:r>
        <w:rPr>
          <w:rFonts w:cs="宋体" w:hint="eastAsia"/>
          <w:kern w:val="0"/>
        </w:rPr>
        <w:t>必修</w:t>
      </w:r>
    </w:p>
    <w:p w:rsidR="00D62920" w:rsidRDefault="00865C83">
      <w:pPr>
        <w:widowControl/>
        <w:snapToGrid w:val="0"/>
        <w:spacing w:line="360" w:lineRule="auto"/>
        <w:ind w:firstLine="422"/>
        <w:rPr>
          <w:kern w:val="0"/>
        </w:rPr>
      </w:pPr>
      <w:r>
        <w:rPr>
          <w:rFonts w:cs="宋体" w:hint="eastAsia"/>
          <w:b/>
          <w:bCs/>
          <w:kern w:val="0"/>
        </w:rPr>
        <w:t>总学时数：</w:t>
      </w:r>
      <w:r>
        <w:rPr>
          <w:kern w:val="0"/>
        </w:rPr>
        <w:t xml:space="preserve">48 </w:t>
      </w:r>
      <w:r>
        <w:rPr>
          <w:rFonts w:ascii="宋体" w:hAnsi="宋体" w:cs="宋体" w:hint="eastAsia"/>
          <w:kern w:val="0"/>
        </w:rPr>
        <w:t>（理论学时：</w:t>
      </w:r>
      <w:r>
        <w:rPr>
          <w:kern w:val="0"/>
        </w:rPr>
        <w:t xml:space="preserve">32 </w:t>
      </w:r>
      <w:r>
        <w:rPr>
          <w:rFonts w:ascii="宋体" w:hAnsi="宋体" w:cs="宋体" w:hint="eastAsia"/>
          <w:kern w:val="0"/>
        </w:rPr>
        <w:t>实验或实践学时：</w:t>
      </w:r>
      <w:r>
        <w:rPr>
          <w:kern w:val="0"/>
        </w:rPr>
        <w:t xml:space="preserve">16 </w:t>
      </w:r>
      <w:r>
        <w:rPr>
          <w:rFonts w:ascii="宋体" w:hAnsi="宋体" w:cs="宋体" w:hint="eastAsia"/>
          <w:kern w:val="0"/>
        </w:rPr>
        <w:t>）</w:t>
      </w:r>
      <w:r>
        <w:rPr>
          <w:rFonts w:ascii="宋体" w:hAnsi="宋体" w:cs="宋体"/>
          <w:kern w:val="0"/>
        </w:rPr>
        <w:t xml:space="preserve"> </w:t>
      </w:r>
    </w:p>
    <w:p w:rsidR="00D62920" w:rsidRDefault="00865C83">
      <w:pPr>
        <w:widowControl/>
        <w:snapToGrid w:val="0"/>
        <w:spacing w:line="360" w:lineRule="auto"/>
        <w:ind w:firstLine="422"/>
        <w:rPr>
          <w:kern w:val="0"/>
        </w:rPr>
      </w:pPr>
      <w:r>
        <w:rPr>
          <w:rFonts w:cs="宋体" w:hint="eastAsia"/>
          <w:b/>
          <w:bCs/>
          <w:kern w:val="0"/>
        </w:rPr>
        <w:t>学分：</w:t>
      </w:r>
      <w:r>
        <w:rPr>
          <w:kern w:val="0"/>
        </w:rPr>
        <w:t>3</w:t>
      </w:r>
    </w:p>
    <w:p w:rsidR="00D62920" w:rsidRDefault="00865C83">
      <w:pPr>
        <w:widowControl/>
        <w:snapToGrid w:val="0"/>
        <w:spacing w:line="360" w:lineRule="auto"/>
        <w:ind w:firstLine="422"/>
        <w:rPr>
          <w:kern w:val="0"/>
        </w:rPr>
      </w:pPr>
      <w:r>
        <w:rPr>
          <w:rFonts w:cs="宋体" w:hint="eastAsia"/>
          <w:b/>
          <w:bCs/>
          <w:kern w:val="0"/>
        </w:rPr>
        <w:t>先修课程：</w:t>
      </w:r>
      <w:r>
        <w:rPr>
          <w:rFonts w:cs="宋体" w:hint="eastAsia"/>
          <w:kern w:val="0"/>
        </w:rPr>
        <w:t>数据结构</w:t>
      </w:r>
    </w:p>
    <w:p w:rsidR="00D62920" w:rsidRDefault="00865C83">
      <w:pPr>
        <w:widowControl/>
        <w:snapToGrid w:val="0"/>
        <w:spacing w:line="360" w:lineRule="auto"/>
        <w:ind w:firstLine="422"/>
        <w:rPr>
          <w:kern w:val="0"/>
        </w:rPr>
      </w:pPr>
      <w:r>
        <w:rPr>
          <w:rFonts w:cs="宋体" w:hint="eastAsia"/>
          <w:b/>
          <w:bCs/>
          <w:kern w:val="0"/>
        </w:rPr>
        <w:t>开课单位：</w:t>
      </w:r>
      <w:r>
        <w:rPr>
          <w:rFonts w:cs="宋体" w:hint="eastAsia"/>
          <w:kern w:val="0"/>
        </w:rPr>
        <w:t>经济管理学院</w:t>
      </w:r>
    </w:p>
    <w:p w:rsidR="00D62920" w:rsidRDefault="00865C83">
      <w:pPr>
        <w:widowControl/>
        <w:snapToGrid w:val="0"/>
        <w:spacing w:line="360" w:lineRule="auto"/>
        <w:ind w:firstLine="422"/>
        <w:rPr>
          <w:kern w:val="0"/>
        </w:rPr>
      </w:pPr>
      <w:r>
        <w:rPr>
          <w:rFonts w:cs="宋体" w:hint="eastAsia"/>
          <w:b/>
          <w:bCs/>
          <w:kern w:val="0"/>
        </w:rPr>
        <w:t>适用专业：</w:t>
      </w:r>
      <w:r>
        <w:rPr>
          <w:rFonts w:cs="宋体" w:hint="eastAsia"/>
          <w:kern w:val="0"/>
        </w:rPr>
        <w:t>电子商务；</w:t>
      </w:r>
    </w:p>
    <w:p w:rsidR="00D62920" w:rsidRDefault="00865C83">
      <w:pPr>
        <w:widowControl/>
        <w:spacing w:line="360" w:lineRule="auto"/>
        <w:ind w:firstLine="420"/>
        <w:rPr>
          <w:b/>
          <w:bCs/>
          <w:kern w:val="0"/>
          <w:sz w:val="24"/>
          <w:szCs w:val="24"/>
        </w:rPr>
      </w:pPr>
      <w:r>
        <w:rPr>
          <w:rFonts w:cs="宋体" w:hint="eastAsia"/>
          <w:b/>
          <w:bCs/>
          <w:kern w:val="0"/>
          <w:sz w:val="24"/>
          <w:szCs w:val="24"/>
        </w:rPr>
        <w:t>一、课程的性质、目的和任务</w:t>
      </w:r>
    </w:p>
    <w:p w:rsidR="00D62920" w:rsidRDefault="00865C83">
      <w:pPr>
        <w:widowControl/>
        <w:spacing w:line="360" w:lineRule="auto"/>
        <w:ind w:firstLine="420"/>
        <w:rPr>
          <w:kern w:val="0"/>
        </w:rPr>
      </w:pPr>
      <w:r>
        <w:rPr>
          <w:rFonts w:cs="宋体" w:hint="eastAsia"/>
          <w:kern w:val="0"/>
        </w:rPr>
        <w:t>基于数据库技术的计算机应用已成为计算机应用的主流，数据库原理与应用是</w:t>
      </w:r>
      <w:r>
        <w:rPr>
          <w:rFonts w:ascii="宋体" w:hAnsi="宋体" w:cs="宋体" w:hint="eastAsia"/>
          <w:kern w:val="0"/>
        </w:rPr>
        <w:t>信息管理与信息系统</w:t>
      </w:r>
      <w:r>
        <w:rPr>
          <w:rFonts w:cs="宋体" w:hint="eastAsia"/>
          <w:kern w:val="0"/>
        </w:rPr>
        <w:t>专业</w:t>
      </w:r>
      <w:r>
        <w:rPr>
          <w:rFonts w:ascii="宋体" w:hAnsi="宋体" w:cs="宋体" w:hint="eastAsia"/>
          <w:kern w:val="0"/>
        </w:rPr>
        <w:t>的专业基础</w:t>
      </w:r>
      <w:r>
        <w:rPr>
          <w:rFonts w:cs="宋体" w:hint="eastAsia"/>
          <w:kern w:val="0"/>
        </w:rPr>
        <w:t>课</w:t>
      </w:r>
      <w:r>
        <w:rPr>
          <w:rFonts w:ascii="宋体" w:hAnsi="宋体" w:cs="宋体" w:hint="eastAsia"/>
          <w:kern w:val="0"/>
        </w:rPr>
        <w:t>程</w:t>
      </w:r>
      <w:r>
        <w:rPr>
          <w:rFonts w:cs="宋体" w:hint="eastAsia"/>
          <w:kern w:val="0"/>
        </w:rPr>
        <w:t>。本课程讲授数据库系统原理的基本理论，通过课程学习，使学生掌握数据库的基本理论和</w:t>
      </w:r>
      <w:r>
        <w:rPr>
          <w:rFonts w:ascii="宋体" w:hAnsi="宋体" w:cs="宋体" w:hint="eastAsia"/>
          <w:kern w:val="0"/>
        </w:rPr>
        <w:t>关系</w:t>
      </w:r>
      <w:r>
        <w:rPr>
          <w:rFonts w:cs="宋体" w:hint="eastAsia"/>
          <w:kern w:val="0"/>
        </w:rPr>
        <w:t>数据库</w:t>
      </w:r>
      <w:r>
        <w:rPr>
          <w:rFonts w:ascii="宋体" w:hAnsi="宋体" w:cs="宋体" w:hint="eastAsia"/>
          <w:kern w:val="0"/>
        </w:rPr>
        <w:t>标准语言</w:t>
      </w:r>
      <w:r>
        <w:rPr>
          <w:rFonts w:ascii="宋体" w:hAnsi="宋体" w:cs="宋体"/>
          <w:kern w:val="0"/>
        </w:rPr>
        <w:t>SQL</w:t>
      </w:r>
      <w:r>
        <w:rPr>
          <w:rFonts w:ascii="宋体" w:hAnsi="宋体" w:cs="宋体" w:hint="eastAsia"/>
          <w:kern w:val="0"/>
        </w:rPr>
        <w:t>、数据库安全性、完整性数据库恢复技术及数据库并发控制技术；掌握</w:t>
      </w:r>
      <w:r>
        <w:rPr>
          <w:rFonts w:cs="宋体" w:hint="eastAsia"/>
          <w:kern w:val="0"/>
        </w:rPr>
        <w:t>数据库</w:t>
      </w:r>
      <w:r>
        <w:rPr>
          <w:rFonts w:ascii="宋体" w:hAnsi="宋体" w:cs="宋体" w:hint="eastAsia"/>
          <w:kern w:val="0"/>
        </w:rPr>
        <w:t>设计方法</w:t>
      </w:r>
      <w:r>
        <w:rPr>
          <w:rFonts w:cs="宋体" w:hint="eastAsia"/>
          <w:kern w:val="0"/>
        </w:rPr>
        <w:t>；了解数据库的发展</w:t>
      </w:r>
      <w:r>
        <w:rPr>
          <w:rFonts w:ascii="宋体" w:hAnsi="宋体" w:cs="宋体" w:hint="eastAsia"/>
          <w:kern w:val="0"/>
        </w:rPr>
        <w:t>及应用趋势</w:t>
      </w:r>
      <w:r>
        <w:rPr>
          <w:rFonts w:cs="宋体" w:hint="eastAsia"/>
          <w:kern w:val="0"/>
        </w:rPr>
        <w:t>。</w:t>
      </w:r>
    </w:p>
    <w:p w:rsidR="00D62920" w:rsidRDefault="00D62920">
      <w:pPr>
        <w:widowControl/>
        <w:spacing w:line="360" w:lineRule="auto"/>
        <w:ind w:firstLine="420"/>
        <w:rPr>
          <w:kern w:val="0"/>
        </w:rPr>
      </w:pPr>
    </w:p>
    <w:p w:rsidR="00D62920" w:rsidRDefault="00865C83">
      <w:pPr>
        <w:widowControl/>
        <w:spacing w:line="360" w:lineRule="auto"/>
        <w:ind w:firstLine="420"/>
        <w:rPr>
          <w:b/>
          <w:bCs/>
          <w:kern w:val="0"/>
          <w:sz w:val="24"/>
          <w:szCs w:val="24"/>
        </w:rPr>
      </w:pPr>
      <w:r>
        <w:rPr>
          <w:rFonts w:cs="宋体" w:hint="eastAsia"/>
          <w:b/>
          <w:bCs/>
          <w:kern w:val="0"/>
          <w:sz w:val="24"/>
          <w:szCs w:val="24"/>
        </w:rPr>
        <w:t>二、教学内容、教学基本要求及教学重点与难点</w:t>
      </w:r>
    </w:p>
    <w:p w:rsidR="00D62920" w:rsidRDefault="00865C83">
      <w:pPr>
        <w:widowControl/>
        <w:snapToGrid w:val="0"/>
        <w:spacing w:line="360" w:lineRule="auto"/>
        <w:ind w:firstLine="420"/>
        <w:rPr>
          <w:kern w:val="0"/>
        </w:rPr>
      </w:pPr>
      <w:r>
        <w:rPr>
          <w:kern w:val="0"/>
        </w:rPr>
        <w:t>1</w:t>
      </w:r>
      <w:r>
        <w:rPr>
          <w:rFonts w:cs="宋体" w:hint="eastAsia"/>
          <w:kern w:val="0"/>
        </w:rPr>
        <w:t>．绪论</w:t>
      </w:r>
    </w:p>
    <w:p w:rsidR="00D62920" w:rsidRDefault="00865C83">
      <w:pPr>
        <w:widowControl/>
        <w:snapToGrid w:val="0"/>
        <w:spacing w:line="360" w:lineRule="auto"/>
        <w:ind w:firstLine="420"/>
        <w:rPr>
          <w:kern w:val="0"/>
        </w:rPr>
      </w:pPr>
      <w:r>
        <w:rPr>
          <w:rFonts w:cs="宋体" w:hint="eastAsia"/>
          <w:kern w:val="0"/>
        </w:rPr>
        <w:t>了解数据库的基本概念，数据管理技术的进展情况、数据库技术产生和发展的背景；理解数据模型的基本概念、组成要素，概念模型的基本概念；掌握</w:t>
      </w:r>
      <w:r>
        <w:rPr>
          <w:kern w:val="0"/>
        </w:rPr>
        <w:t>ER</w:t>
      </w:r>
      <w:r>
        <w:rPr>
          <w:rFonts w:cs="宋体" w:hint="eastAsia"/>
          <w:kern w:val="0"/>
        </w:rPr>
        <w:t>方法，数据库系统的三级模式结构以及数据库系统的组成。</w:t>
      </w:r>
    </w:p>
    <w:p w:rsidR="00D62920" w:rsidRDefault="00865C83">
      <w:pPr>
        <w:widowControl/>
        <w:snapToGrid w:val="0"/>
        <w:spacing w:line="360" w:lineRule="auto"/>
        <w:ind w:firstLine="420"/>
        <w:rPr>
          <w:kern w:val="0"/>
        </w:rPr>
      </w:pPr>
      <w:r>
        <w:rPr>
          <w:rFonts w:cs="宋体" w:hint="eastAsia"/>
          <w:kern w:val="0"/>
        </w:rPr>
        <w:t>教学重点与难点：数据模型、数据库体系结构、实体－联系图（</w:t>
      </w:r>
      <w:r>
        <w:rPr>
          <w:kern w:val="0"/>
        </w:rPr>
        <w:t>E</w:t>
      </w:r>
      <w:r>
        <w:rPr>
          <w:rFonts w:cs="宋体" w:hint="eastAsia"/>
          <w:kern w:val="0"/>
        </w:rPr>
        <w:t>－</w:t>
      </w:r>
      <w:r>
        <w:rPr>
          <w:kern w:val="0"/>
        </w:rPr>
        <w:t>R</w:t>
      </w:r>
      <w:r>
        <w:rPr>
          <w:rFonts w:cs="宋体" w:hint="eastAsia"/>
          <w:kern w:val="0"/>
        </w:rPr>
        <w:t>图）。</w:t>
      </w:r>
    </w:p>
    <w:p w:rsidR="00D62920" w:rsidRDefault="00865C83">
      <w:pPr>
        <w:widowControl/>
        <w:snapToGrid w:val="0"/>
        <w:spacing w:line="360" w:lineRule="auto"/>
        <w:ind w:firstLine="420"/>
        <w:rPr>
          <w:kern w:val="0"/>
        </w:rPr>
      </w:pPr>
      <w:r>
        <w:rPr>
          <w:kern w:val="0"/>
        </w:rPr>
        <w:t>2</w:t>
      </w:r>
      <w:r>
        <w:rPr>
          <w:rFonts w:cs="宋体" w:hint="eastAsia"/>
          <w:kern w:val="0"/>
        </w:rPr>
        <w:t>．关系数据库</w:t>
      </w:r>
    </w:p>
    <w:p w:rsidR="00D62920" w:rsidRDefault="00865C83">
      <w:pPr>
        <w:widowControl/>
        <w:snapToGrid w:val="0"/>
        <w:spacing w:line="360" w:lineRule="auto"/>
        <w:ind w:firstLine="420"/>
        <w:rPr>
          <w:kern w:val="0"/>
        </w:rPr>
      </w:pPr>
      <w:r>
        <w:rPr>
          <w:rFonts w:cs="宋体" w:hint="eastAsia"/>
          <w:kern w:val="0"/>
        </w:rPr>
        <w:t>了解关系模型和关系数据库的概念及组成；理解关系的完整性；掌握关系代数及关系演算。</w:t>
      </w:r>
    </w:p>
    <w:p w:rsidR="00D62920" w:rsidRDefault="00865C83">
      <w:pPr>
        <w:widowControl/>
        <w:snapToGrid w:val="0"/>
        <w:spacing w:line="360" w:lineRule="auto"/>
        <w:ind w:firstLine="420"/>
        <w:rPr>
          <w:kern w:val="0"/>
        </w:rPr>
      </w:pPr>
      <w:r>
        <w:rPr>
          <w:rFonts w:cs="宋体" w:hint="eastAsia"/>
          <w:kern w:val="0"/>
        </w:rPr>
        <w:t>教学重点与难点：关系的三类完整性约束的概念，关系代数中的各种运算。</w:t>
      </w:r>
    </w:p>
    <w:p w:rsidR="00D62920" w:rsidRDefault="00865C83">
      <w:pPr>
        <w:widowControl/>
        <w:snapToGrid w:val="0"/>
        <w:spacing w:line="360" w:lineRule="auto"/>
        <w:ind w:firstLine="420"/>
        <w:rPr>
          <w:kern w:val="0"/>
        </w:rPr>
      </w:pPr>
      <w:r>
        <w:rPr>
          <w:kern w:val="0"/>
        </w:rPr>
        <w:t>3</w:t>
      </w:r>
      <w:r>
        <w:rPr>
          <w:rFonts w:cs="宋体" w:hint="eastAsia"/>
          <w:kern w:val="0"/>
        </w:rPr>
        <w:t>．关系数据库标准语言</w:t>
      </w:r>
      <w:r>
        <w:rPr>
          <w:kern w:val="0"/>
        </w:rPr>
        <w:t>SQL</w:t>
      </w:r>
    </w:p>
    <w:p w:rsidR="00D62920" w:rsidRDefault="00865C83">
      <w:pPr>
        <w:widowControl/>
        <w:snapToGrid w:val="0"/>
        <w:spacing w:line="360" w:lineRule="auto"/>
        <w:ind w:firstLine="420"/>
        <w:rPr>
          <w:kern w:val="0"/>
        </w:rPr>
      </w:pPr>
      <w:r>
        <w:rPr>
          <w:rFonts w:cs="宋体" w:hint="eastAsia"/>
          <w:kern w:val="0"/>
        </w:rPr>
        <w:t>了解</w:t>
      </w:r>
      <w:r>
        <w:rPr>
          <w:kern w:val="0"/>
        </w:rPr>
        <w:t>SQL</w:t>
      </w:r>
      <w:r>
        <w:rPr>
          <w:rFonts w:cs="宋体" w:hint="eastAsia"/>
          <w:kern w:val="0"/>
        </w:rPr>
        <w:t>语言产生及发展；理解和掌握基本</w:t>
      </w:r>
      <w:r>
        <w:rPr>
          <w:kern w:val="0"/>
        </w:rPr>
        <w:t>SQL</w:t>
      </w:r>
      <w:r>
        <w:rPr>
          <w:rFonts w:cs="宋体" w:hint="eastAsia"/>
          <w:kern w:val="0"/>
        </w:rPr>
        <w:t>语言，包括数据定义、数据查询、数据更新、视图的定义、查询和更新。</w:t>
      </w:r>
    </w:p>
    <w:p w:rsidR="00D62920" w:rsidRDefault="00865C83">
      <w:pPr>
        <w:widowControl/>
        <w:snapToGrid w:val="0"/>
        <w:spacing w:line="360" w:lineRule="auto"/>
        <w:ind w:firstLine="420"/>
        <w:rPr>
          <w:kern w:val="0"/>
        </w:rPr>
      </w:pPr>
      <w:r>
        <w:rPr>
          <w:rFonts w:cs="宋体" w:hint="eastAsia"/>
          <w:kern w:val="0"/>
        </w:rPr>
        <w:t>教学重点与难点：表及视图的建立和修改，数据查询、插入、删除、更新等操作。</w:t>
      </w:r>
    </w:p>
    <w:p w:rsidR="00D62920" w:rsidRDefault="00865C83">
      <w:pPr>
        <w:widowControl/>
        <w:snapToGrid w:val="0"/>
        <w:spacing w:line="360" w:lineRule="auto"/>
        <w:ind w:firstLine="420"/>
        <w:rPr>
          <w:kern w:val="0"/>
        </w:rPr>
      </w:pPr>
      <w:r>
        <w:rPr>
          <w:kern w:val="0"/>
        </w:rPr>
        <w:t>4</w:t>
      </w:r>
      <w:r>
        <w:rPr>
          <w:rFonts w:cs="宋体" w:hint="eastAsia"/>
          <w:kern w:val="0"/>
        </w:rPr>
        <w:t>．数据库安全性</w:t>
      </w:r>
    </w:p>
    <w:p w:rsidR="00D62920" w:rsidRDefault="00865C83">
      <w:pPr>
        <w:widowControl/>
        <w:snapToGrid w:val="0"/>
        <w:spacing w:line="360" w:lineRule="auto"/>
        <w:ind w:firstLine="420"/>
        <w:rPr>
          <w:kern w:val="0"/>
        </w:rPr>
      </w:pPr>
      <w:r>
        <w:rPr>
          <w:rFonts w:cs="宋体" w:hint="eastAsia"/>
          <w:kern w:val="0"/>
        </w:rPr>
        <w:t>了解数据库问题及安全标准；理解数据库安全性概念；掌握数据库安全性控制。</w:t>
      </w:r>
    </w:p>
    <w:p w:rsidR="00D62920" w:rsidRDefault="00865C83">
      <w:pPr>
        <w:widowControl/>
        <w:snapToGrid w:val="0"/>
        <w:spacing w:line="360" w:lineRule="auto"/>
        <w:ind w:firstLine="420"/>
        <w:rPr>
          <w:kern w:val="0"/>
        </w:rPr>
      </w:pPr>
      <w:r>
        <w:rPr>
          <w:rFonts w:cs="宋体" w:hint="eastAsia"/>
          <w:kern w:val="0"/>
        </w:rPr>
        <w:lastRenderedPageBreak/>
        <w:t>教学重点与难点：使用</w:t>
      </w:r>
      <w:r>
        <w:rPr>
          <w:kern w:val="0"/>
        </w:rPr>
        <w:t>SQL</w:t>
      </w:r>
      <w:r>
        <w:rPr>
          <w:rFonts w:cs="宋体" w:hint="eastAsia"/>
          <w:kern w:val="0"/>
        </w:rPr>
        <w:t>中的</w:t>
      </w:r>
      <w:r>
        <w:rPr>
          <w:kern w:val="0"/>
        </w:rPr>
        <w:t>GRANT </w:t>
      </w:r>
      <w:r>
        <w:rPr>
          <w:rFonts w:cs="宋体" w:hint="eastAsia"/>
          <w:kern w:val="0"/>
        </w:rPr>
        <w:t>语句和</w:t>
      </w:r>
      <w:r>
        <w:rPr>
          <w:kern w:val="0"/>
        </w:rPr>
        <w:t> REVOKE </w:t>
      </w:r>
      <w:r>
        <w:rPr>
          <w:rFonts w:cs="宋体" w:hint="eastAsia"/>
          <w:kern w:val="0"/>
        </w:rPr>
        <w:t>语句来实现数据库的自主存取控制功能，掌握视图机制在数据库安全保护中的作用。</w:t>
      </w:r>
      <w:r>
        <w:rPr>
          <w:kern w:val="0"/>
        </w:rPr>
        <w:t> </w:t>
      </w:r>
    </w:p>
    <w:p w:rsidR="00D62920" w:rsidRDefault="00865C83">
      <w:pPr>
        <w:widowControl/>
        <w:snapToGrid w:val="0"/>
        <w:spacing w:line="360" w:lineRule="auto"/>
        <w:ind w:firstLine="420"/>
        <w:rPr>
          <w:kern w:val="0"/>
        </w:rPr>
      </w:pPr>
      <w:r>
        <w:rPr>
          <w:kern w:val="0"/>
        </w:rPr>
        <w:t xml:space="preserve">5. </w:t>
      </w:r>
      <w:r>
        <w:rPr>
          <w:rFonts w:cs="宋体" w:hint="eastAsia"/>
          <w:kern w:val="0"/>
        </w:rPr>
        <w:t>数据库完整性</w:t>
      </w:r>
    </w:p>
    <w:p w:rsidR="00D62920" w:rsidRDefault="00865C83">
      <w:pPr>
        <w:widowControl/>
        <w:snapToGrid w:val="0"/>
        <w:spacing w:line="360" w:lineRule="auto"/>
        <w:ind w:firstLine="420"/>
        <w:rPr>
          <w:kern w:val="0"/>
        </w:rPr>
      </w:pPr>
      <w:r>
        <w:rPr>
          <w:rFonts w:cs="宋体" w:hint="eastAsia"/>
          <w:kern w:val="0"/>
        </w:rPr>
        <w:t>理解数据库完整性概念，掌握实体完整性、参照完整性、用户自定义完整性的定义及处理。</w:t>
      </w:r>
    </w:p>
    <w:p w:rsidR="00D62920" w:rsidRDefault="00865C83">
      <w:pPr>
        <w:widowControl/>
        <w:snapToGrid w:val="0"/>
        <w:spacing w:line="360" w:lineRule="auto"/>
        <w:ind w:firstLine="420"/>
        <w:rPr>
          <w:kern w:val="0"/>
        </w:rPr>
      </w:pPr>
      <w:r>
        <w:rPr>
          <w:rFonts w:cs="宋体" w:hint="eastAsia"/>
          <w:kern w:val="0"/>
        </w:rPr>
        <w:t>教学重点与难点：</w:t>
      </w:r>
      <w:r>
        <w:rPr>
          <w:kern w:val="0"/>
        </w:rPr>
        <w:t xml:space="preserve"> DBMS</w:t>
      </w:r>
      <w:r>
        <w:rPr>
          <w:rFonts w:cs="宋体" w:hint="eastAsia"/>
          <w:kern w:val="0"/>
        </w:rPr>
        <w:t>完整性控制机制的三个方面，即完整性约束条件的定义、完整性约束条件的检查和违约反应。</w:t>
      </w:r>
      <w:r>
        <w:rPr>
          <w:kern w:val="0"/>
        </w:rPr>
        <w:t> </w:t>
      </w:r>
    </w:p>
    <w:p w:rsidR="00D62920" w:rsidRDefault="00865C83">
      <w:pPr>
        <w:widowControl/>
        <w:snapToGrid w:val="0"/>
        <w:spacing w:line="360" w:lineRule="auto"/>
        <w:ind w:firstLine="420"/>
        <w:rPr>
          <w:kern w:val="0"/>
        </w:rPr>
      </w:pPr>
      <w:r>
        <w:rPr>
          <w:kern w:val="0"/>
        </w:rPr>
        <w:t>6</w:t>
      </w:r>
      <w:r>
        <w:rPr>
          <w:rFonts w:cs="宋体" w:hint="eastAsia"/>
          <w:kern w:val="0"/>
        </w:rPr>
        <w:t>．关系数据理论</w:t>
      </w:r>
    </w:p>
    <w:p w:rsidR="00D62920" w:rsidRDefault="00865C83">
      <w:pPr>
        <w:widowControl/>
        <w:snapToGrid w:val="0"/>
        <w:spacing w:line="360" w:lineRule="auto"/>
        <w:ind w:firstLine="420"/>
        <w:rPr>
          <w:kern w:val="0"/>
        </w:rPr>
      </w:pPr>
      <w:r>
        <w:rPr>
          <w:rFonts w:cs="宋体" w:hint="eastAsia"/>
          <w:kern w:val="0"/>
        </w:rPr>
        <w:t>了解数据的依赖；理解范式和关系模式的规范化。</w:t>
      </w:r>
    </w:p>
    <w:p w:rsidR="00D62920" w:rsidRDefault="00865C83">
      <w:pPr>
        <w:widowControl/>
        <w:snapToGrid w:val="0"/>
        <w:spacing w:line="360" w:lineRule="auto"/>
        <w:ind w:firstLine="420"/>
        <w:rPr>
          <w:kern w:val="0"/>
        </w:rPr>
      </w:pPr>
      <w:r>
        <w:rPr>
          <w:rFonts w:cs="宋体" w:hint="eastAsia"/>
          <w:kern w:val="0"/>
        </w:rPr>
        <w:t>教学重点与难点：数据依赖，范式的概念及判定，规范化的含义和作用。</w:t>
      </w:r>
    </w:p>
    <w:p w:rsidR="00D62920" w:rsidRDefault="00865C83">
      <w:pPr>
        <w:widowControl/>
        <w:snapToGrid w:val="0"/>
        <w:spacing w:line="360" w:lineRule="auto"/>
        <w:ind w:firstLine="420"/>
        <w:rPr>
          <w:kern w:val="0"/>
        </w:rPr>
      </w:pPr>
      <w:r>
        <w:rPr>
          <w:kern w:val="0"/>
        </w:rPr>
        <w:t>7</w:t>
      </w:r>
      <w:r>
        <w:rPr>
          <w:rFonts w:cs="宋体" w:hint="eastAsia"/>
          <w:kern w:val="0"/>
        </w:rPr>
        <w:t>．数据库设计</w:t>
      </w:r>
    </w:p>
    <w:p w:rsidR="00D62920" w:rsidRDefault="00865C83">
      <w:pPr>
        <w:widowControl/>
        <w:snapToGrid w:val="0"/>
        <w:spacing w:line="360" w:lineRule="auto"/>
        <w:ind w:firstLine="420"/>
        <w:rPr>
          <w:kern w:val="0"/>
        </w:rPr>
      </w:pPr>
      <w:r>
        <w:rPr>
          <w:rFonts w:cs="宋体" w:hint="eastAsia"/>
          <w:kern w:val="0"/>
        </w:rPr>
        <w:t>了解数据库设计的步骤和掌握需求分析；理解概念结构设计、逻辑结构设计、数据库物理设计；掌握数据库实施和数据库运行与维护。</w:t>
      </w:r>
    </w:p>
    <w:p w:rsidR="00D62920" w:rsidRDefault="00865C83">
      <w:pPr>
        <w:widowControl/>
        <w:snapToGrid w:val="0"/>
        <w:spacing w:line="360" w:lineRule="auto"/>
        <w:ind w:firstLine="420"/>
        <w:rPr>
          <w:kern w:val="0"/>
        </w:rPr>
      </w:pPr>
      <w:r>
        <w:rPr>
          <w:rFonts w:cs="宋体" w:hint="eastAsia"/>
          <w:kern w:val="0"/>
        </w:rPr>
        <w:t>教学重点与难点：数据库设计步骤和方法，特别是数据库概念结构的设计和逻辑结构的设计，</w:t>
      </w:r>
      <w:r>
        <w:rPr>
          <w:kern w:val="0"/>
        </w:rPr>
        <w:t>E-R</w:t>
      </w:r>
      <w:r>
        <w:rPr>
          <w:rFonts w:cs="宋体" w:hint="eastAsia"/>
          <w:kern w:val="0"/>
        </w:rPr>
        <w:t>图的设计，</w:t>
      </w:r>
      <w:r>
        <w:rPr>
          <w:kern w:val="0"/>
        </w:rPr>
        <w:t>E-R</w:t>
      </w:r>
      <w:r>
        <w:rPr>
          <w:rFonts w:cs="宋体" w:hint="eastAsia"/>
          <w:kern w:val="0"/>
        </w:rPr>
        <w:t>图向关系模型的转换。</w:t>
      </w:r>
    </w:p>
    <w:p w:rsidR="00D62920" w:rsidRDefault="00865C83">
      <w:pPr>
        <w:widowControl/>
        <w:snapToGrid w:val="0"/>
        <w:spacing w:line="360" w:lineRule="auto"/>
        <w:ind w:firstLine="420"/>
        <w:rPr>
          <w:kern w:val="0"/>
        </w:rPr>
      </w:pPr>
      <w:r>
        <w:rPr>
          <w:kern w:val="0"/>
        </w:rPr>
        <w:t>8</w:t>
      </w:r>
      <w:r>
        <w:rPr>
          <w:rFonts w:cs="宋体" w:hint="eastAsia"/>
          <w:kern w:val="0"/>
        </w:rPr>
        <w:t>．数据库技术新进展</w:t>
      </w:r>
    </w:p>
    <w:p w:rsidR="00D62920" w:rsidRDefault="00865C83">
      <w:pPr>
        <w:widowControl/>
        <w:snapToGrid w:val="0"/>
        <w:spacing w:line="360" w:lineRule="auto"/>
        <w:ind w:firstLine="420"/>
        <w:rPr>
          <w:kern w:val="0"/>
        </w:rPr>
      </w:pPr>
      <w:r>
        <w:rPr>
          <w:rFonts w:cs="宋体" w:hint="eastAsia"/>
          <w:kern w:val="0"/>
        </w:rPr>
        <w:t>了解数据库技术发展概述；了解数据库模型及数据库系统的内容；了解数据库技术与其他相关技术相结合；了解面向应用领域的数据库新技术。</w:t>
      </w:r>
    </w:p>
    <w:p w:rsidR="00D62920" w:rsidRDefault="00865C83">
      <w:pPr>
        <w:widowControl/>
        <w:snapToGrid w:val="0"/>
        <w:spacing w:line="360" w:lineRule="auto"/>
        <w:ind w:firstLine="420"/>
        <w:rPr>
          <w:kern w:val="0"/>
        </w:rPr>
      </w:pPr>
      <w:r>
        <w:rPr>
          <w:rFonts w:cs="宋体" w:hint="eastAsia"/>
          <w:kern w:val="0"/>
        </w:rPr>
        <w:t>教学重点与难点：数据库技术的发展与应用领域的拓展。</w:t>
      </w:r>
    </w:p>
    <w:p w:rsidR="00D62920" w:rsidRDefault="00865C83">
      <w:pPr>
        <w:pStyle w:val="B"/>
      </w:pPr>
      <w:r>
        <w:rPr>
          <w:rFonts w:cs="宋体" w:hint="eastAsia"/>
        </w:rPr>
        <w:t>三、课内实验或实践环节教学安排及要求</w:t>
      </w:r>
    </w:p>
    <w:p w:rsidR="00D62920" w:rsidRDefault="00D62920">
      <w:pPr>
        <w:pStyle w:val="B"/>
      </w:pPr>
    </w:p>
    <w:tbl>
      <w:tblPr>
        <w:tblW w:w="7263" w:type="dxa"/>
        <w:jc w:val="center"/>
        <w:tblBorders>
          <w:top w:val="outset" w:sz="6" w:space="0" w:color="auto"/>
          <w:left w:val="outset" w:sz="6" w:space="0" w:color="auto"/>
          <w:bottom w:val="outset" w:sz="6" w:space="0" w:color="auto"/>
          <w:right w:val="outset" w:sz="6" w:space="0" w:color="auto"/>
        </w:tblBorders>
        <w:tblCellMar>
          <w:left w:w="57" w:type="dxa"/>
          <w:right w:w="57" w:type="dxa"/>
        </w:tblCellMar>
        <w:tblLook w:val="0000" w:firstRow="0" w:lastRow="0" w:firstColumn="0" w:lastColumn="0" w:noHBand="0" w:noVBand="0"/>
      </w:tblPr>
      <w:tblGrid>
        <w:gridCol w:w="520"/>
        <w:gridCol w:w="3321"/>
        <w:gridCol w:w="854"/>
        <w:gridCol w:w="856"/>
        <w:gridCol w:w="856"/>
        <w:gridCol w:w="856"/>
      </w:tblGrid>
      <w:tr w:rsidR="00D62920">
        <w:trPr>
          <w:trHeight w:val="148"/>
          <w:jc w:val="center"/>
        </w:trPr>
        <w:tc>
          <w:tcPr>
            <w:tcW w:w="358" w:type="pct"/>
            <w:tcBorders>
              <w:top w:val="outset" w:sz="6" w:space="0" w:color="auto"/>
              <w:bottom w:val="outset" w:sz="6" w:space="0" w:color="auto"/>
              <w:right w:val="outset" w:sz="6" w:space="0" w:color="auto"/>
            </w:tcBorders>
            <w:vAlign w:val="center"/>
          </w:tcPr>
          <w:p w:rsidR="00D62920" w:rsidRDefault="00865C83">
            <w:pPr>
              <w:spacing w:line="240" w:lineRule="atLeast"/>
              <w:jc w:val="center"/>
            </w:pPr>
            <w:r>
              <w:rPr>
                <w:rFonts w:cs="宋体" w:hint="eastAsia"/>
              </w:rPr>
              <w:t>序号</w:t>
            </w:r>
          </w:p>
        </w:tc>
        <w:tc>
          <w:tcPr>
            <w:tcW w:w="2286"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pPr>
            <w:r>
              <w:rPr>
                <w:rFonts w:cs="宋体" w:hint="eastAsia"/>
              </w:rPr>
              <w:t>教学内容</w:t>
            </w:r>
          </w:p>
        </w:tc>
        <w:tc>
          <w:tcPr>
            <w:tcW w:w="588" w:type="pct"/>
            <w:tcBorders>
              <w:top w:val="outset" w:sz="6" w:space="0" w:color="auto"/>
              <w:left w:val="outset" w:sz="6" w:space="0" w:color="auto"/>
              <w:bottom w:val="outset" w:sz="6" w:space="0" w:color="auto"/>
              <w:right w:val="outset" w:sz="6" w:space="0" w:color="auto"/>
            </w:tcBorders>
          </w:tcPr>
          <w:p w:rsidR="00D62920" w:rsidRDefault="00865C83">
            <w:pPr>
              <w:spacing w:line="240" w:lineRule="atLeast"/>
              <w:jc w:val="center"/>
            </w:pPr>
            <w:r>
              <w:rPr>
                <w:rFonts w:cs="宋体" w:hint="eastAsia"/>
              </w:rPr>
              <w:t>实验类别</w:t>
            </w:r>
          </w:p>
        </w:tc>
        <w:tc>
          <w:tcPr>
            <w:tcW w:w="58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pPr>
            <w:r>
              <w:rPr>
                <w:rFonts w:cs="宋体" w:hint="eastAsia"/>
              </w:rPr>
              <w:t>课内学时</w:t>
            </w:r>
          </w:p>
        </w:tc>
        <w:tc>
          <w:tcPr>
            <w:tcW w:w="58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pPr>
            <w:r>
              <w:rPr>
                <w:rFonts w:cs="宋体" w:hint="eastAsia"/>
              </w:rPr>
              <w:t>课外学时</w:t>
            </w:r>
          </w:p>
        </w:tc>
        <w:tc>
          <w:tcPr>
            <w:tcW w:w="589" w:type="pct"/>
            <w:tcBorders>
              <w:top w:val="outset" w:sz="6" w:space="0" w:color="auto"/>
              <w:left w:val="outset" w:sz="6" w:space="0" w:color="auto"/>
              <w:bottom w:val="outset" w:sz="6" w:space="0" w:color="auto"/>
            </w:tcBorders>
            <w:vAlign w:val="center"/>
          </w:tcPr>
          <w:p w:rsidR="00D62920" w:rsidRDefault="00865C83">
            <w:pPr>
              <w:spacing w:line="240" w:lineRule="atLeast"/>
              <w:jc w:val="center"/>
            </w:pPr>
            <w:r>
              <w:rPr>
                <w:rFonts w:cs="宋体" w:hint="eastAsia"/>
              </w:rPr>
              <w:t>备注</w:t>
            </w:r>
          </w:p>
        </w:tc>
      </w:tr>
      <w:tr w:rsidR="00D62920">
        <w:trPr>
          <w:trHeight w:val="308"/>
          <w:jc w:val="center"/>
        </w:trPr>
        <w:tc>
          <w:tcPr>
            <w:tcW w:w="358" w:type="pct"/>
            <w:tcBorders>
              <w:top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1</w:t>
            </w:r>
          </w:p>
        </w:tc>
        <w:tc>
          <w:tcPr>
            <w:tcW w:w="2286"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rPr>
                <w:kern w:val="0"/>
                <w:sz w:val="18"/>
                <w:szCs w:val="18"/>
              </w:rPr>
            </w:pPr>
            <w:r>
              <w:rPr>
                <w:rFonts w:cs="宋体" w:hint="eastAsia"/>
                <w:kern w:val="0"/>
                <w:sz w:val="18"/>
                <w:szCs w:val="18"/>
              </w:rPr>
              <w:t>掌握数据库安装、配置</w:t>
            </w:r>
            <w:r>
              <w:rPr>
                <w:rFonts w:ascii="宋体" w:hAnsi="宋体" w:cs="宋体" w:hint="eastAsia"/>
                <w:kern w:val="0"/>
                <w:sz w:val="18"/>
                <w:szCs w:val="18"/>
              </w:rPr>
              <w:t>，熟悉</w:t>
            </w:r>
            <w:r>
              <w:rPr>
                <w:rFonts w:cs="宋体" w:hint="eastAsia"/>
                <w:kern w:val="0"/>
                <w:sz w:val="18"/>
                <w:szCs w:val="18"/>
              </w:rPr>
              <w:t>数据库</w:t>
            </w:r>
            <w:r>
              <w:rPr>
                <w:rFonts w:ascii="宋体" w:hAnsi="宋体" w:cs="宋体" w:hint="eastAsia"/>
                <w:kern w:val="0"/>
                <w:sz w:val="18"/>
                <w:szCs w:val="18"/>
              </w:rPr>
              <w:t>环境及</w:t>
            </w:r>
            <w:r>
              <w:rPr>
                <w:rFonts w:cs="宋体" w:hint="eastAsia"/>
                <w:kern w:val="0"/>
                <w:sz w:val="18"/>
                <w:szCs w:val="18"/>
              </w:rPr>
              <w:t>应用方法</w:t>
            </w:r>
          </w:p>
        </w:tc>
        <w:tc>
          <w:tcPr>
            <w:tcW w:w="588" w:type="pct"/>
            <w:tcBorders>
              <w:top w:val="outset" w:sz="6" w:space="0" w:color="auto"/>
              <w:left w:val="outset" w:sz="6" w:space="0" w:color="auto"/>
              <w:bottom w:val="outset" w:sz="6" w:space="0" w:color="auto"/>
              <w:right w:val="outset" w:sz="6" w:space="0" w:color="auto"/>
            </w:tcBorders>
          </w:tcPr>
          <w:p w:rsidR="00D62920" w:rsidRDefault="00865C83">
            <w:pPr>
              <w:spacing w:line="240" w:lineRule="atLeast"/>
              <w:jc w:val="center"/>
            </w:pPr>
            <w:r>
              <w:rPr>
                <w:rFonts w:cs="宋体" w:hint="eastAsia"/>
              </w:rPr>
              <w:t>验证性</w:t>
            </w:r>
          </w:p>
        </w:tc>
        <w:tc>
          <w:tcPr>
            <w:tcW w:w="5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jc w:val="center"/>
            </w:pPr>
            <w:r>
              <w:t>2</w:t>
            </w:r>
          </w:p>
        </w:tc>
        <w:tc>
          <w:tcPr>
            <w:tcW w:w="5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jc w:val="center"/>
            </w:pPr>
            <w:r>
              <w:t>2</w:t>
            </w:r>
          </w:p>
        </w:tc>
        <w:tc>
          <w:tcPr>
            <w:tcW w:w="589" w:type="pct"/>
            <w:tcBorders>
              <w:top w:val="outset" w:sz="6" w:space="0" w:color="auto"/>
              <w:left w:val="outset" w:sz="6" w:space="0" w:color="auto"/>
              <w:bottom w:val="outset" w:sz="6" w:space="0" w:color="auto"/>
            </w:tcBorders>
            <w:vAlign w:val="center"/>
          </w:tcPr>
          <w:p w:rsidR="00D62920" w:rsidRDefault="00865C83">
            <w:pPr>
              <w:widowControl/>
              <w:jc w:val="center"/>
            </w:pPr>
            <w:r>
              <w:rPr>
                <w:rFonts w:cs="宋体" w:hint="eastAsia"/>
              </w:rPr>
              <w:t>必做</w:t>
            </w:r>
          </w:p>
        </w:tc>
      </w:tr>
      <w:tr w:rsidR="00D62920">
        <w:trPr>
          <w:trHeight w:val="385"/>
          <w:jc w:val="center"/>
        </w:trPr>
        <w:tc>
          <w:tcPr>
            <w:tcW w:w="358" w:type="pct"/>
            <w:tcBorders>
              <w:top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2</w:t>
            </w:r>
          </w:p>
        </w:tc>
        <w:tc>
          <w:tcPr>
            <w:tcW w:w="2286"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360" w:lineRule="auto"/>
              <w:rPr>
                <w:kern w:val="0"/>
                <w:sz w:val="18"/>
                <w:szCs w:val="18"/>
              </w:rPr>
            </w:pPr>
            <w:r>
              <w:rPr>
                <w:rFonts w:cs="宋体" w:hint="eastAsia"/>
                <w:kern w:val="0"/>
                <w:sz w:val="18"/>
                <w:szCs w:val="18"/>
              </w:rPr>
              <w:t>掌握利用</w:t>
            </w:r>
            <w:r>
              <w:rPr>
                <w:kern w:val="0"/>
                <w:sz w:val="18"/>
                <w:szCs w:val="18"/>
              </w:rPr>
              <w:t>SQL</w:t>
            </w:r>
            <w:r>
              <w:rPr>
                <w:rFonts w:cs="宋体" w:hint="eastAsia"/>
                <w:kern w:val="0"/>
                <w:sz w:val="18"/>
                <w:szCs w:val="18"/>
              </w:rPr>
              <w:t>语言完成数据库、基本表及视图的定义、查询、更新等操作。</w:t>
            </w:r>
          </w:p>
        </w:tc>
        <w:tc>
          <w:tcPr>
            <w:tcW w:w="588" w:type="pct"/>
            <w:tcBorders>
              <w:top w:val="outset" w:sz="6" w:space="0" w:color="auto"/>
              <w:left w:val="outset" w:sz="6" w:space="0" w:color="auto"/>
              <w:bottom w:val="outset" w:sz="6" w:space="0" w:color="auto"/>
              <w:right w:val="outset" w:sz="6" w:space="0" w:color="auto"/>
            </w:tcBorders>
          </w:tcPr>
          <w:p w:rsidR="00D62920" w:rsidRDefault="00865C83">
            <w:pPr>
              <w:spacing w:line="240" w:lineRule="atLeast"/>
              <w:jc w:val="center"/>
            </w:pPr>
            <w:r>
              <w:rPr>
                <w:rFonts w:cs="宋体" w:hint="eastAsia"/>
              </w:rPr>
              <w:t>设计性</w:t>
            </w:r>
          </w:p>
        </w:tc>
        <w:tc>
          <w:tcPr>
            <w:tcW w:w="5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jc w:val="center"/>
            </w:pPr>
            <w:r>
              <w:t>6</w:t>
            </w:r>
          </w:p>
        </w:tc>
        <w:tc>
          <w:tcPr>
            <w:tcW w:w="5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jc w:val="center"/>
            </w:pPr>
            <w:r>
              <w:t>6</w:t>
            </w:r>
          </w:p>
        </w:tc>
        <w:tc>
          <w:tcPr>
            <w:tcW w:w="589" w:type="pct"/>
            <w:tcBorders>
              <w:top w:val="outset" w:sz="6" w:space="0" w:color="auto"/>
              <w:left w:val="outset" w:sz="6" w:space="0" w:color="auto"/>
              <w:bottom w:val="outset" w:sz="6" w:space="0" w:color="auto"/>
            </w:tcBorders>
            <w:vAlign w:val="center"/>
          </w:tcPr>
          <w:p w:rsidR="00D62920" w:rsidRDefault="00865C83">
            <w:pPr>
              <w:widowControl/>
              <w:jc w:val="center"/>
            </w:pPr>
            <w:r>
              <w:rPr>
                <w:rFonts w:cs="宋体" w:hint="eastAsia"/>
              </w:rPr>
              <w:t>必做</w:t>
            </w:r>
          </w:p>
        </w:tc>
      </w:tr>
      <w:tr w:rsidR="00D62920">
        <w:trPr>
          <w:trHeight w:val="385"/>
          <w:jc w:val="center"/>
        </w:trPr>
        <w:tc>
          <w:tcPr>
            <w:tcW w:w="358" w:type="pct"/>
            <w:tcBorders>
              <w:top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3</w:t>
            </w:r>
          </w:p>
        </w:tc>
        <w:tc>
          <w:tcPr>
            <w:tcW w:w="2286"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rPr>
                <w:kern w:val="0"/>
                <w:sz w:val="18"/>
                <w:szCs w:val="18"/>
              </w:rPr>
            </w:pPr>
            <w:r>
              <w:rPr>
                <w:rFonts w:cs="宋体" w:hint="eastAsia"/>
                <w:kern w:val="0"/>
                <w:sz w:val="18"/>
                <w:szCs w:val="18"/>
              </w:rPr>
              <w:t>掌握数据库设计</w:t>
            </w:r>
            <w:r>
              <w:rPr>
                <w:rFonts w:ascii="宋体" w:hAnsi="宋体" w:cs="宋体" w:hint="eastAsia"/>
                <w:kern w:val="0"/>
                <w:sz w:val="18"/>
                <w:szCs w:val="18"/>
              </w:rPr>
              <w:t>的方法及步骤</w:t>
            </w:r>
          </w:p>
        </w:tc>
        <w:tc>
          <w:tcPr>
            <w:tcW w:w="588" w:type="pct"/>
            <w:tcBorders>
              <w:top w:val="outset" w:sz="6" w:space="0" w:color="auto"/>
              <w:left w:val="outset" w:sz="6" w:space="0" w:color="auto"/>
              <w:bottom w:val="outset" w:sz="6" w:space="0" w:color="auto"/>
              <w:right w:val="outset" w:sz="6" w:space="0" w:color="auto"/>
            </w:tcBorders>
          </w:tcPr>
          <w:p w:rsidR="00D62920" w:rsidRDefault="00865C83">
            <w:pPr>
              <w:spacing w:line="240" w:lineRule="atLeast"/>
              <w:jc w:val="center"/>
            </w:pPr>
            <w:r>
              <w:rPr>
                <w:rFonts w:cs="宋体" w:hint="eastAsia"/>
              </w:rPr>
              <w:t>综合性</w:t>
            </w:r>
          </w:p>
        </w:tc>
        <w:tc>
          <w:tcPr>
            <w:tcW w:w="5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jc w:val="center"/>
            </w:pPr>
            <w:r>
              <w:t>6</w:t>
            </w:r>
          </w:p>
        </w:tc>
        <w:tc>
          <w:tcPr>
            <w:tcW w:w="5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jc w:val="center"/>
            </w:pPr>
            <w:r>
              <w:t>6</w:t>
            </w:r>
          </w:p>
        </w:tc>
        <w:tc>
          <w:tcPr>
            <w:tcW w:w="589" w:type="pct"/>
            <w:tcBorders>
              <w:top w:val="outset" w:sz="6" w:space="0" w:color="auto"/>
              <w:left w:val="outset" w:sz="6" w:space="0" w:color="auto"/>
              <w:bottom w:val="outset" w:sz="6" w:space="0" w:color="auto"/>
            </w:tcBorders>
            <w:vAlign w:val="center"/>
          </w:tcPr>
          <w:p w:rsidR="00D62920" w:rsidRDefault="00865C83">
            <w:pPr>
              <w:widowControl/>
              <w:jc w:val="center"/>
            </w:pPr>
            <w:r>
              <w:rPr>
                <w:rFonts w:cs="宋体" w:hint="eastAsia"/>
              </w:rPr>
              <w:t>必做</w:t>
            </w:r>
          </w:p>
        </w:tc>
      </w:tr>
      <w:tr w:rsidR="00D62920">
        <w:trPr>
          <w:trHeight w:val="385"/>
          <w:jc w:val="center"/>
        </w:trPr>
        <w:tc>
          <w:tcPr>
            <w:tcW w:w="358" w:type="pct"/>
            <w:tcBorders>
              <w:top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4</w:t>
            </w:r>
          </w:p>
        </w:tc>
        <w:tc>
          <w:tcPr>
            <w:tcW w:w="2286"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rPr>
                <w:kern w:val="0"/>
                <w:sz w:val="18"/>
                <w:szCs w:val="18"/>
              </w:rPr>
            </w:pPr>
            <w:r>
              <w:rPr>
                <w:rFonts w:cs="宋体" w:hint="eastAsia"/>
                <w:kern w:val="0"/>
                <w:sz w:val="18"/>
                <w:szCs w:val="18"/>
              </w:rPr>
              <w:t>掌握数据库安全性等</w:t>
            </w:r>
          </w:p>
        </w:tc>
        <w:tc>
          <w:tcPr>
            <w:tcW w:w="588" w:type="pct"/>
            <w:tcBorders>
              <w:top w:val="outset" w:sz="6" w:space="0" w:color="auto"/>
              <w:left w:val="outset" w:sz="6" w:space="0" w:color="auto"/>
              <w:bottom w:val="outset" w:sz="6" w:space="0" w:color="auto"/>
              <w:right w:val="outset" w:sz="6" w:space="0" w:color="auto"/>
            </w:tcBorders>
          </w:tcPr>
          <w:p w:rsidR="00D62920" w:rsidRDefault="00865C83">
            <w:pPr>
              <w:spacing w:line="240" w:lineRule="atLeast"/>
              <w:jc w:val="center"/>
            </w:pPr>
            <w:r>
              <w:rPr>
                <w:rFonts w:cs="宋体" w:hint="eastAsia"/>
              </w:rPr>
              <w:t>综合性</w:t>
            </w:r>
          </w:p>
        </w:tc>
        <w:tc>
          <w:tcPr>
            <w:tcW w:w="5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jc w:val="center"/>
            </w:pPr>
            <w:r>
              <w:t>2</w:t>
            </w:r>
          </w:p>
        </w:tc>
        <w:tc>
          <w:tcPr>
            <w:tcW w:w="5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jc w:val="center"/>
            </w:pPr>
            <w:r>
              <w:t>2</w:t>
            </w:r>
          </w:p>
        </w:tc>
        <w:tc>
          <w:tcPr>
            <w:tcW w:w="589" w:type="pct"/>
            <w:tcBorders>
              <w:top w:val="outset" w:sz="6" w:space="0" w:color="auto"/>
              <w:left w:val="outset" w:sz="6" w:space="0" w:color="auto"/>
              <w:bottom w:val="outset" w:sz="6" w:space="0" w:color="auto"/>
            </w:tcBorders>
            <w:vAlign w:val="center"/>
          </w:tcPr>
          <w:p w:rsidR="00D62920" w:rsidRDefault="00865C83">
            <w:pPr>
              <w:widowControl/>
              <w:jc w:val="center"/>
            </w:pPr>
            <w:r>
              <w:rPr>
                <w:rFonts w:cs="宋体" w:hint="eastAsia"/>
              </w:rPr>
              <w:t>必做</w:t>
            </w:r>
          </w:p>
        </w:tc>
      </w:tr>
      <w:tr w:rsidR="00D62920">
        <w:trPr>
          <w:trHeight w:val="385"/>
          <w:jc w:val="center"/>
        </w:trPr>
        <w:tc>
          <w:tcPr>
            <w:tcW w:w="358" w:type="pct"/>
            <w:tcBorders>
              <w:top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hint="eastAsia"/>
                <w:sz w:val="18"/>
                <w:szCs w:val="18"/>
              </w:rPr>
              <w:t>小计</w:t>
            </w:r>
          </w:p>
        </w:tc>
        <w:tc>
          <w:tcPr>
            <w:tcW w:w="2286" w:type="pct"/>
            <w:tcBorders>
              <w:top w:val="outset" w:sz="6" w:space="0" w:color="auto"/>
              <w:left w:val="outset" w:sz="6" w:space="0" w:color="auto"/>
              <w:bottom w:val="outset" w:sz="6" w:space="0" w:color="auto"/>
              <w:right w:val="outset" w:sz="6" w:space="0" w:color="auto"/>
            </w:tcBorders>
            <w:vAlign w:val="center"/>
          </w:tcPr>
          <w:p w:rsidR="00D62920" w:rsidRDefault="00D62920">
            <w:pPr>
              <w:spacing w:line="240" w:lineRule="atLeast"/>
              <w:rPr>
                <w:rFonts w:ascii="宋体"/>
                <w:sz w:val="18"/>
                <w:szCs w:val="18"/>
              </w:rPr>
            </w:pPr>
          </w:p>
        </w:tc>
        <w:tc>
          <w:tcPr>
            <w:tcW w:w="588" w:type="pct"/>
            <w:tcBorders>
              <w:top w:val="outset" w:sz="6" w:space="0" w:color="auto"/>
              <w:left w:val="outset" w:sz="6" w:space="0" w:color="auto"/>
              <w:bottom w:val="outset" w:sz="6" w:space="0" w:color="auto"/>
              <w:right w:val="outset" w:sz="6" w:space="0" w:color="auto"/>
            </w:tcBorders>
          </w:tcPr>
          <w:p w:rsidR="00D62920" w:rsidRDefault="00D62920">
            <w:pPr>
              <w:spacing w:line="240" w:lineRule="atLeast"/>
              <w:jc w:val="center"/>
            </w:pPr>
          </w:p>
        </w:tc>
        <w:tc>
          <w:tcPr>
            <w:tcW w:w="58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pPr>
            <w:r>
              <w:t>16</w:t>
            </w:r>
          </w:p>
        </w:tc>
        <w:tc>
          <w:tcPr>
            <w:tcW w:w="5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jc w:val="center"/>
            </w:pPr>
            <w:r>
              <w:t>16</w:t>
            </w:r>
          </w:p>
        </w:tc>
        <w:tc>
          <w:tcPr>
            <w:tcW w:w="589" w:type="pct"/>
            <w:tcBorders>
              <w:top w:val="outset" w:sz="6" w:space="0" w:color="auto"/>
              <w:left w:val="outset" w:sz="6" w:space="0" w:color="auto"/>
              <w:bottom w:val="outset" w:sz="6" w:space="0" w:color="auto"/>
            </w:tcBorders>
            <w:vAlign w:val="center"/>
          </w:tcPr>
          <w:p w:rsidR="00D62920" w:rsidRDefault="00D62920">
            <w:pPr>
              <w:widowControl/>
              <w:jc w:val="center"/>
            </w:pPr>
          </w:p>
        </w:tc>
      </w:tr>
    </w:tbl>
    <w:p w:rsidR="00D62920" w:rsidRDefault="00D62920">
      <w:pPr>
        <w:widowControl/>
        <w:spacing w:line="360" w:lineRule="auto"/>
        <w:ind w:firstLine="420"/>
        <w:rPr>
          <w:b/>
          <w:bCs/>
          <w:kern w:val="0"/>
          <w:sz w:val="24"/>
          <w:szCs w:val="24"/>
        </w:rPr>
      </w:pPr>
    </w:p>
    <w:p w:rsidR="00D62920" w:rsidRDefault="00865C83">
      <w:pPr>
        <w:widowControl/>
        <w:spacing w:line="360" w:lineRule="auto"/>
        <w:ind w:firstLine="420"/>
        <w:rPr>
          <w:rFonts w:ascii="Calibri" w:hAnsi="Calibri" w:cs="Calibri"/>
          <w:kern w:val="0"/>
        </w:rPr>
      </w:pPr>
      <w:r>
        <w:rPr>
          <w:rFonts w:cs="宋体" w:hint="eastAsia"/>
          <w:b/>
          <w:bCs/>
          <w:kern w:val="0"/>
          <w:sz w:val="24"/>
          <w:szCs w:val="24"/>
        </w:rPr>
        <w:t>四、学时分配表</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2117"/>
        <w:gridCol w:w="1455"/>
        <w:gridCol w:w="713"/>
        <w:gridCol w:w="713"/>
        <w:gridCol w:w="713"/>
        <w:gridCol w:w="714"/>
        <w:gridCol w:w="617"/>
        <w:gridCol w:w="617"/>
      </w:tblGrid>
      <w:tr w:rsidR="00D62920">
        <w:trPr>
          <w:trHeight w:val="563"/>
          <w:jc w:val="center"/>
        </w:trPr>
        <w:tc>
          <w:tcPr>
            <w:tcW w:w="789" w:type="dxa"/>
            <w:vMerge w:val="restart"/>
            <w:vAlign w:val="center"/>
          </w:tcPr>
          <w:p w:rsidR="00D62920" w:rsidRDefault="00865C83">
            <w:pPr>
              <w:spacing w:line="240" w:lineRule="atLeast"/>
              <w:jc w:val="center"/>
              <w:rPr>
                <w:rFonts w:ascii="宋体"/>
                <w:kern w:val="0"/>
              </w:rPr>
            </w:pPr>
            <w:r>
              <w:rPr>
                <w:rFonts w:ascii="宋体" w:hAnsi="宋体" w:cs="宋体" w:hint="eastAsia"/>
                <w:kern w:val="0"/>
              </w:rPr>
              <w:t>序号</w:t>
            </w:r>
          </w:p>
        </w:tc>
        <w:tc>
          <w:tcPr>
            <w:tcW w:w="2117" w:type="dxa"/>
            <w:vMerge w:val="restart"/>
            <w:vAlign w:val="center"/>
          </w:tcPr>
          <w:p w:rsidR="00D62920" w:rsidRDefault="00865C83">
            <w:pPr>
              <w:spacing w:line="240" w:lineRule="atLeast"/>
              <w:jc w:val="center"/>
              <w:rPr>
                <w:rFonts w:ascii="宋体"/>
                <w:kern w:val="0"/>
              </w:rPr>
            </w:pPr>
            <w:r>
              <w:rPr>
                <w:rFonts w:ascii="宋体" w:hAnsi="宋体" w:cs="宋体" w:hint="eastAsia"/>
                <w:kern w:val="0"/>
              </w:rPr>
              <w:t>课程内容</w:t>
            </w:r>
          </w:p>
        </w:tc>
        <w:tc>
          <w:tcPr>
            <w:tcW w:w="4925" w:type="dxa"/>
            <w:gridSpan w:val="6"/>
            <w:shd w:val="clear" w:color="auto" w:fill="FFFFFF"/>
            <w:vAlign w:val="center"/>
          </w:tcPr>
          <w:p w:rsidR="00D62920" w:rsidRDefault="00865C83">
            <w:pPr>
              <w:widowControl/>
              <w:spacing w:line="240" w:lineRule="atLeast"/>
              <w:jc w:val="center"/>
              <w:rPr>
                <w:rFonts w:ascii="宋体"/>
                <w:kern w:val="0"/>
                <w:sz w:val="18"/>
                <w:szCs w:val="18"/>
                <w:highlight w:val="red"/>
              </w:rPr>
            </w:pPr>
            <w:r>
              <w:rPr>
                <w:rFonts w:ascii="宋体" w:hAnsi="宋体" w:cs="宋体" w:hint="eastAsia"/>
                <w:kern w:val="0"/>
              </w:rPr>
              <w:t>课内学时</w:t>
            </w:r>
          </w:p>
        </w:tc>
        <w:tc>
          <w:tcPr>
            <w:tcW w:w="617" w:type="dxa"/>
            <w:vMerge w:val="restart"/>
            <w:shd w:val="clear" w:color="auto" w:fill="FFFFFF"/>
            <w:vAlign w:val="center"/>
          </w:tcPr>
          <w:p w:rsidR="00D62920" w:rsidRDefault="00865C83">
            <w:pPr>
              <w:widowControl/>
              <w:jc w:val="center"/>
              <w:rPr>
                <w:rFonts w:ascii="宋体"/>
                <w:kern w:val="0"/>
                <w:sz w:val="18"/>
                <w:szCs w:val="18"/>
                <w:highlight w:val="red"/>
              </w:rPr>
            </w:pPr>
            <w:r>
              <w:rPr>
                <w:rFonts w:cs="宋体" w:hint="eastAsia"/>
                <w:kern w:val="0"/>
                <w:sz w:val="18"/>
                <w:szCs w:val="18"/>
              </w:rPr>
              <w:t>课外</w:t>
            </w:r>
            <w:r>
              <w:rPr>
                <w:rFonts w:cs="宋体" w:hint="eastAsia"/>
                <w:kern w:val="0"/>
                <w:sz w:val="18"/>
                <w:szCs w:val="18"/>
              </w:rPr>
              <w:lastRenderedPageBreak/>
              <w:t>学时</w:t>
            </w:r>
          </w:p>
        </w:tc>
      </w:tr>
      <w:tr w:rsidR="00D62920">
        <w:trPr>
          <w:trHeight w:val="563"/>
          <w:jc w:val="center"/>
        </w:trPr>
        <w:tc>
          <w:tcPr>
            <w:tcW w:w="789" w:type="dxa"/>
            <w:vMerge/>
            <w:vAlign w:val="center"/>
          </w:tcPr>
          <w:p w:rsidR="00D62920" w:rsidRDefault="00D62920">
            <w:pPr>
              <w:widowControl/>
              <w:spacing w:line="240" w:lineRule="atLeast"/>
              <w:jc w:val="center"/>
              <w:rPr>
                <w:rFonts w:ascii="宋体"/>
                <w:kern w:val="0"/>
              </w:rPr>
            </w:pPr>
          </w:p>
        </w:tc>
        <w:tc>
          <w:tcPr>
            <w:tcW w:w="2117" w:type="dxa"/>
            <w:vMerge/>
            <w:vAlign w:val="center"/>
          </w:tcPr>
          <w:p w:rsidR="00D62920" w:rsidRDefault="00D62920">
            <w:pPr>
              <w:widowControl/>
              <w:spacing w:line="240" w:lineRule="atLeast"/>
              <w:jc w:val="center"/>
              <w:rPr>
                <w:rFonts w:ascii="宋体"/>
                <w:kern w:val="0"/>
              </w:rPr>
            </w:pPr>
          </w:p>
        </w:tc>
        <w:tc>
          <w:tcPr>
            <w:tcW w:w="1455" w:type="dxa"/>
            <w:vAlign w:val="center"/>
          </w:tcPr>
          <w:p w:rsidR="00D62920" w:rsidRDefault="00865C83">
            <w:pPr>
              <w:widowControl/>
              <w:spacing w:line="240" w:lineRule="atLeast"/>
              <w:jc w:val="center"/>
              <w:rPr>
                <w:rFonts w:ascii="宋体"/>
                <w:kern w:val="0"/>
              </w:rPr>
            </w:pPr>
            <w:r>
              <w:rPr>
                <w:rFonts w:ascii="宋体" w:hAnsi="宋体" w:cs="宋体" w:hint="eastAsia"/>
                <w:kern w:val="0"/>
              </w:rPr>
              <w:t>讲课学时</w:t>
            </w:r>
          </w:p>
        </w:tc>
        <w:tc>
          <w:tcPr>
            <w:tcW w:w="713" w:type="dxa"/>
            <w:vAlign w:val="center"/>
          </w:tcPr>
          <w:p w:rsidR="00D62920" w:rsidRDefault="00865C83">
            <w:pPr>
              <w:widowControl/>
              <w:spacing w:line="240" w:lineRule="atLeast"/>
              <w:jc w:val="center"/>
              <w:rPr>
                <w:rFonts w:ascii="宋体"/>
                <w:kern w:val="0"/>
              </w:rPr>
            </w:pPr>
            <w:r>
              <w:rPr>
                <w:rFonts w:ascii="宋体" w:hAnsi="宋体" w:cs="宋体" w:hint="eastAsia"/>
                <w:kern w:val="0"/>
              </w:rPr>
              <w:t>上机学时</w:t>
            </w:r>
          </w:p>
        </w:tc>
        <w:tc>
          <w:tcPr>
            <w:tcW w:w="713" w:type="dxa"/>
            <w:vAlign w:val="center"/>
          </w:tcPr>
          <w:p w:rsidR="00D62920" w:rsidRDefault="00865C83">
            <w:pPr>
              <w:widowControl/>
              <w:spacing w:line="240" w:lineRule="atLeast"/>
              <w:jc w:val="center"/>
              <w:rPr>
                <w:rFonts w:ascii="宋体"/>
                <w:kern w:val="0"/>
              </w:rPr>
            </w:pPr>
            <w:r>
              <w:rPr>
                <w:rFonts w:ascii="宋体" w:hAnsi="宋体" w:cs="宋体" w:hint="eastAsia"/>
                <w:kern w:val="0"/>
              </w:rPr>
              <w:t>实验学时</w:t>
            </w:r>
          </w:p>
        </w:tc>
        <w:tc>
          <w:tcPr>
            <w:tcW w:w="713" w:type="dxa"/>
            <w:vAlign w:val="center"/>
          </w:tcPr>
          <w:p w:rsidR="00D62920" w:rsidRDefault="00865C83">
            <w:pPr>
              <w:widowControl/>
              <w:spacing w:line="240" w:lineRule="atLeast"/>
              <w:jc w:val="center"/>
              <w:rPr>
                <w:rFonts w:ascii="宋体"/>
                <w:kern w:val="0"/>
              </w:rPr>
            </w:pPr>
            <w:r>
              <w:rPr>
                <w:rFonts w:ascii="宋体" w:hAnsi="宋体" w:cs="宋体" w:hint="eastAsia"/>
                <w:kern w:val="0"/>
              </w:rPr>
              <w:t>实践学时</w:t>
            </w:r>
          </w:p>
        </w:tc>
        <w:tc>
          <w:tcPr>
            <w:tcW w:w="714" w:type="dxa"/>
            <w:vAlign w:val="center"/>
          </w:tcPr>
          <w:p w:rsidR="00D62920" w:rsidRDefault="00865C83">
            <w:pPr>
              <w:widowControl/>
              <w:spacing w:line="240" w:lineRule="atLeast"/>
              <w:jc w:val="center"/>
              <w:rPr>
                <w:rFonts w:ascii="宋体"/>
                <w:kern w:val="0"/>
              </w:rPr>
            </w:pPr>
            <w:r>
              <w:rPr>
                <w:rFonts w:ascii="宋体" w:hAnsi="宋体" w:cs="宋体" w:hint="eastAsia"/>
                <w:kern w:val="0"/>
              </w:rPr>
              <w:t>小计</w:t>
            </w:r>
          </w:p>
        </w:tc>
        <w:tc>
          <w:tcPr>
            <w:tcW w:w="617" w:type="dxa"/>
            <w:shd w:val="clear" w:color="auto" w:fill="FFFFFF"/>
            <w:vAlign w:val="center"/>
          </w:tcPr>
          <w:p w:rsidR="00D62920" w:rsidRDefault="00865C83">
            <w:pPr>
              <w:widowControl/>
              <w:jc w:val="center"/>
              <w:rPr>
                <w:kern w:val="0"/>
                <w:sz w:val="18"/>
                <w:szCs w:val="18"/>
              </w:rPr>
            </w:pPr>
            <w:r>
              <w:rPr>
                <w:rFonts w:cs="宋体" w:hint="eastAsia"/>
                <w:kern w:val="0"/>
                <w:sz w:val="18"/>
                <w:szCs w:val="18"/>
              </w:rPr>
              <w:t>其中课内研讨学时</w:t>
            </w:r>
          </w:p>
        </w:tc>
        <w:tc>
          <w:tcPr>
            <w:tcW w:w="617" w:type="dxa"/>
            <w:vMerge/>
            <w:shd w:val="clear" w:color="auto" w:fill="FFFFFF"/>
            <w:vAlign w:val="center"/>
          </w:tcPr>
          <w:p w:rsidR="00D62920" w:rsidRDefault="00D62920">
            <w:pPr>
              <w:widowControl/>
              <w:spacing w:line="240" w:lineRule="atLeast"/>
              <w:jc w:val="center"/>
              <w:rPr>
                <w:rFonts w:ascii="宋体"/>
                <w:kern w:val="0"/>
              </w:rPr>
            </w:pPr>
          </w:p>
        </w:tc>
      </w:tr>
      <w:tr w:rsidR="00D62920">
        <w:trPr>
          <w:trHeight w:val="272"/>
          <w:jc w:val="center"/>
        </w:trPr>
        <w:tc>
          <w:tcPr>
            <w:tcW w:w="789"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lastRenderedPageBreak/>
              <w:t>1</w:t>
            </w:r>
          </w:p>
        </w:tc>
        <w:tc>
          <w:tcPr>
            <w:tcW w:w="2117" w:type="dxa"/>
            <w:vAlign w:val="center"/>
          </w:tcPr>
          <w:p w:rsidR="00D62920" w:rsidRDefault="00865C83">
            <w:pPr>
              <w:widowControl/>
              <w:jc w:val="center"/>
              <w:rPr>
                <w:kern w:val="0"/>
                <w:sz w:val="18"/>
                <w:szCs w:val="18"/>
              </w:rPr>
            </w:pPr>
            <w:r>
              <w:rPr>
                <w:rFonts w:cs="宋体" w:hint="eastAsia"/>
                <w:kern w:val="0"/>
                <w:sz w:val="18"/>
                <w:szCs w:val="18"/>
              </w:rPr>
              <w:t>绪论</w:t>
            </w:r>
          </w:p>
        </w:tc>
        <w:tc>
          <w:tcPr>
            <w:tcW w:w="1455" w:type="dxa"/>
            <w:vAlign w:val="center"/>
          </w:tcPr>
          <w:p w:rsidR="00D62920" w:rsidRDefault="00865C83">
            <w:pPr>
              <w:widowControl/>
              <w:jc w:val="center"/>
              <w:rPr>
                <w:kern w:val="0"/>
                <w:sz w:val="18"/>
                <w:szCs w:val="18"/>
              </w:rPr>
            </w:pPr>
            <w:r>
              <w:rPr>
                <w:rFonts w:ascii="宋体" w:hAnsi="宋体" w:cs="宋体"/>
                <w:kern w:val="0"/>
                <w:sz w:val="18"/>
                <w:szCs w:val="18"/>
              </w:rPr>
              <w:t>4</w:t>
            </w:r>
          </w:p>
        </w:tc>
        <w:tc>
          <w:tcPr>
            <w:tcW w:w="713" w:type="dxa"/>
            <w:vAlign w:val="center"/>
          </w:tcPr>
          <w:p w:rsidR="00D62920" w:rsidRDefault="00D62920">
            <w:pPr>
              <w:widowControl/>
              <w:jc w:val="center"/>
              <w:rPr>
                <w:kern w:val="0"/>
                <w:sz w:val="18"/>
                <w:szCs w:val="18"/>
              </w:rPr>
            </w:pPr>
          </w:p>
        </w:tc>
        <w:tc>
          <w:tcPr>
            <w:tcW w:w="713" w:type="dxa"/>
            <w:vAlign w:val="center"/>
          </w:tcPr>
          <w:p w:rsidR="00D62920" w:rsidRDefault="00D62920">
            <w:pPr>
              <w:widowControl/>
              <w:jc w:val="center"/>
              <w:rPr>
                <w:kern w:val="0"/>
                <w:sz w:val="18"/>
                <w:szCs w:val="18"/>
              </w:rPr>
            </w:pPr>
          </w:p>
        </w:tc>
        <w:tc>
          <w:tcPr>
            <w:tcW w:w="713" w:type="dxa"/>
            <w:vAlign w:val="center"/>
          </w:tcPr>
          <w:p w:rsidR="00D62920" w:rsidRDefault="00D62920">
            <w:pPr>
              <w:widowControl/>
              <w:spacing w:line="360" w:lineRule="auto"/>
              <w:jc w:val="center"/>
              <w:rPr>
                <w:rFonts w:ascii="宋体"/>
                <w:kern w:val="0"/>
                <w:sz w:val="18"/>
                <w:szCs w:val="18"/>
              </w:rPr>
            </w:pPr>
          </w:p>
        </w:tc>
        <w:tc>
          <w:tcPr>
            <w:tcW w:w="714"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4</w:t>
            </w:r>
          </w:p>
        </w:tc>
        <w:tc>
          <w:tcPr>
            <w:tcW w:w="617"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 xml:space="preserve"> </w:t>
            </w:r>
          </w:p>
        </w:tc>
        <w:tc>
          <w:tcPr>
            <w:tcW w:w="617"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4</w:t>
            </w:r>
          </w:p>
        </w:tc>
      </w:tr>
      <w:tr w:rsidR="00D62920">
        <w:trPr>
          <w:trHeight w:val="272"/>
          <w:jc w:val="center"/>
        </w:trPr>
        <w:tc>
          <w:tcPr>
            <w:tcW w:w="789"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2</w:t>
            </w:r>
          </w:p>
        </w:tc>
        <w:tc>
          <w:tcPr>
            <w:tcW w:w="2117" w:type="dxa"/>
            <w:vAlign w:val="center"/>
          </w:tcPr>
          <w:p w:rsidR="00D62920" w:rsidRDefault="00865C83">
            <w:pPr>
              <w:widowControl/>
              <w:jc w:val="center"/>
              <w:rPr>
                <w:kern w:val="0"/>
                <w:sz w:val="18"/>
                <w:szCs w:val="18"/>
              </w:rPr>
            </w:pPr>
            <w:r>
              <w:rPr>
                <w:rFonts w:cs="宋体" w:hint="eastAsia"/>
                <w:kern w:val="0"/>
                <w:sz w:val="18"/>
                <w:szCs w:val="18"/>
              </w:rPr>
              <w:t>关系数据库</w:t>
            </w:r>
          </w:p>
        </w:tc>
        <w:tc>
          <w:tcPr>
            <w:tcW w:w="1455" w:type="dxa"/>
            <w:vAlign w:val="center"/>
          </w:tcPr>
          <w:p w:rsidR="00D62920" w:rsidRDefault="00865C83">
            <w:pPr>
              <w:widowControl/>
              <w:jc w:val="center"/>
              <w:rPr>
                <w:kern w:val="0"/>
                <w:sz w:val="18"/>
                <w:szCs w:val="18"/>
              </w:rPr>
            </w:pPr>
            <w:r>
              <w:rPr>
                <w:rFonts w:ascii="宋体" w:hAnsi="宋体" w:cs="宋体"/>
                <w:kern w:val="0"/>
                <w:sz w:val="18"/>
                <w:szCs w:val="18"/>
              </w:rPr>
              <w:t>4</w:t>
            </w:r>
          </w:p>
        </w:tc>
        <w:tc>
          <w:tcPr>
            <w:tcW w:w="713" w:type="dxa"/>
            <w:vAlign w:val="center"/>
          </w:tcPr>
          <w:p w:rsidR="00D62920" w:rsidRDefault="00865C83">
            <w:pPr>
              <w:widowControl/>
              <w:jc w:val="center"/>
              <w:rPr>
                <w:kern w:val="0"/>
                <w:sz w:val="18"/>
                <w:szCs w:val="18"/>
              </w:rPr>
            </w:pPr>
            <w:r>
              <w:rPr>
                <w:rFonts w:ascii="宋体" w:hAnsi="宋体" w:cs="宋体"/>
                <w:kern w:val="0"/>
                <w:sz w:val="18"/>
                <w:szCs w:val="18"/>
              </w:rPr>
              <w:t>2</w:t>
            </w:r>
          </w:p>
        </w:tc>
        <w:tc>
          <w:tcPr>
            <w:tcW w:w="713" w:type="dxa"/>
            <w:vAlign w:val="center"/>
          </w:tcPr>
          <w:p w:rsidR="00D62920" w:rsidRDefault="00D62920">
            <w:pPr>
              <w:widowControl/>
              <w:jc w:val="center"/>
              <w:rPr>
                <w:kern w:val="0"/>
                <w:sz w:val="18"/>
                <w:szCs w:val="18"/>
              </w:rPr>
            </w:pPr>
          </w:p>
        </w:tc>
        <w:tc>
          <w:tcPr>
            <w:tcW w:w="713" w:type="dxa"/>
            <w:vAlign w:val="center"/>
          </w:tcPr>
          <w:p w:rsidR="00D62920" w:rsidRDefault="00D62920">
            <w:pPr>
              <w:widowControl/>
              <w:spacing w:line="360" w:lineRule="auto"/>
              <w:jc w:val="center"/>
              <w:rPr>
                <w:rFonts w:ascii="宋体"/>
                <w:kern w:val="0"/>
                <w:sz w:val="18"/>
                <w:szCs w:val="18"/>
              </w:rPr>
            </w:pPr>
          </w:p>
        </w:tc>
        <w:tc>
          <w:tcPr>
            <w:tcW w:w="714"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6</w:t>
            </w:r>
          </w:p>
        </w:tc>
        <w:tc>
          <w:tcPr>
            <w:tcW w:w="617" w:type="dxa"/>
            <w:vAlign w:val="center"/>
          </w:tcPr>
          <w:p w:rsidR="00D62920" w:rsidRDefault="00D62920">
            <w:pPr>
              <w:widowControl/>
              <w:spacing w:line="360" w:lineRule="auto"/>
              <w:jc w:val="center"/>
              <w:rPr>
                <w:rFonts w:ascii="宋体"/>
                <w:kern w:val="0"/>
                <w:sz w:val="18"/>
                <w:szCs w:val="18"/>
              </w:rPr>
            </w:pPr>
          </w:p>
        </w:tc>
        <w:tc>
          <w:tcPr>
            <w:tcW w:w="617"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6</w:t>
            </w:r>
          </w:p>
        </w:tc>
      </w:tr>
      <w:tr w:rsidR="00D62920">
        <w:trPr>
          <w:trHeight w:val="272"/>
          <w:jc w:val="center"/>
        </w:trPr>
        <w:tc>
          <w:tcPr>
            <w:tcW w:w="789"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3</w:t>
            </w:r>
          </w:p>
        </w:tc>
        <w:tc>
          <w:tcPr>
            <w:tcW w:w="2117" w:type="dxa"/>
            <w:vAlign w:val="center"/>
          </w:tcPr>
          <w:p w:rsidR="00D62920" w:rsidRDefault="00865C83">
            <w:pPr>
              <w:widowControl/>
              <w:jc w:val="center"/>
              <w:rPr>
                <w:kern w:val="0"/>
                <w:sz w:val="18"/>
                <w:szCs w:val="18"/>
              </w:rPr>
            </w:pPr>
            <w:r>
              <w:rPr>
                <w:rFonts w:cs="宋体" w:hint="eastAsia"/>
                <w:kern w:val="0"/>
                <w:sz w:val="18"/>
                <w:szCs w:val="18"/>
              </w:rPr>
              <w:t>关系数据库标准语言</w:t>
            </w:r>
          </w:p>
        </w:tc>
        <w:tc>
          <w:tcPr>
            <w:tcW w:w="1455" w:type="dxa"/>
            <w:vAlign w:val="center"/>
          </w:tcPr>
          <w:p w:rsidR="00D62920" w:rsidRDefault="00865C83">
            <w:pPr>
              <w:widowControl/>
              <w:jc w:val="center"/>
              <w:rPr>
                <w:kern w:val="0"/>
                <w:sz w:val="18"/>
                <w:szCs w:val="18"/>
              </w:rPr>
            </w:pPr>
            <w:r>
              <w:rPr>
                <w:kern w:val="0"/>
                <w:sz w:val="18"/>
                <w:szCs w:val="18"/>
              </w:rPr>
              <w:t>6</w:t>
            </w:r>
          </w:p>
        </w:tc>
        <w:tc>
          <w:tcPr>
            <w:tcW w:w="713" w:type="dxa"/>
            <w:vAlign w:val="center"/>
          </w:tcPr>
          <w:p w:rsidR="00D62920" w:rsidRDefault="00865C83">
            <w:pPr>
              <w:widowControl/>
              <w:jc w:val="center"/>
              <w:rPr>
                <w:kern w:val="0"/>
                <w:sz w:val="18"/>
                <w:szCs w:val="18"/>
              </w:rPr>
            </w:pPr>
            <w:r>
              <w:rPr>
                <w:rFonts w:ascii="宋体" w:hAnsi="宋体" w:cs="宋体"/>
                <w:kern w:val="0"/>
                <w:sz w:val="18"/>
                <w:szCs w:val="18"/>
              </w:rPr>
              <w:t>6</w:t>
            </w:r>
          </w:p>
        </w:tc>
        <w:tc>
          <w:tcPr>
            <w:tcW w:w="713" w:type="dxa"/>
            <w:vAlign w:val="center"/>
          </w:tcPr>
          <w:p w:rsidR="00D62920" w:rsidRDefault="00D62920">
            <w:pPr>
              <w:widowControl/>
              <w:jc w:val="center"/>
              <w:rPr>
                <w:kern w:val="0"/>
                <w:sz w:val="18"/>
                <w:szCs w:val="18"/>
              </w:rPr>
            </w:pPr>
          </w:p>
        </w:tc>
        <w:tc>
          <w:tcPr>
            <w:tcW w:w="713" w:type="dxa"/>
            <w:vAlign w:val="center"/>
          </w:tcPr>
          <w:p w:rsidR="00D62920" w:rsidRDefault="00D62920">
            <w:pPr>
              <w:widowControl/>
              <w:spacing w:line="360" w:lineRule="auto"/>
              <w:jc w:val="center"/>
              <w:rPr>
                <w:rFonts w:ascii="宋体"/>
                <w:kern w:val="0"/>
                <w:sz w:val="18"/>
                <w:szCs w:val="18"/>
              </w:rPr>
            </w:pPr>
          </w:p>
        </w:tc>
        <w:tc>
          <w:tcPr>
            <w:tcW w:w="714"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12</w:t>
            </w:r>
          </w:p>
        </w:tc>
        <w:tc>
          <w:tcPr>
            <w:tcW w:w="617"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2</w:t>
            </w:r>
          </w:p>
        </w:tc>
        <w:tc>
          <w:tcPr>
            <w:tcW w:w="617"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10</w:t>
            </w:r>
          </w:p>
        </w:tc>
      </w:tr>
      <w:tr w:rsidR="00D62920">
        <w:trPr>
          <w:trHeight w:val="272"/>
          <w:jc w:val="center"/>
        </w:trPr>
        <w:tc>
          <w:tcPr>
            <w:tcW w:w="789"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4</w:t>
            </w:r>
          </w:p>
        </w:tc>
        <w:tc>
          <w:tcPr>
            <w:tcW w:w="2117" w:type="dxa"/>
            <w:vAlign w:val="center"/>
          </w:tcPr>
          <w:p w:rsidR="00D62920" w:rsidRDefault="00865C83">
            <w:pPr>
              <w:widowControl/>
              <w:jc w:val="center"/>
              <w:rPr>
                <w:kern w:val="0"/>
                <w:sz w:val="18"/>
                <w:szCs w:val="18"/>
              </w:rPr>
            </w:pPr>
            <w:r>
              <w:rPr>
                <w:rFonts w:cs="宋体" w:hint="eastAsia"/>
                <w:kern w:val="0"/>
                <w:sz w:val="18"/>
                <w:szCs w:val="18"/>
              </w:rPr>
              <w:t>数据库</w:t>
            </w:r>
            <w:r>
              <w:rPr>
                <w:rFonts w:ascii="宋体" w:hAnsi="宋体" w:cs="宋体" w:hint="eastAsia"/>
                <w:kern w:val="0"/>
                <w:sz w:val="18"/>
                <w:szCs w:val="18"/>
              </w:rPr>
              <w:t>安全性</w:t>
            </w:r>
          </w:p>
        </w:tc>
        <w:tc>
          <w:tcPr>
            <w:tcW w:w="1455" w:type="dxa"/>
            <w:vAlign w:val="center"/>
          </w:tcPr>
          <w:p w:rsidR="00D62920" w:rsidRDefault="00865C83">
            <w:pPr>
              <w:widowControl/>
              <w:jc w:val="center"/>
              <w:rPr>
                <w:kern w:val="0"/>
                <w:sz w:val="18"/>
                <w:szCs w:val="18"/>
              </w:rPr>
            </w:pPr>
            <w:r>
              <w:rPr>
                <w:rFonts w:ascii="宋体" w:hAnsi="宋体" w:cs="宋体"/>
                <w:kern w:val="0"/>
                <w:sz w:val="18"/>
                <w:szCs w:val="18"/>
              </w:rPr>
              <w:t>2</w:t>
            </w:r>
          </w:p>
        </w:tc>
        <w:tc>
          <w:tcPr>
            <w:tcW w:w="713" w:type="dxa"/>
            <w:vAlign w:val="center"/>
          </w:tcPr>
          <w:p w:rsidR="00D62920" w:rsidRDefault="00865C83">
            <w:pPr>
              <w:widowControl/>
              <w:jc w:val="center"/>
              <w:rPr>
                <w:kern w:val="0"/>
                <w:sz w:val="18"/>
                <w:szCs w:val="18"/>
              </w:rPr>
            </w:pPr>
            <w:r>
              <w:rPr>
                <w:kern w:val="0"/>
                <w:sz w:val="18"/>
                <w:szCs w:val="18"/>
              </w:rPr>
              <w:t>2</w:t>
            </w:r>
          </w:p>
        </w:tc>
        <w:tc>
          <w:tcPr>
            <w:tcW w:w="713" w:type="dxa"/>
            <w:vAlign w:val="center"/>
          </w:tcPr>
          <w:p w:rsidR="00D62920" w:rsidRDefault="00D62920">
            <w:pPr>
              <w:widowControl/>
              <w:jc w:val="center"/>
              <w:rPr>
                <w:kern w:val="0"/>
                <w:sz w:val="18"/>
                <w:szCs w:val="18"/>
              </w:rPr>
            </w:pPr>
          </w:p>
        </w:tc>
        <w:tc>
          <w:tcPr>
            <w:tcW w:w="713" w:type="dxa"/>
            <w:vAlign w:val="center"/>
          </w:tcPr>
          <w:p w:rsidR="00D62920" w:rsidRDefault="00D62920">
            <w:pPr>
              <w:widowControl/>
              <w:spacing w:line="360" w:lineRule="auto"/>
              <w:jc w:val="center"/>
              <w:rPr>
                <w:rFonts w:ascii="宋体"/>
                <w:kern w:val="0"/>
                <w:sz w:val="18"/>
                <w:szCs w:val="18"/>
              </w:rPr>
            </w:pPr>
          </w:p>
        </w:tc>
        <w:tc>
          <w:tcPr>
            <w:tcW w:w="714"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4</w:t>
            </w:r>
          </w:p>
        </w:tc>
        <w:tc>
          <w:tcPr>
            <w:tcW w:w="617" w:type="dxa"/>
            <w:vAlign w:val="center"/>
          </w:tcPr>
          <w:p w:rsidR="00D62920" w:rsidRDefault="00D62920">
            <w:pPr>
              <w:widowControl/>
              <w:spacing w:line="360" w:lineRule="auto"/>
              <w:jc w:val="center"/>
              <w:rPr>
                <w:rFonts w:ascii="宋体"/>
                <w:kern w:val="0"/>
                <w:sz w:val="18"/>
                <w:szCs w:val="18"/>
              </w:rPr>
            </w:pPr>
          </w:p>
        </w:tc>
        <w:tc>
          <w:tcPr>
            <w:tcW w:w="617"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2</w:t>
            </w:r>
          </w:p>
        </w:tc>
      </w:tr>
      <w:tr w:rsidR="00D62920">
        <w:trPr>
          <w:trHeight w:val="272"/>
          <w:jc w:val="center"/>
        </w:trPr>
        <w:tc>
          <w:tcPr>
            <w:tcW w:w="789"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5</w:t>
            </w:r>
          </w:p>
        </w:tc>
        <w:tc>
          <w:tcPr>
            <w:tcW w:w="2117" w:type="dxa"/>
            <w:vAlign w:val="center"/>
          </w:tcPr>
          <w:p w:rsidR="00D62920" w:rsidRDefault="00865C83">
            <w:pPr>
              <w:widowControl/>
              <w:jc w:val="center"/>
              <w:rPr>
                <w:kern w:val="0"/>
                <w:sz w:val="18"/>
                <w:szCs w:val="18"/>
              </w:rPr>
            </w:pPr>
            <w:r>
              <w:rPr>
                <w:rFonts w:cs="宋体" w:hint="eastAsia"/>
                <w:kern w:val="0"/>
                <w:sz w:val="18"/>
                <w:szCs w:val="18"/>
              </w:rPr>
              <w:t>数据库</w:t>
            </w:r>
            <w:r>
              <w:rPr>
                <w:rFonts w:ascii="宋体" w:hAnsi="宋体" w:cs="宋体" w:hint="eastAsia"/>
                <w:kern w:val="0"/>
                <w:sz w:val="18"/>
                <w:szCs w:val="18"/>
              </w:rPr>
              <w:t>完整性</w:t>
            </w:r>
          </w:p>
        </w:tc>
        <w:tc>
          <w:tcPr>
            <w:tcW w:w="1455" w:type="dxa"/>
            <w:vAlign w:val="center"/>
          </w:tcPr>
          <w:p w:rsidR="00D62920" w:rsidRDefault="00865C83">
            <w:pPr>
              <w:widowControl/>
              <w:jc w:val="center"/>
              <w:rPr>
                <w:kern w:val="0"/>
                <w:sz w:val="18"/>
                <w:szCs w:val="18"/>
              </w:rPr>
            </w:pPr>
            <w:r>
              <w:rPr>
                <w:rFonts w:ascii="宋体" w:hAnsi="宋体" w:cs="宋体"/>
                <w:kern w:val="0"/>
                <w:sz w:val="18"/>
                <w:szCs w:val="18"/>
              </w:rPr>
              <w:t>2</w:t>
            </w:r>
          </w:p>
        </w:tc>
        <w:tc>
          <w:tcPr>
            <w:tcW w:w="713" w:type="dxa"/>
            <w:vAlign w:val="center"/>
          </w:tcPr>
          <w:p w:rsidR="00D62920" w:rsidRDefault="00D62920">
            <w:pPr>
              <w:widowControl/>
              <w:jc w:val="center"/>
              <w:rPr>
                <w:kern w:val="0"/>
                <w:sz w:val="18"/>
                <w:szCs w:val="18"/>
              </w:rPr>
            </w:pPr>
          </w:p>
        </w:tc>
        <w:tc>
          <w:tcPr>
            <w:tcW w:w="713" w:type="dxa"/>
            <w:vAlign w:val="center"/>
          </w:tcPr>
          <w:p w:rsidR="00D62920" w:rsidRDefault="00D62920">
            <w:pPr>
              <w:widowControl/>
              <w:jc w:val="center"/>
              <w:rPr>
                <w:kern w:val="0"/>
                <w:sz w:val="18"/>
                <w:szCs w:val="18"/>
              </w:rPr>
            </w:pPr>
          </w:p>
        </w:tc>
        <w:tc>
          <w:tcPr>
            <w:tcW w:w="713" w:type="dxa"/>
            <w:vAlign w:val="center"/>
          </w:tcPr>
          <w:p w:rsidR="00D62920" w:rsidRDefault="00D62920">
            <w:pPr>
              <w:widowControl/>
              <w:spacing w:line="360" w:lineRule="auto"/>
              <w:jc w:val="center"/>
              <w:rPr>
                <w:rFonts w:ascii="宋体"/>
                <w:kern w:val="0"/>
                <w:sz w:val="18"/>
                <w:szCs w:val="18"/>
              </w:rPr>
            </w:pPr>
          </w:p>
        </w:tc>
        <w:tc>
          <w:tcPr>
            <w:tcW w:w="714"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2</w:t>
            </w:r>
          </w:p>
        </w:tc>
        <w:tc>
          <w:tcPr>
            <w:tcW w:w="617" w:type="dxa"/>
            <w:vAlign w:val="center"/>
          </w:tcPr>
          <w:p w:rsidR="00D62920" w:rsidRDefault="00D62920">
            <w:pPr>
              <w:widowControl/>
              <w:spacing w:line="360" w:lineRule="auto"/>
              <w:jc w:val="center"/>
              <w:rPr>
                <w:rFonts w:ascii="宋体"/>
                <w:kern w:val="0"/>
                <w:sz w:val="18"/>
                <w:szCs w:val="18"/>
              </w:rPr>
            </w:pPr>
          </w:p>
        </w:tc>
        <w:tc>
          <w:tcPr>
            <w:tcW w:w="617"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2</w:t>
            </w:r>
          </w:p>
        </w:tc>
      </w:tr>
      <w:tr w:rsidR="00D62920">
        <w:trPr>
          <w:trHeight w:val="272"/>
          <w:jc w:val="center"/>
        </w:trPr>
        <w:tc>
          <w:tcPr>
            <w:tcW w:w="789"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6</w:t>
            </w:r>
          </w:p>
        </w:tc>
        <w:tc>
          <w:tcPr>
            <w:tcW w:w="2117" w:type="dxa"/>
            <w:vAlign w:val="center"/>
          </w:tcPr>
          <w:p w:rsidR="00D62920" w:rsidRDefault="00865C83">
            <w:pPr>
              <w:widowControl/>
              <w:jc w:val="center"/>
              <w:rPr>
                <w:kern w:val="0"/>
                <w:sz w:val="18"/>
                <w:szCs w:val="18"/>
              </w:rPr>
            </w:pPr>
            <w:r>
              <w:rPr>
                <w:rFonts w:cs="宋体" w:hint="eastAsia"/>
                <w:kern w:val="0"/>
                <w:sz w:val="18"/>
                <w:szCs w:val="18"/>
              </w:rPr>
              <w:t>关系数据理论</w:t>
            </w:r>
          </w:p>
        </w:tc>
        <w:tc>
          <w:tcPr>
            <w:tcW w:w="1455" w:type="dxa"/>
            <w:vAlign w:val="center"/>
          </w:tcPr>
          <w:p w:rsidR="00D62920" w:rsidRDefault="00865C83">
            <w:pPr>
              <w:widowControl/>
              <w:jc w:val="center"/>
              <w:rPr>
                <w:kern w:val="0"/>
                <w:sz w:val="18"/>
                <w:szCs w:val="18"/>
              </w:rPr>
            </w:pPr>
            <w:r>
              <w:rPr>
                <w:rFonts w:ascii="宋体" w:hAnsi="宋体" w:cs="宋体"/>
                <w:kern w:val="0"/>
                <w:sz w:val="18"/>
                <w:szCs w:val="18"/>
              </w:rPr>
              <w:t>4</w:t>
            </w:r>
          </w:p>
        </w:tc>
        <w:tc>
          <w:tcPr>
            <w:tcW w:w="713" w:type="dxa"/>
            <w:vAlign w:val="center"/>
          </w:tcPr>
          <w:p w:rsidR="00D62920" w:rsidRDefault="00D62920">
            <w:pPr>
              <w:widowControl/>
              <w:jc w:val="center"/>
              <w:rPr>
                <w:kern w:val="0"/>
                <w:sz w:val="18"/>
                <w:szCs w:val="18"/>
              </w:rPr>
            </w:pPr>
          </w:p>
        </w:tc>
        <w:tc>
          <w:tcPr>
            <w:tcW w:w="713" w:type="dxa"/>
            <w:vAlign w:val="center"/>
          </w:tcPr>
          <w:p w:rsidR="00D62920" w:rsidRDefault="00D62920">
            <w:pPr>
              <w:widowControl/>
              <w:jc w:val="center"/>
              <w:rPr>
                <w:kern w:val="0"/>
                <w:sz w:val="18"/>
                <w:szCs w:val="18"/>
              </w:rPr>
            </w:pPr>
          </w:p>
        </w:tc>
        <w:tc>
          <w:tcPr>
            <w:tcW w:w="713" w:type="dxa"/>
            <w:vAlign w:val="center"/>
          </w:tcPr>
          <w:p w:rsidR="00D62920" w:rsidRDefault="00D62920">
            <w:pPr>
              <w:widowControl/>
              <w:spacing w:line="360" w:lineRule="auto"/>
              <w:jc w:val="center"/>
              <w:rPr>
                <w:rFonts w:ascii="宋体"/>
                <w:kern w:val="0"/>
                <w:sz w:val="18"/>
                <w:szCs w:val="18"/>
              </w:rPr>
            </w:pPr>
          </w:p>
        </w:tc>
        <w:tc>
          <w:tcPr>
            <w:tcW w:w="714"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4</w:t>
            </w:r>
          </w:p>
        </w:tc>
        <w:tc>
          <w:tcPr>
            <w:tcW w:w="617" w:type="dxa"/>
            <w:vAlign w:val="center"/>
          </w:tcPr>
          <w:p w:rsidR="00D62920" w:rsidRDefault="00D62920">
            <w:pPr>
              <w:widowControl/>
              <w:spacing w:line="360" w:lineRule="auto"/>
              <w:jc w:val="center"/>
              <w:rPr>
                <w:rFonts w:ascii="宋体"/>
                <w:kern w:val="0"/>
                <w:sz w:val="18"/>
                <w:szCs w:val="18"/>
              </w:rPr>
            </w:pPr>
          </w:p>
        </w:tc>
        <w:tc>
          <w:tcPr>
            <w:tcW w:w="617"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4</w:t>
            </w:r>
          </w:p>
        </w:tc>
      </w:tr>
      <w:tr w:rsidR="00D62920">
        <w:trPr>
          <w:trHeight w:val="272"/>
          <w:jc w:val="center"/>
        </w:trPr>
        <w:tc>
          <w:tcPr>
            <w:tcW w:w="789"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7</w:t>
            </w:r>
          </w:p>
        </w:tc>
        <w:tc>
          <w:tcPr>
            <w:tcW w:w="2117" w:type="dxa"/>
            <w:vAlign w:val="center"/>
          </w:tcPr>
          <w:p w:rsidR="00D62920" w:rsidRDefault="00865C83">
            <w:pPr>
              <w:widowControl/>
              <w:jc w:val="center"/>
              <w:rPr>
                <w:kern w:val="0"/>
                <w:sz w:val="18"/>
                <w:szCs w:val="18"/>
              </w:rPr>
            </w:pPr>
            <w:r>
              <w:rPr>
                <w:rFonts w:cs="宋体" w:hint="eastAsia"/>
                <w:kern w:val="0"/>
                <w:sz w:val="18"/>
                <w:szCs w:val="18"/>
              </w:rPr>
              <w:t>数据库设计</w:t>
            </w:r>
          </w:p>
        </w:tc>
        <w:tc>
          <w:tcPr>
            <w:tcW w:w="1455" w:type="dxa"/>
            <w:vAlign w:val="center"/>
          </w:tcPr>
          <w:p w:rsidR="00D62920" w:rsidRDefault="00865C83">
            <w:pPr>
              <w:widowControl/>
              <w:jc w:val="center"/>
              <w:rPr>
                <w:kern w:val="0"/>
                <w:sz w:val="18"/>
                <w:szCs w:val="18"/>
              </w:rPr>
            </w:pPr>
            <w:r>
              <w:rPr>
                <w:rFonts w:ascii="宋体" w:hAnsi="宋体" w:cs="宋体"/>
                <w:kern w:val="0"/>
                <w:sz w:val="18"/>
                <w:szCs w:val="18"/>
              </w:rPr>
              <w:t>8</w:t>
            </w:r>
          </w:p>
        </w:tc>
        <w:tc>
          <w:tcPr>
            <w:tcW w:w="713" w:type="dxa"/>
            <w:vAlign w:val="center"/>
          </w:tcPr>
          <w:p w:rsidR="00D62920" w:rsidRDefault="00865C83">
            <w:pPr>
              <w:widowControl/>
              <w:jc w:val="center"/>
              <w:rPr>
                <w:kern w:val="0"/>
                <w:sz w:val="18"/>
                <w:szCs w:val="18"/>
              </w:rPr>
            </w:pPr>
            <w:r>
              <w:rPr>
                <w:rFonts w:ascii="宋体" w:hAnsi="宋体" w:cs="宋体"/>
                <w:kern w:val="0"/>
                <w:sz w:val="18"/>
                <w:szCs w:val="18"/>
              </w:rPr>
              <w:t>6</w:t>
            </w:r>
          </w:p>
        </w:tc>
        <w:tc>
          <w:tcPr>
            <w:tcW w:w="713" w:type="dxa"/>
            <w:vAlign w:val="center"/>
          </w:tcPr>
          <w:p w:rsidR="00D62920" w:rsidRDefault="00D62920">
            <w:pPr>
              <w:widowControl/>
              <w:jc w:val="center"/>
              <w:rPr>
                <w:kern w:val="0"/>
                <w:sz w:val="18"/>
                <w:szCs w:val="18"/>
              </w:rPr>
            </w:pPr>
          </w:p>
        </w:tc>
        <w:tc>
          <w:tcPr>
            <w:tcW w:w="713" w:type="dxa"/>
            <w:vAlign w:val="center"/>
          </w:tcPr>
          <w:p w:rsidR="00D62920" w:rsidRDefault="00D62920">
            <w:pPr>
              <w:widowControl/>
              <w:spacing w:line="360" w:lineRule="auto"/>
              <w:jc w:val="center"/>
              <w:rPr>
                <w:rFonts w:ascii="宋体"/>
                <w:kern w:val="0"/>
                <w:sz w:val="18"/>
                <w:szCs w:val="18"/>
              </w:rPr>
            </w:pPr>
          </w:p>
        </w:tc>
        <w:tc>
          <w:tcPr>
            <w:tcW w:w="714"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14</w:t>
            </w:r>
          </w:p>
        </w:tc>
        <w:tc>
          <w:tcPr>
            <w:tcW w:w="617"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4</w:t>
            </w:r>
          </w:p>
        </w:tc>
        <w:tc>
          <w:tcPr>
            <w:tcW w:w="617"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10</w:t>
            </w:r>
          </w:p>
        </w:tc>
      </w:tr>
      <w:tr w:rsidR="00D62920">
        <w:trPr>
          <w:trHeight w:val="272"/>
          <w:jc w:val="center"/>
        </w:trPr>
        <w:tc>
          <w:tcPr>
            <w:tcW w:w="789"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10</w:t>
            </w:r>
          </w:p>
        </w:tc>
        <w:tc>
          <w:tcPr>
            <w:tcW w:w="2117" w:type="dxa"/>
            <w:vAlign w:val="center"/>
          </w:tcPr>
          <w:p w:rsidR="00D62920" w:rsidRDefault="00865C83">
            <w:pPr>
              <w:widowControl/>
              <w:jc w:val="center"/>
              <w:rPr>
                <w:kern w:val="0"/>
                <w:sz w:val="18"/>
                <w:szCs w:val="18"/>
              </w:rPr>
            </w:pPr>
            <w:r>
              <w:rPr>
                <w:rFonts w:cs="宋体" w:hint="eastAsia"/>
                <w:kern w:val="0"/>
                <w:sz w:val="18"/>
                <w:szCs w:val="18"/>
              </w:rPr>
              <w:t>数据库技术新进展</w:t>
            </w:r>
          </w:p>
        </w:tc>
        <w:tc>
          <w:tcPr>
            <w:tcW w:w="1455" w:type="dxa"/>
            <w:vAlign w:val="center"/>
          </w:tcPr>
          <w:p w:rsidR="00D62920" w:rsidRDefault="00865C83">
            <w:pPr>
              <w:widowControl/>
              <w:jc w:val="center"/>
              <w:rPr>
                <w:kern w:val="0"/>
                <w:sz w:val="18"/>
                <w:szCs w:val="18"/>
              </w:rPr>
            </w:pPr>
            <w:r>
              <w:rPr>
                <w:kern w:val="0"/>
                <w:sz w:val="18"/>
                <w:szCs w:val="18"/>
              </w:rPr>
              <w:t>2</w:t>
            </w:r>
          </w:p>
        </w:tc>
        <w:tc>
          <w:tcPr>
            <w:tcW w:w="713" w:type="dxa"/>
            <w:vAlign w:val="center"/>
          </w:tcPr>
          <w:p w:rsidR="00D62920" w:rsidRDefault="00D62920">
            <w:pPr>
              <w:widowControl/>
              <w:jc w:val="center"/>
              <w:rPr>
                <w:kern w:val="0"/>
                <w:sz w:val="18"/>
                <w:szCs w:val="18"/>
              </w:rPr>
            </w:pPr>
          </w:p>
        </w:tc>
        <w:tc>
          <w:tcPr>
            <w:tcW w:w="713" w:type="dxa"/>
            <w:vAlign w:val="center"/>
          </w:tcPr>
          <w:p w:rsidR="00D62920" w:rsidRDefault="00D62920">
            <w:pPr>
              <w:widowControl/>
              <w:jc w:val="center"/>
              <w:rPr>
                <w:kern w:val="0"/>
                <w:sz w:val="18"/>
                <w:szCs w:val="18"/>
              </w:rPr>
            </w:pPr>
          </w:p>
        </w:tc>
        <w:tc>
          <w:tcPr>
            <w:tcW w:w="713" w:type="dxa"/>
            <w:vAlign w:val="center"/>
          </w:tcPr>
          <w:p w:rsidR="00D62920" w:rsidRDefault="00D62920">
            <w:pPr>
              <w:widowControl/>
              <w:spacing w:line="360" w:lineRule="auto"/>
              <w:jc w:val="center"/>
              <w:rPr>
                <w:rFonts w:ascii="宋体"/>
                <w:kern w:val="0"/>
                <w:sz w:val="18"/>
                <w:szCs w:val="18"/>
              </w:rPr>
            </w:pPr>
          </w:p>
        </w:tc>
        <w:tc>
          <w:tcPr>
            <w:tcW w:w="714"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2</w:t>
            </w:r>
          </w:p>
        </w:tc>
        <w:tc>
          <w:tcPr>
            <w:tcW w:w="617" w:type="dxa"/>
            <w:vAlign w:val="center"/>
          </w:tcPr>
          <w:p w:rsidR="00D62920" w:rsidRDefault="00D62920">
            <w:pPr>
              <w:widowControl/>
              <w:spacing w:line="360" w:lineRule="auto"/>
              <w:jc w:val="center"/>
              <w:rPr>
                <w:rFonts w:ascii="宋体"/>
                <w:kern w:val="0"/>
                <w:sz w:val="18"/>
                <w:szCs w:val="18"/>
              </w:rPr>
            </w:pPr>
          </w:p>
        </w:tc>
        <w:tc>
          <w:tcPr>
            <w:tcW w:w="617"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4</w:t>
            </w:r>
          </w:p>
        </w:tc>
      </w:tr>
      <w:tr w:rsidR="00D62920">
        <w:trPr>
          <w:trHeight w:val="290"/>
          <w:jc w:val="center"/>
        </w:trPr>
        <w:tc>
          <w:tcPr>
            <w:tcW w:w="789" w:type="dxa"/>
            <w:vAlign w:val="center"/>
          </w:tcPr>
          <w:p w:rsidR="00D62920" w:rsidRDefault="00865C83">
            <w:pPr>
              <w:widowControl/>
              <w:spacing w:line="360" w:lineRule="auto"/>
              <w:jc w:val="center"/>
              <w:rPr>
                <w:rFonts w:ascii="宋体"/>
                <w:kern w:val="0"/>
                <w:sz w:val="18"/>
                <w:szCs w:val="18"/>
              </w:rPr>
            </w:pPr>
            <w:r>
              <w:rPr>
                <w:rFonts w:ascii="宋体" w:hAnsi="宋体" w:cs="宋体" w:hint="eastAsia"/>
                <w:kern w:val="0"/>
                <w:sz w:val="18"/>
                <w:szCs w:val="18"/>
              </w:rPr>
              <w:t>合计</w:t>
            </w:r>
          </w:p>
        </w:tc>
        <w:tc>
          <w:tcPr>
            <w:tcW w:w="2117" w:type="dxa"/>
            <w:vAlign w:val="center"/>
          </w:tcPr>
          <w:p w:rsidR="00D62920" w:rsidRDefault="00D62920">
            <w:pPr>
              <w:widowControl/>
              <w:jc w:val="center"/>
              <w:rPr>
                <w:kern w:val="0"/>
                <w:sz w:val="18"/>
                <w:szCs w:val="18"/>
              </w:rPr>
            </w:pPr>
          </w:p>
        </w:tc>
        <w:tc>
          <w:tcPr>
            <w:tcW w:w="1455" w:type="dxa"/>
            <w:vAlign w:val="center"/>
          </w:tcPr>
          <w:p w:rsidR="00D62920" w:rsidRDefault="00865C83">
            <w:pPr>
              <w:widowControl/>
              <w:jc w:val="center"/>
              <w:rPr>
                <w:kern w:val="0"/>
                <w:sz w:val="18"/>
                <w:szCs w:val="18"/>
              </w:rPr>
            </w:pPr>
            <w:r>
              <w:rPr>
                <w:kern w:val="0"/>
                <w:sz w:val="18"/>
                <w:szCs w:val="18"/>
              </w:rPr>
              <w:t>32</w:t>
            </w:r>
          </w:p>
        </w:tc>
        <w:tc>
          <w:tcPr>
            <w:tcW w:w="713" w:type="dxa"/>
            <w:vAlign w:val="center"/>
          </w:tcPr>
          <w:p w:rsidR="00D62920" w:rsidRDefault="00865C83">
            <w:pPr>
              <w:widowControl/>
              <w:jc w:val="center"/>
              <w:rPr>
                <w:kern w:val="0"/>
                <w:sz w:val="18"/>
                <w:szCs w:val="18"/>
              </w:rPr>
            </w:pPr>
            <w:r>
              <w:rPr>
                <w:rFonts w:ascii="宋体" w:hAnsi="宋体" w:cs="宋体"/>
                <w:kern w:val="0"/>
                <w:sz w:val="18"/>
                <w:szCs w:val="18"/>
              </w:rPr>
              <w:t>16</w:t>
            </w:r>
          </w:p>
        </w:tc>
        <w:tc>
          <w:tcPr>
            <w:tcW w:w="713" w:type="dxa"/>
            <w:vAlign w:val="center"/>
          </w:tcPr>
          <w:p w:rsidR="00D62920" w:rsidRDefault="00D62920">
            <w:pPr>
              <w:widowControl/>
              <w:jc w:val="center"/>
              <w:rPr>
                <w:kern w:val="0"/>
                <w:sz w:val="18"/>
                <w:szCs w:val="18"/>
              </w:rPr>
            </w:pPr>
          </w:p>
        </w:tc>
        <w:tc>
          <w:tcPr>
            <w:tcW w:w="713" w:type="dxa"/>
            <w:vAlign w:val="center"/>
          </w:tcPr>
          <w:p w:rsidR="00D62920" w:rsidRDefault="00D62920">
            <w:pPr>
              <w:widowControl/>
              <w:spacing w:line="360" w:lineRule="auto"/>
              <w:jc w:val="center"/>
              <w:rPr>
                <w:rFonts w:ascii="宋体"/>
                <w:kern w:val="0"/>
                <w:sz w:val="18"/>
                <w:szCs w:val="18"/>
              </w:rPr>
            </w:pPr>
          </w:p>
        </w:tc>
        <w:tc>
          <w:tcPr>
            <w:tcW w:w="714"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48</w:t>
            </w:r>
          </w:p>
        </w:tc>
        <w:tc>
          <w:tcPr>
            <w:tcW w:w="617"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6</w:t>
            </w:r>
          </w:p>
        </w:tc>
        <w:tc>
          <w:tcPr>
            <w:tcW w:w="617" w:type="dxa"/>
            <w:vAlign w:val="center"/>
          </w:tcPr>
          <w:p w:rsidR="00D62920" w:rsidRDefault="00865C83">
            <w:pPr>
              <w:widowControl/>
              <w:spacing w:line="360" w:lineRule="auto"/>
              <w:jc w:val="center"/>
              <w:rPr>
                <w:rFonts w:ascii="宋体"/>
                <w:kern w:val="0"/>
                <w:sz w:val="18"/>
                <w:szCs w:val="18"/>
              </w:rPr>
            </w:pPr>
            <w:r>
              <w:rPr>
                <w:rFonts w:ascii="宋体" w:hAnsi="宋体" w:cs="宋体"/>
                <w:kern w:val="0"/>
                <w:sz w:val="18"/>
                <w:szCs w:val="18"/>
              </w:rPr>
              <w:t>46</w:t>
            </w:r>
          </w:p>
        </w:tc>
      </w:tr>
    </w:tbl>
    <w:p w:rsidR="00D62920" w:rsidRDefault="00865C83">
      <w:pPr>
        <w:widowControl/>
        <w:spacing w:line="360" w:lineRule="auto"/>
        <w:ind w:firstLine="420"/>
        <w:rPr>
          <w:b/>
          <w:bCs/>
          <w:kern w:val="0"/>
          <w:sz w:val="24"/>
          <w:szCs w:val="24"/>
        </w:rPr>
      </w:pPr>
      <w:r>
        <w:rPr>
          <w:rFonts w:cs="宋体" w:hint="eastAsia"/>
          <w:b/>
          <w:bCs/>
          <w:kern w:val="0"/>
          <w:sz w:val="24"/>
          <w:szCs w:val="24"/>
        </w:rPr>
        <w:t>五、课外学习要求</w:t>
      </w:r>
    </w:p>
    <w:p w:rsidR="00D62920" w:rsidRDefault="00865C83">
      <w:pPr>
        <w:widowControl/>
        <w:snapToGrid w:val="0"/>
        <w:spacing w:line="360" w:lineRule="auto"/>
        <w:ind w:firstLine="420"/>
        <w:rPr>
          <w:kern w:val="0"/>
        </w:rPr>
      </w:pPr>
      <w:r>
        <w:rPr>
          <w:rFonts w:cs="宋体" w:hint="eastAsia"/>
          <w:kern w:val="0"/>
        </w:rPr>
        <w:t>学生自主学习的内容及要求：完成课程预习、复习及课程作业，并能对课程教学中的重点及难点问题有比较深入的理解；自主学习数据库技术新发展，了解数据库技术的发展趋势、发展特点及面向应用领域的与社会生活、生产和发展密切相关的问题。</w:t>
      </w:r>
    </w:p>
    <w:p w:rsidR="00D62920" w:rsidRDefault="00865C83">
      <w:pPr>
        <w:widowControl/>
        <w:snapToGrid w:val="0"/>
        <w:spacing w:line="360" w:lineRule="auto"/>
        <w:ind w:firstLine="420"/>
        <w:rPr>
          <w:kern w:val="0"/>
        </w:rPr>
      </w:pPr>
      <w:r>
        <w:rPr>
          <w:rFonts w:cs="宋体" w:hint="eastAsia"/>
          <w:kern w:val="0"/>
        </w:rPr>
        <w:t>学生课外阅读有关数据库技术方面的参考资料，如：</w:t>
      </w:r>
    </w:p>
    <w:p w:rsidR="00D62920" w:rsidRDefault="00865C83">
      <w:pPr>
        <w:widowControl/>
        <w:snapToGrid w:val="0"/>
        <w:spacing w:line="360" w:lineRule="auto"/>
        <w:ind w:firstLine="420"/>
        <w:rPr>
          <w:kern w:val="0"/>
        </w:rPr>
      </w:pPr>
      <w:r>
        <w:rPr>
          <w:kern w:val="0"/>
        </w:rPr>
        <w:t>1</w:t>
      </w:r>
      <w:r>
        <w:rPr>
          <w:rFonts w:cs="宋体" w:hint="eastAsia"/>
          <w:kern w:val="0"/>
        </w:rPr>
        <w:t>．宋金玉等编著，《数据库原理与应用》，清华大学出版社，</w:t>
      </w:r>
      <w:r>
        <w:rPr>
          <w:kern w:val="0"/>
        </w:rPr>
        <w:t>2011</w:t>
      </w:r>
      <w:r>
        <w:rPr>
          <w:rFonts w:cs="宋体" w:hint="eastAsia"/>
          <w:kern w:val="0"/>
        </w:rPr>
        <w:t>年版。</w:t>
      </w:r>
    </w:p>
    <w:p w:rsidR="00D62920" w:rsidRDefault="00865C83">
      <w:pPr>
        <w:widowControl/>
        <w:snapToGrid w:val="0"/>
        <w:spacing w:line="360" w:lineRule="auto"/>
        <w:ind w:firstLine="420"/>
        <w:rPr>
          <w:kern w:val="0"/>
        </w:rPr>
      </w:pPr>
      <w:r>
        <w:rPr>
          <w:kern w:val="0"/>
        </w:rPr>
        <w:t>2</w:t>
      </w:r>
      <w:r>
        <w:rPr>
          <w:rFonts w:cs="宋体" w:hint="eastAsia"/>
          <w:kern w:val="0"/>
        </w:rPr>
        <w:t>．刘玉宝主编，《数据库原理与应用</w:t>
      </w:r>
      <w:r>
        <w:rPr>
          <w:kern w:val="0"/>
        </w:rPr>
        <w:t>——</w:t>
      </w:r>
      <w:r>
        <w:rPr>
          <w:rFonts w:cs="宋体" w:hint="eastAsia"/>
          <w:kern w:val="0"/>
        </w:rPr>
        <w:t>基础</w:t>
      </w:r>
      <w:r>
        <w:rPr>
          <w:kern w:val="0"/>
        </w:rPr>
        <w:t>.</w:t>
      </w:r>
      <w:r>
        <w:rPr>
          <w:rFonts w:cs="宋体" w:hint="eastAsia"/>
          <w:kern w:val="0"/>
        </w:rPr>
        <w:t>开发技术</w:t>
      </w:r>
      <w:r>
        <w:rPr>
          <w:kern w:val="0"/>
        </w:rPr>
        <w:t>.</w:t>
      </w:r>
      <w:r>
        <w:rPr>
          <w:rFonts w:cs="宋体" w:hint="eastAsia"/>
          <w:kern w:val="0"/>
        </w:rPr>
        <w:t>实践》，电子工业出版社，</w:t>
      </w:r>
      <w:r>
        <w:rPr>
          <w:kern w:val="0"/>
        </w:rPr>
        <w:t>2010</w:t>
      </w:r>
      <w:r>
        <w:rPr>
          <w:rFonts w:cs="宋体" w:hint="eastAsia"/>
          <w:kern w:val="0"/>
        </w:rPr>
        <w:t>年版。</w:t>
      </w:r>
    </w:p>
    <w:p w:rsidR="00D62920" w:rsidRDefault="00865C83">
      <w:pPr>
        <w:widowControl/>
        <w:snapToGrid w:val="0"/>
        <w:spacing w:line="360" w:lineRule="auto"/>
        <w:ind w:firstLine="420"/>
        <w:rPr>
          <w:kern w:val="0"/>
        </w:rPr>
      </w:pPr>
      <w:r>
        <w:rPr>
          <w:kern w:val="0"/>
        </w:rPr>
        <w:t xml:space="preserve">3. </w:t>
      </w:r>
      <w:hyperlink r:id="rId10" w:tooltip="王颖 主编" w:history="1">
        <w:r>
          <w:rPr>
            <w:rFonts w:cs="宋体" w:hint="eastAsia"/>
            <w:kern w:val="0"/>
          </w:rPr>
          <w:t>王颖</w:t>
        </w:r>
      </w:hyperlink>
      <w:r>
        <w:rPr>
          <w:kern w:val="0"/>
        </w:rPr>
        <w:t xml:space="preserve"> </w:t>
      </w:r>
      <w:r>
        <w:rPr>
          <w:rFonts w:cs="宋体" w:hint="eastAsia"/>
          <w:kern w:val="0"/>
        </w:rPr>
        <w:t>主编，《</w:t>
      </w:r>
      <w:hyperlink r:id="rId11" w:anchor="ddclick?act=click&amp;pos=20973962_16_1_q&amp;cat=&amp;key=%CA%FD%BE%DD%BF%E2%BC%BC%CA%F5&amp;qinfo=999_1_48&amp;pinfo=&amp;minfo=&amp;ninfo=&amp;custid=&amp;permid=20131028085613080816953449711871348&amp;ref=&amp;rcount=&amp;type=&amp;t=1383059926000" w:tgtFrame="_blank" w:tooltip=" 新编数据库技术及应用（高等学校计算机基础教育教材精选） " w:history="1">
        <w:r>
          <w:rPr>
            <w:rFonts w:cs="宋体" w:hint="eastAsia"/>
            <w:kern w:val="0"/>
          </w:rPr>
          <w:t>新编数据库技术及应用</w:t>
        </w:r>
      </w:hyperlink>
      <w:r>
        <w:rPr>
          <w:rFonts w:cs="宋体" w:hint="eastAsia"/>
          <w:kern w:val="0"/>
        </w:rPr>
        <w:t>》，清华大学出版社，</w:t>
      </w:r>
      <w:r>
        <w:rPr>
          <w:kern w:val="0"/>
        </w:rPr>
        <w:t>2010</w:t>
      </w:r>
      <w:r>
        <w:rPr>
          <w:rFonts w:cs="宋体" w:hint="eastAsia"/>
          <w:kern w:val="0"/>
        </w:rPr>
        <w:t>年版。</w:t>
      </w:r>
    </w:p>
    <w:p w:rsidR="00D62920" w:rsidRDefault="00865C83">
      <w:pPr>
        <w:widowControl/>
        <w:snapToGrid w:val="0"/>
        <w:spacing w:line="360" w:lineRule="auto"/>
        <w:ind w:firstLine="420"/>
        <w:rPr>
          <w:kern w:val="0"/>
        </w:rPr>
      </w:pPr>
      <w:bookmarkStart w:id="21" w:name="Buy"/>
      <w:bookmarkStart w:id="22" w:name="Sc"/>
      <w:bookmarkEnd w:id="21"/>
      <w:bookmarkEnd w:id="22"/>
      <w:r>
        <w:rPr>
          <w:rFonts w:cs="宋体" w:hint="eastAsia"/>
          <w:kern w:val="0"/>
        </w:rPr>
        <w:t>课程作业形式包括：课后习题、讨论题、思考题、报告、应用分析等，每个知识单元后完成</w:t>
      </w:r>
      <w:r>
        <w:rPr>
          <w:kern w:val="0"/>
        </w:rPr>
        <w:t>2-4</w:t>
      </w:r>
      <w:r>
        <w:rPr>
          <w:rFonts w:cs="宋体" w:hint="eastAsia"/>
          <w:kern w:val="0"/>
        </w:rPr>
        <w:t>题作业。</w:t>
      </w:r>
    </w:p>
    <w:p w:rsidR="00D62920" w:rsidRDefault="00865C83">
      <w:pPr>
        <w:widowControl/>
        <w:spacing w:line="360" w:lineRule="auto"/>
        <w:ind w:firstLine="420"/>
        <w:rPr>
          <w:b/>
          <w:bCs/>
          <w:kern w:val="0"/>
          <w:sz w:val="24"/>
          <w:szCs w:val="24"/>
        </w:rPr>
      </w:pPr>
      <w:r>
        <w:rPr>
          <w:rFonts w:cs="宋体" w:hint="eastAsia"/>
          <w:b/>
          <w:bCs/>
          <w:kern w:val="0"/>
          <w:sz w:val="24"/>
          <w:szCs w:val="24"/>
        </w:rPr>
        <w:t>六、教学方法</w:t>
      </w:r>
    </w:p>
    <w:p w:rsidR="00D62920" w:rsidRDefault="00865C83">
      <w:pPr>
        <w:widowControl/>
        <w:spacing w:line="360" w:lineRule="auto"/>
        <w:ind w:firstLine="420"/>
        <w:rPr>
          <w:rFonts w:ascii="Calibri" w:hAnsi="Calibri" w:cs="Calibri"/>
          <w:kern w:val="0"/>
        </w:rPr>
      </w:pPr>
      <w:r>
        <w:rPr>
          <w:rFonts w:ascii="Calibri" w:hAnsi="Calibri" w:cs="宋体" w:hint="eastAsia"/>
          <w:kern w:val="0"/>
        </w:rPr>
        <w:t>主题一：学生结合实际案例分析数据模型，画出</w:t>
      </w:r>
      <w:r>
        <w:rPr>
          <w:rFonts w:ascii="Calibri" w:hAnsi="Calibri" w:cs="Calibri"/>
          <w:kern w:val="0"/>
        </w:rPr>
        <w:t>E-R</w:t>
      </w:r>
      <w:r>
        <w:rPr>
          <w:rFonts w:ascii="Calibri" w:hAnsi="Calibri" w:cs="宋体" w:hint="eastAsia"/>
          <w:kern w:val="0"/>
        </w:rPr>
        <w:t>图，采用案例教学法。</w:t>
      </w:r>
    </w:p>
    <w:p w:rsidR="00D62920" w:rsidRDefault="00865C83">
      <w:pPr>
        <w:widowControl/>
        <w:spacing w:line="360" w:lineRule="auto"/>
        <w:ind w:firstLine="420"/>
        <w:rPr>
          <w:rFonts w:ascii="Calibri" w:hAnsi="Calibri" w:cs="Calibri"/>
          <w:kern w:val="0"/>
        </w:rPr>
      </w:pPr>
      <w:r>
        <w:rPr>
          <w:rFonts w:ascii="Calibri" w:hAnsi="Calibri" w:cs="宋体" w:hint="eastAsia"/>
          <w:kern w:val="0"/>
        </w:rPr>
        <w:t>主题二：</w:t>
      </w:r>
      <w:r>
        <w:rPr>
          <w:rFonts w:ascii="Calibri" w:hAnsi="Calibri" w:cs="Calibri"/>
          <w:kern w:val="0"/>
        </w:rPr>
        <w:t>SQL</w:t>
      </w:r>
      <w:r>
        <w:rPr>
          <w:rFonts w:ascii="Calibri" w:hAnsi="Calibri" w:cs="宋体" w:hint="eastAsia"/>
          <w:kern w:val="0"/>
        </w:rPr>
        <w:t>语言综合应用研讨，采用研讨教学法。</w:t>
      </w:r>
    </w:p>
    <w:p w:rsidR="00D62920" w:rsidRDefault="00865C83">
      <w:pPr>
        <w:widowControl/>
        <w:spacing w:line="360" w:lineRule="auto"/>
        <w:ind w:firstLine="420"/>
        <w:rPr>
          <w:rFonts w:ascii="Calibri" w:hAnsi="Calibri" w:cs="Calibri"/>
          <w:kern w:val="0"/>
        </w:rPr>
      </w:pPr>
      <w:r>
        <w:rPr>
          <w:rFonts w:ascii="Calibri" w:hAnsi="Calibri" w:cs="宋体" w:hint="eastAsia"/>
          <w:kern w:val="0"/>
        </w:rPr>
        <w:t>主题三：数据库设计，采用项目教学法。</w:t>
      </w:r>
    </w:p>
    <w:p w:rsidR="00D62920" w:rsidRDefault="00865C83">
      <w:pPr>
        <w:pStyle w:val="B"/>
        <w:spacing w:after="312" w:line="360" w:lineRule="exact"/>
        <w:rPr>
          <w:b w:val="0"/>
          <w:bCs w:val="0"/>
        </w:rPr>
      </w:pPr>
      <w:r>
        <w:rPr>
          <w:rFonts w:cs="宋体" w:hint="eastAsia"/>
        </w:rPr>
        <w:t>七、课程考核要求及方法</w:t>
      </w:r>
    </w:p>
    <w:p w:rsidR="00D62920" w:rsidRDefault="00865C83">
      <w:pPr>
        <w:widowControl/>
        <w:snapToGrid w:val="0"/>
        <w:spacing w:line="360" w:lineRule="auto"/>
        <w:ind w:firstLine="420"/>
        <w:rPr>
          <w:kern w:val="0"/>
        </w:rPr>
      </w:pPr>
      <w:r>
        <w:rPr>
          <w:kern w:val="0"/>
        </w:rPr>
        <w:t>1</w:t>
      </w:r>
      <w:r>
        <w:rPr>
          <w:rFonts w:cs="宋体" w:hint="eastAsia"/>
          <w:kern w:val="0"/>
        </w:rPr>
        <w:t>．考核方式：考试（</w:t>
      </w:r>
      <w:r>
        <w:rPr>
          <w:kern w:val="0"/>
        </w:rPr>
        <w:t>√</w:t>
      </w:r>
      <w:r>
        <w:rPr>
          <w:rFonts w:cs="宋体" w:hint="eastAsia"/>
          <w:kern w:val="0"/>
        </w:rPr>
        <w:t>）；考查（）</w:t>
      </w:r>
    </w:p>
    <w:p w:rsidR="00D62920" w:rsidRDefault="00865C83">
      <w:pPr>
        <w:widowControl/>
        <w:snapToGrid w:val="0"/>
        <w:spacing w:line="360" w:lineRule="auto"/>
        <w:ind w:firstLine="420"/>
        <w:rPr>
          <w:kern w:val="0"/>
        </w:rPr>
      </w:pPr>
      <w:r>
        <w:rPr>
          <w:kern w:val="0"/>
        </w:rPr>
        <w:t>2</w:t>
      </w:r>
      <w:r>
        <w:rPr>
          <w:rFonts w:cs="宋体" w:hint="eastAsia"/>
          <w:kern w:val="0"/>
        </w:rPr>
        <w:t>．成绩评定：</w:t>
      </w:r>
    </w:p>
    <w:p w:rsidR="00D62920" w:rsidRDefault="00865C83">
      <w:pPr>
        <w:widowControl/>
        <w:snapToGrid w:val="0"/>
        <w:spacing w:line="360" w:lineRule="auto"/>
        <w:ind w:firstLine="420"/>
        <w:rPr>
          <w:kern w:val="0"/>
        </w:rPr>
      </w:pPr>
      <w:r>
        <w:rPr>
          <w:rFonts w:cs="宋体" w:hint="eastAsia"/>
          <w:kern w:val="0"/>
        </w:rPr>
        <w:t>计分制：百分制（</w:t>
      </w:r>
      <w:r>
        <w:rPr>
          <w:kern w:val="0"/>
        </w:rPr>
        <w:t>√</w:t>
      </w:r>
      <w:r>
        <w:rPr>
          <w:rFonts w:cs="宋体" w:hint="eastAsia"/>
          <w:kern w:val="0"/>
        </w:rPr>
        <w:t>）；五级分制（）；两级分制（）</w:t>
      </w:r>
    </w:p>
    <w:p w:rsidR="00D62920" w:rsidRDefault="00865C83">
      <w:pPr>
        <w:widowControl/>
        <w:snapToGrid w:val="0"/>
        <w:spacing w:line="360" w:lineRule="auto"/>
        <w:ind w:firstLine="420"/>
        <w:rPr>
          <w:kern w:val="0"/>
        </w:rPr>
      </w:pPr>
      <w:r>
        <w:rPr>
          <w:rFonts w:cs="宋体" w:hint="eastAsia"/>
          <w:kern w:val="0"/>
        </w:rPr>
        <w:lastRenderedPageBreak/>
        <w:t>总评成绩构成：平时考核（</w:t>
      </w:r>
      <w:r>
        <w:rPr>
          <w:kern w:val="0"/>
        </w:rPr>
        <w:t>15</w:t>
      </w:r>
      <w:r>
        <w:rPr>
          <w:rFonts w:cs="宋体" w:hint="eastAsia"/>
          <w:kern w:val="0"/>
        </w:rPr>
        <w:t>）％；期末考核（</w:t>
      </w:r>
      <w:r>
        <w:rPr>
          <w:kern w:val="0"/>
        </w:rPr>
        <w:t>70</w:t>
      </w:r>
      <w:r>
        <w:rPr>
          <w:rFonts w:cs="宋体" w:hint="eastAsia"/>
          <w:kern w:val="0"/>
        </w:rPr>
        <w:t>）％；实践环节（</w:t>
      </w:r>
      <w:r>
        <w:rPr>
          <w:kern w:val="0"/>
        </w:rPr>
        <w:t>15</w:t>
      </w:r>
      <w:r>
        <w:rPr>
          <w:rFonts w:cs="宋体" w:hint="eastAsia"/>
          <w:kern w:val="0"/>
        </w:rPr>
        <w:t>）％</w:t>
      </w:r>
    </w:p>
    <w:p w:rsidR="00D62920" w:rsidRDefault="00865C83">
      <w:pPr>
        <w:widowControl/>
        <w:snapToGrid w:val="0"/>
        <w:spacing w:line="360" w:lineRule="auto"/>
        <w:ind w:firstLine="420"/>
        <w:rPr>
          <w:kern w:val="0"/>
        </w:rPr>
      </w:pPr>
      <w:r>
        <w:rPr>
          <w:rFonts w:cs="宋体" w:hint="eastAsia"/>
          <w:kern w:val="0"/>
        </w:rPr>
        <w:t>平时考核包括：考勤考纪；作业；课堂讨论；课堂表现</w:t>
      </w:r>
    </w:p>
    <w:p w:rsidR="00D62920" w:rsidRDefault="00865C83">
      <w:pPr>
        <w:widowControl/>
        <w:snapToGrid w:val="0"/>
        <w:spacing w:line="360" w:lineRule="auto"/>
        <w:ind w:firstLine="420"/>
        <w:rPr>
          <w:kern w:val="0"/>
        </w:rPr>
      </w:pPr>
      <w:r>
        <w:rPr>
          <w:rFonts w:cs="宋体" w:hint="eastAsia"/>
          <w:kern w:val="0"/>
        </w:rPr>
        <w:t>实践环节包括：考勤考纪；实验报告；实验表现</w:t>
      </w:r>
    </w:p>
    <w:p w:rsidR="00D62920" w:rsidRDefault="00865C83">
      <w:pPr>
        <w:widowControl/>
        <w:spacing w:line="360" w:lineRule="auto"/>
        <w:ind w:firstLine="420"/>
        <w:rPr>
          <w:b/>
          <w:bCs/>
          <w:kern w:val="0"/>
          <w:sz w:val="24"/>
          <w:szCs w:val="24"/>
        </w:rPr>
      </w:pPr>
      <w:r>
        <w:rPr>
          <w:rFonts w:cs="宋体" w:hint="eastAsia"/>
          <w:b/>
          <w:bCs/>
          <w:kern w:val="0"/>
          <w:sz w:val="24"/>
          <w:szCs w:val="24"/>
        </w:rPr>
        <w:t>八、建议教材及参考资料</w:t>
      </w:r>
    </w:p>
    <w:p w:rsidR="00D62920" w:rsidRDefault="00865C83">
      <w:pPr>
        <w:widowControl/>
        <w:spacing w:line="360" w:lineRule="auto"/>
        <w:ind w:firstLine="420"/>
        <w:rPr>
          <w:b/>
          <w:bCs/>
          <w:kern w:val="0"/>
        </w:rPr>
      </w:pPr>
      <w:r>
        <w:rPr>
          <w:rFonts w:cs="宋体" w:hint="eastAsia"/>
          <w:b/>
          <w:bCs/>
          <w:kern w:val="0"/>
        </w:rPr>
        <w:t>建议使用教材</w:t>
      </w:r>
    </w:p>
    <w:p w:rsidR="00D62920" w:rsidRDefault="00865C83">
      <w:pPr>
        <w:widowControl/>
        <w:snapToGrid w:val="0"/>
        <w:spacing w:line="360" w:lineRule="auto"/>
        <w:ind w:firstLine="420"/>
        <w:rPr>
          <w:kern w:val="0"/>
        </w:rPr>
      </w:pPr>
      <w:r>
        <w:rPr>
          <w:kern w:val="0"/>
        </w:rPr>
        <w:t>1</w:t>
      </w:r>
      <w:r>
        <w:rPr>
          <w:rFonts w:cs="宋体" w:hint="eastAsia"/>
          <w:kern w:val="0"/>
        </w:rPr>
        <w:t>．萨师煊、王珊，《数据库系统概论》（第</w:t>
      </w:r>
      <w:r>
        <w:rPr>
          <w:kern w:val="0"/>
        </w:rPr>
        <w:t>4</w:t>
      </w:r>
      <w:r>
        <w:rPr>
          <w:rFonts w:cs="宋体" w:hint="eastAsia"/>
          <w:kern w:val="0"/>
        </w:rPr>
        <w:t>版）（普通高等教育十五国家级规划教材），高等教育出版社，</w:t>
      </w:r>
      <w:r>
        <w:rPr>
          <w:kern w:val="0"/>
        </w:rPr>
        <w:t>2006</w:t>
      </w:r>
      <w:r>
        <w:rPr>
          <w:rFonts w:cs="宋体" w:hint="eastAsia"/>
          <w:kern w:val="0"/>
        </w:rPr>
        <w:t>年版。</w:t>
      </w:r>
    </w:p>
    <w:p w:rsidR="00D62920" w:rsidRDefault="00865C83">
      <w:pPr>
        <w:widowControl/>
        <w:snapToGrid w:val="0"/>
        <w:spacing w:line="360" w:lineRule="auto"/>
        <w:ind w:firstLine="420"/>
        <w:rPr>
          <w:kern w:val="0"/>
        </w:rPr>
      </w:pPr>
      <w:r>
        <w:rPr>
          <w:kern w:val="0"/>
        </w:rPr>
        <w:t>2</w:t>
      </w:r>
      <w:r>
        <w:rPr>
          <w:rFonts w:cs="宋体" w:hint="eastAsia"/>
          <w:kern w:val="0"/>
        </w:rPr>
        <w:t>．何玉洁编著，《数据库原理与应用》（第</w:t>
      </w:r>
      <w:r>
        <w:rPr>
          <w:kern w:val="0"/>
        </w:rPr>
        <w:t>2</w:t>
      </w:r>
      <w:r>
        <w:rPr>
          <w:rFonts w:cs="宋体" w:hint="eastAsia"/>
          <w:kern w:val="0"/>
        </w:rPr>
        <w:t>版），机械工业出版社，</w:t>
      </w:r>
      <w:r>
        <w:rPr>
          <w:kern w:val="0"/>
        </w:rPr>
        <w:t>2011</w:t>
      </w:r>
      <w:r>
        <w:rPr>
          <w:rFonts w:cs="宋体" w:hint="eastAsia"/>
          <w:kern w:val="0"/>
        </w:rPr>
        <w:t>年版。</w:t>
      </w:r>
    </w:p>
    <w:p w:rsidR="00D62920" w:rsidRDefault="00865C83">
      <w:pPr>
        <w:widowControl/>
        <w:snapToGrid w:val="0"/>
        <w:spacing w:line="360" w:lineRule="auto"/>
        <w:ind w:firstLine="420"/>
        <w:rPr>
          <w:kern w:val="0"/>
        </w:rPr>
      </w:pPr>
      <w:r>
        <w:rPr>
          <w:rFonts w:cs="宋体" w:hint="eastAsia"/>
          <w:kern w:val="0"/>
        </w:rPr>
        <w:t>教学参考书</w:t>
      </w:r>
    </w:p>
    <w:p w:rsidR="00D62920" w:rsidRDefault="00865C83">
      <w:pPr>
        <w:widowControl/>
        <w:snapToGrid w:val="0"/>
        <w:spacing w:line="360" w:lineRule="auto"/>
        <w:ind w:firstLine="420"/>
        <w:rPr>
          <w:kern w:val="0"/>
        </w:rPr>
      </w:pPr>
      <w:r>
        <w:rPr>
          <w:kern w:val="0"/>
        </w:rPr>
        <w:t>1</w:t>
      </w:r>
      <w:r>
        <w:rPr>
          <w:rFonts w:cs="宋体" w:hint="eastAsia"/>
          <w:kern w:val="0"/>
        </w:rPr>
        <w:t>．</w:t>
      </w:r>
      <w:hyperlink r:id="rId12" w:tgtFrame="_blank" w:history="1">
        <w:r>
          <w:rPr>
            <w:rFonts w:cs="宋体" w:hint="eastAsia"/>
            <w:kern w:val="0"/>
          </w:rPr>
          <w:t>严冬梅</w:t>
        </w:r>
      </w:hyperlink>
      <w:r>
        <w:rPr>
          <w:kern w:val="0"/>
        </w:rPr>
        <w:t xml:space="preserve"> </w:t>
      </w:r>
      <w:r>
        <w:rPr>
          <w:rFonts w:cs="宋体" w:hint="eastAsia"/>
          <w:kern w:val="0"/>
        </w:rPr>
        <w:t>编著，《数据库原理》，清华大学出版社，</w:t>
      </w:r>
      <w:r>
        <w:rPr>
          <w:kern w:val="0"/>
        </w:rPr>
        <w:t>2011</w:t>
      </w:r>
      <w:r>
        <w:rPr>
          <w:rFonts w:cs="宋体" w:hint="eastAsia"/>
          <w:kern w:val="0"/>
        </w:rPr>
        <w:t>年版。</w:t>
      </w:r>
    </w:p>
    <w:p w:rsidR="00D62920" w:rsidRDefault="00865C83">
      <w:pPr>
        <w:widowControl/>
        <w:snapToGrid w:val="0"/>
        <w:spacing w:line="360" w:lineRule="auto"/>
        <w:ind w:firstLine="420"/>
        <w:rPr>
          <w:kern w:val="0"/>
        </w:rPr>
      </w:pPr>
      <w:r>
        <w:rPr>
          <w:kern w:val="0"/>
        </w:rPr>
        <w:t>2</w:t>
      </w:r>
      <w:r>
        <w:rPr>
          <w:rFonts w:cs="宋体" w:hint="eastAsia"/>
          <w:kern w:val="0"/>
        </w:rPr>
        <w:t>．付立平编著，《数据库原理与应用》，高等教育出版社，</w:t>
      </w:r>
      <w:r>
        <w:rPr>
          <w:kern w:val="0"/>
        </w:rPr>
        <w:t>2011</w:t>
      </w:r>
      <w:r>
        <w:rPr>
          <w:rFonts w:cs="宋体" w:hint="eastAsia"/>
          <w:kern w:val="0"/>
        </w:rPr>
        <w:t>年版。</w:t>
      </w:r>
    </w:p>
    <w:p w:rsidR="00D62920" w:rsidRDefault="00865C83">
      <w:pPr>
        <w:widowControl/>
        <w:spacing w:line="360" w:lineRule="auto"/>
        <w:ind w:firstLine="420"/>
        <w:rPr>
          <w:rFonts w:ascii="Calibri" w:hAnsi="Calibri" w:cs="Calibri"/>
          <w:kern w:val="0"/>
        </w:rPr>
      </w:pPr>
      <w:r>
        <w:rPr>
          <w:rFonts w:ascii="宋体" w:hAnsi="宋体" w:cs="宋体"/>
          <w:kern w:val="0"/>
        </w:rPr>
        <w:t>3</w:t>
      </w:r>
      <w:r>
        <w:rPr>
          <w:rFonts w:ascii="宋体" w:hAnsi="宋体" w:cs="宋体" w:hint="eastAsia"/>
          <w:kern w:val="0"/>
        </w:rPr>
        <w:t>．张俊玲，《数据库原理与应用习题及辅导》，清华大学出版社，</w:t>
      </w:r>
      <w:r>
        <w:rPr>
          <w:rFonts w:ascii="Calibri" w:hAnsi="Calibri" w:cs="Calibri"/>
          <w:kern w:val="0"/>
        </w:rPr>
        <w:t>2007</w:t>
      </w:r>
      <w:r>
        <w:rPr>
          <w:rFonts w:ascii="宋体" w:hAnsi="宋体" w:cs="宋体" w:hint="eastAsia"/>
          <w:kern w:val="0"/>
        </w:rPr>
        <w:t>年版。</w:t>
      </w:r>
    </w:p>
    <w:p w:rsidR="00D62920" w:rsidRDefault="00865C83">
      <w:pPr>
        <w:widowControl/>
        <w:spacing w:line="360" w:lineRule="auto"/>
        <w:ind w:firstLine="420"/>
        <w:rPr>
          <w:rFonts w:ascii="Calibri" w:hAnsi="Calibri" w:cs="Calibri"/>
          <w:kern w:val="0"/>
        </w:rPr>
      </w:pPr>
      <w:r>
        <w:rPr>
          <w:rFonts w:ascii="宋体" w:hAnsi="宋体" w:cs="宋体"/>
          <w:kern w:val="0"/>
        </w:rPr>
        <w:t>4</w:t>
      </w:r>
      <w:r>
        <w:rPr>
          <w:rFonts w:ascii="宋体" w:hAnsi="宋体" w:cs="宋体" w:hint="eastAsia"/>
          <w:kern w:val="0"/>
        </w:rPr>
        <w:t>．李春葆等，《数据库原理习题与解析》（十一五规划计算机主干课程辅导丛书），清华大学出版社，</w:t>
      </w:r>
      <w:r>
        <w:rPr>
          <w:rFonts w:ascii="Calibri" w:hAnsi="Calibri" w:cs="Calibri"/>
          <w:kern w:val="0"/>
        </w:rPr>
        <w:t>2006</w:t>
      </w:r>
      <w:r>
        <w:rPr>
          <w:rFonts w:ascii="宋体" w:hAnsi="宋体" w:cs="宋体" w:hint="eastAsia"/>
          <w:kern w:val="0"/>
        </w:rPr>
        <w:t>年版。</w:t>
      </w:r>
    </w:p>
    <w:p w:rsidR="00D62920" w:rsidRDefault="00865C83">
      <w:pPr>
        <w:widowControl/>
        <w:spacing w:line="360" w:lineRule="auto"/>
        <w:jc w:val="right"/>
        <w:rPr>
          <w:kern w:val="0"/>
          <w:sz w:val="24"/>
          <w:szCs w:val="24"/>
        </w:rPr>
      </w:pPr>
      <w:r>
        <w:rPr>
          <w:rFonts w:cs="宋体" w:hint="eastAsia"/>
          <w:kern w:val="0"/>
          <w:sz w:val="24"/>
          <w:szCs w:val="24"/>
        </w:rPr>
        <w:t>执笔人：</w:t>
      </w:r>
      <w:r>
        <w:rPr>
          <w:rFonts w:ascii="宋体" w:hAnsi="宋体" w:cs="宋体" w:hint="eastAsia"/>
          <w:kern w:val="0"/>
          <w:sz w:val="24"/>
          <w:szCs w:val="24"/>
        </w:rPr>
        <w:t>史红霞</w:t>
      </w:r>
    </w:p>
    <w:p w:rsidR="00D62920" w:rsidRDefault="00865C83">
      <w:pPr>
        <w:widowControl/>
        <w:spacing w:line="360" w:lineRule="auto"/>
        <w:jc w:val="right"/>
        <w:rPr>
          <w:kern w:val="0"/>
          <w:sz w:val="24"/>
          <w:szCs w:val="24"/>
        </w:rPr>
      </w:pPr>
      <w:r>
        <w:rPr>
          <w:rFonts w:cs="宋体" w:hint="eastAsia"/>
          <w:kern w:val="0"/>
          <w:sz w:val="24"/>
          <w:szCs w:val="24"/>
        </w:rPr>
        <w:t>审核人：</w:t>
      </w:r>
      <w:r>
        <w:rPr>
          <w:rFonts w:ascii="宋体" w:hAnsi="宋体" w:cs="宋体" w:hint="eastAsia"/>
          <w:kern w:val="0"/>
          <w:sz w:val="24"/>
          <w:szCs w:val="24"/>
        </w:rPr>
        <w:t>史红霞</w:t>
      </w:r>
    </w:p>
    <w:p w:rsidR="00D62920" w:rsidRDefault="00865C83">
      <w:pPr>
        <w:widowControl/>
        <w:spacing w:line="360" w:lineRule="auto"/>
        <w:ind w:right="240"/>
        <w:jc w:val="right"/>
        <w:rPr>
          <w:kern w:val="0"/>
          <w:sz w:val="24"/>
          <w:szCs w:val="24"/>
        </w:rPr>
      </w:pPr>
      <w:r>
        <w:rPr>
          <w:rFonts w:cs="宋体" w:hint="eastAsia"/>
          <w:kern w:val="0"/>
          <w:sz w:val="24"/>
          <w:szCs w:val="24"/>
        </w:rPr>
        <w:t>审批人：</w:t>
      </w:r>
      <w:r>
        <w:rPr>
          <w:rFonts w:ascii="宋体" w:hAnsi="宋体" w:cs="宋体" w:hint="eastAsia"/>
          <w:kern w:val="0"/>
          <w:sz w:val="24"/>
          <w:szCs w:val="24"/>
        </w:rPr>
        <w:t>曹敏</w:t>
      </w:r>
    </w:p>
    <w:p w:rsidR="00D62920" w:rsidRDefault="00D62920"/>
    <w:p w:rsidR="00D62920" w:rsidRDefault="00D62920">
      <w:pPr>
        <w:pStyle w:val="af6"/>
        <w:spacing w:before="156" w:after="312"/>
        <w:ind w:firstLine="420"/>
        <w:outlineLvl w:val="9"/>
        <w:rPr>
          <w:rFonts w:cs="Times New Roman"/>
        </w:rPr>
      </w:pPr>
    </w:p>
    <w:p w:rsidR="00C17E8C" w:rsidRDefault="00C17E8C">
      <w:pPr>
        <w:pStyle w:val="af6"/>
        <w:spacing w:before="156" w:after="312"/>
        <w:ind w:firstLine="420"/>
        <w:outlineLvl w:val="9"/>
        <w:rPr>
          <w:rFonts w:cs="Times New Roman"/>
        </w:rPr>
      </w:pPr>
    </w:p>
    <w:p w:rsidR="00C17E8C" w:rsidRDefault="00C17E8C">
      <w:pPr>
        <w:pStyle w:val="af6"/>
        <w:spacing w:before="156" w:after="312"/>
        <w:ind w:firstLine="420"/>
        <w:outlineLvl w:val="9"/>
        <w:rPr>
          <w:rFonts w:cs="Times New Roman"/>
        </w:rPr>
      </w:pPr>
    </w:p>
    <w:p w:rsidR="00C17E8C" w:rsidRDefault="00C17E8C">
      <w:pPr>
        <w:pStyle w:val="af6"/>
        <w:spacing w:before="156" w:after="312"/>
        <w:ind w:firstLine="420"/>
        <w:outlineLvl w:val="9"/>
        <w:rPr>
          <w:rFonts w:cs="Times New Roman"/>
        </w:rPr>
      </w:pPr>
    </w:p>
    <w:p w:rsidR="00C17E8C" w:rsidRDefault="00C17E8C">
      <w:pPr>
        <w:pStyle w:val="af6"/>
        <w:spacing w:before="156" w:after="312"/>
        <w:ind w:firstLine="420"/>
        <w:outlineLvl w:val="9"/>
        <w:rPr>
          <w:rFonts w:cs="Times New Roman"/>
        </w:rPr>
      </w:pPr>
    </w:p>
    <w:p w:rsidR="00C17E8C" w:rsidRDefault="00C17E8C">
      <w:pPr>
        <w:pStyle w:val="af6"/>
        <w:spacing w:before="156" w:after="312"/>
        <w:ind w:firstLine="420"/>
        <w:outlineLvl w:val="9"/>
        <w:rPr>
          <w:rFonts w:cs="Times New Roman" w:hint="eastAsia"/>
        </w:rPr>
      </w:pPr>
    </w:p>
    <w:p w:rsidR="00D62920" w:rsidRDefault="00D62920">
      <w:pPr>
        <w:pStyle w:val="af6"/>
        <w:spacing w:before="156" w:after="312"/>
        <w:ind w:firstLine="420"/>
        <w:outlineLvl w:val="9"/>
        <w:rPr>
          <w:rFonts w:cs="Times New Roman"/>
        </w:rPr>
      </w:pPr>
    </w:p>
    <w:p w:rsidR="00D62920" w:rsidRDefault="00865C83">
      <w:pPr>
        <w:pStyle w:val="af6"/>
        <w:spacing w:before="156" w:after="312"/>
        <w:ind w:firstLine="420"/>
        <w:rPr>
          <w:rFonts w:cs="Times New Roman"/>
        </w:rPr>
      </w:pPr>
      <w:bookmarkStart w:id="23" w:name="_Toc512585673"/>
      <w:r>
        <w:rPr>
          <w:rFonts w:cs="宋体" w:hint="eastAsia"/>
        </w:rPr>
        <w:lastRenderedPageBreak/>
        <w:t>互联网</w:t>
      </w:r>
      <w:r>
        <w:t>+</w:t>
      </w:r>
      <w:r>
        <w:rPr>
          <w:rFonts w:cs="宋体" w:hint="eastAsia"/>
        </w:rPr>
        <w:t>与新兴电子商务专题课程教学大纲</w:t>
      </w:r>
      <w:bookmarkEnd w:id="23"/>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课程名称：</w:t>
      </w:r>
      <w:r>
        <w:rPr>
          <w:rFonts w:cs="宋体" w:hint="eastAsia"/>
          <w:sz w:val="21"/>
          <w:szCs w:val="21"/>
        </w:rPr>
        <w:t>互联网</w:t>
      </w:r>
      <w:r>
        <w:rPr>
          <w:sz w:val="21"/>
          <w:szCs w:val="21"/>
        </w:rPr>
        <w:t>+</w:t>
      </w:r>
      <w:r>
        <w:rPr>
          <w:rFonts w:cs="宋体" w:hint="eastAsia"/>
          <w:sz w:val="21"/>
          <w:szCs w:val="21"/>
        </w:rPr>
        <w:t>与新兴电子商务专题</w:t>
      </w:r>
      <w:r>
        <w:rPr>
          <w:sz w:val="21"/>
          <w:szCs w:val="21"/>
        </w:rPr>
        <w:t>/ Internet plus and new e-commerce</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课程代码：</w:t>
      </w:r>
      <w:r>
        <w:rPr>
          <w:sz w:val="21"/>
          <w:szCs w:val="21"/>
        </w:rPr>
        <w:t>06132002</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课程类型：</w:t>
      </w:r>
      <w:r>
        <w:rPr>
          <w:rFonts w:cs="宋体" w:hint="eastAsia"/>
          <w:sz w:val="21"/>
          <w:szCs w:val="21"/>
        </w:rPr>
        <w:t>必修</w:t>
      </w:r>
      <w:r>
        <w:rPr>
          <w:sz w:val="21"/>
          <w:szCs w:val="21"/>
        </w:rPr>
        <w:t>/</w:t>
      </w:r>
      <w:r>
        <w:rPr>
          <w:rFonts w:cs="宋体" w:hint="eastAsia"/>
          <w:sz w:val="21"/>
          <w:szCs w:val="21"/>
        </w:rPr>
        <w:t>专业</w:t>
      </w:r>
    </w:p>
    <w:p w:rsidR="00D62920" w:rsidRDefault="00865C83">
      <w:pPr>
        <w:pStyle w:val="af4"/>
        <w:adjustRightInd w:val="0"/>
        <w:snapToGrid w:val="0"/>
        <w:spacing w:line="360" w:lineRule="auto"/>
        <w:ind w:firstLine="422"/>
        <w:rPr>
          <w:sz w:val="21"/>
          <w:szCs w:val="21"/>
        </w:rPr>
      </w:pPr>
      <w:r>
        <w:rPr>
          <w:rFonts w:cs="宋体" w:hint="eastAsia"/>
          <w:b/>
          <w:bCs/>
          <w:sz w:val="21"/>
          <w:szCs w:val="21"/>
        </w:rPr>
        <w:t>总学时数：</w:t>
      </w:r>
      <w:r>
        <w:rPr>
          <w:sz w:val="21"/>
          <w:szCs w:val="21"/>
        </w:rPr>
        <w:t xml:space="preserve">32( </w:t>
      </w:r>
      <w:r>
        <w:rPr>
          <w:rFonts w:cs="宋体" w:hint="eastAsia"/>
          <w:sz w:val="21"/>
          <w:szCs w:val="21"/>
        </w:rPr>
        <w:t>理论学时：</w:t>
      </w:r>
      <w:r>
        <w:rPr>
          <w:sz w:val="21"/>
          <w:szCs w:val="21"/>
        </w:rPr>
        <w:t>32 )</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2.0</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先修课程：</w:t>
      </w:r>
      <w:r>
        <w:rPr>
          <w:rFonts w:cs="宋体" w:hint="eastAsia"/>
          <w:sz w:val="21"/>
          <w:szCs w:val="21"/>
        </w:rPr>
        <w:t>电子商务概论</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开课单位：</w:t>
      </w:r>
      <w:r>
        <w:rPr>
          <w:rFonts w:cs="宋体" w:hint="eastAsia"/>
          <w:sz w:val="21"/>
          <w:szCs w:val="21"/>
        </w:rPr>
        <w:t>经济管理学院</w:t>
      </w:r>
    </w:p>
    <w:p w:rsidR="00D62920" w:rsidRDefault="00865C83">
      <w:pPr>
        <w:pStyle w:val="af4"/>
        <w:adjustRightInd w:val="0"/>
        <w:snapToGrid w:val="0"/>
        <w:spacing w:line="360" w:lineRule="auto"/>
        <w:ind w:firstLine="422"/>
        <w:rPr>
          <w:sz w:val="21"/>
          <w:szCs w:val="21"/>
        </w:rPr>
      </w:pPr>
      <w:r>
        <w:rPr>
          <w:rFonts w:cs="宋体" w:hint="eastAsia"/>
          <w:b/>
          <w:bCs/>
          <w:sz w:val="21"/>
          <w:szCs w:val="21"/>
        </w:rPr>
        <w:t>适用专业：</w:t>
      </w:r>
      <w:r>
        <w:rPr>
          <w:rFonts w:cs="宋体" w:hint="eastAsia"/>
          <w:sz w:val="21"/>
          <w:szCs w:val="21"/>
        </w:rPr>
        <w:t>电子商务</w:t>
      </w:r>
    </w:p>
    <w:p w:rsidR="00D62920" w:rsidRDefault="00865C83">
      <w:pPr>
        <w:pStyle w:val="11"/>
      </w:pPr>
      <w:r>
        <w:rPr>
          <w:rFonts w:cs="宋体" w:hint="eastAsia"/>
        </w:rPr>
        <w:t>一、课程的性质、目的和任务</w:t>
      </w:r>
    </w:p>
    <w:p w:rsidR="00D62920" w:rsidRDefault="00865C83">
      <w:pPr>
        <w:adjustRightInd w:val="0"/>
        <w:snapToGrid w:val="0"/>
        <w:spacing w:line="300" w:lineRule="auto"/>
        <w:ind w:firstLineChars="200" w:firstLine="420"/>
      </w:pPr>
      <w:r>
        <w:rPr>
          <w:rFonts w:cs="宋体" w:hint="eastAsia"/>
        </w:rPr>
        <w:t>本课程是电子商务专业的专业层次的必修课课。通过该课程学习可了解掌握互联网</w:t>
      </w:r>
      <w:r>
        <w:t>+</w:t>
      </w:r>
      <w:r>
        <w:rPr>
          <w:rFonts w:cs="宋体" w:hint="eastAsia"/>
        </w:rPr>
        <w:t>时代新型电子商务发展的若干主题等。</w:t>
      </w:r>
    </w:p>
    <w:p w:rsidR="00D62920" w:rsidRDefault="00865C83">
      <w:pPr>
        <w:adjustRightInd w:val="0"/>
        <w:spacing w:line="300" w:lineRule="auto"/>
        <w:ind w:firstLine="412"/>
      </w:pPr>
      <w:r>
        <w:rPr>
          <w:rFonts w:cs="宋体" w:hint="eastAsia"/>
        </w:rPr>
        <w:t>本课程通过运用模块化、案例式教学方法，由浅入深、循序渐进开展教学，使学生掌握新型电子商务发展的若干主题。通过本课程教学，学生应达到了解并认识互联网</w:t>
      </w:r>
      <w:r>
        <w:t>+</w:t>
      </w:r>
      <w:r>
        <w:rPr>
          <w:rFonts w:cs="宋体" w:hint="eastAsia"/>
        </w:rPr>
        <w:t>时代的电子商务新发展方向的教学目标。</w:t>
      </w:r>
    </w:p>
    <w:p w:rsidR="00D62920" w:rsidRDefault="00865C83">
      <w:pPr>
        <w:adjustRightInd w:val="0"/>
        <w:spacing w:line="300" w:lineRule="auto"/>
        <w:ind w:firstLine="412"/>
      </w:pPr>
      <w:r>
        <w:rPr>
          <w:rFonts w:cs="宋体" w:hint="eastAsia"/>
        </w:rPr>
        <w:t>本课程主要介绍：</w:t>
      </w:r>
      <w:r>
        <w:t>”</w:t>
      </w:r>
      <w:r>
        <w:rPr>
          <w:rFonts w:cs="宋体" w:hint="eastAsia"/>
        </w:rPr>
        <w:t>互联网</w:t>
      </w:r>
      <w:r>
        <w:t>+”</w:t>
      </w:r>
      <w:r>
        <w:rPr>
          <w:rFonts w:cs="宋体" w:hint="eastAsia"/>
        </w:rPr>
        <w:t>之本质、</w:t>
      </w:r>
      <w:r>
        <w:t>”</w:t>
      </w:r>
      <w:r>
        <w:rPr>
          <w:rFonts w:cs="宋体" w:hint="eastAsia"/>
        </w:rPr>
        <w:t>互联网</w:t>
      </w:r>
      <w:r>
        <w:t>+”</w:t>
      </w:r>
      <w:r>
        <w:rPr>
          <w:rFonts w:cs="宋体" w:hint="eastAsia"/>
        </w:rPr>
        <w:t>之新基础设施、</w:t>
      </w:r>
      <w:r>
        <w:t>”</w:t>
      </w:r>
      <w:r>
        <w:rPr>
          <w:rFonts w:cs="宋体" w:hint="eastAsia"/>
        </w:rPr>
        <w:t>互联网</w:t>
      </w:r>
      <w:r>
        <w:t>+”</w:t>
      </w:r>
      <w:r>
        <w:rPr>
          <w:rFonts w:cs="宋体" w:hint="eastAsia"/>
        </w:rPr>
        <w:t>之新生产要素、</w:t>
      </w:r>
      <w:r>
        <w:t>”</w:t>
      </w:r>
      <w:r>
        <w:rPr>
          <w:rFonts w:cs="宋体" w:hint="eastAsia"/>
        </w:rPr>
        <w:t>互联网</w:t>
      </w:r>
      <w:r>
        <w:t>+”</w:t>
      </w:r>
      <w:r>
        <w:rPr>
          <w:rFonts w:cs="宋体" w:hint="eastAsia"/>
        </w:rPr>
        <w:t>之分工体系、</w:t>
      </w:r>
      <w:r>
        <w:t>”</w:t>
      </w:r>
      <w:r>
        <w:rPr>
          <w:rFonts w:cs="宋体" w:hint="eastAsia"/>
        </w:rPr>
        <w:t>互联网</w:t>
      </w:r>
      <w:r>
        <w:t>+”</w:t>
      </w:r>
      <w:r>
        <w:rPr>
          <w:rFonts w:cs="宋体" w:hint="eastAsia"/>
        </w:rPr>
        <w:t>之商业模式、</w:t>
      </w:r>
      <w:r>
        <w:t>”</w:t>
      </w:r>
      <w:r>
        <w:rPr>
          <w:rFonts w:cs="宋体" w:hint="eastAsia"/>
        </w:rPr>
        <w:t>互联网</w:t>
      </w:r>
      <w:r>
        <w:t>+”</w:t>
      </w:r>
      <w:r>
        <w:rPr>
          <w:rFonts w:cs="宋体" w:hint="eastAsia"/>
        </w:rPr>
        <w:t>之组织模式、互联网</w:t>
      </w:r>
      <w:r>
        <w:t>+</w:t>
      </w:r>
      <w:r>
        <w:rPr>
          <w:rFonts w:cs="宋体" w:hint="eastAsia"/>
        </w:rPr>
        <w:t>消费者、互联网</w:t>
      </w:r>
      <w:r>
        <w:t>+</w:t>
      </w:r>
      <w:r>
        <w:rPr>
          <w:rFonts w:cs="宋体" w:hint="eastAsia"/>
        </w:rPr>
        <w:t>营销、互联网</w:t>
      </w:r>
      <w:r>
        <w:t>+</w:t>
      </w:r>
      <w:r>
        <w:rPr>
          <w:rFonts w:cs="宋体" w:hint="eastAsia"/>
        </w:rPr>
        <w:t>零售、互联网</w:t>
      </w:r>
      <w:r>
        <w:t>+</w:t>
      </w:r>
      <w:r>
        <w:rPr>
          <w:rFonts w:cs="宋体" w:hint="eastAsia"/>
        </w:rPr>
        <w:t>产业集群、互联网</w:t>
      </w:r>
      <w:r>
        <w:t>+</w:t>
      </w:r>
      <w:r>
        <w:rPr>
          <w:rFonts w:cs="宋体" w:hint="eastAsia"/>
        </w:rPr>
        <w:t>制造、互联网</w:t>
      </w:r>
      <w:r>
        <w:t>+</w:t>
      </w:r>
      <w:r>
        <w:rPr>
          <w:rFonts w:cs="宋体" w:hint="eastAsia"/>
        </w:rPr>
        <w:t>跨境、互联网</w:t>
      </w:r>
      <w:r>
        <w:t>+</w:t>
      </w:r>
      <w:r>
        <w:rPr>
          <w:rFonts w:cs="宋体" w:hint="eastAsia"/>
        </w:rPr>
        <w:t>三农、互联网</w:t>
      </w:r>
      <w:r>
        <w:t>+</w:t>
      </w:r>
      <w:r>
        <w:rPr>
          <w:rFonts w:cs="宋体" w:hint="eastAsia"/>
        </w:rPr>
        <w:t>金融、互联网</w:t>
      </w:r>
      <w:r>
        <w:t>+</w:t>
      </w:r>
      <w:r>
        <w:rPr>
          <w:rFonts w:cs="宋体" w:hint="eastAsia"/>
        </w:rPr>
        <w:t>信用、互联网</w:t>
      </w:r>
      <w:r>
        <w:t>+</w:t>
      </w:r>
      <w:r>
        <w:rPr>
          <w:rFonts w:cs="宋体" w:hint="eastAsia"/>
        </w:rPr>
        <w:t>物流、互联网</w:t>
      </w:r>
      <w:r>
        <w:t>+</w:t>
      </w:r>
      <w:r>
        <w:rPr>
          <w:rFonts w:cs="宋体" w:hint="eastAsia"/>
        </w:rPr>
        <w:t>医疗、互联网</w:t>
      </w:r>
      <w:r>
        <w:t>+</w:t>
      </w:r>
      <w:r>
        <w:rPr>
          <w:rFonts w:cs="宋体" w:hint="eastAsia"/>
        </w:rPr>
        <w:t>教育、互联网</w:t>
      </w:r>
      <w:r>
        <w:t>+</w:t>
      </w:r>
      <w:r>
        <w:rPr>
          <w:rFonts w:cs="宋体" w:hint="eastAsia"/>
        </w:rPr>
        <w:t>旅游、互联网</w:t>
      </w:r>
      <w:r>
        <w:t>+</w:t>
      </w:r>
      <w:r>
        <w:rPr>
          <w:rFonts w:cs="宋体" w:hint="eastAsia"/>
        </w:rPr>
        <w:t>文化、互联网</w:t>
      </w:r>
      <w:r>
        <w:t>+</w:t>
      </w:r>
      <w:r>
        <w:rPr>
          <w:rFonts w:cs="宋体" w:hint="eastAsia"/>
        </w:rPr>
        <w:t>政务、互联网</w:t>
      </w:r>
      <w:r>
        <w:t>+</w:t>
      </w:r>
      <w:r>
        <w:rPr>
          <w:rFonts w:cs="宋体" w:hint="eastAsia"/>
        </w:rPr>
        <w:t>公益等。</w:t>
      </w:r>
    </w:p>
    <w:p w:rsidR="00D62920" w:rsidRDefault="00D62920">
      <w:pPr>
        <w:adjustRightInd w:val="0"/>
        <w:snapToGrid w:val="0"/>
        <w:spacing w:line="300" w:lineRule="auto"/>
        <w:ind w:firstLineChars="200" w:firstLine="420"/>
      </w:pPr>
    </w:p>
    <w:p w:rsidR="00D62920" w:rsidRDefault="00865C83">
      <w:pPr>
        <w:pStyle w:val="11"/>
      </w:pPr>
      <w:r>
        <w:rPr>
          <w:rFonts w:cs="宋体" w:hint="eastAsia"/>
        </w:rPr>
        <w:t>二、教学内容及教学基本要求</w:t>
      </w:r>
    </w:p>
    <w:p w:rsidR="00D62920" w:rsidRDefault="00865C83">
      <w:pPr>
        <w:adjustRightInd w:val="0"/>
        <w:snapToGrid w:val="0"/>
        <w:spacing w:line="300" w:lineRule="auto"/>
        <w:ind w:firstLineChars="200" w:firstLine="420"/>
      </w:pPr>
      <w:r>
        <w:t>1</w:t>
      </w:r>
      <w:r>
        <w:rPr>
          <w:rFonts w:cs="宋体" w:hint="eastAsia"/>
        </w:rPr>
        <w:t>．</w:t>
      </w:r>
      <w:r>
        <w:t>”</w:t>
      </w:r>
      <w:r>
        <w:rPr>
          <w:rFonts w:cs="宋体" w:hint="eastAsia"/>
        </w:rPr>
        <w:t>互联网</w:t>
      </w:r>
      <w:r>
        <w:t>+”</w:t>
      </w:r>
      <w:r>
        <w:rPr>
          <w:rFonts w:cs="宋体" w:hint="eastAsia"/>
        </w:rPr>
        <w:t>之本质（课内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00" w:lineRule="auto"/>
        <w:ind w:firstLineChars="200" w:firstLine="420"/>
      </w:pPr>
      <w:r>
        <w:rPr>
          <w:rFonts w:cs="宋体" w:hint="eastAsia"/>
        </w:rPr>
        <w:t>了解</w:t>
      </w:r>
      <w:r>
        <w:t>”</w:t>
      </w:r>
      <w:r>
        <w:rPr>
          <w:rFonts w:cs="宋体" w:hint="eastAsia"/>
        </w:rPr>
        <w:t>互联网</w:t>
      </w:r>
      <w:r>
        <w:t>+”</w:t>
      </w:r>
      <w:r>
        <w:rPr>
          <w:rFonts w:cs="宋体" w:hint="eastAsia"/>
        </w:rPr>
        <w:t>的技术背景、进程；理解</w:t>
      </w:r>
      <w:r>
        <w:t>”</w:t>
      </w:r>
      <w:r>
        <w:rPr>
          <w:rFonts w:cs="宋体" w:hint="eastAsia"/>
        </w:rPr>
        <w:t>互联网</w:t>
      </w:r>
      <w:r>
        <w:t>+”</w:t>
      </w:r>
      <w:r>
        <w:rPr>
          <w:rFonts w:cs="宋体" w:hint="eastAsia"/>
        </w:rPr>
        <w:t>的中国意义；掌握</w:t>
      </w:r>
      <w:r>
        <w:t>”</w:t>
      </w:r>
      <w:r>
        <w:rPr>
          <w:rFonts w:cs="宋体" w:hint="eastAsia"/>
        </w:rPr>
        <w:t>互联网</w:t>
      </w:r>
      <w:r>
        <w:t>+”</w:t>
      </w:r>
      <w:r>
        <w:rPr>
          <w:rFonts w:cs="宋体" w:hint="eastAsia"/>
        </w:rPr>
        <w:t>的内涵。</w:t>
      </w:r>
    </w:p>
    <w:p w:rsidR="00D62920" w:rsidRDefault="00865C83">
      <w:pPr>
        <w:adjustRightInd w:val="0"/>
        <w:snapToGrid w:val="0"/>
        <w:spacing w:line="300" w:lineRule="auto"/>
        <w:ind w:firstLineChars="200" w:firstLine="420"/>
      </w:pPr>
      <w:r>
        <w:rPr>
          <w:rFonts w:cs="宋体" w:hint="eastAsia"/>
        </w:rPr>
        <w:t>重点支持毕业要求指标点</w:t>
      </w:r>
      <w:r>
        <w:t>5.2</w:t>
      </w:r>
      <w:r>
        <w:rPr>
          <w:rFonts w:cs="宋体" w:hint="eastAsia"/>
        </w:rPr>
        <w:t>。</w:t>
      </w:r>
    </w:p>
    <w:p w:rsidR="00D62920" w:rsidRDefault="00D62920">
      <w:pPr>
        <w:adjustRightInd w:val="0"/>
        <w:snapToGrid w:val="0"/>
        <w:spacing w:line="300" w:lineRule="auto"/>
        <w:ind w:firstLineChars="200" w:firstLine="420"/>
      </w:pPr>
    </w:p>
    <w:p w:rsidR="00D62920" w:rsidRDefault="00865C83">
      <w:pPr>
        <w:adjustRightInd w:val="0"/>
        <w:snapToGrid w:val="0"/>
        <w:spacing w:line="300" w:lineRule="auto"/>
        <w:ind w:firstLineChars="200" w:firstLine="420"/>
      </w:pPr>
      <w:r>
        <w:t>2</w:t>
      </w:r>
      <w:r>
        <w:rPr>
          <w:rFonts w:cs="宋体" w:hint="eastAsia"/>
        </w:rPr>
        <w:t>．</w:t>
      </w:r>
      <w:r>
        <w:t>“</w:t>
      </w:r>
      <w:r>
        <w:rPr>
          <w:rFonts w:cs="宋体" w:hint="eastAsia"/>
        </w:rPr>
        <w:t>互联网</w:t>
      </w:r>
      <w:r>
        <w:t>+”</w:t>
      </w:r>
      <w:r>
        <w:rPr>
          <w:rFonts w:cs="宋体" w:hint="eastAsia"/>
        </w:rPr>
        <w:t>之新基础设施</w:t>
      </w:r>
      <w:r>
        <w:t>”</w:t>
      </w:r>
      <w:r>
        <w:rPr>
          <w:rFonts w:cs="宋体" w:hint="eastAsia"/>
        </w:rPr>
        <w:t>（课内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00" w:lineRule="auto"/>
        <w:ind w:firstLineChars="200" w:firstLine="420"/>
      </w:pPr>
      <w:r>
        <w:rPr>
          <w:rFonts w:cs="宋体" w:hint="eastAsia"/>
        </w:rPr>
        <w:t>了解</w:t>
      </w:r>
      <w:r>
        <w:t>”</w:t>
      </w:r>
      <w:r>
        <w:rPr>
          <w:rFonts w:cs="宋体" w:hint="eastAsia"/>
        </w:rPr>
        <w:t>互联网</w:t>
      </w:r>
      <w:r>
        <w:t>+”</w:t>
      </w:r>
      <w:r>
        <w:rPr>
          <w:rFonts w:cs="宋体" w:hint="eastAsia"/>
        </w:rPr>
        <w:t>的新基础设施发展态势；理解基础设施投资主体转向；掌握</w:t>
      </w:r>
      <w:r>
        <w:t>”</w:t>
      </w:r>
      <w:r>
        <w:rPr>
          <w:rFonts w:cs="宋体" w:hint="eastAsia"/>
        </w:rPr>
        <w:t>互联网</w:t>
      </w:r>
      <w:r>
        <w:t>+”</w:t>
      </w:r>
      <w:r>
        <w:rPr>
          <w:rFonts w:cs="宋体" w:hint="eastAsia"/>
        </w:rPr>
        <w:t>的新基础设施构成。</w:t>
      </w:r>
    </w:p>
    <w:p w:rsidR="00D62920" w:rsidRDefault="00865C83">
      <w:pPr>
        <w:adjustRightInd w:val="0"/>
        <w:snapToGrid w:val="0"/>
        <w:spacing w:line="300" w:lineRule="auto"/>
        <w:ind w:firstLineChars="200" w:firstLine="420"/>
      </w:pPr>
      <w:r>
        <w:rPr>
          <w:rFonts w:cs="宋体" w:hint="eastAsia"/>
        </w:rPr>
        <w:t>重点支持毕业要求指标点</w:t>
      </w:r>
      <w:r>
        <w:t>5.2</w:t>
      </w:r>
      <w:r>
        <w:rPr>
          <w:rFonts w:cs="宋体" w:hint="eastAsia"/>
        </w:rPr>
        <w:t>。</w:t>
      </w:r>
    </w:p>
    <w:p w:rsidR="00D62920" w:rsidRDefault="00D62920">
      <w:pPr>
        <w:adjustRightInd w:val="0"/>
        <w:snapToGrid w:val="0"/>
        <w:spacing w:line="300" w:lineRule="auto"/>
        <w:ind w:firstLineChars="200" w:firstLine="420"/>
      </w:pPr>
    </w:p>
    <w:p w:rsidR="00D62920" w:rsidRDefault="00865C83">
      <w:pPr>
        <w:adjustRightInd w:val="0"/>
        <w:snapToGrid w:val="0"/>
        <w:spacing w:line="300" w:lineRule="auto"/>
        <w:ind w:firstLineChars="200" w:firstLine="420"/>
      </w:pPr>
      <w:r>
        <w:t>3</w:t>
      </w:r>
      <w:r>
        <w:rPr>
          <w:rFonts w:cs="宋体" w:hint="eastAsia"/>
        </w:rPr>
        <w:t>．</w:t>
      </w:r>
      <w:r>
        <w:t>”</w:t>
      </w:r>
      <w:r>
        <w:rPr>
          <w:rFonts w:cs="宋体" w:hint="eastAsia"/>
        </w:rPr>
        <w:t>互联网</w:t>
      </w:r>
      <w:r>
        <w:t>+”</w:t>
      </w:r>
      <w:r>
        <w:rPr>
          <w:rFonts w:cs="宋体" w:hint="eastAsia"/>
        </w:rPr>
        <w:t>之新生产要素（课内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00" w:lineRule="auto"/>
        <w:ind w:firstLineChars="200" w:firstLine="420"/>
      </w:pPr>
      <w:r>
        <w:rPr>
          <w:rFonts w:cs="宋体" w:hint="eastAsia"/>
        </w:rPr>
        <w:t>了解</w:t>
      </w:r>
      <w:r>
        <w:t>”</w:t>
      </w:r>
      <w:r>
        <w:rPr>
          <w:rFonts w:cs="宋体" w:hint="eastAsia"/>
        </w:rPr>
        <w:t>互联网</w:t>
      </w:r>
      <w:r>
        <w:t>+”</w:t>
      </w:r>
      <w:r>
        <w:rPr>
          <w:rFonts w:cs="宋体" w:hint="eastAsia"/>
        </w:rPr>
        <w:t>的新生产要素指向；理解</w:t>
      </w:r>
      <w:r>
        <w:t>”</w:t>
      </w:r>
      <w:r>
        <w:rPr>
          <w:rFonts w:cs="宋体" w:hint="eastAsia"/>
        </w:rPr>
        <w:t>互联网</w:t>
      </w:r>
      <w:r>
        <w:t>+”</w:t>
      </w:r>
      <w:r>
        <w:rPr>
          <w:rFonts w:cs="宋体" w:hint="eastAsia"/>
        </w:rPr>
        <w:t>的新生产要素价值；掌握</w:t>
      </w:r>
      <w:r>
        <w:t>”</w:t>
      </w:r>
      <w:r>
        <w:rPr>
          <w:rFonts w:cs="宋体" w:hint="eastAsia"/>
        </w:rPr>
        <w:t>互联网</w:t>
      </w:r>
      <w:r>
        <w:t>+”</w:t>
      </w:r>
      <w:r>
        <w:rPr>
          <w:rFonts w:cs="宋体" w:hint="eastAsia"/>
        </w:rPr>
        <w:t>的新生产要素构成。</w:t>
      </w:r>
    </w:p>
    <w:p w:rsidR="00D62920" w:rsidRDefault="00865C83">
      <w:pPr>
        <w:adjustRightInd w:val="0"/>
        <w:snapToGrid w:val="0"/>
        <w:spacing w:line="300" w:lineRule="auto"/>
        <w:ind w:firstLineChars="200" w:firstLine="420"/>
      </w:pPr>
      <w:r>
        <w:rPr>
          <w:rFonts w:cs="宋体" w:hint="eastAsia"/>
        </w:rPr>
        <w:lastRenderedPageBreak/>
        <w:t>重点支持毕业要求指标点</w:t>
      </w:r>
      <w:r>
        <w:t>5.2</w:t>
      </w:r>
      <w:r>
        <w:rPr>
          <w:rFonts w:cs="宋体" w:hint="eastAsia"/>
        </w:rPr>
        <w:t>。</w:t>
      </w:r>
    </w:p>
    <w:p w:rsidR="00D62920" w:rsidRDefault="00D62920">
      <w:pPr>
        <w:adjustRightInd w:val="0"/>
        <w:snapToGrid w:val="0"/>
        <w:spacing w:line="300" w:lineRule="auto"/>
        <w:ind w:firstLineChars="200" w:firstLine="420"/>
      </w:pPr>
    </w:p>
    <w:p w:rsidR="00D62920" w:rsidRDefault="00865C83">
      <w:pPr>
        <w:adjustRightInd w:val="0"/>
        <w:snapToGrid w:val="0"/>
        <w:spacing w:line="300" w:lineRule="auto"/>
        <w:ind w:firstLineChars="200" w:firstLine="420"/>
      </w:pPr>
      <w:r>
        <w:t>4</w:t>
      </w:r>
      <w:r>
        <w:rPr>
          <w:rFonts w:cs="宋体" w:hint="eastAsia"/>
        </w:rPr>
        <w:t>．</w:t>
      </w:r>
      <w:r>
        <w:t>”</w:t>
      </w:r>
      <w:r>
        <w:rPr>
          <w:rFonts w:cs="宋体" w:hint="eastAsia"/>
        </w:rPr>
        <w:t>互联网</w:t>
      </w:r>
      <w:r>
        <w:t>+”</w:t>
      </w:r>
      <w:r>
        <w:rPr>
          <w:rFonts w:cs="宋体" w:hint="eastAsia"/>
        </w:rPr>
        <w:t>之分工体系（课内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00" w:lineRule="auto"/>
        <w:ind w:firstLineChars="200" w:firstLine="420"/>
      </w:pPr>
      <w:r>
        <w:rPr>
          <w:rFonts w:cs="宋体" w:hint="eastAsia"/>
        </w:rPr>
        <w:t>了解网状实时协同的演化机制；理解新分工体系的解剖、新分工体系的全貌；掌握网状实时协同的演化路径。</w:t>
      </w:r>
    </w:p>
    <w:p w:rsidR="00D62920" w:rsidRDefault="00865C83">
      <w:pPr>
        <w:adjustRightInd w:val="0"/>
        <w:snapToGrid w:val="0"/>
        <w:spacing w:line="300" w:lineRule="auto"/>
        <w:ind w:firstLineChars="200" w:firstLine="420"/>
      </w:pPr>
      <w:r>
        <w:rPr>
          <w:rFonts w:cs="宋体" w:hint="eastAsia"/>
        </w:rPr>
        <w:t>重点支持毕业要求指标点</w:t>
      </w:r>
      <w:r>
        <w:t>5.2</w:t>
      </w:r>
      <w:r>
        <w:rPr>
          <w:rFonts w:cs="宋体" w:hint="eastAsia"/>
        </w:rPr>
        <w:t>。</w:t>
      </w:r>
    </w:p>
    <w:p w:rsidR="00D62920" w:rsidRDefault="00D62920">
      <w:pPr>
        <w:adjustRightInd w:val="0"/>
        <w:snapToGrid w:val="0"/>
        <w:spacing w:line="300" w:lineRule="auto"/>
        <w:ind w:firstLineChars="200" w:firstLine="420"/>
      </w:pPr>
    </w:p>
    <w:p w:rsidR="00D62920" w:rsidRDefault="00865C83">
      <w:pPr>
        <w:adjustRightInd w:val="0"/>
        <w:snapToGrid w:val="0"/>
        <w:spacing w:line="300" w:lineRule="auto"/>
        <w:ind w:firstLineChars="200" w:firstLine="420"/>
      </w:pPr>
      <w:r>
        <w:t>5</w:t>
      </w:r>
      <w:r>
        <w:rPr>
          <w:rFonts w:cs="宋体" w:hint="eastAsia"/>
        </w:rPr>
        <w:t>．</w:t>
      </w:r>
      <w:r>
        <w:t>”</w:t>
      </w:r>
      <w:r>
        <w:rPr>
          <w:rFonts w:cs="宋体" w:hint="eastAsia"/>
        </w:rPr>
        <w:t>互联网</w:t>
      </w:r>
      <w:r>
        <w:t>+”</w:t>
      </w:r>
      <w:r>
        <w:rPr>
          <w:rFonts w:cs="宋体" w:hint="eastAsia"/>
        </w:rPr>
        <w:t>之商业模式（课内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00" w:lineRule="auto"/>
        <w:ind w:firstLineChars="200" w:firstLine="420"/>
      </w:pPr>
      <w:r>
        <w:rPr>
          <w:rFonts w:cs="宋体" w:hint="eastAsia"/>
        </w:rPr>
        <w:t>理解个性化的意义；掌握</w:t>
      </w:r>
      <w:r>
        <w:t>C2B</w:t>
      </w:r>
      <w:r>
        <w:rPr>
          <w:rFonts w:cs="宋体" w:hint="eastAsia"/>
        </w:rPr>
        <w:t>模式的机制与特征。</w:t>
      </w:r>
    </w:p>
    <w:p w:rsidR="00D62920" w:rsidRDefault="00865C83">
      <w:pPr>
        <w:adjustRightInd w:val="0"/>
        <w:snapToGrid w:val="0"/>
        <w:spacing w:line="300" w:lineRule="auto"/>
        <w:ind w:firstLineChars="200" w:firstLine="420"/>
      </w:pPr>
      <w:r>
        <w:rPr>
          <w:rFonts w:cs="宋体" w:hint="eastAsia"/>
        </w:rPr>
        <w:t>重点支持毕业要求指标点</w:t>
      </w:r>
      <w:r>
        <w:t>5.2</w:t>
      </w:r>
      <w:r>
        <w:rPr>
          <w:rFonts w:cs="宋体" w:hint="eastAsia"/>
        </w:rPr>
        <w:t>。</w:t>
      </w:r>
    </w:p>
    <w:p w:rsidR="00D62920" w:rsidRDefault="00D62920">
      <w:pPr>
        <w:adjustRightInd w:val="0"/>
        <w:snapToGrid w:val="0"/>
        <w:spacing w:line="300" w:lineRule="auto"/>
        <w:ind w:firstLineChars="200" w:firstLine="420"/>
      </w:pPr>
    </w:p>
    <w:p w:rsidR="00D62920" w:rsidRDefault="00D62920">
      <w:pPr>
        <w:adjustRightInd w:val="0"/>
        <w:snapToGrid w:val="0"/>
        <w:spacing w:line="300" w:lineRule="auto"/>
        <w:ind w:firstLineChars="200" w:firstLine="420"/>
      </w:pPr>
    </w:p>
    <w:p w:rsidR="00D62920" w:rsidRDefault="00865C83">
      <w:pPr>
        <w:adjustRightInd w:val="0"/>
        <w:snapToGrid w:val="0"/>
        <w:spacing w:line="300" w:lineRule="auto"/>
        <w:ind w:firstLineChars="200" w:firstLine="420"/>
      </w:pPr>
      <w:r>
        <w:t>6</w:t>
      </w:r>
      <w:r>
        <w:rPr>
          <w:rFonts w:cs="宋体" w:hint="eastAsia"/>
        </w:rPr>
        <w:t>．</w:t>
      </w:r>
      <w:r>
        <w:t>”</w:t>
      </w:r>
      <w:r>
        <w:rPr>
          <w:rFonts w:cs="宋体" w:hint="eastAsia"/>
        </w:rPr>
        <w:t>互联网</w:t>
      </w:r>
      <w:r>
        <w:t>+”</w:t>
      </w:r>
      <w:r>
        <w:rPr>
          <w:rFonts w:cs="宋体" w:hint="eastAsia"/>
        </w:rPr>
        <w:t>之组织模式（课内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00" w:lineRule="auto"/>
        <w:ind w:firstLineChars="200" w:firstLine="420"/>
      </w:pPr>
      <w:r>
        <w:rPr>
          <w:rFonts w:cs="宋体" w:hint="eastAsia"/>
        </w:rPr>
        <w:t>理解组织变革的底层力量；掌握信息时代的组织模式。</w:t>
      </w:r>
    </w:p>
    <w:p w:rsidR="00D62920" w:rsidRDefault="00865C83">
      <w:pPr>
        <w:adjustRightInd w:val="0"/>
        <w:snapToGrid w:val="0"/>
        <w:spacing w:line="300" w:lineRule="auto"/>
        <w:ind w:firstLineChars="200" w:firstLine="420"/>
      </w:pPr>
      <w:r>
        <w:rPr>
          <w:rFonts w:cs="宋体" w:hint="eastAsia"/>
        </w:rPr>
        <w:t>重点支持毕业要求指标点</w:t>
      </w:r>
      <w:r>
        <w:t>5.2</w:t>
      </w:r>
      <w:r>
        <w:rPr>
          <w:rFonts w:cs="宋体" w:hint="eastAsia"/>
        </w:rPr>
        <w:t>。</w:t>
      </w:r>
    </w:p>
    <w:p w:rsidR="00D62920" w:rsidRDefault="00D62920">
      <w:pPr>
        <w:adjustRightInd w:val="0"/>
        <w:snapToGrid w:val="0"/>
        <w:spacing w:line="300" w:lineRule="auto"/>
        <w:ind w:firstLineChars="200" w:firstLine="420"/>
      </w:pPr>
    </w:p>
    <w:p w:rsidR="00D62920" w:rsidRDefault="00D62920">
      <w:pPr>
        <w:adjustRightInd w:val="0"/>
        <w:snapToGrid w:val="0"/>
        <w:spacing w:line="300" w:lineRule="auto"/>
        <w:ind w:firstLineChars="200" w:firstLine="420"/>
      </w:pPr>
    </w:p>
    <w:p w:rsidR="00D62920" w:rsidRDefault="00865C83">
      <w:pPr>
        <w:adjustRightInd w:val="0"/>
        <w:snapToGrid w:val="0"/>
        <w:spacing w:line="300" w:lineRule="auto"/>
        <w:ind w:firstLineChars="200" w:firstLine="420"/>
      </w:pPr>
      <w:r>
        <w:t>7</w:t>
      </w:r>
      <w:r>
        <w:rPr>
          <w:rFonts w:cs="宋体" w:hint="eastAsia"/>
        </w:rPr>
        <w:t>．</w:t>
      </w:r>
      <w:r>
        <w:t>”</w:t>
      </w:r>
      <w:r>
        <w:rPr>
          <w:rFonts w:cs="宋体" w:hint="eastAsia"/>
        </w:rPr>
        <w:t>互联网</w:t>
      </w:r>
      <w:r>
        <w:t>+”</w:t>
      </w:r>
      <w:r>
        <w:rPr>
          <w:rFonts w:cs="宋体" w:hint="eastAsia"/>
        </w:rPr>
        <w:t>应用领域一（课内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00" w:lineRule="auto"/>
        <w:ind w:firstLineChars="200" w:firstLine="420"/>
      </w:pPr>
      <w:r>
        <w:rPr>
          <w:rFonts w:cs="宋体" w:hint="eastAsia"/>
        </w:rPr>
        <w:t>了解</w:t>
      </w:r>
      <w:r>
        <w:t>”</w:t>
      </w:r>
      <w:r>
        <w:rPr>
          <w:rFonts w:cs="宋体" w:hint="eastAsia"/>
        </w:rPr>
        <w:t>互联网</w:t>
      </w:r>
      <w:r>
        <w:t>+”</w:t>
      </w:r>
      <w:r>
        <w:rPr>
          <w:rFonts w:cs="宋体" w:hint="eastAsia"/>
        </w:rPr>
        <w:t>在消费者、营销、零售、产业集群、制造、跨境、三农等领域的应用。</w:t>
      </w:r>
    </w:p>
    <w:p w:rsidR="00D62920" w:rsidRDefault="00865C83">
      <w:pPr>
        <w:adjustRightInd w:val="0"/>
        <w:snapToGrid w:val="0"/>
        <w:spacing w:line="300" w:lineRule="auto"/>
        <w:ind w:firstLineChars="200" w:firstLine="420"/>
      </w:pPr>
      <w:r>
        <w:rPr>
          <w:rFonts w:cs="宋体" w:hint="eastAsia"/>
        </w:rPr>
        <w:t>重点支持毕业要求指标点</w:t>
      </w:r>
      <w:r>
        <w:t>5.2</w:t>
      </w:r>
      <w:r>
        <w:rPr>
          <w:rFonts w:cs="宋体" w:hint="eastAsia"/>
        </w:rPr>
        <w:t>。</w:t>
      </w:r>
    </w:p>
    <w:p w:rsidR="00D62920" w:rsidRDefault="00D62920">
      <w:pPr>
        <w:adjustRightInd w:val="0"/>
        <w:snapToGrid w:val="0"/>
        <w:spacing w:line="300" w:lineRule="auto"/>
        <w:ind w:firstLineChars="200" w:firstLine="420"/>
      </w:pPr>
    </w:p>
    <w:p w:rsidR="00D62920" w:rsidRDefault="00865C83">
      <w:pPr>
        <w:adjustRightInd w:val="0"/>
        <w:snapToGrid w:val="0"/>
        <w:spacing w:line="300" w:lineRule="auto"/>
        <w:ind w:firstLineChars="200" w:firstLine="420"/>
      </w:pPr>
      <w:r>
        <w:t>8</w:t>
      </w:r>
      <w:r>
        <w:rPr>
          <w:rFonts w:cs="宋体" w:hint="eastAsia"/>
        </w:rPr>
        <w:t>．</w:t>
      </w:r>
      <w:r>
        <w:t>”</w:t>
      </w:r>
      <w:r>
        <w:rPr>
          <w:rFonts w:cs="宋体" w:hint="eastAsia"/>
        </w:rPr>
        <w:t>互联网</w:t>
      </w:r>
      <w:r>
        <w:t>+”</w:t>
      </w:r>
      <w:r>
        <w:rPr>
          <w:rFonts w:cs="宋体" w:hint="eastAsia"/>
        </w:rPr>
        <w:t>应用领域二（课内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00" w:lineRule="auto"/>
        <w:ind w:firstLineChars="200" w:firstLine="420"/>
      </w:pPr>
      <w:r>
        <w:rPr>
          <w:rFonts w:cs="宋体" w:hint="eastAsia"/>
        </w:rPr>
        <w:t>了解</w:t>
      </w:r>
      <w:r>
        <w:t>”</w:t>
      </w:r>
      <w:r>
        <w:rPr>
          <w:rFonts w:cs="宋体" w:hint="eastAsia"/>
        </w:rPr>
        <w:t>互联网</w:t>
      </w:r>
      <w:r>
        <w:t>+”</w:t>
      </w:r>
      <w:r>
        <w:rPr>
          <w:rFonts w:cs="宋体" w:hint="eastAsia"/>
        </w:rPr>
        <w:t>在金融、信用、物流、医疗、教育、旅游、文化、政务、公益等领域的应用。</w:t>
      </w:r>
    </w:p>
    <w:p w:rsidR="00D62920" w:rsidRDefault="00865C83">
      <w:pPr>
        <w:adjustRightInd w:val="0"/>
        <w:snapToGrid w:val="0"/>
        <w:spacing w:line="300" w:lineRule="auto"/>
        <w:ind w:firstLineChars="200" w:firstLine="420"/>
      </w:pPr>
      <w:r>
        <w:rPr>
          <w:rFonts w:cs="宋体" w:hint="eastAsia"/>
        </w:rPr>
        <w:t>重点支持毕业要求指标点</w:t>
      </w:r>
      <w:r>
        <w:t>5.2</w:t>
      </w:r>
      <w:r>
        <w:rPr>
          <w:rFonts w:cs="宋体" w:hint="eastAsia"/>
        </w:rPr>
        <w:t>。</w:t>
      </w:r>
    </w:p>
    <w:p w:rsidR="00D62920" w:rsidRDefault="00D62920">
      <w:pPr>
        <w:adjustRightInd w:val="0"/>
        <w:snapToGrid w:val="0"/>
        <w:spacing w:line="300" w:lineRule="auto"/>
        <w:ind w:firstLineChars="200" w:firstLine="420"/>
      </w:pPr>
    </w:p>
    <w:p w:rsidR="00D62920" w:rsidRDefault="00865C83">
      <w:pPr>
        <w:pStyle w:val="11"/>
      </w:pPr>
      <w:r>
        <w:rPr>
          <w:rFonts w:cs="宋体" w:hint="eastAsia"/>
        </w:rPr>
        <w:t>三、学时分配表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3020"/>
        <w:gridCol w:w="1079"/>
        <w:gridCol w:w="1079"/>
        <w:gridCol w:w="1079"/>
        <w:gridCol w:w="1079"/>
        <w:gridCol w:w="766"/>
      </w:tblGrid>
      <w:tr w:rsidR="00D62920">
        <w:trPr>
          <w:trHeight w:val="386"/>
          <w:jc w:val="center"/>
        </w:trPr>
        <w:tc>
          <w:tcPr>
            <w:tcW w:w="687" w:type="dxa"/>
            <w:vAlign w:val="center"/>
          </w:tcPr>
          <w:p w:rsidR="00D62920" w:rsidRDefault="00865C83">
            <w:pPr>
              <w:pStyle w:val="table"/>
              <w:rPr>
                <w:kern w:val="0"/>
                <w:sz w:val="21"/>
                <w:szCs w:val="21"/>
              </w:rPr>
            </w:pPr>
            <w:r>
              <w:rPr>
                <w:rFonts w:cs="宋体" w:hint="eastAsia"/>
                <w:kern w:val="0"/>
                <w:sz w:val="21"/>
                <w:szCs w:val="21"/>
              </w:rPr>
              <w:t>序号</w:t>
            </w:r>
          </w:p>
        </w:tc>
        <w:tc>
          <w:tcPr>
            <w:tcW w:w="3020" w:type="dxa"/>
            <w:vAlign w:val="center"/>
          </w:tcPr>
          <w:p w:rsidR="00D62920" w:rsidRDefault="00865C83">
            <w:pPr>
              <w:pStyle w:val="table"/>
              <w:rPr>
                <w:kern w:val="0"/>
                <w:sz w:val="21"/>
                <w:szCs w:val="21"/>
              </w:rPr>
            </w:pPr>
            <w:r>
              <w:rPr>
                <w:rFonts w:cs="宋体" w:hint="eastAsia"/>
                <w:kern w:val="0"/>
                <w:sz w:val="21"/>
                <w:szCs w:val="21"/>
              </w:rPr>
              <w:t>课程内容</w:t>
            </w:r>
          </w:p>
        </w:tc>
        <w:tc>
          <w:tcPr>
            <w:tcW w:w="1079" w:type="dxa"/>
            <w:vAlign w:val="center"/>
          </w:tcPr>
          <w:p w:rsidR="00D62920" w:rsidRDefault="00865C83">
            <w:pPr>
              <w:pStyle w:val="table"/>
              <w:rPr>
                <w:kern w:val="0"/>
                <w:sz w:val="21"/>
                <w:szCs w:val="21"/>
              </w:rPr>
            </w:pPr>
            <w:r>
              <w:rPr>
                <w:rFonts w:cs="宋体" w:hint="eastAsia"/>
                <w:kern w:val="0"/>
                <w:sz w:val="21"/>
                <w:szCs w:val="21"/>
              </w:rPr>
              <w:t>讲课学时</w:t>
            </w:r>
          </w:p>
        </w:tc>
        <w:tc>
          <w:tcPr>
            <w:tcW w:w="1079" w:type="dxa"/>
            <w:vAlign w:val="center"/>
          </w:tcPr>
          <w:p w:rsidR="00D62920" w:rsidRDefault="00865C83">
            <w:pPr>
              <w:pStyle w:val="table"/>
              <w:rPr>
                <w:kern w:val="0"/>
                <w:sz w:val="21"/>
                <w:szCs w:val="21"/>
              </w:rPr>
            </w:pPr>
            <w:r>
              <w:rPr>
                <w:rFonts w:cs="宋体" w:hint="eastAsia"/>
                <w:kern w:val="0"/>
                <w:sz w:val="21"/>
                <w:szCs w:val="21"/>
              </w:rPr>
              <w:t>实验学时</w:t>
            </w:r>
          </w:p>
        </w:tc>
        <w:tc>
          <w:tcPr>
            <w:tcW w:w="1079" w:type="dxa"/>
            <w:vAlign w:val="center"/>
          </w:tcPr>
          <w:p w:rsidR="00D62920" w:rsidRDefault="00865C83">
            <w:pPr>
              <w:pStyle w:val="table"/>
              <w:rPr>
                <w:kern w:val="0"/>
                <w:sz w:val="21"/>
                <w:szCs w:val="21"/>
              </w:rPr>
            </w:pPr>
            <w:r>
              <w:rPr>
                <w:rFonts w:cs="宋体" w:hint="eastAsia"/>
                <w:kern w:val="0"/>
                <w:sz w:val="21"/>
                <w:szCs w:val="21"/>
              </w:rPr>
              <w:t>实践学时</w:t>
            </w:r>
          </w:p>
        </w:tc>
        <w:tc>
          <w:tcPr>
            <w:tcW w:w="1079" w:type="dxa"/>
            <w:vAlign w:val="center"/>
          </w:tcPr>
          <w:p w:rsidR="00D62920" w:rsidRDefault="00865C83">
            <w:pPr>
              <w:pStyle w:val="table"/>
              <w:rPr>
                <w:kern w:val="0"/>
                <w:sz w:val="21"/>
                <w:szCs w:val="21"/>
              </w:rPr>
            </w:pPr>
            <w:r>
              <w:rPr>
                <w:rFonts w:cs="宋体" w:hint="eastAsia"/>
                <w:kern w:val="0"/>
                <w:sz w:val="21"/>
                <w:szCs w:val="21"/>
              </w:rPr>
              <w:t>上机学时</w:t>
            </w:r>
          </w:p>
        </w:tc>
        <w:tc>
          <w:tcPr>
            <w:tcW w:w="766" w:type="dxa"/>
            <w:vAlign w:val="center"/>
          </w:tcPr>
          <w:p w:rsidR="00D62920" w:rsidRDefault="00865C83">
            <w:pPr>
              <w:pStyle w:val="table"/>
              <w:rPr>
                <w:kern w:val="0"/>
                <w:sz w:val="21"/>
                <w:szCs w:val="21"/>
              </w:rPr>
            </w:pPr>
            <w:r>
              <w:rPr>
                <w:rFonts w:cs="宋体" w:hint="eastAsia"/>
                <w:kern w:val="0"/>
                <w:sz w:val="21"/>
                <w:szCs w:val="21"/>
              </w:rPr>
              <w:t>小计</w:t>
            </w:r>
          </w:p>
        </w:tc>
      </w:tr>
      <w:tr w:rsidR="00D62920">
        <w:trPr>
          <w:trHeight w:val="386"/>
          <w:jc w:val="center"/>
        </w:trPr>
        <w:tc>
          <w:tcPr>
            <w:tcW w:w="687" w:type="dxa"/>
            <w:vAlign w:val="center"/>
          </w:tcPr>
          <w:p w:rsidR="00D62920" w:rsidRDefault="00865C83">
            <w:pPr>
              <w:pStyle w:val="table"/>
              <w:rPr>
                <w:kern w:val="0"/>
              </w:rPr>
            </w:pPr>
            <w:r>
              <w:rPr>
                <w:kern w:val="0"/>
              </w:rPr>
              <w:t>1</w:t>
            </w:r>
          </w:p>
        </w:tc>
        <w:tc>
          <w:tcPr>
            <w:tcW w:w="3020" w:type="dxa"/>
          </w:tcPr>
          <w:p w:rsidR="00D62920" w:rsidRDefault="00865C83">
            <w:pPr>
              <w:adjustRightInd w:val="0"/>
              <w:snapToGrid w:val="0"/>
              <w:spacing w:line="300" w:lineRule="auto"/>
              <w:ind w:firstLineChars="200" w:firstLine="420"/>
            </w:pPr>
            <w:r>
              <w:t>”</w:t>
            </w:r>
            <w:r>
              <w:rPr>
                <w:rFonts w:cs="宋体" w:hint="eastAsia"/>
              </w:rPr>
              <w:t>互联网</w:t>
            </w:r>
            <w:r>
              <w:t>+”</w:t>
            </w:r>
            <w:r>
              <w:rPr>
                <w:rFonts w:cs="宋体" w:hint="eastAsia"/>
              </w:rPr>
              <w:t>之本质</w:t>
            </w:r>
          </w:p>
        </w:tc>
        <w:tc>
          <w:tcPr>
            <w:tcW w:w="1079" w:type="dxa"/>
            <w:vAlign w:val="center"/>
          </w:tcPr>
          <w:p w:rsidR="00D62920" w:rsidRDefault="00865C83">
            <w:pPr>
              <w:pStyle w:val="table"/>
              <w:rPr>
                <w:kern w:val="0"/>
              </w:rPr>
            </w:pPr>
            <w:r>
              <w:rPr>
                <w:kern w:val="0"/>
              </w:rPr>
              <w:t>4</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pStyle w:val="table"/>
              <w:rPr>
                <w:kern w:val="0"/>
              </w:rPr>
            </w:pPr>
            <w:r>
              <w:rPr>
                <w:kern w:val="0"/>
              </w:rPr>
              <w:t>4</w:t>
            </w:r>
          </w:p>
        </w:tc>
      </w:tr>
      <w:tr w:rsidR="00D62920">
        <w:trPr>
          <w:trHeight w:val="386"/>
          <w:jc w:val="center"/>
        </w:trPr>
        <w:tc>
          <w:tcPr>
            <w:tcW w:w="687" w:type="dxa"/>
            <w:vAlign w:val="center"/>
          </w:tcPr>
          <w:p w:rsidR="00D62920" w:rsidRDefault="00865C83">
            <w:pPr>
              <w:pStyle w:val="table"/>
              <w:rPr>
                <w:kern w:val="0"/>
              </w:rPr>
            </w:pPr>
            <w:r>
              <w:rPr>
                <w:kern w:val="0"/>
              </w:rPr>
              <w:t>2</w:t>
            </w:r>
          </w:p>
        </w:tc>
        <w:tc>
          <w:tcPr>
            <w:tcW w:w="3020" w:type="dxa"/>
          </w:tcPr>
          <w:p w:rsidR="00D62920" w:rsidRDefault="00865C83">
            <w:pPr>
              <w:adjustRightInd w:val="0"/>
              <w:snapToGrid w:val="0"/>
              <w:spacing w:line="300" w:lineRule="auto"/>
              <w:ind w:firstLineChars="200" w:firstLine="420"/>
            </w:pPr>
            <w:r>
              <w:t>“</w:t>
            </w:r>
            <w:r>
              <w:rPr>
                <w:rFonts w:cs="宋体" w:hint="eastAsia"/>
              </w:rPr>
              <w:t>互联网</w:t>
            </w:r>
            <w:r>
              <w:t>”</w:t>
            </w:r>
            <w:r>
              <w:rPr>
                <w:rFonts w:cs="宋体" w:hint="eastAsia"/>
              </w:rPr>
              <w:t>之新基础设施</w:t>
            </w:r>
            <w:r>
              <w:t>”</w:t>
            </w:r>
          </w:p>
        </w:tc>
        <w:tc>
          <w:tcPr>
            <w:tcW w:w="1079" w:type="dxa"/>
          </w:tcPr>
          <w:p w:rsidR="00D62920" w:rsidRDefault="00865C83">
            <w:pPr>
              <w:jc w:val="center"/>
            </w:pPr>
            <w:r>
              <w:rPr>
                <w:kern w:val="0"/>
              </w:rPr>
              <w:t>4</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kern w:val="0"/>
              </w:rPr>
              <w:t>4</w:t>
            </w:r>
          </w:p>
        </w:tc>
      </w:tr>
      <w:tr w:rsidR="00D62920">
        <w:trPr>
          <w:trHeight w:val="386"/>
          <w:jc w:val="center"/>
        </w:trPr>
        <w:tc>
          <w:tcPr>
            <w:tcW w:w="687" w:type="dxa"/>
            <w:vAlign w:val="center"/>
          </w:tcPr>
          <w:p w:rsidR="00D62920" w:rsidRDefault="00865C83">
            <w:pPr>
              <w:pStyle w:val="table"/>
              <w:rPr>
                <w:kern w:val="0"/>
              </w:rPr>
            </w:pPr>
            <w:r>
              <w:rPr>
                <w:kern w:val="0"/>
              </w:rPr>
              <w:t>3</w:t>
            </w:r>
          </w:p>
        </w:tc>
        <w:tc>
          <w:tcPr>
            <w:tcW w:w="3020" w:type="dxa"/>
          </w:tcPr>
          <w:p w:rsidR="00D62920" w:rsidRDefault="00865C83">
            <w:pPr>
              <w:adjustRightInd w:val="0"/>
              <w:snapToGrid w:val="0"/>
              <w:spacing w:line="300" w:lineRule="auto"/>
              <w:ind w:firstLineChars="200" w:firstLine="420"/>
            </w:pPr>
            <w:r>
              <w:t>”</w:t>
            </w:r>
            <w:r>
              <w:rPr>
                <w:rFonts w:cs="宋体" w:hint="eastAsia"/>
              </w:rPr>
              <w:t>互联网</w:t>
            </w:r>
            <w:r>
              <w:t>+”</w:t>
            </w:r>
            <w:r>
              <w:rPr>
                <w:rFonts w:cs="宋体" w:hint="eastAsia"/>
              </w:rPr>
              <w:t>之新生产要素</w:t>
            </w:r>
          </w:p>
        </w:tc>
        <w:tc>
          <w:tcPr>
            <w:tcW w:w="1079" w:type="dxa"/>
          </w:tcPr>
          <w:p w:rsidR="00D62920" w:rsidRDefault="00865C83">
            <w:pPr>
              <w:jc w:val="center"/>
            </w:pPr>
            <w:r>
              <w:rPr>
                <w:kern w:val="0"/>
              </w:rPr>
              <w:t>4</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kern w:val="0"/>
              </w:rPr>
              <w:t>4</w:t>
            </w:r>
          </w:p>
        </w:tc>
      </w:tr>
      <w:tr w:rsidR="00D62920">
        <w:trPr>
          <w:trHeight w:val="386"/>
          <w:jc w:val="center"/>
        </w:trPr>
        <w:tc>
          <w:tcPr>
            <w:tcW w:w="687" w:type="dxa"/>
            <w:vAlign w:val="center"/>
          </w:tcPr>
          <w:p w:rsidR="00D62920" w:rsidRDefault="00865C83">
            <w:pPr>
              <w:pStyle w:val="table"/>
              <w:rPr>
                <w:kern w:val="0"/>
              </w:rPr>
            </w:pPr>
            <w:r>
              <w:rPr>
                <w:kern w:val="0"/>
              </w:rPr>
              <w:t>4</w:t>
            </w:r>
          </w:p>
        </w:tc>
        <w:tc>
          <w:tcPr>
            <w:tcW w:w="3020" w:type="dxa"/>
          </w:tcPr>
          <w:p w:rsidR="00D62920" w:rsidRDefault="00865C83">
            <w:pPr>
              <w:adjustRightInd w:val="0"/>
              <w:snapToGrid w:val="0"/>
              <w:spacing w:line="300" w:lineRule="auto"/>
              <w:ind w:firstLineChars="200" w:firstLine="420"/>
            </w:pPr>
            <w:r>
              <w:t>”</w:t>
            </w:r>
            <w:r>
              <w:rPr>
                <w:rFonts w:cs="宋体" w:hint="eastAsia"/>
              </w:rPr>
              <w:t>互联网</w:t>
            </w:r>
            <w:r>
              <w:t>+”</w:t>
            </w:r>
            <w:r>
              <w:rPr>
                <w:rFonts w:cs="宋体" w:hint="eastAsia"/>
              </w:rPr>
              <w:t>之分工体系</w:t>
            </w:r>
          </w:p>
        </w:tc>
        <w:tc>
          <w:tcPr>
            <w:tcW w:w="1079" w:type="dxa"/>
          </w:tcPr>
          <w:p w:rsidR="00D62920" w:rsidRDefault="00865C83">
            <w:pPr>
              <w:jc w:val="center"/>
            </w:pPr>
            <w:r>
              <w:rPr>
                <w:kern w:val="0"/>
              </w:rPr>
              <w:t>4</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kern w:val="0"/>
              </w:rPr>
              <w:t>4</w:t>
            </w:r>
          </w:p>
        </w:tc>
      </w:tr>
      <w:tr w:rsidR="00D62920">
        <w:trPr>
          <w:trHeight w:val="386"/>
          <w:jc w:val="center"/>
        </w:trPr>
        <w:tc>
          <w:tcPr>
            <w:tcW w:w="687" w:type="dxa"/>
            <w:vAlign w:val="center"/>
          </w:tcPr>
          <w:p w:rsidR="00D62920" w:rsidRDefault="00865C83">
            <w:pPr>
              <w:pStyle w:val="table"/>
              <w:rPr>
                <w:kern w:val="0"/>
              </w:rPr>
            </w:pPr>
            <w:r>
              <w:rPr>
                <w:kern w:val="0"/>
              </w:rPr>
              <w:t>5</w:t>
            </w:r>
          </w:p>
        </w:tc>
        <w:tc>
          <w:tcPr>
            <w:tcW w:w="3020" w:type="dxa"/>
          </w:tcPr>
          <w:p w:rsidR="00D62920" w:rsidRDefault="00865C83">
            <w:pPr>
              <w:adjustRightInd w:val="0"/>
              <w:snapToGrid w:val="0"/>
              <w:spacing w:line="300" w:lineRule="auto"/>
              <w:ind w:firstLineChars="200" w:firstLine="420"/>
            </w:pPr>
            <w:r>
              <w:t>”</w:t>
            </w:r>
            <w:r>
              <w:rPr>
                <w:rFonts w:cs="宋体" w:hint="eastAsia"/>
              </w:rPr>
              <w:t>互联网</w:t>
            </w:r>
            <w:r>
              <w:t>+”</w:t>
            </w:r>
            <w:r>
              <w:rPr>
                <w:rFonts w:cs="宋体" w:hint="eastAsia"/>
              </w:rPr>
              <w:t>之商业模式</w:t>
            </w:r>
          </w:p>
        </w:tc>
        <w:tc>
          <w:tcPr>
            <w:tcW w:w="1079" w:type="dxa"/>
          </w:tcPr>
          <w:p w:rsidR="00D62920" w:rsidRDefault="00865C83">
            <w:pPr>
              <w:jc w:val="center"/>
            </w:pPr>
            <w:r>
              <w:rPr>
                <w:kern w:val="0"/>
              </w:rPr>
              <w:t>4</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kern w:val="0"/>
              </w:rPr>
              <w:t>4</w:t>
            </w:r>
          </w:p>
        </w:tc>
      </w:tr>
      <w:tr w:rsidR="00D62920">
        <w:trPr>
          <w:trHeight w:val="386"/>
          <w:jc w:val="center"/>
        </w:trPr>
        <w:tc>
          <w:tcPr>
            <w:tcW w:w="687" w:type="dxa"/>
            <w:vAlign w:val="center"/>
          </w:tcPr>
          <w:p w:rsidR="00D62920" w:rsidRDefault="00865C83">
            <w:pPr>
              <w:pStyle w:val="table"/>
              <w:rPr>
                <w:kern w:val="0"/>
              </w:rPr>
            </w:pPr>
            <w:r>
              <w:rPr>
                <w:kern w:val="0"/>
              </w:rPr>
              <w:t>6</w:t>
            </w:r>
          </w:p>
        </w:tc>
        <w:tc>
          <w:tcPr>
            <w:tcW w:w="3020" w:type="dxa"/>
          </w:tcPr>
          <w:p w:rsidR="00D62920" w:rsidRDefault="00865C83">
            <w:pPr>
              <w:adjustRightInd w:val="0"/>
              <w:snapToGrid w:val="0"/>
              <w:spacing w:line="300" w:lineRule="auto"/>
              <w:ind w:firstLineChars="200" w:firstLine="420"/>
            </w:pPr>
            <w:r>
              <w:t>”</w:t>
            </w:r>
            <w:r>
              <w:rPr>
                <w:rFonts w:cs="宋体" w:hint="eastAsia"/>
              </w:rPr>
              <w:t>互联网</w:t>
            </w:r>
            <w:r>
              <w:t>+”</w:t>
            </w:r>
            <w:r>
              <w:rPr>
                <w:rFonts w:cs="宋体" w:hint="eastAsia"/>
              </w:rPr>
              <w:t>之组织模式</w:t>
            </w:r>
          </w:p>
        </w:tc>
        <w:tc>
          <w:tcPr>
            <w:tcW w:w="1079" w:type="dxa"/>
          </w:tcPr>
          <w:p w:rsidR="00D62920" w:rsidRDefault="00865C83">
            <w:pPr>
              <w:jc w:val="center"/>
            </w:pPr>
            <w:r>
              <w:rPr>
                <w:kern w:val="0"/>
              </w:rPr>
              <w:t>4</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kern w:val="0"/>
              </w:rPr>
              <w:t>4</w:t>
            </w:r>
          </w:p>
        </w:tc>
      </w:tr>
      <w:tr w:rsidR="00D62920">
        <w:trPr>
          <w:trHeight w:val="386"/>
          <w:jc w:val="center"/>
        </w:trPr>
        <w:tc>
          <w:tcPr>
            <w:tcW w:w="687" w:type="dxa"/>
            <w:vAlign w:val="center"/>
          </w:tcPr>
          <w:p w:rsidR="00D62920" w:rsidRDefault="00865C83">
            <w:pPr>
              <w:pStyle w:val="table"/>
              <w:rPr>
                <w:kern w:val="0"/>
              </w:rPr>
            </w:pPr>
            <w:r>
              <w:rPr>
                <w:kern w:val="0"/>
              </w:rPr>
              <w:t>7</w:t>
            </w:r>
          </w:p>
        </w:tc>
        <w:tc>
          <w:tcPr>
            <w:tcW w:w="3020" w:type="dxa"/>
          </w:tcPr>
          <w:p w:rsidR="00D62920" w:rsidRDefault="00865C83">
            <w:pPr>
              <w:adjustRightInd w:val="0"/>
              <w:snapToGrid w:val="0"/>
              <w:spacing w:line="300" w:lineRule="auto"/>
              <w:ind w:firstLineChars="200" w:firstLine="420"/>
            </w:pPr>
            <w:r>
              <w:t>”</w:t>
            </w:r>
            <w:r>
              <w:rPr>
                <w:rFonts w:cs="宋体" w:hint="eastAsia"/>
              </w:rPr>
              <w:t>互联网</w:t>
            </w:r>
            <w:r>
              <w:t>+”</w:t>
            </w:r>
            <w:r>
              <w:rPr>
                <w:rFonts w:cs="宋体" w:hint="eastAsia"/>
              </w:rPr>
              <w:t>应用领域一</w:t>
            </w:r>
          </w:p>
        </w:tc>
        <w:tc>
          <w:tcPr>
            <w:tcW w:w="1079" w:type="dxa"/>
          </w:tcPr>
          <w:p w:rsidR="00D62920" w:rsidRDefault="00865C83">
            <w:pPr>
              <w:jc w:val="center"/>
            </w:pPr>
            <w:r>
              <w:rPr>
                <w:kern w:val="0"/>
              </w:rPr>
              <w:t>4</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kern w:val="0"/>
              </w:rPr>
              <w:t>4</w:t>
            </w:r>
          </w:p>
        </w:tc>
      </w:tr>
      <w:tr w:rsidR="00D62920">
        <w:trPr>
          <w:trHeight w:val="386"/>
          <w:jc w:val="center"/>
        </w:trPr>
        <w:tc>
          <w:tcPr>
            <w:tcW w:w="687" w:type="dxa"/>
            <w:vAlign w:val="center"/>
          </w:tcPr>
          <w:p w:rsidR="00D62920" w:rsidRDefault="00865C83">
            <w:pPr>
              <w:pStyle w:val="table"/>
              <w:rPr>
                <w:kern w:val="0"/>
              </w:rPr>
            </w:pPr>
            <w:r>
              <w:rPr>
                <w:kern w:val="0"/>
              </w:rPr>
              <w:t>8</w:t>
            </w:r>
          </w:p>
        </w:tc>
        <w:tc>
          <w:tcPr>
            <w:tcW w:w="3020" w:type="dxa"/>
          </w:tcPr>
          <w:p w:rsidR="00D62920" w:rsidRDefault="00865C83">
            <w:pPr>
              <w:adjustRightInd w:val="0"/>
              <w:snapToGrid w:val="0"/>
              <w:spacing w:line="300" w:lineRule="auto"/>
              <w:ind w:firstLineChars="200" w:firstLine="420"/>
            </w:pPr>
            <w:r>
              <w:t>”</w:t>
            </w:r>
            <w:r>
              <w:rPr>
                <w:rFonts w:cs="宋体" w:hint="eastAsia"/>
              </w:rPr>
              <w:t>互联网</w:t>
            </w:r>
            <w:r>
              <w:t>+”</w:t>
            </w:r>
            <w:r>
              <w:rPr>
                <w:rFonts w:cs="宋体" w:hint="eastAsia"/>
              </w:rPr>
              <w:t>应用领域二</w:t>
            </w:r>
          </w:p>
        </w:tc>
        <w:tc>
          <w:tcPr>
            <w:tcW w:w="1079" w:type="dxa"/>
          </w:tcPr>
          <w:p w:rsidR="00D62920" w:rsidRDefault="00865C83">
            <w:pPr>
              <w:jc w:val="center"/>
            </w:pPr>
            <w:r>
              <w:rPr>
                <w:kern w:val="0"/>
              </w:rPr>
              <w:t>4</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kern w:val="0"/>
              </w:rPr>
              <w:t>4</w:t>
            </w:r>
          </w:p>
        </w:tc>
      </w:tr>
      <w:tr w:rsidR="00D62920">
        <w:trPr>
          <w:trHeight w:val="386"/>
          <w:jc w:val="center"/>
        </w:trPr>
        <w:tc>
          <w:tcPr>
            <w:tcW w:w="687" w:type="dxa"/>
            <w:vAlign w:val="center"/>
          </w:tcPr>
          <w:p w:rsidR="00D62920" w:rsidRDefault="00865C83">
            <w:pPr>
              <w:pStyle w:val="table"/>
              <w:rPr>
                <w:kern w:val="0"/>
              </w:rPr>
            </w:pPr>
            <w:r>
              <w:rPr>
                <w:rFonts w:cs="宋体" w:hint="eastAsia"/>
                <w:kern w:val="0"/>
              </w:rPr>
              <w:t>合计</w:t>
            </w:r>
          </w:p>
        </w:tc>
        <w:tc>
          <w:tcPr>
            <w:tcW w:w="3020" w:type="dxa"/>
            <w:vAlign w:val="center"/>
          </w:tcPr>
          <w:p w:rsidR="00D62920" w:rsidRDefault="00D62920">
            <w:pPr>
              <w:pStyle w:val="table"/>
              <w:rPr>
                <w:kern w:val="0"/>
              </w:rPr>
            </w:pPr>
          </w:p>
        </w:tc>
        <w:tc>
          <w:tcPr>
            <w:tcW w:w="1079" w:type="dxa"/>
            <w:vAlign w:val="center"/>
          </w:tcPr>
          <w:p w:rsidR="00D62920" w:rsidRDefault="00865C83">
            <w:pPr>
              <w:pStyle w:val="table"/>
              <w:rPr>
                <w:kern w:val="0"/>
              </w:rPr>
            </w:pPr>
            <w:r>
              <w:rPr>
                <w:kern w:val="0"/>
              </w:rPr>
              <w:t>32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pStyle w:val="table"/>
              <w:rPr>
                <w:kern w:val="0"/>
              </w:rPr>
            </w:pPr>
            <w:r>
              <w:rPr>
                <w:kern w:val="0"/>
              </w:rPr>
              <w:t>32</w:t>
            </w:r>
          </w:p>
        </w:tc>
      </w:tr>
    </w:tbl>
    <w:p w:rsidR="00D62920" w:rsidRDefault="00865C83">
      <w:pPr>
        <w:pStyle w:val="11"/>
      </w:pPr>
      <w:r>
        <w:rPr>
          <w:rFonts w:cs="宋体" w:hint="eastAsia"/>
        </w:rPr>
        <w:t>五、课程考核要求及方法</w:t>
      </w:r>
    </w:p>
    <w:p w:rsidR="00D62920" w:rsidRDefault="00865C83">
      <w:pPr>
        <w:pStyle w:val="af2"/>
      </w:pPr>
      <w:r>
        <w:lastRenderedPageBreak/>
        <w:t>1</w:t>
      </w:r>
      <w:r>
        <w:rPr>
          <w:rFonts w:cs="宋体" w:hint="eastAsia"/>
        </w:rPr>
        <w:t>．考核方式：考试（）；考查（</w:t>
      </w:r>
      <w:r w:rsidR="00E00565">
        <w:rPr>
          <w:rFonts w:cs="宋体" w:hint="eastAsia"/>
        </w:rPr>
        <w:t>√</w:t>
      </w:r>
      <w:r>
        <w:rPr>
          <w:rFonts w:cs="宋体" w:hint="eastAsia"/>
        </w:rPr>
        <w:t>）</w:t>
      </w:r>
    </w:p>
    <w:p w:rsidR="00D62920" w:rsidRDefault="00865C83">
      <w:pPr>
        <w:pStyle w:val="af2"/>
      </w:pPr>
      <w:r>
        <w:t>2</w:t>
      </w:r>
      <w:r>
        <w:rPr>
          <w:rFonts w:cs="宋体" w:hint="eastAsia"/>
        </w:rPr>
        <w:t>．成绩评定：</w:t>
      </w:r>
    </w:p>
    <w:p w:rsidR="00D62920" w:rsidRDefault="00865C83">
      <w:pPr>
        <w:pStyle w:val="af1"/>
      </w:pPr>
      <w:r>
        <w:rPr>
          <w:rFonts w:cs="宋体" w:hint="eastAsia"/>
        </w:rPr>
        <w:t>计分制：百分制（√）；五级分制（）；两级分制（）</w:t>
      </w:r>
    </w:p>
    <w:p w:rsidR="00D62920" w:rsidRDefault="00865C83">
      <w:pPr>
        <w:pStyle w:val="af1"/>
      </w:pPr>
      <w:r>
        <w:rPr>
          <w:rFonts w:cs="宋体" w:hint="eastAsia"/>
        </w:rPr>
        <w:t>总评成绩构成：平时考核（</w:t>
      </w:r>
      <w:r>
        <w:t>40</w:t>
      </w:r>
      <w:r>
        <w:rPr>
          <w:rFonts w:cs="宋体" w:hint="eastAsia"/>
        </w:rPr>
        <w:t>）％；中期考核（）％；期末考核（</w:t>
      </w:r>
      <w:r>
        <w:t>60</w:t>
      </w:r>
      <w:r>
        <w:rPr>
          <w:rFonts w:cs="宋体" w:hint="eastAsia"/>
        </w:rPr>
        <w:t>）％</w:t>
      </w:r>
    </w:p>
    <w:p w:rsidR="00D62920" w:rsidRDefault="00865C83">
      <w:pPr>
        <w:pStyle w:val="af1"/>
      </w:pPr>
      <w:r>
        <w:rPr>
          <w:rFonts w:cs="宋体" w:hint="eastAsia"/>
        </w:rPr>
        <w:t>平时成绩构成：考勤考纪（</w:t>
      </w:r>
      <w:r>
        <w:t>10</w:t>
      </w:r>
      <w:r>
        <w:rPr>
          <w:rFonts w:cs="宋体" w:hint="eastAsia"/>
        </w:rPr>
        <w:t>）％；作业（</w:t>
      </w:r>
      <w:r>
        <w:t>30</w:t>
      </w:r>
      <w:r>
        <w:rPr>
          <w:rFonts w:cs="宋体" w:hint="eastAsia"/>
        </w:rPr>
        <w:t>）％；</w:t>
      </w:r>
    </w:p>
    <w:p w:rsidR="00D62920" w:rsidRDefault="00865C83">
      <w:pPr>
        <w:pStyle w:val="af1"/>
        <w:ind w:firstLineChars="1040" w:firstLine="2184"/>
      </w:pPr>
      <w:r>
        <w:rPr>
          <w:rFonts w:cs="宋体" w:hint="eastAsia"/>
        </w:rPr>
        <w:t>实践环节（</w:t>
      </w:r>
      <w:r>
        <w:t xml:space="preserve"> </w:t>
      </w:r>
      <w:r>
        <w:rPr>
          <w:rFonts w:cs="宋体" w:hint="eastAsia"/>
        </w:rPr>
        <w:t>）％；其他（）％</w:t>
      </w:r>
    </w:p>
    <w:p w:rsidR="00D62920" w:rsidRDefault="00D62920">
      <w:pPr>
        <w:pStyle w:val="af1"/>
        <w:adjustRightInd w:val="0"/>
        <w:snapToGrid w:val="0"/>
        <w:spacing w:line="360" w:lineRule="auto"/>
        <w:ind w:firstLineChars="200" w:firstLine="420"/>
      </w:pPr>
    </w:p>
    <w:p w:rsidR="00D62920" w:rsidRDefault="00865C83">
      <w:pPr>
        <w:pStyle w:val="11"/>
      </w:pPr>
      <w:r>
        <w:rPr>
          <w:rFonts w:cs="宋体" w:hint="eastAsia"/>
        </w:rPr>
        <w:t>六、建议教材及参考资料</w:t>
      </w:r>
    </w:p>
    <w:p w:rsidR="00D62920" w:rsidRDefault="00865C83">
      <w:pPr>
        <w:pStyle w:val="C"/>
        <w:adjustRightInd w:val="0"/>
        <w:snapToGrid w:val="0"/>
        <w:spacing w:line="360" w:lineRule="auto"/>
      </w:pPr>
      <w:r>
        <w:rPr>
          <w:rFonts w:cs="宋体" w:hint="eastAsia"/>
        </w:rPr>
        <w:t>建议教材：</w:t>
      </w:r>
    </w:p>
    <w:p w:rsidR="00D62920" w:rsidRDefault="00471F8F">
      <w:pPr>
        <w:pStyle w:val="af1"/>
        <w:adjustRightInd w:val="0"/>
        <w:snapToGrid w:val="0"/>
        <w:spacing w:line="360" w:lineRule="auto"/>
        <w:ind w:firstLineChars="200" w:firstLine="420"/>
      </w:pPr>
      <w:hyperlink r:id="rId13" w:tgtFrame="_blank" w:history="1">
        <w:r w:rsidR="00865C83">
          <w:rPr>
            <w:rFonts w:cs="宋体" w:hint="eastAsia"/>
          </w:rPr>
          <w:t>阿里研究院</w:t>
        </w:r>
      </w:hyperlink>
      <w:r w:rsidR="00865C83">
        <w:t xml:space="preserve">  </w:t>
      </w:r>
      <w:r w:rsidR="00865C83">
        <w:rPr>
          <w:rFonts w:cs="宋体" w:hint="eastAsia"/>
        </w:rPr>
        <w:t>主编，《互联网</w:t>
      </w:r>
      <w:r w:rsidR="00865C83">
        <w:t>+</w:t>
      </w:r>
      <w:r w:rsidR="00865C83">
        <w:rPr>
          <w:rFonts w:cs="宋体" w:hint="eastAsia"/>
        </w:rPr>
        <w:t>：从</w:t>
      </w:r>
      <w:r w:rsidR="00865C83">
        <w:t>IT</w:t>
      </w:r>
      <w:r w:rsidR="00865C83">
        <w:rPr>
          <w:rFonts w:cs="宋体" w:hint="eastAsia"/>
        </w:rPr>
        <w:t>到</w:t>
      </w:r>
      <w:r w:rsidR="00865C83">
        <w:t>DT</w:t>
      </w:r>
      <w:r w:rsidR="00865C83">
        <w:rPr>
          <w:rFonts w:cs="宋体" w:hint="eastAsia"/>
        </w:rPr>
        <w:t>》，</w:t>
      </w:r>
      <w:r w:rsidR="00865C83">
        <w:t xml:space="preserve"> </w:t>
      </w:r>
      <w:hyperlink r:id="rId14" w:tgtFrame="_blank" w:history="1">
        <w:r w:rsidR="00865C83">
          <w:rPr>
            <w:rFonts w:cs="宋体" w:hint="eastAsia"/>
          </w:rPr>
          <w:t>机械工业出版社</w:t>
        </w:r>
      </w:hyperlink>
      <w:r w:rsidR="00865C83">
        <w:rPr>
          <w:rFonts w:cs="宋体" w:hint="eastAsia"/>
        </w:rPr>
        <w:t>，</w:t>
      </w:r>
      <w:r w:rsidR="00865C83">
        <w:t>2015</w:t>
      </w:r>
      <w:r w:rsidR="00865C83">
        <w:rPr>
          <w:rFonts w:cs="宋体" w:hint="eastAsia"/>
        </w:rPr>
        <w:t>年版</w:t>
      </w:r>
    </w:p>
    <w:p w:rsidR="00D62920" w:rsidRDefault="00D62920">
      <w:pPr>
        <w:adjustRightInd w:val="0"/>
        <w:snapToGrid w:val="0"/>
        <w:spacing w:line="360" w:lineRule="auto"/>
        <w:ind w:firstLineChars="200" w:firstLine="422"/>
        <w:rPr>
          <w:b/>
          <w:bCs/>
          <w:kern w:val="0"/>
        </w:rPr>
      </w:pPr>
    </w:p>
    <w:p w:rsidR="00D62920" w:rsidRDefault="00865C83">
      <w:pPr>
        <w:adjustRightInd w:val="0"/>
        <w:snapToGrid w:val="0"/>
        <w:spacing w:line="360" w:lineRule="auto"/>
        <w:ind w:firstLineChars="200" w:firstLine="422"/>
        <w:rPr>
          <w:b/>
          <w:bCs/>
          <w:kern w:val="0"/>
        </w:rPr>
      </w:pPr>
      <w:r>
        <w:rPr>
          <w:rFonts w:cs="宋体" w:hint="eastAsia"/>
          <w:b/>
          <w:bCs/>
          <w:kern w:val="0"/>
        </w:rPr>
        <w:t>参考书资料：</w:t>
      </w:r>
    </w:p>
    <w:p w:rsidR="00D62920" w:rsidRDefault="00865C83">
      <w:pPr>
        <w:pStyle w:val="af1"/>
        <w:adjustRightInd w:val="0"/>
        <w:snapToGrid w:val="0"/>
        <w:spacing w:line="360" w:lineRule="auto"/>
        <w:ind w:firstLineChars="200" w:firstLine="420"/>
      </w:pPr>
      <w:r>
        <w:t>1</w:t>
      </w:r>
      <w:r>
        <w:rPr>
          <w:rFonts w:cs="宋体" w:hint="eastAsia"/>
        </w:rPr>
        <w:t>、</w:t>
      </w:r>
      <w:hyperlink r:id="rId15" w:tgtFrame="_blank" w:history="1">
        <w:r>
          <w:rPr>
            <w:rFonts w:cs="宋体" w:hint="eastAsia"/>
          </w:rPr>
          <w:t>杨德礼</w:t>
        </w:r>
      </w:hyperlink>
      <w:r>
        <w:rPr>
          <w:rFonts w:cs="宋体" w:hint="eastAsia"/>
        </w:rPr>
        <w:t>主编，《新兴电子商务</w:t>
      </w:r>
      <w:r>
        <w:t>——</w:t>
      </w:r>
      <w:r>
        <w:rPr>
          <w:rFonts w:cs="宋体" w:hint="eastAsia"/>
        </w:rPr>
        <w:t>商务智能方法与服务知识管理》，</w:t>
      </w:r>
      <w:hyperlink r:id="rId16" w:tgtFrame="_blank" w:history="1">
        <w:r>
          <w:rPr>
            <w:rFonts w:cs="宋体" w:hint="eastAsia"/>
          </w:rPr>
          <w:t>清华大学出版社</w:t>
        </w:r>
      </w:hyperlink>
      <w:r>
        <w:rPr>
          <w:rFonts w:cs="宋体" w:hint="eastAsia"/>
        </w:rPr>
        <w:t>，</w:t>
      </w:r>
      <w:r>
        <w:t>2013</w:t>
      </w:r>
      <w:r>
        <w:rPr>
          <w:rFonts w:cs="宋体" w:hint="eastAsia"/>
        </w:rPr>
        <w:t>年版</w:t>
      </w:r>
    </w:p>
    <w:p w:rsidR="00D62920" w:rsidRDefault="00865C83">
      <w:pPr>
        <w:pStyle w:val="11"/>
      </w:pPr>
      <w:r>
        <w:rPr>
          <w:rFonts w:cs="宋体" w:hint="eastAsia"/>
        </w:rPr>
        <w:t>七、大纲说明</w:t>
      </w:r>
    </w:p>
    <w:p w:rsidR="00D62920" w:rsidRDefault="00865C83">
      <w:pPr>
        <w:pStyle w:val="af1"/>
        <w:ind w:firstLineChars="1040" w:firstLine="2184"/>
      </w:pPr>
      <w:r>
        <w:rPr>
          <w:rFonts w:cs="宋体" w:hint="eastAsia"/>
        </w:rPr>
        <w:t>本大纲适用于当年修订的培养计划。</w:t>
      </w:r>
    </w:p>
    <w:p w:rsidR="00D62920" w:rsidRDefault="00D62920">
      <w:pPr>
        <w:pStyle w:val="af8"/>
      </w:pPr>
    </w:p>
    <w:p w:rsidR="00D62920" w:rsidRDefault="00865C83">
      <w:pPr>
        <w:pStyle w:val="af8"/>
      </w:pPr>
      <w:r>
        <w:rPr>
          <w:rFonts w:cs="宋体" w:hint="eastAsia"/>
        </w:rPr>
        <w:t>执笔人：顾忠伟</w:t>
      </w:r>
    </w:p>
    <w:p w:rsidR="00D62920" w:rsidRDefault="00865C83">
      <w:pPr>
        <w:pStyle w:val="af8"/>
      </w:pPr>
      <w:r>
        <w:rPr>
          <w:rFonts w:cs="宋体" w:hint="eastAsia"/>
        </w:rPr>
        <w:t>审核人：史红霞</w:t>
      </w:r>
    </w:p>
    <w:p w:rsidR="00D62920" w:rsidRDefault="00865C83">
      <w:pPr>
        <w:pStyle w:val="af8"/>
        <w:wordWrap w:val="0"/>
      </w:pPr>
      <w:r>
        <w:rPr>
          <w:rFonts w:cs="宋体" w:hint="eastAsia"/>
        </w:rPr>
        <w:t>审批人：曹</w:t>
      </w:r>
      <w:r>
        <w:t xml:space="preserve">  </w:t>
      </w:r>
      <w:r>
        <w:rPr>
          <w:rFonts w:cs="宋体" w:hint="eastAsia"/>
        </w:rPr>
        <w:t>敏</w:t>
      </w:r>
    </w:p>
    <w:p w:rsidR="00D62920" w:rsidRDefault="00D62920"/>
    <w:p w:rsidR="00D62920" w:rsidRDefault="00D62920">
      <w:pPr>
        <w:pStyle w:val="af1"/>
        <w:ind w:firstLineChars="1040" w:firstLine="2184"/>
      </w:pPr>
    </w:p>
    <w:p w:rsidR="00D62920" w:rsidRDefault="00D62920">
      <w:pPr>
        <w:pStyle w:val="af1"/>
        <w:ind w:firstLineChars="1040" w:firstLine="2184"/>
      </w:pPr>
    </w:p>
    <w:p w:rsidR="002642A8" w:rsidRDefault="002642A8">
      <w:pPr>
        <w:pStyle w:val="af1"/>
        <w:ind w:firstLineChars="1040" w:firstLine="2184"/>
      </w:pPr>
    </w:p>
    <w:p w:rsidR="002642A8" w:rsidRDefault="002642A8">
      <w:pPr>
        <w:pStyle w:val="af1"/>
        <w:ind w:firstLineChars="1040" w:firstLine="2184"/>
      </w:pPr>
    </w:p>
    <w:p w:rsidR="002642A8" w:rsidRDefault="002642A8">
      <w:pPr>
        <w:pStyle w:val="af1"/>
        <w:ind w:firstLineChars="1040" w:firstLine="2184"/>
      </w:pPr>
    </w:p>
    <w:p w:rsidR="002642A8" w:rsidRDefault="002642A8">
      <w:pPr>
        <w:pStyle w:val="af1"/>
        <w:ind w:firstLineChars="1040" w:firstLine="2184"/>
      </w:pPr>
    </w:p>
    <w:p w:rsidR="002642A8" w:rsidRDefault="002642A8">
      <w:pPr>
        <w:pStyle w:val="af1"/>
        <w:ind w:firstLineChars="1040" w:firstLine="2184"/>
      </w:pPr>
    </w:p>
    <w:p w:rsidR="002642A8" w:rsidRDefault="002642A8">
      <w:pPr>
        <w:pStyle w:val="af1"/>
        <w:ind w:firstLineChars="1040" w:firstLine="2184"/>
      </w:pPr>
    </w:p>
    <w:p w:rsidR="002642A8" w:rsidRDefault="002642A8">
      <w:pPr>
        <w:pStyle w:val="af1"/>
        <w:ind w:firstLineChars="1040" w:firstLine="2184"/>
      </w:pPr>
    </w:p>
    <w:p w:rsidR="002642A8" w:rsidRDefault="002642A8">
      <w:pPr>
        <w:pStyle w:val="af1"/>
        <w:ind w:firstLineChars="1040" w:firstLine="2184"/>
      </w:pPr>
    </w:p>
    <w:p w:rsidR="002642A8" w:rsidRDefault="002642A8">
      <w:pPr>
        <w:pStyle w:val="af1"/>
        <w:ind w:firstLineChars="1040" w:firstLine="2184"/>
      </w:pPr>
    </w:p>
    <w:p w:rsidR="002642A8" w:rsidRDefault="002642A8">
      <w:pPr>
        <w:pStyle w:val="af1"/>
        <w:ind w:firstLineChars="1040" w:firstLine="2184"/>
      </w:pPr>
    </w:p>
    <w:p w:rsidR="002642A8" w:rsidRDefault="002642A8">
      <w:pPr>
        <w:pStyle w:val="af1"/>
        <w:ind w:firstLineChars="1040" w:firstLine="2184"/>
      </w:pPr>
    </w:p>
    <w:p w:rsidR="002642A8" w:rsidRDefault="002642A8">
      <w:pPr>
        <w:pStyle w:val="af1"/>
        <w:ind w:firstLineChars="1040" w:firstLine="2184"/>
      </w:pPr>
    </w:p>
    <w:p w:rsidR="002642A8" w:rsidRDefault="002642A8">
      <w:pPr>
        <w:pStyle w:val="af1"/>
        <w:ind w:firstLineChars="1040" w:firstLine="2184"/>
        <w:rPr>
          <w:rFonts w:hint="eastAsia"/>
        </w:rPr>
      </w:pPr>
    </w:p>
    <w:p w:rsidR="00427652" w:rsidRPr="00EF673C" w:rsidRDefault="00427652" w:rsidP="00427652">
      <w:pPr>
        <w:pStyle w:val="ad"/>
      </w:pPr>
      <w:bookmarkStart w:id="24" w:name="_Toc213592670"/>
      <w:bookmarkStart w:id="25" w:name="_Toc384889843"/>
      <w:bookmarkStart w:id="26" w:name="_Toc512585674"/>
      <w:bookmarkEnd w:id="18"/>
      <w:r>
        <w:rPr>
          <w:rFonts w:hint="eastAsia"/>
        </w:rPr>
        <w:lastRenderedPageBreak/>
        <w:t>电子商务法律法规</w:t>
      </w:r>
      <w:r w:rsidRPr="00EF673C">
        <w:rPr>
          <w:rFonts w:hint="eastAsia"/>
        </w:rPr>
        <w:t>课程教学大纲</w:t>
      </w:r>
      <w:bookmarkEnd w:id="24"/>
      <w:bookmarkEnd w:id="26"/>
    </w:p>
    <w:p w:rsidR="00427652" w:rsidRPr="000E2246" w:rsidRDefault="00427652" w:rsidP="00427652">
      <w:pPr>
        <w:pStyle w:val="af4"/>
        <w:ind w:leftChars="228" w:left="479" w:firstLineChars="0" w:firstLine="0"/>
        <w:rPr>
          <w:color w:val="FF0000"/>
          <w:sz w:val="21"/>
          <w:szCs w:val="21"/>
        </w:rPr>
      </w:pPr>
      <w:r w:rsidRPr="000E2246">
        <w:rPr>
          <w:rFonts w:hint="eastAsia"/>
          <w:b/>
          <w:sz w:val="21"/>
          <w:szCs w:val="21"/>
        </w:rPr>
        <w:t>课程名称</w:t>
      </w:r>
      <w:r w:rsidRPr="000E2246">
        <w:rPr>
          <w:rFonts w:hint="eastAsia"/>
          <w:sz w:val="21"/>
          <w:szCs w:val="21"/>
        </w:rPr>
        <w:t>：电子商务法律法规</w:t>
      </w:r>
      <w:r w:rsidRPr="000E2246">
        <w:rPr>
          <w:rFonts w:hint="eastAsia"/>
          <w:sz w:val="21"/>
          <w:szCs w:val="21"/>
        </w:rPr>
        <w:t>/</w:t>
      </w:r>
      <w:r w:rsidRPr="000E2246">
        <w:rPr>
          <w:sz w:val="21"/>
          <w:szCs w:val="21"/>
        </w:rPr>
        <w:t xml:space="preserve"> The law of e-commerce</w:t>
      </w:r>
    </w:p>
    <w:p w:rsidR="00427652" w:rsidRPr="000E2246" w:rsidRDefault="00427652" w:rsidP="00427652">
      <w:pPr>
        <w:pStyle w:val="af4"/>
        <w:ind w:leftChars="228" w:left="479" w:firstLineChars="0" w:firstLine="0"/>
        <w:rPr>
          <w:sz w:val="21"/>
          <w:szCs w:val="21"/>
        </w:rPr>
      </w:pPr>
      <w:r w:rsidRPr="000E2246">
        <w:rPr>
          <w:rFonts w:hint="eastAsia"/>
          <w:b/>
          <w:sz w:val="21"/>
          <w:szCs w:val="21"/>
        </w:rPr>
        <w:t>课程代码</w:t>
      </w:r>
      <w:r w:rsidRPr="000E2246">
        <w:rPr>
          <w:rFonts w:hint="eastAsia"/>
          <w:sz w:val="21"/>
          <w:szCs w:val="21"/>
        </w:rPr>
        <w:t>：</w:t>
      </w:r>
      <w:r w:rsidRPr="000E2246">
        <w:rPr>
          <w:sz w:val="21"/>
          <w:szCs w:val="21"/>
        </w:rPr>
        <w:t>06132003</w:t>
      </w:r>
    </w:p>
    <w:p w:rsidR="00427652" w:rsidRPr="000E2246" w:rsidRDefault="00427652" w:rsidP="00427652">
      <w:pPr>
        <w:pStyle w:val="af4"/>
        <w:ind w:firstLine="422"/>
        <w:rPr>
          <w:sz w:val="21"/>
          <w:szCs w:val="21"/>
        </w:rPr>
      </w:pPr>
      <w:r w:rsidRPr="000E2246">
        <w:rPr>
          <w:rFonts w:hint="eastAsia"/>
          <w:b/>
          <w:sz w:val="21"/>
          <w:szCs w:val="21"/>
        </w:rPr>
        <w:t>课程类型</w:t>
      </w:r>
      <w:r w:rsidRPr="000E2246">
        <w:rPr>
          <w:rFonts w:hint="eastAsia"/>
          <w:sz w:val="21"/>
          <w:szCs w:val="21"/>
        </w:rPr>
        <w:t>：必修</w:t>
      </w:r>
      <w:r>
        <w:rPr>
          <w:rFonts w:hint="eastAsia"/>
          <w:sz w:val="21"/>
          <w:szCs w:val="21"/>
        </w:rPr>
        <w:t>/</w:t>
      </w:r>
      <w:r>
        <w:rPr>
          <w:rFonts w:hint="eastAsia"/>
          <w:sz w:val="21"/>
          <w:szCs w:val="21"/>
        </w:rPr>
        <w:t>专业课</w:t>
      </w:r>
    </w:p>
    <w:p w:rsidR="00427652" w:rsidRPr="000E2246" w:rsidRDefault="00427652" w:rsidP="00427652">
      <w:pPr>
        <w:pStyle w:val="af4"/>
        <w:tabs>
          <w:tab w:val="left" w:pos="3420"/>
        </w:tabs>
        <w:ind w:firstLine="422"/>
        <w:rPr>
          <w:sz w:val="21"/>
          <w:szCs w:val="21"/>
        </w:rPr>
      </w:pPr>
      <w:r w:rsidRPr="000E2246">
        <w:rPr>
          <w:rFonts w:hint="eastAsia"/>
          <w:b/>
          <w:sz w:val="21"/>
          <w:szCs w:val="21"/>
        </w:rPr>
        <w:t>总学时数</w:t>
      </w:r>
      <w:r w:rsidRPr="000E2246">
        <w:rPr>
          <w:rFonts w:hint="eastAsia"/>
          <w:sz w:val="21"/>
          <w:szCs w:val="21"/>
        </w:rPr>
        <w:t>：</w:t>
      </w:r>
      <w:r w:rsidRPr="000E2246">
        <w:rPr>
          <w:rFonts w:hint="eastAsia"/>
          <w:sz w:val="21"/>
          <w:szCs w:val="21"/>
        </w:rPr>
        <w:t xml:space="preserve"> 32</w:t>
      </w:r>
    </w:p>
    <w:p w:rsidR="00427652" w:rsidRPr="000E2246" w:rsidRDefault="00427652" w:rsidP="00427652">
      <w:pPr>
        <w:pStyle w:val="af4"/>
        <w:tabs>
          <w:tab w:val="left" w:pos="3420"/>
        </w:tabs>
        <w:ind w:firstLineChars="182" w:firstLine="384"/>
        <w:rPr>
          <w:b/>
          <w:sz w:val="21"/>
          <w:szCs w:val="21"/>
        </w:rPr>
      </w:pPr>
      <w:r w:rsidRPr="000E2246">
        <w:rPr>
          <w:rFonts w:hint="eastAsia"/>
          <w:b/>
          <w:sz w:val="21"/>
          <w:szCs w:val="21"/>
        </w:rPr>
        <w:t>学</w:t>
      </w:r>
      <w:r w:rsidRPr="000E2246">
        <w:rPr>
          <w:rFonts w:hint="eastAsia"/>
          <w:b/>
          <w:sz w:val="21"/>
          <w:szCs w:val="21"/>
        </w:rPr>
        <w:t xml:space="preserve">    </w:t>
      </w:r>
      <w:r w:rsidRPr="000E2246">
        <w:rPr>
          <w:rFonts w:hint="eastAsia"/>
          <w:b/>
          <w:sz w:val="21"/>
          <w:szCs w:val="21"/>
        </w:rPr>
        <w:t>分：</w:t>
      </w:r>
      <w:r w:rsidRPr="000E2246">
        <w:rPr>
          <w:rFonts w:hint="eastAsia"/>
          <w:sz w:val="21"/>
          <w:szCs w:val="21"/>
        </w:rPr>
        <w:t>2</w:t>
      </w:r>
    </w:p>
    <w:p w:rsidR="00427652" w:rsidRPr="000E2246" w:rsidRDefault="00427652" w:rsidP="00427652">
      <w:pPr>
        <w:pStyle w:val="af4"/>
        <w:tabs>
          <w:tab w:val="left" w:pos="3420"/>
        </w:tabs>
        <w:ind w:firstLine="422"/>
        <w:rPr>
          <w:sz w:val="21"/>
          <w:szCs w:val="21"/>
        </w:rPr>
      </w:pPr>
      <w:r w:rsidRPr="000E2246">
        <w:rPr>
          <w:rFonts w:hint="eastAsia"/>
          <w:b/>
          <w:sz w:val="21"/>
          <w:szCs w:val="21"/>
        </w:rPr>
        <w:t>先修课程</w:t>
      </w:r>
      <w:r w:rsidRPr="000E2246">
        <w:rPr>
          <w:rFonts w:hint="eastAsia"/>
          <w:sz w:val="21"/>
          <w:szCs w:val="21"/>
        </w:rPr>
        <w:t>：电子商务</w:t>
      </w:r>
      <w:r>
        <w:rPr>
          <w:rFonts w:hint="eastAsia"/>
          <w:sz w:val="21"/>
          <w:szCs w:val="21"/>
        </w:rPr>
        <w:t>概论</w:t>
      </w:r>
    </w:p>
    <w:p w:rsidR="00427652" w:rsidRPr="000E2246" w:rsidRDefault="00427652" w:rsidP="00427652">
      <w:pPr>
        <w:pStyle w:val="af4"/>
        <w:ind w:firstLine="422"/>
        <w:rPr>
          <w:sz w:val="21"/>
          <w:szCs w:val="21"/>
        </w:rPr>
      </w:pPr>
      <w:r w:rsidRPr="000E2246">
        <w:rPr>
          <w:rFonts w:hint="eastAsia"/>
          <w:b/>
          <w:sz w:val="21"/>
          <w:szCs w:val="21"/>
        </w:rPr>
        <w:t>开课单位</w:t>
      </w:r>
      <w:r w:rsidRPr="000E2246">
        <w:rPr>
          <w:rFonts w:hint="eastAsia"/>
          <w:sz w:val="21"/>
          <w:szCs w:val="21"/>
        </w:rPr>
        <w:t>：经管学院</w:t>
      </w:r>
    </w:p>
    <w:p w:rsidR="00427652" w:rsidRPr="0050335D" w:rsidRDefault="00427652" w:rsidP="00427652">
      <w:pPr>
        <w:pStyle w:val="B"/>
        <w:ind w:leftChars="228" w:left="1510" w:hangingChars="489" w:hanging="1031"/>
        <w:rPr>
          <w:b w:val="0"/>
          <w:sz w:val="21"/>
          <w:szCs w:val="21"/>
        </w:rPr>
      </w:pPr>
      <w:r w:rsidRPr="000E2246">
        <w:rPr>
          <w:rFonts w:hint="eastAsia"/>
          <w:sz w:val="21"/>
          <w:szCs w:val="21"/>
        </w:rPr>
        <w:t>适用专业：</w:t>
      </w:r>
      <w:r w:rsidRPr="0050335D">
        <w:rPr>
          <w:rFonts w:hint="eastAsia"/>
          <w:b w:val="0"/>
          <w:sz w:val="21"/>
          <w:szCs w:val="21"/>
        </w:rPr>
        <w:t>电子商务</w:t>
      </w:r>
    </w:p>
    <w:p w:rsidR="00427652" w:rsidRPr="00B22E13" w:rsidRDefault="00427652" w:rsidP="00427652">
      <w:pPr>
        <w:pStyle w:val="B"/>
      </w:pPr>
      <w:r w:rsidRPr="00B22E13">
        <w:rPr>
          <w:rFonts w:hint="eastAsia"/>
        </w:rPr>
        <w:t>一、</w:t>
      </w:r>
      <w:r w:rsidRPr="00B22E13">
        <w:t>课程的性质</w:t>
      </w:r>
      <w:r w:rsidRPr="00B22E13">
        <w:rPr>
          <w:rFonts w:hint="eastAsia"/>
        </w:rPr>
        <w:t>、</w:t>
      </w:r>
      <w:r w:rsidRPr="00B22E13">
        <w:t>目的和任务</w:t>
      </w:r>
    </w:p>
    <w:p w:rsidR="00427652" w:rsidRDefault="00427652" w:rsidP="002642A8">
      <w:pPr>
        <w:pStyle w:val="af2"/>
        <w:spacing w:line="276" w:lineRule="auto"/>
      </w:pPr>
      <w:r>
        <w:rPr>
          <w:rFonts w:hint="eastAsia"/>
        </w:rPr>
        <w:t>《电子商务法律法规》是电子商务专业的一门必修专业课程。通过本课程学习，学生能比较系统地认识电子商务活动涉及的法律问题，掌握我国近年来颁布实施的电子商务法律法规和政策制度，以及国外已有的电子商务法规及有关国际条约，为以后规范地从事电子商务活动打下扎实的法律基础和认识，为进一步学习各专业课程打下基础。</w:t>
      </w:r>
    </w:p>
    <w:p w:rsidR="00427652" w:rsidRPr="00B22E13" w:rsidRDefault="00427652" w:rsidP="00427652">
      <w:pPr>
        <w:pStyle w:val="B"/>
      </w:pPr>
      <w:r w:rsidRPr="00B22E13">
        <w:rPr>
          <w:rFonts w:hint="eastAsia"/>
        </w:rPr>
        <w:t>二、教学内容及教学基本要求</w:t>
      </w:r>
    </w:p>
    <w:p w:rsidR="00427652" w:rsidRDefault="00427652" w:rsidP="002642A8">
      <w:pPr>
        <w:pStyle w:val="af2"/>
        <w:spacing w:line="276" w:lineRule="auto"/>
      </w:pPr>
      <w:r>
        <w:rPr>
          <w:rFonts w:hint="eastAsia"/>
        </w:rPr>
        <w:t>1</w:t>
      </w:r>
      <w:r>
        <w:rPr>
          <w:rFonts w:hint="eastAsia"/>
        </w:rPr>
        <w:t>．电子商务法律法规概述：</w:t>
      </w:r>
    </w:p>
    <w:p w:rsidR="00427652" w:rsidRDefault="00427652" w:rsidP="002642A8">
      <w:pPr>
        <w:pStyle w:val="af1"/>
        <w:spacing w:line="276" w:lineRule="auto"/>
      </w:pPr>
      <w:r>
        <w:rPr>
          <w:rFonts w:hint="eastAsia"/>
        </w:rPr>
        <w:t>掌握电子商务的相关概念；理解电子商务涉及的法律问题；掌握电子商务法的概念与特征；了解电子商务法的立法概况。</w:t>
      </w:r>
    </w:p>
    <w:p w:rsidR="00427652" w:rsidRDefault="00427652" w:rsidP="002642A8">
      <w:pPr>
        <w:pStyle w:val="af2"/>
        <w:spacing w:line="276" w:lineRule="auto"/>
      </w:pPr>
      <w:r>
        <w:rPr>
          <w:rFonts w:hint="eastAsia"/>
        </w:rPr>
        <w:t>2</w:t>
      </w:r>
      <w:r>
        <w:rPr>
          <w:rFonts w:hint="eastAsia"/>
        </w:rPr>
        <w:t>．电子商务主体法律制度：</w:t>
      </w:r>
    </w:p>
    <w:p w:rsidR="00427652" w:rsidRDefault="00427652" w:rsidP="002642A8">
      <w:pPr>
        <w:pStyle w:val="af1"/>
        <w:spacing w:line="276" w:lineRule="auto"/>
      </w:pPr>
      <w:r>
        <w:rPr>
          <w:rFonts w:hint="eastAsia"/>
        </w:rPr>
        <w:t>了解电子商务主体的概念、特征，掌握我国电子商务主体的种类；了解网站、域名、网站种类及法律管理制度，掌握我国网站设立的法律制度；了解网上商店的认定原则，掌握网上商店的认定；掌握</w:t>
      </w:r>
      <w:r>
        <w:rPr>
          <w:rFonts w:hint="eastAsia"/>
        </w:rPr>
        <w:t>ISP</w:t>
      </w:r>
      <w:r>
        <w:rPr>
          <w:rFonts w:hint="eastAsia"/>
        </w:rPr>
        <w:t>、</w:t>
      </w:r>
      <w:r>
        <w:rPr>
          <w:rFonts w:hint="eastAsia"/>
        </w:rPr>
        <w:t>ICP</w:t>
      </w:r>
      <w:r>
        <w:rPr>
          <w:rFonts w:hint="eastAsia"/>
        </w:rPr>
        <w:t>及网站交易平台提供商的法律责任。</w:t>
      </w:r>
    </w:p>
    <w:p w:rsidR="00427652" w:rsidRDefault="00427652" w:rsidP="002642A8">
      <w:pPr>
        <w:pStyle w:val="af2"/>
        <w:spacing w:line="276" w:lineRule="auto"/>
      </w:pPr>
      <w:r>
        <w:rPr>
          <w:rFonts w:hint="eastAsia"/>
        </w:rPr>
        <w:t>3</w:t>
      </w:r>
      <w:r>
        <w:rPr>
          <w:rFonts w:hint="eastAsia"/>
        </w:rPr>
        <w:t>．电子合同法律制度：</w:t>
      </w:r>
    </w:p>
    <w:p w:rsidR="00427652" w:rsidRDefault="00427652" w:rsidP="002642A8">
      <w:pPr>
        <w:pStyle w:val="af1"/>
        <w:spacing w:line="276" w:lineRule="auto"/>
      </w:pPr>
      <w:r>
        <w:rPr>
          <w:rFonts w:hint="eastAsia"/>
        </w:rPr>
        <w:t>理解电子合同的概念、特征和类型，了解电子合同和传统合同的区别；掌握电子合同的订立程序，理解电子合同要约和要约邀请的不同；理解电子合同的生效要件，熟悉电子合同的履行过程。</w:t>
      </w:r>
    </w:p>
    <w:p w:rsidR="00427652" w:rsidRDefault="00427652" w:rsidP="002642A8">
      <w:pPr>
        <w:pStyle w:val="af2"/>
        <w:spacing w:line="276" w:lineRule="auto"/>
      </w:pPr>
      <w:r>
        <w:rPr>
          <w:rFonts w:hint="eastAsia"/>
        </w:rPr>
        <w:t>4</w:t>
      </w:r>
      <w:r>
        <w:rPr>
          <w:rFonts w:hint="eastAsia"/>
        </w:rPr>
        <w:t>．电子签名和电子认证法律制度：</w:t>
      </w:r>
    </w:p>
    <w:p w:rsidR="00427652" w:rsidRDefault="00427652" w:rsidP="002642A8">
      <w:pPr>
        <w:pStyle w:val="af1"/>
        <w:spacing w:line="276" w:lineRule="auto"/>
      </w:pPr>
      <w:r>
        <w:rPr>
          <w:rFonts w:hint="eastAsia"/>
        </w:rPr>
        <w:t>了解电子签名的含义、特征和种类，掌握我国电子签名法规定的基本制度；了解我国对电子认证机构设立条件和程序的规定；掌握我国法律对电子认证活动的基本规定。</w:t>
      </w:r>
    </w:p>
    <w:p w:rsidR="00427652" w:rsidRDefault="00427652" w:rsidP="002642A8">
      <w:pPr>
        <w:pStyle w:val="af2"/>
        <w:spacing w:line="276" w:lineRule="auto"/>
      </w:pPr>
      <w:r>
        <w:rPr>
          <w:rFonts w:hint="eastAsia"/>
        </w:rPr>
        <w:t>5</w:t>
      </w:r>
      <w:r>
        <w:rPr>
          <w:rFonts w:hint="eastAsia"/>
        </w:rPr>
        <w:t>．电子支付法律制度：</w:t>
      </w:r>
    </w:p>
    <w:p w:rsidR="00427652" w:rsidRDefault="00427652" w:rsidP="002642A8">
      <w:pPr>
        <w:pStyle w:val="af1"/>
        <w:spacing w:line="276" w:lineRule="auto"/>
      </w:pPr>
      <w:r>
        <w:rPr>
          <w:rFonts w:hint="eastAsia"/>
        </w:rPr>
        <w:t>掌握电子支付的相关概念和发展；了解电子支付系统的安全标准、支付步骤，避免支付风险的方法；了解网上支付工具的效力及电子现金的法律地位；理解防止并惩治网上支付违法活动的主要措施；了解美国、欧盟及国际组织电子立法概况；掌握我国电子支付立法概况。</w:t>
      </w:r>
    </w:p>
    <w:p w:rsidR="00427652" w:rsidRDefault="00427652" w:rsidP="002642A8">
      <w:pPr>
        <w:pStyle w:val="af2"/>
        <w:spacing w:line="276" w:lineRule="auto"/>
      </w:pPr>
      <w:r>
        <w:rPr>
          <w:rFonts w:hint="eastAsia"/>
        </w:rPr>
        <w:t>6</w:t>
      </w:r>
      <w:r>
        <w:rPr>
          <w:rFonts w:hint="eastAsia"/>
        </w:rPr>
        <w:t>．电子商务中的税收法律问题：</w:t>
      </w:r>
    </w:p>
    <w:p w:rsidR="00427652" w:rsidRDefault="00427652" w:rsidP="002642A8">
      <w:pPr>
        <w:pStyle w:val="af1"/>
        <w:spacing w:line="276" w:lineRule="auto"/>
      </w:pPr>
      <w:r>
        <w:rPr>
          <w:rFonts w:hint="eastAsia"/>
        </w:rPr>
        <w:lastRenderedPageBreak/>
        <w:t>了解电子商务对传统税收理论实践的冲击，理解我国电子商务税收法律政策；掌握我国电子商务税收基本原则，掌握我国电子商务涉税问题的对策；了解电子商务发展对我国税收的影响，了解世界各国电子商务涉税的对策。</w:t>
      </w:r>
    </w:p>
    <w:p w:rsidR="00427652" w:rsidRDefault="00427652" w:rsidP="002642A8">
      <w:pPr>
        <w:pStyle w:val="af2"/>
        <w:spacing w:line="276" w:lineRule="auto"/>
      </w:pPr>
      <w:r>
        <w:rPr>
          <w:rFonts w:hint="eastAsia"/>
        </w:rPr>
        <w:t>7</w:t>
      </w:r>
      <w:r>
        <w:rPr>
          <w:rFonts w:hint="eastAsia"/>
        </w:rPr>
        <w:t>．电子商务安全法律制度：</w:t>
      </w:r>
    </w:p>
    <w:p w:rsidR="00427652" w:rsidRDefault="00427652" w:rsidP="002642A8">
      <w:pPr>
        <w:pStyle w:val="af1"/>
        <w:spacing w:line="276" w:lineRule="auto"/>
      </w:pPr>
      <w:r>
        <w:rPr>
          <w:rFonts w:hint="eastAsia"/>
        </w:rPr>
        <w:t>了解国内外电子商务安全、电子商务安全法的内容，理解电子商务安全要素；了解电子商务安全的监督管理机构，掌握电子商务安全的法律规定；了解违反电子商务安全法的民事责任、行政责任及刑事责任。</w:t>
      </w:r>
    </w:p>
    <w:p w:rsidR="00427652" w:rsidRDefault="00427652" w:rsidP="002642A8">
      <w:pPr>
        <w:pStyle w:val="af2"/>
        <w:spacing w:line="276" w:lineRule="auto"/>
      </w:pPr>
      <w:r>
        <w:rPr>
          <w:rFonts w:hint="eastAsia"/>
        </w:rPr>
        <w:t>8</w:t>
      </w:r>
      <w:r>
        <w:rPr>
          <w:rFonts w:hint="eastAsia"/>
        </w:rPr>
        <w:t>．电子商务中的知识产权法律制度：</w:t>
      </w:r>
    </w:p>
    <w:p w:rsidR="00427652" w:rsidRDefault="00427652" w:rsidP="002642A8">
      <w:pPr>
        <w:pStyle w:val="af1"/>
        <w:spacing w:line="276" w:lineRule="auto"/>
      </w:pPr>
      <w:r>
        <w:rPr>
          <w:rFonts w:hint="eastAsia"/>
        </w:rPr>
        <w:t>了解知识产权的概念、特征和种类，理解电子商务著作权的法律保护；理解电子商务知识产权、商标权法律保护，理解电子商务专利法的法律保护；掌握域名的相关法律规定和法律保护。</w:t>
      </w:r>
    </w:p>
    <w:p w:rsidR="00427652" w:rsidRDefault="00427652" w:rsidP="002642A8">
      <w:pPr>
        <w:pStyle w:val="af2"/>
        <w:spacing w:line="276" w:lineRule="auto"/>
      </w:pPr>
      <w:r>
        <w:rPr>
          <w:rFonts w:hint="eastAsia"/>
        </w:rPr>
        <w:t>9</w:t>
      </w:r>
      <w:r>
        <w:rPr>
          <w:rFonts w:hint="eastAsia"/>
        </w:rPr>
        <w:t>．电子商务中的消费者权益保护法律制度：</w:t>
      </w:r>
    </w:p>
    <w:p w:rsidR="00427652" w:rsidRDefault="00427652" w:rsidP="002642A8">
      <w:pPr>
        <w:pStyle w:val="af1"/>
        <w:spacing w:line="276" w:lineRule="auto"/>
      </w:pPr>
      <w:r>
        <w:rPr>
          <w:rFonts w:hint="eastAsia"/>
        </w:rPr>
        <w:t>理解在电子商务交易中，通过立法手段保护消费者权益的重要性；理解并掌握我国《消费者权益保护法》规定的消费者权益；了解我国解决消费者与经营者争议的途径；理解我国法律对隐私权的保护。</w:t>
      </w:r>
    </w:p>
    <w:p w:rsidR="00427652" w:rsidRDefault="00427652" w:rsidP="002642A8">
      <w:pPr>
        <w:pStyle w:val="af2"/>
        <w:spacing w:line="276" w:lineRule="auto"/>
      </w:pPr>
      <w:r>
        <w:rPr>
          <w:rFonts w:hint="eastAsia"/>
        </w:rPr>
        <w:t>10</w:t>
      </w:r>
      <w:r>
        <w:rPr>
          <w:rFonts w:hint="eastAsia"/>
        </w:rPr>
        <w:t>．电子商务中的法律责任及管辖权：</w:t>
      </w:r>
    </w:p>
    <w:p w:rsidR="00427652" w:rsidRDefault="00427652" w:rsidP="002642A8">
      <w:pPr>
        <w:pStyle w:val="af1"/>
        <w:spacing w:line="276" w:lineRule="auto"/>
      </w:pPr>
      <w:r>
        <w:rPr>
          <w:rFonts w:hint="eastAsia"/>
        </w:rPr>
        <w:t>了解法律责任的概念、种类，了解管辖权确定的规则以及管辖权的种类；了解电子商务活动法律责任的特点，电子商务环境下确定管辖权面临的问题。</w:t>
      </w:r>
    </w:p>
    <w:p w:rsidR="00427652" w:rsidRPr="00B22E13" w:rsidRDefault="00427652" w:rsidP="00427652">
      <w:pPr>
        <w:pStyle w:val="B"/>
      </w:pPr>
      <w:r>
        <w:rPr>
          <w:rFonts w:hint="eastAsia"/>
        </w:rPr>
        <w:t>三</w:t>
      </w:r>
      <w:r w:rsidRPr="00B22E13">
        <w:rPr>
          <w:rFonts w:hint="eastAsia"/>
        </w:rPr>
        <w:t>、学时分配表</w:t>
      </w:r>
    </w:p>
    <w:tbl>
      <w:tblPr>
        <w:tblW w:w="76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5180"/>
        <w:gridCol w:w="1800"/>
      </w:tblGrid>
      <w:tr w:rsidR="00427652" w:rsidRPr="00DE7DE8" w:rsidTr="00F57336">
        <w:trPr>
          <w:trHeight w:val="563"/>
        </w:trPr>
        <w:tc>
          <w:tcPr>
            <w:tcW w:w="688" w:type="dxa"/>
            <w:vAlign w:val="center"/>
          </w:tcPr>
          <w:p w:rsidR="00427652" w:rsidRPr="00DE7DE8" w:rsidRDefault="00427652" w:rsidP="00F57336">
            <w:pPr>
              <w:widowControl/>
              <w:spacing w:line="0" w:lineRule="atLeast"/>
              <w:jc w:val="center"/>
              <w:rPr>
                <w:rFonts w:ascii="宋体" w:hAnsi="宋体"/>
                <w:kern w:val="0"/>
              </w:rPr>
            </w:pPr>
            <w:r>
              <w:rPr>
                <w:rFonts w:ascii="宋体" w:hAnsi="宋体" w:hint="eastAsia"/>
                <w:kern w:val="0"/>
              </w:rPr>
              <w:t>序号</w:t>
            </w:r>
          </w:p>
        </w:tc>
        <w:tc>
          <w:tcPr>
            <w:tcW w:w="5180" w:type="dxa"/>
            <w:vAlign w:val="center"/>
          </w:tcPr>
          <w:p w:rsidR="00427652" w:rsidRPr="00DE7DE8" w:rsidRDefault="00427652" w:rsidP="00F57336">
            <w:pPr>
              <w:widowControl/>
              <w:spacing w:line="0" w:lineRule="atLeast"/>
              <w:jc w:val="center"/>
              <w:rPr>
                <w:rFonts w:ascii="宋体" w:hAnsi="宋体"/>
                <w:kern w:val="0"/>
              </w:rPr>
            </w:pPr>
            <w:r w:rsidRPr="00DE7DE8">
              <w:rPr>
                <w:rFonts w:ascii="宋体" w:hAnsi="宋体" w:hint="eastAsia"/>
                <w:kern w:val="0"/>
              </w:rPr>
              <w:t>课程内容</w:t>
            </w:r>
          </w:p>
        </w:tc>
        <w:tc>
          <w:tcPr>
            <w:tcW w:w="1800" w:type="dxa"/>
            <w:vAlign w:val="center"/>
          </w:tcPr>
          <w:p w:rsidR="00427652" w:rsidRPr="00DE7DE8" w:rsidRDefault="00427652" w:rsidP="00F57336">
            <w:pPr>
              <w:widowControl/>
              <w:spacing w:line="0" w:lineRule="atLeast"/>
              <w:jc w:val="center"/>
              <w:rPr>
                <w:rFonts w:ascii="宋体" w:hAnsi="宋体"/>
                <w:kern w:val="0"/>
              </w:rPr>
            </w:pPr>
            <w:r w:rsidRPr="00DE7DE8">
              <w:rPr>
                <w:rFonts w:ascii="宋体" w:hAnsi="宋体" w:hint="eastAsia"/>
                <w:kern w:val="0"/>
              </w:rPr>
              <w:t>讲课学时</w:t>
            </w:r>
          </w:p>
        </w:tc>
      </w:tr>
      <w:tr w:rsidR="00427652" w:rsidRPr="00DE7DE8" w:rsidTr="00F57336">
        <w:trPr>
          <w:trHeight w:val="272"/>
        </w:trPr>
        <w:tc>
          <w:tcPr>
            <w:tcW w:w="688" w:type="dxa"/>
            <w:vAlign w:val="center"/>
          </w:tcPr>
          <w:p w:rsidR="00427652" w:rsidRPr="005D2951" w:rsidRDefault="00427652" w:rsidP="00F57336">
            <w:pPr>
              <w:widowControl/>
              <w:spacing w:line="0" w:lineRule="atLeast"/>
              <w:jc w:val="center"/>
              <w:rPr>
                <w:rFonts w:ascii="宋体" w:hAnsi="宋体"/>
                <w:kern w:val="0"/>
                <w:sz w:val="18"/>
                <w:szCs w:val="18"/>
              </w:rPr>
            </w:pPr>
            <w:r>
              <w:rPr>
                <w:rFonts w:ascii="宋体" w:hAnsi="宋体" w:hint="eastAsia"/>
                <w:kern w:val="0"/>
                <w:sz w:val="18"/>
                <w:szCs w:val="18"/>
              </w:rPr>
              <w:t>1</w:t>
            </w:r>
          </w:p>
        </w:tc>
        <w:tc>
          <w:tcPr>
            <w:tcW w:w="5180" w:type="dxa"/>
            <w:vAlign w:val="center"/>
          </w:tcPr>
          <w:p w:rsidR="00427652" w:rsidRPr="00BB1596" w:rsidRDefault="00427652" w:rsidP="00F57336">
            <w:pPr>
              <w:widowControl/>
              <w:spacing w:line="0" w:lineRule="atLeast"/>
              <w:rPr>
                <w:rFonts w:ascii="宋体" w:hAnsi="宋体"/>
                <w:kern w:val="0"/>
              </w:rPr>
            </w:pPr>
            <w:r w:rsidRPr="00BB1596">
              <w:rPr>
                <w:rFonts w:hint="eastAsia"/>
              </w:rPr>
              <w:t>电子商务法律法规概述</w:t>
            </w:r>
          </w:p>
        </w:tc>
        <w:tc>
          <w:tcPr>
            <w:tcW w:w="1800" w:type="dxa"/>
            <w:vAlign w:val="center"/>
          </w:tcPr>
          <w:p w:rsidR="00427652" w:rsidRPr="00BB1596" w:rsidRDefault="00427652" w:rsidP="00F57336">
            <w:pPr>
              <w:widowControl/>
              <w:spacing w:line="0" w:lineRule="atLeast"/>
              <w:jc w:val="center"/>
              <w:rPr>
                <w:rFonts w:ascii="宋体" w:hAnsi="宋体"/>
                <w:kern w:val="0"/>
              </w:rPr>
            </w:pPr>
            <w:r w:rsidRPr="00BB1596">
              <w:rPr>
                <w:rFonts w:ascii="宋体" w:hAnsi="宋体" w:hint="eastAsia"/>
                <w:kern w:val="0"/>
              </w:rPr>
              <w:t>3</w:t>
            </w:r>
          </w:p>
        </w:tc>
      </w:tr>
      <w:tr w:rsidR="00427652" w:rsidRPr="00DE7DE8" w:rsidTr="00F57336">
        <w:trPr>
          <w:trHeight w:val="272"/>
        </w:trPr>
        <w:tc>
          <w:tcPr>
            <w:tcW w:w="688" w:type="dxa"/>
            <w:vAlign w:val="center"/>
          </w:tcPr>
          <w:p w:rsidR="00427652" w:rsidRPr="005D2951" w:rsidRDefault="00427652" w:rsidP="00F57336">
            <w:pPr>
              <w:widowControl/>
              <w:spacing w:line="0" w:lineRule="atLeast"/>
              <w:jc w:val="center"/>
              <w:rPr>
                <w:rFonts w:ascii="宋体" w:hAnsi="宋体"/>
                <w:kern w:val="0"/>
                <w:sz w:val="18"/>
                <w:szCs w:val="18"/>
              </w:rPr>
            </w:pPr>
            <w:r>
              <w:rPr>
                <w:rFonts w:ascii="宋体" w:hAnsi="宋体" w:hint="eastAsia"/>
                <w:kern w:val="0"/>
                <w:sz w:val="18"/>
                <w:szCs w:val="18"/>
              </w:rPr>
              <w:t>2</w:t>
            </w:r>
          </w:p>
        </w:tc>
        <w:tc>
          <w:tcPr>
            <w:tcW w:w="5180" w:type="dxa"/>
            <w:vAlign w:val="center"/>
          </w:tcPr>
          <w:p w:rsidR="00427652" w:rsidRPr="00BB1596" w:rsidRDefault="00427652" w:rsidP="00F57336">
            <w:pPr>
              <w:widowControl/>
              <w:spacing w:line="0" w:lineRule="atLeast"/>
              <w:rPr>
                <w:rFonts w:ascii="宋体" w:hAnsi="宋体"/>
                <w:kern w:val="0"/>
              </w:rPr>
            </w:pPr>
            <w:r w:rsidRPr="00BB1596">
              <w:rPr>
                <w:rFonts w:ascii="宋体" w:hAnsi="宋体" w:hint="eastAsia"/>
                <w:kern w:val="0"/>
              </w:rPr>
              <w:t>电子商务主体法律制度</w:t>
            </w:r>
          </w:p>
        </w:tc>
        <w:tc>
          <w:tcPr>
            <w:tcW w:w="1800" w:type="dxa"/>
            <w:vAlign w:val="center"/>
          </w:tcPr>
          <w:p w:rsidR="00427652" w:rsidRPr="00BB1596" w:rsidRDefault="00427652" w:rsidP="00F57336">
            <w:pPr>
              <w:widowControl/>
              <w:spacing w:line="0" w:lineRule="atLeast"/>
              <w:jc w:val="center"/>
              <w:rPr>
                <w:rFonts w:ascii="宋体" w:hAnsi="宋体"/>
                <w:kern w:val="0"/>
              </w:rPr>
            </w:pPr>
            <w:r w:rsidRPr="00BB1596">
              <w:rPr>
                <w:rFonts w:ascii="宋体" w:hAnsi="宋体" w:hint="eastAsia"/>
                <w:kern w:val="0"/>
              </w:rPr>
              <w:t>3</w:t>
            </w:r>
          </w:p>
        </w:tc>
      </w:tr>
      <w:tr w:rsidR="00427652" w:rsidRPr="00DE7DE8" w:rsidTr="00F57336">
        <w:trPr>
          <w:trHeight w:val="290"/>
        </w:trPr>
        <w:tc>
          <w:tcPr>
            <w:tcW w:w="688" w:type="dxa"/>
            <w:vAlign w:val="center"/>
          </w:tcPr>
          <w:p w:rsidR="00427652" w:rsidRPr="005D2951" w:rsidRDefault="00427652" w:rsidP="00F57336">
            <w:pPr>
              <w:widowControl/>
              <w:spacing w:line="0" w:lineRule="atLeast"/>
              <w:jc w:val="center"/>
              <w:rPr>
                <w:rFonts w:ascii="宋体" w:hAnsi="宋体"/>
                <w:kern w:val="0"/>
                <w:sz w:val="18"/>
                <w:szCs w:val="18"/>
              </w:rPr>
            </w:pPr>
            <w:r>
              <w:rPr>
                <w:rFonts w:ascii="宋体" w:hAnsi="宋体" w:hint="eastAsia"/>
                <w:kern w:val="0"/>
                <w:sz w:val="18"/>
                <w:szCs w:val="18"/>
              </w:rPr>
              <w:t>3</w:t>
            </w:r>
          </w:p>
        </w:tc>
        <w:tc>
          <w:tcPr>
            <w:tcW w:w="5180" w:type="dxa"/>
            <w:vAlign w:val="center"/>
          </w:tcPr>
          <w:p w:rsidR="00427652" w:rsidRPr="00BB1596" w:rsidRDefault="00427652" w:rsidP="00F57336">
            <w:pPr>
              <w:widowControl/>
              <w:spacing w:line="0" w:lineRule="atLeast"/>
              <w:rPr>
                <w:rFonts w:ascii="宋体" w:hAnsi="宋体"/>
                <w:kern w:val="0"/>
              </w:rPr>
            </w:pPr>
            <w:r w:rsidRPr="00BB1596">
              <w:rPr>
                <w:rFonts w:ascii="宋体" w:hAnsi="宋体" w:hint="eastAsia"/>
                <w:kern w:val="0"/>
              </w:rPr>
              <w:t>电子合同法律制度</w:t>
            </w:r>
          </w:p>
        </w:tc>
        <w:tc>
          <w:tcPr>
            <w:tcW w:w="1800" w:type="dxa"/>
            <w:vAlign w:val="center"/>
          </w:tcPr>
          <w:p w:rsidR="00427652" w:rsidRPr="00BB1596" w:rsidRDefault="00427652" w:rsidP="00F57336">
            <w:pPr>
              <w:widowControl/>
              <w:spacing w:line="0" w:lineRule="atLeast"/>
              <w:jc w:val="center"/>
              <w:rPr>
                <w:rFonts w:ascii="宋体" w:hAnsi="宋体"/>
                <w:kern w:val="0"/>
              </w:rPr>
            </w:pPr>
            <w:r w:rsidRPr="00BB1596">
              <w:rPr>
                <w:rFonts w:ascii="宋体" w:hAnsi="宋体" w:hint="eastAsia"/>
                <w:kern w:val="0"/>
              </w:rPr>
              <w:t>4</w:t>
            </w:r>
          </w:p>
        </w:tc>
      </w:tr>
      <w:tr w:rsidR="00427652" w:rsidRPr="00DE7DE8" w:rsidTr="00F57336">
        <w:trPr>
          <w:trHeight w:val="272"/>
        </w:trPr>
        <w:tc>
          <w:tcPr>
            <w:tcW w:w="688" w:type="dxa"/>
            <w:vAlign w:val="center"/>
          </w:tcPr>
          <w:p w:rsidR="00427652" w:rsidRPr="005D2951" w:rsidRDefault="00427652" w:rsidP="00F57336">
            <w:pPr>
              <w:widowControl/>
              <w:spacing w:line="0" w:lineRule="atLeast"/>
              <w:jc w:val="center"/>
              <w:rPr>
                <w:rFonts w:ascii="宋体" w:hAnsi="宋体"/>
                <w:kern w:val="0"/>
                <w:sz w:val="18"/>
                <w:szCs w:val="18"/>
              </w:rPr>
            </w:pPr>
            <w:r>
              <w:rPr>
                <w:rFonts w:ascii="宋体" w:hAnsi="宋体" w:hint="eastAsia"/>
                <w:kern w:val="0"/>
                <w:sz w:val="18"/>
                <w:szCs w:val="18"/>
              </w:rPr>
              <w:t>4</w:t>
            </w:r>
          </w:p>
        </w:tc>
        <w:tc>
          <w:tcPr>
            <w:tcW w:w="5180" w:type="dxa"/>
            <w:vAlign w:val="center"/>
          </w:tcPr>
          <w:p w:rsidR="00427652" w:rsidRPr="00BB1596" w:rsidRDefault="00427652" w:rsidP="00F57336">
            <w:pPr>
              <w:widowControl/>
              <w:spacing w:line="0" w:lineRule="atLeast"/>
              <w:rPr>
                <w:rFonts w:ascii="宋体" w:hAnsi="宋体"/>
                <w:kern w:val="0"/>
              </w:rPr>
            </w:pPr>
            <w:r w:rsidRPr="00BB1596">
              <w:rPr>
                <w:rFonts w:ascii="宋体" w:hAnsi="宋体" w:hint="eastAsia"/>
                <w:kern w:val="0"/>
              </w:rPr>
              <w:t>电子签名和电子认证法律制度</w:t>
            </w:r>
          </w:p>
        </w:tc>
        <w:tc>
          <w:tcPr>
            <w:tcW w:w="1800" w:type="dxa"/>
            <w:vAlign w:val="center"/>
          </w:tcPr>
          <w:p w:rsidR="00427652" w:rsidRPr="00BB1596" w:rsidRDefault="00427652" w:rsidP="00F57336">
            <w:pPr>
              <w:widowControl/>
              <w:spacing w:line="0" w:lineRule="atLeast"/>
              <w:jc w:val="center"/>
              <w:rPr>
                <w:rFonts w:ascii="宋体" w:hAnsi="宋体"/>
                <w:kern w:val="0"/>
              </w:rPr>
            </w:pPr>
            <w:r w:rsidRPr="00BB1596">
              <w:rPr>
                <w:rFonts w:ascii="宋体" w:hAnsi="宋体" w:hint="eastAsia"/>
                <w:kern w:val="0"/>
              </w:rPr>
              <w:t>2</w:t>
            </w:r>
          </w:p>
        </w:tc>
      </w:tr>
      <w:tr w:rsidR="00427652" w:rsidRPr="00DE7DE8" w:rsidTr="00F57336">
        <w:trPr>
          <w:trHeight w:val="272"/>
        </w:trPr>
        <w:tc>
          <w:tcPr>
            <w:tcW w:w="688" w:type="dxa"/>
            <w:vAlign w:val="center"/>
          </w:tcPr>
          <w:p w:rsidR="00427652" w:rsidRDefault="00427652" w:rsidP="00F57336">
            <w:pPr>
              <w:widowControl/>
              <w:spacing w:line="0" w:lineRule="atLeast"/>
              <w:jc w:val="center"/>
              <w:rPr>
                <w:rFonts w:ascii="宋体" w:hAnsi="宋体"/>
                <w:kern w:val="0"/>
                <w:sz w:val="18"/>
                <w:szCs w:val="18"/>
              </w:rPr>
            </w:pPr>
            <w:r>
              <w:rPr>
                <w:rFonts w:ascii="宋体" w:hAnsi="宋体" w:hint="eastAsia"/>
                <w:kern w:val="0"/>
                <w:sz w:val="18"/>
                <w:szCs w:val="18"/>
              </w:rPr>
              <w:t>5</w:t>
            </w:r>
          </w:p>
        </w:tc>
        <w:tc>
          <w:tcPr>
            <w:tcW w:w="5180" w:type="dxa"/>
            <w:vAlign w:val="center"/>
          </w:tcPr>
          <w:p w:rsidR="00427652" w:rsidRPr="00BB1596" w:rsidRDefault="00427652" w:rsidP="00F57336">
            <w:pPr>
              <w:widowControl/>
              <w:spacing w:line="0" w:lineRule="atLeast"/>
              <w:rPr>
                <w:rFonts w:ascii="宋体" w:hAnsi="宋体"/>
                <w:kern w:val="0"/>
              </w:rPr>
            </w:pPr>
            <w:r w:rsidRPr="00BB1596">
              <w:rPr>
                <w:rFonts w:ascii="宋体" w:hAnsi="宋体" w:hint="eastAsia"/>
                <w:kern w:val="0"/>
              </w:rPr>
              <w:t>电子支付法律制度</w:t>
            </w:r>
          </w:p>
        </w:tc>
        <w:tc>
          <w:tcPr>
            <w:tcW w:w="1800" w:type="dxa"/>
            <w:vAlign w:val="center"/>
          </w:tcPr>
          <w:p w:rsidR="00427652" w:rsidRPr="00BB1596" w:rsidRDefault="00427652" w:rsidP="00F57336">
            <w:pPr>
              <w:widowControl/>
              <w:spacing w:line="0" w:lineRule="atLeast"/>
              <w:jc w:val="center"/>
              <w:rPr>
                <w:rFonts w:ascii="宋体" w:hAnsi="宋体"/>
                <w:kern w:val="0"/>
              </w:rPr>
            </w:pPr>
            <w:r w:rsidRPr="00BB1596">
              <w:rPr>
                <w:rFonts w:ascii="宋体" w:hAnsi="宋体" w:hint="eastAsia"/>
                <w:kern w:val="0"/>
              </w:rPr>
              <w:t>4</w:t>
            </w:r>
          </w:p>
        </w:tc>
      </w:tr>
      <w:tr w:rsidR="00427652" w:rsidRPr="00DE7DE8" w:rsidTr="00F57336">
        <w:trPr>
          <w:trHeight w:val="272"/>
        </w:trPr>
        <w:tc>
          <w:tcPr>
            <w:tcW w:w="688" w:type="dxa"/>
            <w:vAlign w:val="center"/>
          </w:tcPr>
          <w:p w:rsidR="00427652" w:rsidRPr="005D2951" w:rsidRDefault="00427652" w:rsidP="00F57336">
            <w:pPr>
              <w:widowControl/>
              <w:spacing w:line="0" w:lineRule="atLeast"/>
              <w:jc w:val="center"/>
              <w:rPr>
                <w:rFonts w:ascii="宋体" w:hAnsi="宋体"/>
                <w:kern w:val="0"/>
                <w:sz w:val="18"/>
                <w:szCs w:val="18"/>
              </w:rPr>
            </w:pPr>
            <w:r>
              <w:rPr>
                <w:rFonts w:ascii="宋体" w:hAnsi="宋体" w:hint="eastAsia"/>
                <w:kern w:val="0"/>
                <w:sz w:val="18"/>
                <w:szCs w:val="18"/>
              </w:rPr>
              <w:t>6</w:t>
            </w:r>
          </w:p>
        </w:tc>
        <w:tc>
          <w:tcPr>
            <w:tcW w:w="5180" w:type="dxa"/>
            <w:vAlign w:val="center"/>
          </w:tcPr>
          <w:p w:rsidR="00427652" w:rsidRPr="00BB1596" w:rsidRDefault="00427652" w:rsidP="00F57336">
            <w:pPr>
              <w:widowControl/>
              <w:spacing w:line="0" w:lineRule="atLeast"/>
              <w:rPr>
                <w:rFonts w:ascii="宋体" w:hAnsi="宋体"/>
                <w:kern w:val="0"/>
              </w:rPr>
            </w:pPr>
            <w:r w:rsidRPr="00BB1596">
              <w:rPr>
                <w:rFonts w:ascii="宋体" w:hAnsi="宋体" w:hint="eastAsia"/>
                <w:kern w:val="0"/>
              </w:rPr>
              <w:t>电子商务中的税收法律问题</w:t>
            </w:r>
          </w:p>
        </w:tc>
        <w:tc>
          <w:tcPr>
            <w:tcW w:w="1800" w:type="dxa"/>
            <w:vAlign w:val="center"/>
          </w:tcPr>
          <w:p w:rsidR="00427652" w:rsidRPr="00BB1596" w:rsidRDefault="00427652" w:rsidP="00F57336">
            <w:pPr>
              <w:widowControl/>
              <w:spacing w:line="0" w:lineRule="atLeast"/>
              <w:jc w:val="center"/>
              <w:rPr>
                <w:rFonts w:ascii="宋体" w:hAnsi="宋体"/>
                <w:kern w:val="0"/>
              </w:rPr>
            </w:pPr>
            <w:r w:rsidRPr="00BB1596">
              <w:rPr>
                <w:rFonts w:ascii="宋体" w:hAnsi="宋体" w:hint="eastAsia"/>
                <w:kern w:val="0"/>
              </w:rPr>
              <w:t>3</w:t>
            </w:r>
          </w:p>
        </w:tc>
      </w:tr>
      <w:tr w:rsidR="00427652" w:rsidRPr="00DE7DE8" w:rsidTr="00F57336">
        <w:trPr>
          <w:trHeight w:val="272"/>
        </w:trPr>
        <w:tc>
          <w:tcPr>
            <w:tcW w:w="688" w:type="dxa"/>
            <w:vAlign w:val="center"/>
          </w:tcPr>
          <w:p w:rsidR="00427652" w:rsidRPr="005D2951" w:rsidRDefault="00427652" w:rsidP="00F57336">
            <w:pPr>
              <w:widowControl/>
              <w:spacing w:line="0" w:lineRule="atLeast"/>
              <w:jc w:val="center"/>
              <w:rPr>
                <w:rFonts w:ascii="宋体" w:hAnsi="宋体"/>
                <w:kern w:val="0"/>
                <w:sz w:val="18"/>
                <w:szCs w:val="18"/>
              </w:rPr>
            </w:pPr>
            <w:r>
              <w:rPr>
                <w:rFonts w:ascii="宋体" w:hAnsi="宋体" w:hint="eastAsia"/>
                <w:kern w:val="0"/>
                <w:sz w:val="18"/>
                <w:szCs w:val="18"/>
              </w:rPr>
              <w:t>7</w:t>
            </w:r>
          </w:p>
        </w:tc>
        <w:tc>
          <w:tcPr>
            <w:tcW w:w="5180" w:type="dxa"/>
            <w:vAlign w:val="center"/>
          </w:tcPr>
          <w:p w:rsidR="00427652" w:rsidRPr="00BB1596" w:rsidRDefault="00427652" w:rsidP="00F57336">
            <w:pPr>
              <w:widowControl/>
              <w:spacing w:line="0" w:lineRule="atLeast"/>
              <w:rPr>
                <w:rFonts w:ascii="宋体" w:hAnsi="宋体"/>
                <w:kern w:val="0"/>
              </w:rPr>
            </w:pPr>
            <w:r w:rsidRPr="00BB1596">
              <w:rPr>
                <w:rFonts w:ascii="宋体" w:hAnsi="宋体" w:hint="eastAsia"/>
                <w:kern w:val="0"/>
              </w:rPr>
              <w:t>电子商务安全法律制度</w:t>
            </w:r>
          </w:p>
        </w:tc>
        <w:tc>
          <w:tcPr>
            <w:tcW w:w="1800" w:type="dxa"/>
            <w:vAlign w:val="center"/>
          </w:tcPr>
          <w:p w:rsidR="00427652" w:rsidRPr="00BB1596" w:rsidRDefault="00427652" w:rsidP="00F57336">
            <w:pPr>
              <w:widowControl/>
              <w:spacing w:line="0" w:lineRule="atLeast"/>
              <w:jc w:val="center"/>
              <w:rPr>
                <w:rFonts w:ascii="宋体" w:hAnsi="宋体"/>
                <w:kern w:val="0"/>
              </w:rPr>
            </w:pPr>
            <w:r w:rsidRPr="00BB1596">
              <w:rPr>
                <w:rFonts w:ascii="宋体" w:hAnsi="宋体" w:hint="eastAsia"/>
                <w:kern w:val="0"/>
              </w:rPr>
              <w:t>3</w:t>
            </w:r>
          </w:p>
        </w:tc>
      </w:tr>
      <w:tr w:rsidR="00427652" w:rsidRPr="00DE7DE8" w:rsidTr="00F57336">
        <w:trPr>
          <w:trHeight w:val="272"/>
        </w:trPr>
        <w:tc>
          <w:tcPr>
            <w:tcW w:w="688" w:type="dxa"/>
            <w:vAlign w:val="center"/>
          </w:tcPr>
          <w:p w:rsidR="00427652" w:rsidRPr="005D2951" w:rsidRDefault="00427652" w:rsidP="00F57336">
            <w:pPr>
              <w:widowControl/>
              <w:spacing w:line="0" w:lineRule="atLeast"/>
              <w:jc w:val="center"/>
              <w:rPr>
                <w:rFonts w:ascii="宋体" w:hAnsi="宋体"/>
                <w:kern w:val="0"/>
                <w:sz w:val="18"/>
                <w:szCs w:val="18"/>
              </w:rPr>
            </w:pPr>
            <w:r>
              <w:rPr>
                <w:rFonts w:ascii="宋体" w:hAnsi="宋体" w:hint="eastAsia"/>
                <w:kern w:val="0"/>
                <w:sz w:val="18"/>
                <w:szCs w:val="18"/>
              </w:rPr>
              <w:t>8</w:t>
            </w:r>
          </w:p>
        </w:tc>
        <w:tc>
          <w:tcPr>
            <w:tcW w:w="5180" w:type="dxa"/>
            <w:vAlign w:val="center"/>
          </w:tcPr>
          <w:p w:rsidR="00427652" w:rsidRPr="00BB1596" w:rsidRDefault="00427652" w:rsidP="00F57336">
            <w:pPr>
              <w:widowControl/>
              <w:spacing w:line="0" w:lineRule="atLeast"/>
              <w:rPr>
                <w:rFonts w:ascii="宋体" w:hAnsi="宋体"/>
                <w:kern w:val="0"/>
              </w:rPr>
            </w:pPr>
            <w:r w:rsidRPr="00BB1596">
              <w:rPr>
                <w:rFonts w:ascii="宋体" w:hAnsi="宋体" w:hint="eastAsia"/>
                <w:kern w:val="0"/>
              </w:rPr>
              <w:t>电子商务中的知识产权法律制度</w:t>
            </w:r>
          </w:p>
        </w:tc>
        <w:tc>
          <w:tcPr>
            <w:tcW w:w="1800" w:type="dxa"/>
            <w:vAlign w:val="center"/>
          </w:tcPr>
          <w:p w:rsidR="00427652" w:rsidRPr="00BB1596" w:rsidRDefault="00427652" w:rsidP="00F57336">
            <w:pPr>
              <w:widowControl/>
              <w:spacing w:line="0" w:lineRule="atLeast"/>
              <w:jc w:val="center"/>
              <w:rPr>
                <w:rFonts w:ascii="宋体" w:hAnsi="宋体"/>
                <w:kern w:val="0"/>
              </w:rPr>
            </w:pPr>
            <w:r w:rsidRPr="00BB1596">
              <w:rPr>
                <w:rFonts w:ascii="宋体" w:hAnsi="宋体" w:hint="eastAsia"/>
                <w:kern w:val="0"/>
              </w:rPr>
              <w:t>4</w:t>
            </w:r>
          </w:p>
        </w:tc>
      </w:tr>
      <w:tr w:rsidR="00427652" w:rsidRPr="00DE7DE8" w:rsidTr="00F57336">
        <w:trPr>
          <w:trHeight w:val="272"/>
        </w:trPr>
        <w:tc>
          <w:tcPr>
            <w:tcW w:w="688" w:type="dxa"/>
            <w:vAlign w:val="center"/>
          </w:tcPr>
          <w:p w:rsidR="00427652" w:rsidRDefault="00427652" w:rsidP="00F57336">
            <w:pPr>
              <w:widowControl/>
              <w:spacing w:line="0" w:lineRule="atLeast"/>
              <w:jc w:val="center"/>
              <w:rPr>
                <w:rFonts w:ascii="宋体" w:hAnsi="宋体"/>
                <w:kern w:val="0"/>
                <w:sz w:val="18"/>
                <w:szCs w:val="18"/>
              </w:rPr>
            </w:pPr>
            <w:r>
              <w:rPr>
                <w:rFonts w:ascii="宋体" w:hAnsi="宋体" w:hint="eastAsia"/>
                <w:kern w:val="0"/>
                <w:sz w:val="18"/>
                <w:szCs w:val="18"/>
              </w:rPr>
              <w:t>9</w:t>
            </w:r>
          </w:p>
        </w:tc>
        <w:tc>
          <w:tcPr>
            <w:tcW w:w="5180" w:type="dxa"/>
            <w:vAlign w:val="center"/>
          </w:tcPr>
          <w:p w:rsidR="00427652" w:rsidRPr="00BB1596" w:rsidRDefault="00427652" w:rsidP="00F57336">
            <w:pPr>
              <w:widowControl/>
              <w:spacing w:line="0" w:lineRule="atLeast"/>
              <w:rPr>
                <w:rFonts w:ascii="宋体" w:hAnsi="宋体"/>
                <w:kern w:val="0"/>
              </w:rPr>
            </w:pPr>
            <w:r w:rsidRPr="00BB1596">
              <w:rPr>
                <w:rFonts w:ascii="宋体" w:hAnsi="宋体" w:hint="eastAsia"/>
                <w:kern w:val="0"/>
              </w:rPr>
              <w:t>电子商务中的消费者权益保护法律制度</w:t>
            </w:r>
          </w:p>
        </w:tc>
        <w:tc>
          <w:tcPr>
            <w:tcW w:w="1800" w:type="dxa"/>
            <w:vAlign w:val="center"/>
          </w:tcPr>
          <w:p w:rsidR="00427652" w:rsidRPr="00BB1596" w:rsidRDefault="00427652" w:rsidP="00F57336">
            <w:pPr>
              <w:widowControl/>
              <w:spacing w:line="0" w:lineRule="atLeast"/>
              <w:jc w:val="center"/>
              <w:rPr>
                <w:rFonts w:ascii="宋体" w:hAnsi="宋体"/>
                <w:kern w:val="0"/>
              </w:rPr>
            </w:pPr>
            <w:r w:rsidRPr="00BB1596">
              <w:rPr>
                <w:rFonts w:ascii="宋体" w:hAnsi="宋体" w:hint="eastAsia"/>
                <w:kern w:val="0"/>
              </w:rPr>
              <w:t>4</w:t>
            </w:r>
          </w:p>
        </w:tc>
      </w:tr>
      <w:tr w:rsidR="00427652" w:rsidRPr="00DE7DE8" w:rsidTr="00F57336">
        <w:trPr>
          <w:trHeight w:val="272"/>
        </w:trPr>
        <w:tc>
          <w:tcPr>
            <w:tcW w:w="688" w:type="dxa"/>
            <w:vAlign w:val="center"/>
          </w:tcPr>
          <w:p w:rsidR="00427652" w:rsidRPr="005D2951" w:rsidRDefault="00427652" w:rsidP="00F57336">
            <w:pPr>
              <w:widowControl/>
              <w:spacing w:line="0" w:lineRule="atLeast"/>
              <w:jc w:val="center"/>
              <w:rPr>
                <w:rFonts w:ascii="宋体" w:hAnsi="宋体"/>
                <w:kern w:val="0"/>
                <w:sz w:val="18"/>
                <w:szCs w:val="18"/>
              </w:rPr>
            </w:pPr>
            <w:r>
              <w:rPr>
                <w:rFonts w:ascii="宋体" w:hAnsi="宋体" w:hint="eastAsia"/>
                <w:kern w:val="0"/>
                <w:sz w:val="18"/>
                <w:szCs w:val="18"/>
              </w:rPr>
              <w:t>10</w:t>
            </w:r>
          </w:p>
        </w:tc>
        <w:tc>
          <w:tcPr>
            <w:tcW w:w="5180" w:type="dxa"/>
            <w:vAlign w:val="center"/>
          </w:tcPr>
          <w:p w:rsidR="00427652" w:rsidRPr="00BB1596" w:rsidRDefault="00427652" w:rsidP="00F57336">
            <w:pPr>
              <w:widowControl/>
              <w:spacing w:line="0" w:lineRule="atLeast"/>
              <w:rPr>
                <w:rFonts w:ascii="宋体" w:hAnsi="宋体"/>
                <w:kern w:val="0"/>
              </w:rPr>
            </w:pPr>
            <w:r w:rsidRPr="00BB1596">
              <w:rPr>
                <w:rFonts w:ascii="宋体" w:hAnsi="宋体" w:hint="eastAsia"/>
                <w:kern w:val="0"/>
              </w:rPr>
              <w:t>电子商务中的法律责任及管辖权</w:t>
            </w:r>
          </w:p>
        </w:tc>
        <w:tc>
          <w:tcPr>
            <w:tcW w:w="1800" w:type="dxa"/>
            <w:vAlign w:val="center"/>
          </w:tcPr>
          <w:p w:rsidR="00427652" w:rsidRPr="00BB1596" w:rsidRDefault="00427652" w:rsidP="00F57336">
            <w:pPr>
              <w:widowControl/>
              <w:spacing w:line="0" w:lineRule="atLeast"/>
              <w:jc w:val="center"/>
              <w:rPr>
                <w:rFonts w:ascii="宋体" w:hAnsi="宋体"/>
                <w:kern w:val="0"/>
              </w:rPr>
            </w:pPr>
            <w:r w:rsidRPr="00BB1596">
              <w:rPr>
                <w:rFonts w:ascii="宋体" w:hAnsi="宋体" w:hint="eastAsia"/>
                <w:kern w:val="0"/>
              </w:rPr>
              <w:t>2</w:t>
            </w:r>
          </w:p>
        </w:tc>
      </w:tr>
      <w:tr w:rsidR="00427652" w:rsidRPr="00DE7DE8" w:rsidTr="00F57336">
        <w:trPr>
          <w:trHeight w:val="290"/>
        </w:trPr>
        <w:tc>
          <w:tcPr>
            <w:tcW w:w="688" w:type="dxa"/>
            <w:vAlign w:val="center"/>
          </w:tcPr>
          <w:p w:rsidR="00427652" w:rsidRPr="005D2951" w:rsidRDefault="00427652" w:rsidP="00F57336">
            <w:pPr>
              <w:widowControl/>
              <w:spacing w:line="0" w:lineRule="atLeast"/>
              <w:jc w:val="center"/>
              <w:rPr>
                <w:rFonts w:ascii="宋体" w:hAnsi="宋体"/>
                <w:kern w:val="0"/>
                <w:sz w:val="18"/>
                <w:szCs w:val="18"/>
              </w:rPr>
            </w:pPr>
            <w:r w:rsidRPr="005D2951">
              <w:rPr>
                <w:rFonts w:ascii="宋体" w:hAnsi="宋体" w:hint="eastAsia"/>
                <w:kern w:val="0"/>
                <w:sz w:val="18"/>
                <w:szCs w:val="18"/>
              </w:rPr>
              <w:t>合计</w:t>
            </w:r>
          </w:p>
        </w:tc>
        <w:tc>
          <w:tcPr>
            <w:tcW w:w="5180" w:type="dxa"/>
            <w:vAlign w:val="center"/>
          </w:tcPr>
          <w:p w:rsidR="00427652" w:rsidRPr="00BB1596" w:rsidRDefault="00427652" w:rsidP="00F57336">
            <w:pPr>
              <w:widowControl/>
              <w:spacing w:line="0" w:lineRule="atLeast"/>
              <w:rPr>
                <w:rFonts w:ascii="宋体" w:hAnsi="宋体"/>
                <w:kern w:val="0"/>
              </w:rPr>
            </w:pPr>
          </w:p>
        </w:tc>
        <w:tc>
          <w:tcPr>
            <w:tcW w:w="1800" w:type="dxa"/>
            <w:vAlign w:val="center"/>
          </w:tcPr>
          <w:p w:rsidR="00427652" w:rsidRPr="00BB1596" w:rsidRDefault="00427652" w:rsidP="00F57336">
            <w:pPr>
              <w:widowControl/>
              <w:spacing w:line="0" w:lineRule="atLeast"/>
              <w:jc w:val="center"/>
              <w:rPr>
                <w:rFonts w:ascii="宋体" w:hAnsi="宋体"/>
                <w:kern w:val="0"/>
              </w:rPr>
            </w:pPr>
            <w:r w:rsidRPr="00BB1596">
              <w:rPr>
                <w:rFonts w:ascii="宋体" w:hAnsi="宋体" w:hint="eastAsia"/>
                <w:kern w:val="0"/>
              </w:rPr>
              <w:t>32</w:t>
            </w:r>
          </w:p>
        </w:tc>
      </w:tr>
    </w:tbl>
    <w:p w:rsidR="00427652" w:rsidRPr="00B22E13" w:rsidRDefault="00427652" w:rsidP="00427652">
      <w:pPr>
        <w:pStyle w:val="B"/>
      </w:pPr>
      <w:r>
        <w:rPr>
          <w:rFonts w:hint="eastAsia"/>
        </w:rPr>
        <w:t>四</w:t>
      </w:r>
      <w:r w:rsidRPr="00B22E13">
        <w:rPr>
          <w:rFonts w:hint="eastAsia"/>
        </w:rPr>
        <w:t>、课程考核方法及要求</w:t>
      </w:r>
    </w:p>
    <w:p w:rsidR="00427652" w:rsidRDefault="00427652" w:rsidP="00427652">
      <w:pPr>
        <w:pStyle w:val="af2"/>
      </w:pPr>
      <w:r>
        <w:rPr>
          <w:rFonts w:hint="eastAsia"/>
        </w:rPr>
        <w:t>1</w:t>
      </w:r>
      <w:r>
        <w:rPr>
          <w:rFonts w:hint="eastAsia"/>
        </w:rPr>
        <w:t>．考核方式：考试（√）；考查（）</w:t>
      </w:r>
    </w:p>
    <w:p w:rsidR="00427652" w:rsidRDefault="00427652" w:rsidP="00427652">
      <w:pPr>
        <w:pStyle w:val="af2"/>
      </w:pPr>
      <w:r>
        <w:rPr>
          <w:rFonts w:hint="eastAsia"/>
        </w:rPr>
        <w:t>2</w:t>
      </w:r>
      <w:r>
        <w:rPr>
          <w:rFonts w:hint="eastAsia"/>
        </w:rPr>
        <w:t>．成绩评定：</w:t>
      </w:r>
    </w:p>
    <w:p w:rsidR="00427652" w:rsidRDefault="00427652" w:rsidP="00427652">
      <w:pPr>
        <w:pStyle w:val="af1"/>
      </w:pPr>
      <w:r>
        <w:rPr>
          <w:rFonts w:hint="eastAsia"/>
        </w:rPr>
        <w:t>计分制：百分制（√）；五级分制（）；两级分制（）</w:t>
      </w:r>
    </w:p>
    <w:p w:rsidR="00427652" w:rsidRDefault="00427652" w:rsidP="00427652">
      <w:pPr>
        <w:pStyle w:val="af1"/>
      </w:pPr>
      <w:r>
        <w:rPr>
          <w:rFonts w:hint="eastAsia"/>
        </w:rPr>
        <w:t>总评成绩构成：平时考核（</w:t>
      </w:r>
      <w:r>
        <w:rPr>
          <w:rFonts w:hint="eastAsia"/>
        </w:rPr>
        <w:t>30</w:t>
      </w:r>
      <w:r>
        <w:rPr>
          <w:rFonts w:hint="eastAsia"/>
        </w:rPr>
        <w:t>）％；中期考核（）％；期末考核（</w:t>
      </w:r>
      <w:r>
        <w:rPr>
          <w:rFonts w:hint="eastAsia"/>
        </w:rPr>
        <w:t>70</w:t>
      </w:r>
      <w:r>
        <w:rPr>
          <w:rFonts w:hint="eastAsia"/>
        </w:rPr>
        <w:t>）％</w:t>
      </w:r>
    </w:p>
    <w:p w:rsidR="00427652" w:rsidRDefault="00427652" w:rsidP="00427652">
      <w:pPr>
        <w:pStyle w:val="af1"/>
      </w:pPr>
      <w:r>
        <w:rPr>
          <w:rFonts w:hint="eastAsia"/>
        </w:rPr>
        <w:t>平时成绩构成：考勤考纪（</w:t>
      </w:r>
      <w:r>
        <w:rPr>
          <w:rFonts w:hint="eastAsia"/>
        </w:rPr>
        <w:t>40</w:t>
      </w:r>
      <w:r>
        <w:rPr>
          <w:rFonts w:hint="eastAsia"/>
        </w:rPr>
        <w:t>）％；作业（</w:t>
      </w:r>
      <w:r>
        <w:rPr>
          <w:rFonts w:hint="eastAsia"/>
        </w:rPr>
        <w:t>40</w:t>
      </w:r>
      <w:r>
        <w:rPr>
          <w:rFonts w:hint="eastAsia"/>
        </w:rPr>
        <w:t>）％；其他（</w:t>
      </w:r>
      <w:r>
        <w:rPr>
          <w:rFonts w:hint="eastAsia"/>
        </w:rPr>
        <w:t>20</w:t>
      </w:r>
      <w:r>
        <w:rPr>
          <w:rFonts w:hint="eastAsia"/>
        </w:rPr>
        <w:t>）％</w:t>
      </w:r>
    </w:p>
    <w:p w:rsidR="00427652" w:rsidRPr="00B22E13" w:rsidRDefault="00427652" w:rsidP="00427652">
      <w:pPr>
        <w:pStyle w:val="B"/>
      </w:pPr>
      <w:r>
        <w:rPr>
          <w:rFonts w:hint="eastAsia"/>
        </w:rPr>
        <w:t>五</w:t>
      </w:r>
      <w:r w:rsidRPr="00B22E13">
        <w:rPr>
          <w:rFonts w:hint="eastAsia"/>
        </w:rPr>
        <w:t>、</w:t>
      </w:r>
      <w:r>
        <w:rPr>
          <w:rFonts w:hint="eastAsia"/>
        </w:rPr>
        <w:t>建议</w:t>
      </w:r>
      <w:r w:rsidRPr="00B22E13">
        <w:rPr>
          <w:rFonts w:hint="eastAsia"/>
        </w:rPr>
        <w:t>教材及参考资料</w:t>
      </w:r>
    </w:p>
    <w:p w:rsidR="00427652" w:rsidRPr="00D24157" w:rsidRDefault="00427652" w:rsidP="00427652">
      <w:pPr>
        <w:pStyle w:val="C"/>
      </w:pPr>
      <w:r w:rsidRPr="00D24157">
        <w:rPr>
          <w:rFonts w:hint="eastAsia"/>
        </w:rPr>
        <w:t>建议教材：</w:t>
      </w:r>
    </w:p>
    <w:p w:rsidR="00427652" w:rsidRPr="00B038A0" w:rsidRDefault="00427652" w:rsidP="00427652">
      <w:pPr>
        <w:pStyle w:val="af1"/>
      </w:pPr>
      <w:r>
        <w:rPr>
          <w:rFonts w:hint="eastAsia"/>
        </w:rPr>
        <w:lastRenderedPageBreak/>
        <w:t>罗佩华主编，《电子商务法律法规》，清华大学出版社，</w:t>
      </w:r>
      <w:r>
        <w:rPr>
          <w:rFonts w:hint="eastAsia"/>
        </w:rPr>
        <w:t>2016</w:t>
      </w:r>
      <w:r>
        <w:rPr>
          <w:rFonts w:hint="eastAsia"/>
        </w:rPr>
        <w:t>年版</w:t>
      </w:r>
    </w:p>
    <w:p w:rsidR="00427652" w:rsidRPr="00D24157" w:rsidRDefault="00427652" w:rsidP="00427652">
      <w:pPr>
        <w:pStyle w:val="C"/>
      </w:pPr>
      <w:r w:rsidRPr="00D24157">
        <w:rPr>
          <w:rFonts w:hint="eastAsia"/>
        </w:rPr>
        <w:t>参考</w:t>
      </w:r>
      <w:r>
        <w:rPr>
          <w:rFonts w:hint="eastAsia"/>
        </w:rPr>
        <w:t>资料</w:t>
      </w:r>
      <w:r w:rsidRPr="00D24157">
        <w:rPr>
          <w:rFonts w:hint="eastAsia"/>
        </w:rPr>
        <w:t>：</w:t>
      </w:r>
    </w:p>
    <w:p w:rsidR="00427652" w:rsidRDefault="00427652" w:rsidP="00427652">
      <w:pPr>
        <w:pStyle w:val="af1"/>
        <w:ind w:left="727" w:firstLineChars="0" w:firstLine="0"/>
      </w:pPr>
      <w:r>
        <w:rPr>
          <w:rFonts w:hint="eastAsia"/>
        </w:rPr>
        <w:t>1</w:t>
      </w:r>
      <w:r>
        <w:rPr>
          <w:rFonts w:hint="eastAsia"/>
        </w:rPr>
        <w:t>．韩小平主编，《电子商务法律法规》，机械工业出版社，</w:t>
      </w:r>
      <w:r>
        <w:rPr>
          <w:rFonts w:hint="eastAsia"/>
        </w:rPr>
        <w:t>2016</w:t>
      </w:r>
      <w:r>
        <w:rPr>
          <w:rFonts w:hint="eastAsia"/>
        </w:rPr>
        <w:t>年版</w:t>
      </w:r>
    </w:p>
    <w:p w:rsidR="00427652" w:rsidRDefault="00427652" w:rsidP="00427652">
      <w:pPr>
        <w:pStyle w:val="af1"/>
        <w:ind w:left="727" w:firstLineChars="0" w:firstLine="0"/>
      </w:pPr>
      <w:r>
        <w:rPr>
          <w:rFonts w:hint="eastAsia"/>
        </w:rPr>
        <w:t>2</w:t>
      </w:r>
      <w:r>
        <w:rPr>
          <w:rFonts w:hint="eastAsia"/>
        </w:rPr>
        <w:t>．</w:t>
      </w:r>
      <w:r w:rsidRPr="00A62A96">
        <w:rPr>
          <w:rFonts w:hint="eastAsia"/>
        </w:rPr>
        <w:t>钟慧莹</w:t>
      </w:r>
      <w:r>
        <w:rPr>
          <w:rFonts w:hint="eastAsia"/>
        </w:rPr>
        <w:t>主编，《电子商务法律法规》，电子工业出版社，</w:t>
      </w:r>
      <w:r>
        <w:rPr>
          <w:rFonts w:hint="eastAsia"/>
        </w:rPr>
        <w:t>2016</w:t>
      </w:r>
      <w:r>
        <w:rPr>
          <w:rFonts w:hint="eastAsia"/>
        </w:rPr>
        <w:t>年版</w:t>
      </w:r>
    </w:p>
    <w:p w:rsidR="00427652" w:rsidRDefault="00427652" w:rsidP="00427652">
      <w:pPr>
        <w:pStyle w:val="af1"/>
        <w:ind w:left="727" w:firstLineChars="0" w:firstLine="0"/>
      </w:pPr>
      <w:r>
        <w:rPr>
          <w:rFonts w:hint="eastAsia"/>
        </w:rPr>
        <w:t>3</w:t>
      </w:r>
      <w:r>
        <w:rPr>
          <w:rFonts w:hint="eastAsia"/>
        </w:rPr>
        <w:t>．</w:t>
      </w:r>
      <w:r w:rsidRPr="00A62A96">
        <w:rPr>
          <w:rFonts w:hint="eastAsia"/>
        </w:rPr>
        <w:t>王庆春</w:t>
      </w:r>
      <w:r w:rsidRPr="00A62A96">
        <w:rPr>
          <w:rFonts w:hint="eastAsia"/>
        </w:rPr>
        <w:t xml:space="preserve"> </w:t>
      </w:r>
      <w:r w:rsidRPr="00A62A96">
        <w:rPr>
          <w:rFonts w:hint="eastAsia"/>
        </w:rPr>
        <w:t>王晓亮</w:t>
      </w:r>
      <w:r>
        <w:rPr>
          <w:rFonts w:hint="eastAsia"/>
        </w:rPr>
        <w:t xml:space="preserve"> </w:t>
      </w:r>
      <w:r>
        <w:rPr>
          <w:rFonts w:hint="eastAsia"/>
        </w:rPr>
        <w:t>主编，《电子商务法律法规》，高等教育出版社，</w:t>
      </w:r>
      <w:r>
        <w:rPr>
          <w:rFonts w:hint="eastAsia"/>
        </w:rPr>
        <w:t>2013</w:t>
      </w:r>
      <w:r>
        <w:rPr>
          <w:rFonts w:hint="eastAsia"/>
        </w:rPr>
        <w:t>年版</w:t>
      </w:r>
    </w:p>
    <w:p w:rsidR="00427652" w:rsidRPr="00B22E13" w:rsidRDefault="00427652" w:rsidP="00427652">
      <w:pPr>
        <w:pStyle w:val="B"/>
      </w:pPr>
      <w:r>
        <w:rPr>
          <w:rFonts w:hint="eastAsia"/>
        </w:rPr>
        <w:t>六</w:t>
      </w:r>
      <w:r w:rsidRPr="00B22E13">
        <w:rPr>
          <w:rFonts w:hint="eastAsia"/>
        </w:rPr>
        <w:t>、大纲说明</w:t>
      </w:r>
    </w:p>
    <w:p w:rsidR="002642A8" w:rsidRDefault="002642A8" w:rsidP="002642A8">
      <w:pPr>
        <w:pStyle w:val="af3"/>
        <w:jc w:val="right"/>
        <w:rPr>
          <w:sz w:val="24"/>
          <w:szCs w:val="24"/>
        </w:rPr>
      </w:pPr>
    </w:p>
    <w:p w:rsidR="002642A8" w:rsidRDefault="002642A8" w:rsidP="002642A8">
      <w:pPr>
        <w:pStyle w:val="af3"/>
        <w:jc w:val="right"/>
        <w:rPr>
          <w:sz w:val="24"/>
          <w:szCs w:val="24"/>
        </w:rPr>
      </w:pPr>
    </w:p>
    <w:p w:rsidR="00427652" w:rsidRPr="002642A8" w:rsidRDefault="00427652" w:rsidP="002642A8">
      <w:pPr>
        <w:pStyle w:val="af3"/>
        <w:jc w:val="right"/>
        <w:rPr>
          <w:sz w:val="24"/>
          <w:szCs w:val="24"/>
        </w:rPr>
      </w:pPr>
      <w:r w:rsidRPr="002642A8">
        <w:rPr>
          <w:rFonts w:hint="eastAsia"/>
          <w:sz w:val="24"/>
          <w:szCs w:val="24"/>
        </w:rPr>
        <w:t>执笔人：李春颖</w:t>
      </w:r>
    </w:p>
    <w:p w:rsidR="00427652" w:rsidRPr="002642A8" w:rsidRDefault="00427652" w:rsidP="002642A8">
      <w:pPr>
        <w:pStyle w:val="af3"/>
        <w:jc w:val="right"/>
        <w:rPr>
          <w:sz w:val="24"/>
          <w:szCs w:val="24"/>
        </w:rPr>
      </w:pPr>
      <w:r w:rsidRPr="002642A8">
        <w:rPr>
          <w:rFonts w:hint="eastAsia"/>
          <w:sz w:val="24"/>
          <w:szCs w:val="24"/>
        </w:rPr>
        <w:t>审核人：</w:t>
      </w:r>
      <w:r w:rsidR="00C16E33" w:rsidRPr="002642A8">
        <w:rPr>
          <w:rFonts w:hint="eastAsia"/>
          <w:sz w:val="24"/>
          <w:szCs w:val="24"/>
        </w:rPr>
        <w:t>杨光明</w:t>
      </w:r>
    </w:p>
    <w:p w:rsidR="00427652" w:rsidRPr="002642A8" w:rsidRDefault="00427652" w:rsidP="002642A8">
      <w:pPr>
        <w:pStyle w:val="af3"/>
        <w:jc w:val="right"/>
        <w:rPr>
          <w:sz w:val="24"/>
          <w:szCs w:val="24"/>
        </w:rPr>
      </w:pPr>
      <w:r w:rsidRPr="002642A8">
        <w:rPr>
          <w:rFonts w:hint="eastAsia"/>
          <w:sz w:val="24"/>
          <w:szCs w:val="24"/>
        </w:rPr>
        <w:t>审批人：</w:t>
      </w:r>
      <w:r w:rsidR="00C16E33" w:rsidRPr="002642A8">
        <w:rPr>
          <w:rFonts w:hint="eastAsia"/>
          <w:sz w:val="24"/>
          <w:szCs w:val="24"/>
        </w:rPr>
        <w:t>刘洪民</w:t>
      </w:r>
    </w:p>
    <w:p w:rsidR="00427652" w:rsidRDefault="00427652" w:rsidP="00427652">
      <w:pPr>
        <w:widowControl/>
        <w:spacing w:line="400" w:lineRule="exact"/>
        <w:jc w:val="left"/>
        <w:rPr>
          <w:rFonts w:ascii="黑体" w:eastAsia="黑体" w:hAnsi="华文中宋"/>
          <w:sz w:val="24"/>
        </w:rPr>
      </w:pPr>
    </w:p>
    <w:p w:rsidR="00E00801" w:rsidRDefault="00E00801">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hint="eastAsia"/>
          <w:b/>
          <w:bCs/>
          <w:color w:val="000000"/>
          <w:kern w:val="0"/>
          <w:sz w:val="32"/>
          <w:szCs w:val="32"/>
        </w:rPr>
      </w:pPr>
    </w:p>
    <w:p w:rsidR="00E00801" w:rsidRDefault="00E00801">
      <w:pPr>
        <w:snapToGrid w:val="0"/>
        <w:spacing w:line="360" w:lineRule="auto"/>
        <w:jc w:val="center"/>
        <w:outlineLvl w:val="0"/>
        <w:rPr>
          <w:rFonts w:cs="宋体"/>
          <w:b/>
          <w:bCs/>
          <w:color w:val="000000"/>
          <w:kern w:val="0"/>
          <w:sz w:val="32"/>
          <w:szCs w:val="32"/>
        </w:rPr>
      </w:pPr>
    </w:p>
    <w:p w:rsidR="00E00801" w:rsidRPr="00EF673C" w:rsidRDefault="00E00801" w:rsidP="0078127A">
      <w:pPr>
        <w:pStyle w:val="ad"/>
      </w:pPr>
      <w:bookmarkStart w:id="27" w:name="_Toc385399188"/>
      <w:bookmarkStart w:id="28" w:name="_Toc512585675"/>
      <w:r w:rsidRPr="006349F4">
        <w:lastRenderedPageBreak/>
        <w:t>统计学课程教学大纲</w:t>
      </w:r>
      <w:bookmarkEnd w:id="27"/>
      <w:bookmarkEnd w:id="28"/>
    </w:p>
    <w:p w:rsidR="00E00801" w:rsidRPr="00346CF0" w:rsidRDefault="00E00801" w:rsidP="00E00801">
      <w:pPr>
        <w:pStyle w:val="af4"/>
        <w:ind w:firstLine="422"/>
        <w:rPr>
          <w:sz w:val="21"/>
          <w:szCs w:val="21"/>
        </w:rPr>
      </w:pPr>
      <w:r w:rsidRPr="00346CF0">
        <w:rPr>
          <w:rFonts w:hint="eastAsia"/>
          <w:b/>
          <w:sz w:val="21"/>
          <w:szCs w:val="21"/>
        </w:rPr>
        <w:t>课程名称</w:t>
      </w:r>
      <w:r w:rsidRPr="00346CF0">
        <w:rPr>
          <w:rFonts w:hint="eastAsia"/>
          <w:sz w:val="21"/>
          <w:szCs w:val="21"/>
        </w:rPr>
        <w:t>：</w:t>
      </w:r>
      <w:r w:rsidRPr="006349F4">
        <w:rPr>
          <w:color w:val="000000"/>
          <w:szCs w:val="21"/>
        </w:rPr>
        <w:t>统计学</w:t>
      </w:r>
      <w:r w:rsidRPr="006349F4">
        <w:rPr>
          <w:color w:val="000000"/>
          <w:szCs w:val="21"/>
        </w:rPr>
        <w:t xml:space="preserve"> / Statistics</w:t>
      </w:r>
    </w:p>
    <w:p w:rsidR="00E00801" w:rsidRPr="00490F7E" w:rsidRDefault="00E00801" w:rsidP="00E00801">
      <w:pPr>
        <w:pStyle w:val="af4"/>
        <w:spacing w:line="360" w:lineRule="exact"/>
        <w:ind w:firstLineChars="0" w:firstLine="0"/>
        <w:rPr>
          <w:color w:val="000000"/>
          <w:sz w:val="21"/>
          <w:szCs w:val="21"/>
        </w:rPr>
      </w:pPr>
      <w:r>
        <w:rPr>
          <w:rFonts w:hint="eastAsia"/>
          <w:b/>
          <w:sz w:val="21"/>
          <w:szCs w:val="21"/>
        </w:rPr>
        <w:t xml:space="preserve">    </w:t>
      </w:r>
      <w:r w:rsidRPr="00346CF0">
        <w:rPr>
          <w:rFonts w:hint="eastAsia"/>
          <w:b/>
          <w:sz w:val="21"/>
          <w:szCs w:val="21"/>
        </w:rPr>
        <w:t>课程代码</w:t>
      </w:r>
      <w:r w:rsidRPr="00346CF0">
        <w:rPr>
          <w:rFonts w:hint="eastAsia"/>
          <w:sz w:val="21"/>
          <w:szCs w:val="21"/>
        </w:rPr>
        <w:t>：</w:t>
      </w:r>
      <w:r w:rsidRPr="006349F4">
        <w:rPr>
          <w:color w:val="000000"/>
          <w:sz w:val="21"/>
          <w:szCs w:val="21"/>
        </w:rPr>
        <w:t>：</w:t>
      </w:r>
      <w:r w:rsidRPr="006349F4">
        <w:rPr>
          <w:color w:val="000000"/>
          <w:sz w:val="21"/>
          <w:szCs w:val="21"/>
        </w:rPr>
        <w:t>06116604</w:t>
      </w:r>
    </w:p>
    <w:p w:rsidR="00E00801" w:rsidRPr="00346CF0" w:rsidRDefault="00E00801" w:rsidP="00E00801">
      <w:pPr>
        <w:pStyle w:val="af4"/>
        <w:ind w:firstLine="422"/>
        <w:rPr>
          <w:sz w:val="21"/>
          <w:szCs w:val="21"/>
        </w:rPr>
      </w:pPr>
      <w:r w:rsidRPr="00346CF0">
        <w:rPr>
          <w:rFonts w:hint="eastAsia"/>
          <w:b/>
          <w:sz w:val="21"/>
          <w:szCs w:val="21"/>
        </w:rPr>
        <w:t>课程类型</w:t>
      </w:r>
      <w:r w:rsidRPr="00346CF0">
        <w:rPr>
          <w:rFonts w:hint="eastAsia"/>
          <w:sz w:val="21"/>
          <w:szCs w:val="21"/>
        </w:rPr>
        <w:t>：</w:t>
      </w:r>
      <w:r w:rsidRPr="00235343">
        <w:rPr>
          <w:color w:val="000000"/>
          <w:sz w:val="21"/>
          <w:szCs w:val="21"/>
        </w:rPr>
        <w:t>专业</w:t>
      </w:r>
      <w:r w:rsidRPr="00235343">
        <w:rPr>
          <w:color w:val="000000"/>
          <w:sz w:val="21"/>
          <w:szCs w:val="21"/>
        </w:rPr>
        <w:t>/</w:t>
      </w:r>
      <w:r w:rsidRPr="00235343">
        <w:rPr>
          <w:color w:val="000000"/>
          <w:sz w:val="21"/>
          <w:szCs w:val="21"/>
        </w:rPr>
        <w:t>必修</w:t>
      </w:r>
    </w:p>
    <w:p w:rsidR="00E00801" w:rsidRPr="00346CF0" w:rsidRDefault="00E00801" w:rsidP="00E00801">
      <w:pPr>
        <w:pStyle w:val="af4"/>
        <w:tabs>
          <w:tab w:val="left" w:pos="3420"/>
        </w:tabs>
        <w:ind w:firstLine="422"/>
        <w:rPr>
          <w:sz w:val="21"/>
          <w:szCs w:val="21"/>
        </w:rPr>
      </w:pPr>
      <w:r w:rsidRPr="00346CF0">
        <w:rPr>
          <w:rFonts w:hint="eastAsia"/>
          <w:b/>
          <w:sz w:val="21"/>
          <w:szCs w:val="21"/>
        </w:rPr>
        <w:t>总学时数</w:t>
      </w:r>
      <w:r w:rsidRPr="00346CF0">
        <w:rPr>
          <w:rFonts w:hint="eastAsia"/>
          <w:sz w:val="21"/>
          <w:szCs w:val="21"/>
        </w:rPr>
        <w:t>：</w:t>
      </w:r>
      <w:r w:rsidRPr="00235343">
        <w:rPr>
          <w:color w:val="000000"/>
          <w:sz w:val="21"/>
          <w:szCs w:val="21"/>
        </w:rPr>
        <w:t>48</w:t>
      </w:r>
      <w:r w:rsidRPr="00346CF0">
        <w:rPr>
          <w:rFonts w:hint="eastAsia"/>
          <w:sz w:val="21"/>
          <w:szCs w:val="21"/>
        </w:rPr>
        <w:t>（理论学时</w:t>
      </w:r>
      <w:r>
        <w:rPr>
          <w:rFonts w:hint="eastAsia"/>
          <w:sz w:val="21"/>
          <w:szCs w:val="21"/>
        </w:rPr>
        <w:t>36</w:t>
      </w:r>
      <w:r w:rsidRPr="00346CF0">
        <w:rPr>
          <w:rFonts w:hint="eastAsia"/>
          <w:sz w:val="21"/>
          <w:szCs w:val="21"/>
        </w:rPr>
        <w:t>：</w:t>
      </w:r>
      <w:r w:rsidRPr="00346CF0">
        <w:rPr>
          <w:rFonts w:hint="eastAsia"/>
          <w:sz w:val="21"/>
          <w:szCs w:val="21"/>
        </w:rPr>
        <w:t xml:space="preserve"> </w:t>
      </w:r>
      <w:r w:rsidRPr="00346CF0">
        <w:rPr>
          <w:rFonts w:hint="eastAsia"/>
          <w:sz w:val="21"/>
          <w:szCs w:val="21"/>
        </w:rPr>
        <w:t>实验或实践学时：</w:t>
      </w:r>
      <w:r>
        <w:rPr>
          <w:rFonts w:hint="eastAsia"/>
          <w:sz w:val="21"/>
          <w:szCs w:val="21"/>
        </w:rPr>
        <w:t>12</w:t>
      </w:r>
      <w:r w:rsidRPr="00346CF0">
        <w:rPr>
          <w:rFonts w:hint="eastAsia"/>
          <w:sz w:val="21"/>
          <w:szCs w:val="21"/>
        </w:rPr>
        <w:t>）</w:t>
      </w:r>
      <w:r w:rsidRPr="00346CF0">
        <w:rPr>
          <w:rFonts w:hint="eastAsia"/>
          <w:sz w:val="21"/>
          <w:szCs w:val="21"/>
        </w:rPr>
        <w:t xml:space="preserve"> </w:t>
      </w:r>
    </w:p>
    <w:p w:rsidR="00E00801" w:rsidRPr="00346CF0" w:rsidRDefault="00E00801" w:rsidP="00E00801">
      <w:pPr>
        <w:pStyle w:val="af4"/>
        <w:tabs>
          <w:tab w:val="left" w:pos="3420"/>
        </w:tabs>
        <w:ind w:firstLine="422"/>
        <w:rPr>
          <w:sz w:val="21"/>
          <w:szCs w:val="21"/>
        </w:rPr>
      </w:pPr>
      <w:r w:rsidRPr="00346CF0">
        <w:rPr>
          <w:rFonts w:hint="eastAsia"/>
          <w:b/>
          <w:sz w:val="21"/>
          <w:szCs w:val="21"/>
        </w:rPr>
        <w:t>学</w:t>
      </w:r>
      <w:r w:rsidRPr="00346CF0">
        <w:rPr>
          <w:rFonts w:hint="eastAsia"/>
          <w:b/>
          <w:sz w:val="21"/>
          <w:szCs w:val="21"/>
        </w:rPr>
        <w:t xml:space="preserve">    </w:t>
      </w:r>
      <w:r w:rsidRPr="00346CF0">
        <w:rPr>
          <w:rFonts w:hint="eastAsia"/>
          <w:b/>
          <w:sz w:val="21"/>
          <w:szCs w:val="21"/>
        </w:rPr>
        <w:t>分</w:t>
      </w:r>
      <w:r w:rsidRPr="00346CF0">
        <w:rPr>
          <w:rFonts w:hint="eastAsia"/>
          <w:sz w:val="21"/>
          <w:szCs w:val="21"/>
        </w:rPr>
        <w:t>：</w:t>
      </w:r>
      <w:r w:rsidRPr="00235343">
        <w:rPr>
          <w:color w:val="000000"/>
          <w:sz w:val="21"/>
          <w:szCs w:val="21"/>
        </w:rPr>
        <w:t>3.0</w:t>
      </w:r>
    </w:p>
    <w:p w:rsidR="00E00801" w:rsidRPr="00346CF0" w:rsidRDefault="00E00801" w:rsidP="00E00801">
      <w:pPr>
        <w:pStyle w:val="af4"/>
        <w:tabs>
          <w:tab w:val="left" w:pos="3420"/>
        </w:tabs>
        <w:ind w:firstLine="422"/>
        <w:rPr>
          <w:sz w:val="21"/>
          <w:szCs w:val="21"/>
        </w:rPr>
      </w:pPr>
      <w:r w:rsidRPr="00346CF0">
        <w:rPr>
          <w:rFonts w:hint="eastAsia"/>
          <w:b/>
          <w:sz w:val="21"/>
          <w:szCs w:val="21"/>
        </w:rPr>
        <w:t>先修课程</w:t>
      </w:r>
      <w:r w:rsidRPr="00346CF0">
        <w:rPr>
          <w:rFonts w:hint="eastAsia"/>
          <w:sz w:val="21"/>
          <w:szCs w:val="21"/>
        </w:rPr>
        <w:t>：</w:t>
      </w:r>
      <w:r w:rsidRPr="00235343">
        <w:rPr>
          <w:color w:val="000000"/>
          <w:sz w:val="21"/>
          <w:szCs w:val="21"/>
        </w:rPr>
        <w:t>高等数学、概率论与数理统计、经济学原理等</w:t>
      </w:r>
    </w:p>
    <w:p w:rsidR="00E00801" w:rsidRPr="00346CF0" w:rsidRDefault="00E00801" w:rsidP="00E00801">
      <w:pPr>
        <w:pStyle w:val="af4"/>
        <w:ind w:firstLine="422"/>
        <w:rPr>
          <w:sz w:val="21"/>
          <w:szCs w:val="21"/>
        </w:rPr>
      </w:pPr>
      <w:r w:rsidRPr="00346CF0">
        <w:rPr>
          <w:rFonts w:hint="eastAsia"/>
          <w:b/>
          <w:sz w:val="21"/>
          <w:szCs w:val="21"/>
        </w:rPr>
        <w:t>开课单位</w:t>
      </w:r>
      <w:r w:rsidRPr="00346CF0">
        <w:rPr>
          <w:rFonts w:hint="eastAsia"/>
          <w:sz w:val="21"/>
          <w:szCs w:val="21"/>
        </w:rPr>
        <w:t>：</w:t>
      </w:r>
      <w:r w:rsidRPr="00235343">
        <w:rPr>
          <w:color w:val="000000"/>
          <w:sz w:val="21"/>
          <w:szCs w:val="21"/>
        </w:rPr>
        <w:t>经济管理学院</w:t>
      </w:r>
    </w:p>
    <w:p w:rsidR="00E00801" w:rsidRPr="00346CF0" w:rsidRDefault="00E00801" w:rsidP="00E00801">
      <w:pPr>
        <w:pStyle w:val="af4"/>
        <w:ind w:leftChars="228" w:left="1533" w:hangingChars="500" w:hanging="1054"/>
        <w:rPr>
          <w:sz w:val="21"/>
          <w:szCs w:val="21"/>
        </w:rPr>
      </w:pPr>
      <w:r w:rsidRPr="00346CF0">
        <w:rPr>
          <w:rFonts w:hint="eastAsia"/>
          <w:b/>
          <w:sz w:val="21"/>
          <w:szCs w:val="21"/>
        </w:rPr>
        <w:t>适用专业</w:t>
      </w:r>
      <w:r w:rsidRPr="00346CF0">
        <w:rPr>
          <w:rFonts w:hint="eastAsia"/>
          <w:sz w:val="21"/>
          <w:szCs w:val="21"/>
        </w:rPr>
        <w:t>：</w:t>
      </w:r>
      <w:r w:rsidRPr="00235343">
        <w:rPr>
          <w:rFonts w:hint="eastAsia"/>
          <w:color w:val="000000"/>
          <w:sz w:val="21"/>
          <w:szCs w:val="21"/>
        </w:rPr>
        <w:t>电子商务</w:t>
      </w:r>
    </w:p>
    <w:p w:rsidR="00E00801" w:rsidRPr="00B22E13" w:rsidRDefault="00E00801" w:rsidP="00E00801">
      <w:pPr>
        <w:pStyle w:val="B"/>
      </w:pPr>
      <w:r w:rsidRPr="00B22E13">
        <w:rPr>
          <w:rFonts w:hint="eastAsia"/>
        </w:rPr>
        <w:t>一、</w:t>
      </w:r>
      <w:r w:rsidRPr="00B22E13">
        <w:t>课程的性质</w:t>
      </w:r>
      <w:r w:rsidRPr="00B22E13">
        <w:rPr>
          <w:rFonts w:hint="eastAsia"/>
        </w:rPr>
        <w:t>、</w:t>
      </w:r>
      <w:r w:rsidRPr="00B22E13">
        <w:t>目的和任务</w:t>
      </w:r>
    </w:p>
    <w:p w:rsidR="00E00801" w:rsidRPr="005039E1" w:rsidRDefault="00E00801" w:rsidP="00E00801">
      <w:pPr>
        <w:pStyle w:val="B"/>
        <w:spacing w:line="276" w:lineRule="auto"/>
        <w:ind w:firstLine="420"/>
        <w:rPr>
          <w:b w:val="0"/>
          <w:sz w:val="21"/>
          <w:szCs w:val="21"/>
        </w:rPr>
      </w:pPr>
      <w:r w:rsidRPr="00490F7E">
        <w:rPr>
          <w:rFonts w:hint="eastAsia"/>
          <w:b w:val="0"/>
          <w:sz w:val="21"/>
          <w:szCs w:val="21"/>
        </w:rPr>
        <w:t>《统计学》是为经济类与农林经济管理专业学生开设的一门必修的重要的基础课。它研究如何用科学的方法去搜集、整理、分析国民经济和社会发展的实际数据，并通过统计所特有的统计指标和指标体系，表明所研究的社会经济现象的规模、水平、速度、比例和效益，以反映社会经济现象发展规律在一定时间、地点、条件下的作用，描述社会经济现象数量之间的相互关系和变动规律，也是进一步学习其他相关学科的基础。通过本课程的学习，使学生能够掌握统计学的基本原理、基本方法及基本</w:t>
      </w:r>
      <w:r w:rsidRPr="005039E1">
        <w:rPr>
          <w:rFonts w:hint="eastAsia"/>
          <w:b w:val="0"/>
          <w:sz w:val="21"/>
          <w:szCs w:val="21"/>
        </w:rPr>
        <w:t>统计指标的核算，并能运用所学知识，完成对统计资料的搜集、整理和分析，提高学生对社会经济问题的数量分析能力。</w:t>
      </w:r>
    </w:p>
    <w:p w:rsidR="00E00801" w:rsidRPr="005039E1" w:rsidRDefault="00E00801" w:rsidP="00E00801">
      <w:pPr>
        <w:pStyle w:val="B"/>
      </w:pPr>
      <w:r w:rsidRPr="005039E1">
        <w:rPr>
          <w:rFonts w:hint="eastAsia"/>
        </w:rPr>
        <w:t>二、教学内容、教学基本要求及教学重点与难点</w:t>
      </w:r>
    </w:p>
    <w:p w:rsidR="00E00801" w:rsidRPr="002642A8" w:rsidRDefault="00E00801" w:rsidP="00E00801">
      <w:pPr>
        <w:pStyle w:val="af2"/>
        <w:spacing w:line="276" w:lineRule="auto"/>
        <w:rPr>
          <w:rFonts w:asciiTheme="minorEastAsia" w:eastAsiaTheme="minorEastAsia" w:hAnsiTheme="minorEastAsia"/>
        </w:rPr>
      </w:pPr>
      <w:r w:rsidRPr="002642A8">
        <w:rPr>
          <w:rFonts w:asciiTheme="minorEastAsia" w:eastAsiaTheme="minorEastAsia" w:hAnsiTheme="minorEastAsia" w:hint="eastAsia"/>
        </w:rPr>
        <w:t>1．</w:t>
      </w:r>
      <w:r w:rsidRPr="002642A8">
        <w:rPr>
          <w:rFonts w:asciiTheme="minorEastAsia" w:eastAsiaTheme="minorEastAsia" w:hAnsiTheme="minorEastAsia"/>
        </w:rPr>
        <w:t>统计学总论</w:t>
      </w:r>
    </w:p>
    <w:p w:rsidR="00E00801" w:rsidRPr="002642A8" w:rsidRDefault="00E00801" w:rsidP="00E00801">
      <w:pPr>
        <w:pStyle w:val="a5"/>
        <w:adjustRightInd w:val="0"/>
        <w:snapToGrid w:val="0"/>
        <w:spacing w:line="276" w:lineRule="auto"/>
        <w:ind w:firstLineChars="200" w:firstLine="420"/>
        <w:rPr>
          <w:rFonts w:asciiTheme="minorEastAsia" w:eastAsiaTheme="minorEastAsia" w:hAnsiTheme="minorEastAsia"/>
          <w:sz w:val="21"/>
          <w:szCs w:val="21"/>
        </w:rPr>
      </w:pPr>
      <w:r w:rsidRPr="002642A8">
        <w:rPr>
          <w:rFonts w:asciiTheme="minorEastAsia" w:eastAsiaTheme="minorEastAsia" w:hAnsiTheme="minorEastAsia"/>
          <w:sz w:val="21"/>
          <w:szCs w:val="21"/>
        </w:rPr>
        <w:t>了解统计活动的特点和统计学的性质，了解统计的基本方法和统计工作过程；理解统计的职能，理解统计工作与任务的特点；掌握统计的含义，掌握统计学中常用的四对基本概念和基本原理。</w:t>
      </w:r>
    </w:p>
    <w:p w:rsidR="00E00801" w:rsidRPr="002642A8" w:rsidRDefault="00E00801" w:rsidP="00E00801">
      <w:pPr>
        <w:pStyle w:val="af1"/>
        <w:spacing w:line="276" w:lineRule="auto"/>
        <w:ind w:firstLineChars="0" w:firstLine="0"/>
        <w:rPr>
          <w:rFonts w:asciiTheme="minorEastAsia" w:eastAsiaTheme="minorEastAsia" w:hAnsiTheme="minorEastAsia"/>
        </w:rPr>
      </w:pPr>
      <w:r w:rsidRPr="002642A8">
        <w:rPr>
          <w:rFonts w:asciiTheme="minorEastAsia" w:eastAsiaTheme="minorEastAsia" w:hAnsiTheme="minorEastAsia" w:hint="eastAsia"/>
        </w:rPr>
        <w:t xml:space="preserve">   教学重点与难点：</w:t>
      </w:r>
      <w:r w:rsidRPr="002642A8">
        <w:rPr>
          <w:rFonts w:asciiTheme="minorEastAsia" w:eastAsiaTheme="minorEastAsia" w:hAnsiTheme="minorEastAsia"/>
        </w:rPr>
        <w:t>重点是统计学</w:t>
      </w:r>
      <w:r w:rsidRPr="002642A8">
        <w:rPr>
          <w:rFonts w:asciiTheme="minorEastAsia" w:eastAsiaTheme="minorEastAsia" w:hAnsiTheme="minorEastAsia" w:hint="eastAsia"/>
        </w:rPr>
        <w:t>几个基本概念及相互关系</w:t>
      </w:r>
      <w:r w:rsidRPr="002642A8">
        <w:rPr>
          <w:rFonts w:asciiTheme="minorEastAsia" w:eastAsiaTheme="minorEastAsia" w:hAnsiTheme="minorEastAsia"/>
        </w:rPr>
        <w:t>，难点是总体、总体单位、标志、统计指标、指标体系</w:t>
      </w:r>
    </w:p>
    <w:p w:rsidR="00E00801" w:rsidRPr="002642A8" w:rsidRDefault="00E00801" w:rsidP="00E00801">
      <w:pPr>
        <w:pStyle w:val="af2"/>
        <w:spacing w:line="276" w:lineRule="auto"/>
        <w:rPr>
          <w:rFonts w:asciiTheme="minorEastAsia" w:eastAsiaTheme="minorEastAsia" w:hAnsiTheme="minorEastAsia"/>
        </w:rPr>
      </w:pPr>
      <w:r w:rsidRPr="002642A8">
        <w:rPr>
          <w:rFonts w:asciiTheme="minorEastAsia" w:eastAsiaTheme="minorEastAsia" w:hAnsiTheme="minorEastAsia" w:hint="eastAsia"/>
        </w:rPr>
        <w:t>2．统计调查</w:t>
      </w:r>
    </w:p>
    <w:p w:rsidR="00E00801" w:rsidRPr="002642A8" w:rsidRDefault="00E00801" w:rsidP="00E00801">
      <w:pPr>
        <w:pStyle w:val="af2"/>
        <w:spacing w:line="276" w:lineRule="auto"/>
        <w:rPr>
          <w:rFonts w:asciiTheme="minorEastAsia" w:eastAsiaTheme="minorEastAsia" w:hAnsiTheme="minorEastAsia"/>
        </w:rPr>
      </w:pPr>
      <w:r w:rsidRPr="002642A8">
        <w:rPr>
          <w:rFonts w:asciiTheme="minorEastAsia" w:eastAsiaTheme="minorEastAsia" w:hAnsiTheme="minorEastAsia"/>
        </w:rPr>
        <w:t>了解统计调查在整个统计工作过程中的基础地位和作用；了解统计调查的种类；理解各种统计调查的组织方式及特点</w:t>
      </w:r>
      <w:r w:rsidRPr="002642A8">
        <w:rPr>
          <w:rFonts w:asciiTheme="minorEastAsia" w:eastAsiaTheme="minorEastAsia" w:hAnsiTheme="minorEastAsia" w:hint="eastAsia"/>
        </w:rPr>
        <w:t>;</w:t>
      </w:r>
      <w:r w:rsidRPr="002642A8">
        <w:rPr>
          <w:rFonts w:asciiTheme="minorEastAsia" w:eastAsiaTheme="minorEastAsia" w:hAnsiTheme="minorEastAsia"/>
        </w:rPr>
        <w:t>掌握并根据实际问题能够设计初步的调查方案和调查问卷；</w:t>
      </w:r>
    </w:p>
    <w:p w:rsidR="00E00801" w:rsidRPr="002642A8" w:rsidRDefault="00E00801" w:rsidP="00E00801">
      <w:pPr>
        <w:pStyle w:val="af1"/>
        <w:spacing w:line="276" w:lineRule="auto"/>
        <w:ind w:firstLineChars="0" w:firstLine="0"/>
        <w:rPr>
          <w:rFonts w:asciiTheme="minorEastAsia" w:eastAsiaTheme="minorEastAsia" w:hAnsiTheme="minorEastAsia"/>
        </w:rPr>
      </w:pPr>
      <w:r w:rsidRPr="002642A8">
        <w:rPr>
          <w:rFonts w:asciiTheme="minorEastAsia" w:eastAsiaTheme="minorEastAsia" w:hAnsiTheme="minorEastAsia" w:hint="eastAsia"/>
        </w:rPr>
        <w:t xml:space="preserve">    教学重点与难点：</w:t>
      </w:r>
      <w:r w:rsidRPr="002642A8">
        <w:rPr>
          <w:rFonts w:asciiTheme="minorEastAsia" w:eastAsiaTheme="minorEastAsia" w:hAnsiTheme="minorEastAsia"/>
        </w:rPr>
        <w:t>重点是五种不同的统计调查方法</w:t>
      </w:r>
      <w:r w:rsidRPr="002642A8">
        <w:rPr>
          <w:rFonts w:asciiTheme="minorEastAsia" w:eastAsiaTheme="minorEastAsia" w:hAnsiTheme="minorEastAsia" w:hint="eastAsia"/>
        </w:rPr>
        <w:t>。</w:t>
      </w:r>
    </w:p>
    <w:p w:rsidR="00E00801" w:rsidRPr="002642A8" w:rsidRDefault="00E00801" w:rsidP="00E00801">
      <w:pPr>
        <w:pStyle w:val="af2"/>
        <w:spacing w:line="276" w:lineRule="auto"/>
        <w:rPr>
          <w:rFonts w:asciiTheme="minorEastAsia" w:eastAsiaTheme="minorEastAsia" w:hAnsiTheme="minorEastAsia"/>
        </w:rPr>
      </w:pPr>
      <w:r w:rsidRPr="002642A8">
        <w:rPr>
          <w:rFonts w:asciiTheme="minorEastAsia" w:eastAsiaTheme="minorEastAsia" w:hAnsiTheme="minorEastAsia" w:hint="eastAsia"/>
        </w:rPr>
        <w:t>3．统计整理</w:t>
      </w:r>
    </w:p>
    <w:p w:rsidR="00E00801" w:rsidRPr="002642A8" w:rsidRDefault="00E00801" w:rsidP="00E00801">
      <w:pPr>
        <w:pStyle w:val="a5"/>
        <w:adjustRightInd w:val="0"/>
        <w:snapToGrid w:val="0"/>
        <w:spacing w:line="276" w:lineRule="auto"/>
        <w:ind w:firstLineChars="200" w:firstLine="420"/>
        <w:rPr>
          <w:rFonts w:asciiTheme="minorEastAsia" w:eastAsiaTheme="minorEastAsia" w:hAnsiTheme="minorEastAsia"/>
          <w:sz w:val="21"/>
          <w:szCs w:val="21"/>
        </w:rPr>
      </w:pPr>
      <w:r w:rsidRPr="002642A8">
        <w:rPr>
          <w:rFonts w:asciiTheme="minorEastAsia" w:eastAsiaTheme="minorEastAsia" w:hAnsiTheme="minorEastAsia"/>
          <w:sz w:val="21"/>
          <w:szCs w:val="21"/>
        </w:rPr>
        <w:t>了解统计整理的内容、组织形式</w:t>
      </w:r>
      <w:r w:rsidRPr="002642A8">
        <w:rPr>
          <w:rFonts w:asciiTheme="minorEastAsia" w:eastAsiaTheme="minorEastAsia" w:hAnsiTheme="minorEastAsia" w:hint="eastAsia"/>
          <w:sz w:val="21"/>
          <w:szCs w:val="21"/>
        </w:rPr>
        <w:t>；</w:t>
      </w:r>
      <w:r w:rsidRPr="002642A8">
        <w:rPr>
          <w:rFonts w:asciiTheme="minorEastAsia" w:eastAsiaTheme="minorEastAsia" w:hAnsiTheme="minorEastAsia"/>
          <w:sz w:val="21"/>
          <w:szCs w:val="21"/>
        </w:rPr>
        <w:t>理解统计表的构成、形式、特点以及制表的规范</w:t>
      </w:r>
      <w:r w:rsidRPr="002642A8">
        <w:rPr>
          <w:rFonts w:asciiTheme="minorEastAsia" w:eastAsiaTheme="minorEastAsia" w:hAnsiTheme="minorEastAsia" w:hint="eastAsia"/>
          <w:sz w:val="21"/>
          <w:szCs w:val="21"/>
        </w:rPr>
        <w:t>；</w:t>
      </w:r>
      <w:r w:rsidRPr="002642A8">
        <w:rPr>
          <w:rFonts w:asciiTheme="minorEastAsia" w:eastAsiaTheme="minorEastAsia" w:hAnsiTheme="minorEastAsia"/>
          <w:sz w:val="21"/>
          <w:szCs w:val="21"/>
        </w:rPr>
        <w:t>掌握统计分组的基本理论与方法；掌握次数分布的主要内容并依据实际资料编制统计表。</w:t>
      </w:r>
    </w:p>
    <w:p w:rsidR="00E00801" w:rsidRPr="002642A8" w:rsidRDefault="00E00801" w:rsidP="00E00801">
      <w:pPr>
        <w:pStyle w:val="af1"/>
        <w:spacing w:line="276" w:lineRule="auto"/>
        <w:ind w:firstLineChars="0" w:firstLine="0"/>
        <w:rPr>
          <w:rFonts w:asciiTheme="minorEastAsia" w:eastAsiaTheme="minorEastAsia" w:hAnsiTheme="minorEastAsia"/>
        </w:rPr>
      </w:pPr>
      <w:r w:rsidRPr="002642A8">
        <w:rPr>
          <w:rFonts w:asciiTheme="minorEastAsia" w:eastAsiaTheme="minorEastAsia" w:hAnsiTheme="minorEastAsia" w:hint="eastAsia"/>
        </w:rPr>
        <w:t xml:space="preserve">    教学重点与难点：</w:t>
      </w:r>
      <w:r w:rsidRPr="002642A8">
        <w:rPr>
          <w:rFonts w:asciiTheme="minorEastAsia" w:eastAsiaTheme="minorEastAsia" w:hAnsiTheme="minorEastAsia"/>
        </w:rPr>
        <w:t>统计次数分布，组距数列的编制</w:t>
      </w:r>
      <w:r w:rsidRPr="002642A8">
        <w:rPr>
          <w:rFonts w:asciiTheme="minorEastAsia" w:eastAsiaTheme="minorEastAsia" w:hAnsiTheme="minorEastAsia" w:hint="eastAsia"/>
        </w:rPr>
        <w:t>。</w:t>
      </w:r>
    </w:p>
    <w:p w:rsidR="00E00801" w:rsidRPr="002642A8" w:rsidRDefault="00E00801" w:rsidP="00E00801">
      <w:pPr>
        <w:pStyle w:val="af2"/>
        <w:spacing w:line="276" w:lineRule="auto"/>
        <w:rPr>
          <w:rFonts w:asciiTheme="minorEastAsia" w:eastAsiaTheme="minorEastAsia" w:hAnsiTheme="minorEastAsia"/>
        </w:rPr>
      </w:pPr>
      <w:r w:rsidRPr="002642A8">
        <w:rPr>
          <w:rFonts w:asciiTheme="minorEastAsia" w:eastAsiaTheme="minorEastAsia" w:hAnsiTheme="minorEastAsia" w:hint="eastAsia"/>
        </w:rPr>
        <w:t>4．综合指标</w:t>
      </w:r>
    </w:p>
    <w:p w:rsidR="00E00801" w:rsidRPr="002642A8" w:rsidRDefault="00E00801" w:rsidP="00E00801">
      <w:pPr>
        <w:pStyle w:val="a5"/>
        <w:adjustRightInd w:val="0"/>
        <w:snapToGrid w:val="0"/>
        <w:spacing w:line="276" w:lineRule="auto"/>
        <w:ind w:firstLineChars="200" w:firstLine="420"/>
        <w:rPr>
          <w:rFonts w:asciiTheme="minorEastAsia" w:eastAsiaTheme="minorEastAsia" w:hAnsiTheme="minorEastAsia"/>
          <w:sz w:val="21"/>
          <w:szCs w:val="21"/>
        </w:rPr>
      </w:pPr>
      <w:r w:rsidRPr="002642A8">
        <w:rPr>
          <w:rFonts w:asciiTheme="minorEastAsia" w:eastAsiaTheme="minorEastAsia" w:hAnsiTheme="minorEastAsia"/>
          <w:sz w:val="21"/>
          <w:szCs w:val="21"/>
        </w:rPr>
        <w:t>了解总量指标、相对指标在认识事物中的作用，了解总量指标、相对指标的涵义和分类。理解总量指标与相对指标的异同和作用；理解总量指标的计量单位不同形成的各具特点的指标体系。掌握总量指标的时期指标与时点指标的异同和作用；掌握相对指标的种类、计算方</w:t>
      </w:r>
      <w:r w:rsidRPr="002642A8">
        <w:rPr>
          <w:rFonts w:asciiTheme="minorEastAsia" w:eastAsiaTheme="minorEastAsia" w:hAnsiTheme="minorEastAsia"/>
          <w:sz w:val="21"/>
          <w:szCs w:val="21"/>
        </w:rPr>
        <w:lastRenderedPageBreak/>
        <w:t>法、应用原则；掌握并能够应用各类相对指标分析国民经济中的宏观问题和微观问题。</w:t>
      </w:r>
    </w:p>
    <w:p w:rsidR="00E00801" w:rsidRPr="002642A8" w:rsidRDefault="00E00801" w:rsidP="00E00801">
      <w:pPr>
        <w:pStyle w:val="af2"/>
        <w:spacing w:line="276" w:lineRule="auto"/>
        <w:rPr>
          <w:rFonts w:asciiTheme="minorEastAsia" w:eastAsiaTheme="minorEastAsia" w:hAnsiTheme="minorEastAsia"/>
        </w:rPr>
      </w:pPr>
      <w:r w:rsidRPr="002642A8">
        <w:rPr>
          <w:rFonts w:asciiTheme="minorEastAsia" w:eastAsiaTheme="minorEastAsia" w:hAnsiTheme="minorEastAsia"/>
        </w:rPr>
        <w:t>教学重点与难点：重点是时期指标与时点指标的区别特点，总量指标的计算方法；难点是五种不同的相对指标的计算与分析</w:t>
      </w:r>
      <w:r w:rsidRPr="002642A8">
        <w:rPr>
          <w:rFonts w:asciiTheme="minorEastAsia" w:eastAsiaTheme="minorEastAsia" w:hAnsiTheme="minorEastAsia" w:hint="eastAsia"/>
        </w:rPr>
        <w:t>，标准差和标准差系数的意义及计算方法。</w:t>
      </w:r>
    </w:p>
    <w:p w:rsidR="00E00801" w:rsidRPr="002642A8" w:rsidRDefault="00E00801" w:rsidP="00E00801">
      <w:pPr>
        <w:pStyle w:val="af2"/>
        <w:spacing w:line="276" w:lineRule="auto"/>
        <w:rPr>
          <w:rFonts w:asciiTheme="minorEastAsia" w:eastAsiaTheme="minorEastAsia" w:hAnsiTheme="minorEastAsia"/>
        </w:rPr>
      </w:pPr>
      <w:r w:rsidRPr="002642A8">
        <w:rPr>
          <w:rFonts w:asciiTheme="minorEastAsia" w:eastAsiaTheme="minorEastAsia" w:hAnsiTheme="minorEastAsia" w:hint="eastAsia"/>
        </w:rPr>
        <w:t>5. 动态数列</w:t>
      </w:r>
    </w:p>
    <w:p w:rsidR="00E00801" w:rsidRPr="002642A8" w:rsidRDefault="00E00801" w:rsidP="00E00801">
      <w:pPr>
        <w:pStyle w:val="a5"/>
        <w:adjustRightInd w:val="0"/>
        <w:snapToGrid w:val="0"/>
        <w:spacing w:line="276" w:lineRule="auto"/>
        <w:ind w:firstLineChars="200" w:firstLine="420"/>
        <w:rPr>
          <w:rFonts w:asciiTheme="minorEastAsia" w:eastAsiaTheme="minorEastAsia" w:hAnsiTheme="minorEastAsia"/>
          <w:sz w:val="21"/>
          <w:szCs w:val="21"/>
        </w:rPr>
      </w:pPr>
      <w:r w:rsidRPr="002642A8">
        <w:rPr>
          <w:rFonts w:asciiTheme="minorEastAsia" w:eastAsiaTheme="minorEastAsia" w:hAnsiTheme="minorEastAsia"/>
          <w:sz w:val="21"/>
          <w:szCs w:val="21"/>
        </w:rPr>
        <w:t>了解动态数列的概念和编制原则；了解动态数列的种类、因素、构成、变动及测定方法；理解各种动态指标之间、水平指标与速度指标之间的相互关系；理解长期趋势等分析测算方法；掌握动态数列水平指标（序时平均数）的应用条件和计算方法；掌握动态数列速度指标的应用条件和计算方法；掌握动态分析指标的长期趋势及季节变动测定方法。</w:t>
      </w:r>
    </w:p>
    <w:p w:rsidR="00E00801" w:rsidRPr="002642A8" w:rsidRDefault="00E00801" w:rsidP="00E00801">
      <w:pPr>
        <w:pStyle w:val="a5"/>
        <w:adjustRightInd w:val="0"/>
        <w:snapToGrid w:val="0"/>
        <w:spacing w:line="276" w:lineRule="auto"/>
        <w:ind w:firstLineChars="200" w:firstLine="420"/>
        <w:rPr>
          <w:rFonts w:asciiTheme="minorEastAsia" w:eastAsiaTheme="minorEastAsia" w:hAnsiTheme="minorEastAsia"/>
          <w:sz w:val="21"/>
          <w:szCs w:val="21"/>
        </w:rPr>
      </w:pPr>
      <w:r w:rsidRPr="002642A8">
        <w:rPr>
          <w:rFonts w:asciiTheme="minorEastAsia" w:eastAsiaTheme="minorEastAsia" w:hAnsiTheme="minorEastAsia"/>
          <w:sz w:val="21"/>
          <w:szCs w:val="21"/>
        </w:rPr>
        <w:t>教学重点与难点：重点是各类动态相对指标的水平指标和速度指标的相互关系与计算；难点是时点序时平均数的计算，定基、环比、平均速度指标的计算及对应关系，长期趋势和季节变动的测定方法</w:t>
      </w:r>
    </w:p>
    <w:p w:rsidR="00E00801" w:rsidRPr="002642A8" w:rsidRDefault="00E00801" w:rsidP="00E00801">
      <w:pPr>
        <w:pStyle w:val="af2"/>
        <w:spacing w:line="276" w:lineRule="auto"/>
        <w:rPr>
          <w:rFonts w:asciiTheme="minorEastAsia" w:eastAsiaTheme="minorEastAsia" w:hAnsiTheme="minorEastAsia"/>
        </w:rPr>
      </w:pPr>
      <w:r w:rsidRPr="002642A8">
        <w:rPr>
          <w:rFonts w:asciiTheme="minorEastAsia" w:eastAsiaTheme="minorEastAsia" w:hAnsiTheme="minorEastAsia" w:hint="eastAsia"/>
        </w:rPr>
        <w:t>6. 统计指数</w:t>
      </w:r>
    </w:p>
    <w:p w:rsidR="00E00801" w:rsidRPr="002642A8" w:rsidRDefault="00E00801" w:rsidP="00E00801">
      <w:pPr>
        <w:pStyle w:val="a5"/>
        <w:adjustRightInd w:val="0"/>
        <w:snapToGrid w:val="0"/>
        <w:spacing w:line="276" w:lineRule="auto"/>
        <w:ind w:firstLineChars="200" w:firstLine="420"/>
        <w:rPr>
          <w:rFonts w:asciiTheme="minorEastAsia" w:eastAsiaTheme="minorEastAsia" w:hAnsiTheme="minorEastAsia"/>
          <w:sz w:val="21"/>
          <w:szCs w:val="21"/>
        </w:rPr>
      </w:pPr>
      <w:r w:rsidRPr="002642A8">
        <w:rPr>
          <w:rFonts w:asciiTheme="minorEastAsia" w:eastAsiaTheme="minorEastAsia" w:hAnsiTheme="minorEastAsia"/>
          <w:sz w:val="21"/>
          <w:szCs w:val="21"/>
        </w:rPr>
        <w:t>了解统计指数的概念、意义、性质和作用；了解统计指数的分类和指数数列的基本内容。理解统计指数体系的涵义，理解同度量因素的含义及作用，理解现实社会经济过程中的各类经济指数的意义。掌握数量综合指数和质量综合指数的编制方法；掌握平均数指数和平均指标指数的编制方法；熟练掌握指数中的同度量因素的选择和固定时期的确定；掌握并根据实际资料建立指数体系并进行因素分析。</w:t>
      </w:r>
    </w:p>
    <w:p w:rsidR="00E00801" w:rsidRPr="002642A8" w:rsidRDefault="00E00801" w:rsidP="00E00801">
      <w:pPr>
        <w:pStyle w:val="a5"/>
        <w:adjustRightInd w:val="0"/>
        <w:snapToGrid w:val="0"/>
        <w:spacing w:line="276" w:lineRule="auto"/>
        <w:ind w:firstLineChars="200" w:firstLine="420"/>
        <w:rPr>
          <w:rFonts w:asciiTheme="minorEastAsia" w:eastAsiaTheme="minorEastAsia" w:hAnsiTheme="minorEastAsia"/>
          <w:sz w:val="21"/>
          <w:szCs w:val="21"/>
        </w:rPr>
      </w:pPr>
      <w:r w:rsidRPr="002642A8">
        <w:rPr>
          <w:rFonts w:asciiTheme="minorEastAsia" w:eastAsiaTheme="minorEastAsia" w:hAnsiTheme="minorEastAsia"/>
          <w:sz w:val="21"/>
          <w:szCs w:val="21"/>
        </w:rPr>
        <w:t>教学重点与难点：重点是同度量因素的含义，基本综合指数的计算，各类实用的统计指数；难点是平均数指数、平均指标指数的区别与计算，指数体系及指数的因素分析等</w:t>
      </w:r>
    </w:p>
    <w:p w:rsidR="00E00801" w:rsidRPr="002642A8" w:rsidRDefault="00E00801" w:rsidP="00E00801">
      <w:pPr>
        <w:pStyle w:val="a5"/>
        <w:adjustRightInd w:val="0"/>
        <w:snapToGrid w:val="0"/>
        <w:spacing w:line="276" w:lineRule="auto"/>
        <w:ind w:firstLineChars="200" w:firstLine="420"/>
        <w:rPr>
          <w:rFonts w:asciiTheme="minorEastAsia" w:eastAsiaTheme="minorEastAsia" w:hAnsiTheme="minorEastAsia"/>
          <w:sz w:val="21"/>
          <w:szCs w:val="21"/>
        </w:rPr>
      </w:pPr>
      <w:r w:rsidRPr="002642A8">
        <w:rPr>
          <w:rFonts w:asciiTheme="minorEastAsia" w:eastAsiaTheme="minorEastAsia" w:hAnsiTheme="minorEastAsia" w:hint="eastAsia"/>
          <w:sz w:val="21"/>
          <w:szCs w:val="21"/>
        </w:rPr>
        <w:t>7.抽样推断</w:t>
      </w:r>
    </w:p>
    <w:p w:rsidR="00E00801" w:rsidRPr="002642A8" w:rsidRDefault="00E00801" w:rsidP="00E00801">
      <w:pPr>
        <w:pStyle w:val="a5"/>
        <w:adjustRightInd w:val="0"/>
        <w:snapToGrid w:val="0"/>
        <w:spacing w:line="360" w:lineRule="exact"/>
        <w:ind w:firstLineChars="200" w:firstLine="420"/>
        <w:rPr>
          <w:rFonts w:asciiTheme="minorEastAsia" w:eastAsiaTheme="minorEastAsia" w:hAnsiTheme="minorEastAsia"/>
          <w:color w:val="000000"/>
          <w:sz w:val="21"/>
          <w:szCs w:val="21"/>
        </w:rPr>
      </w:pPr>
      <w:r w:rsidRPr="002642A8">
        <w:rPr>
          <w:rFonts w:asciiTheme="minorEastAsia" w:eastAsiaTheme="minorEastAsia" w:hAnsiTheme="minorEastAsia"/>
          <w:color w:val="000000"/>
          <w:sz w:val="21"/>
          <w:szCs w:val="21"/>
        </w:rPr>
        <w:t>了解统计抽样调查与推断的基本原理和作用；了解统计抽样调查与推断的基本概念和基本内容；了解抽样推断与调查的抽样设计和组织实施的各种方法。理解抽样推断与调查中的抽样平均误差、抽样极限误差、置信区间和置信度、概率度和概率保证程度的概念；理解假设检验的重要性，增强人们对抽样推断结果的可信性；理解显著性检验的基本原理和显著性检验的步骤。掌握抽样推断与调查中的抽样平均误差、抽样极限误差、置信区间和置信度的计算方法；掌握主要统计指标抽样推断的误差计算和估计方法；掌握抽样的样本容量的确定及其计算方法。</w:t>
      </w:r>
    </w:p>
    <w:p w:rsidR="00E00801" w:rsidRPr="002642A8" w:rsidRDefault="00E00801" w:rsidP="00E00801">
      <w:pPr>
        <w:pStyle w:val="a5"/>
        <w:adjustRightInd w:val="0"/>
        <w:snapToGrid w:val="0"/>
        <w:spacing w:line="276" w:lineRule="auto"/>
        <w:ind w:firstLineChars="200" w:firstLine="420"/>
        <w:rPr>
          <w:rFonts w:asciiTheme="minorEastAsia" w:eastAsiaTheme="minorEastAsia" w:hAnsiTheme="minorEastAsia"/>
          <w:color w:val="000000"/>
          <w:sz w:val="21"/>
          <w:szCs w:val="21"/>
        </w:rPr>
      </w:pPr>
      <w:r w:rsidRPr="002642A8">
        <w:rPr>
          <w:rFonts w:asciiTheme="minorEastAsia" w:eastAsiaTheme="minorEastAsia" w:hAnsiTheme="minorEastAsia"/>
          <w:color w:val="000000"/>
          <w:sz w:val="21"/>
          <w:szCs w:val="21"/>
        </w:rPr>
        <w:t>教学重点与难点：重点是抽样推断的误差、平均误差、极限误差、置信区间和置信度、概率度与保证程度的内容和计算；难点是样本容量的确定与计算，抽样的区间估计方法，显著性检验的原理、步骤及方法</w:t>
      </w:r>
      <w:r w:rsidRPr="002642A8">
        <w:rPr>
          <w:rFonts w:asciiTheme="minorEastAsia" w:eastAsiaTheme="minorEastAsia" w:hAnsiTheme="minorEastAsia" w:hint="eastAsia"/>
          <w:color w:val="000000"/>
          <w:sz w:val="21"/>
          <w:szCs w:val="21"/>
        </w:rPr>
        <w:t>。</w:t>
      </w:r>
    </w:p>
    <w:p w:rsidR="00E00801" w:rsidRPr="002642A8" w:rsidRDefault="00E00801" w:rsidP="00E00801">
      <w:pPr>
        <w:pStyle w:val="af1"/>
        <w:spacing w:line="360" w:lineRule="exact"/>
        <w:ind w:firstLineChars="0" w:firstLine="0"/>
        <w:rPr>
          <w:rFonts w:asciiTheme="minorEastAsia" w:eastAsiaTheme="minorEastAsia" w:hAnsiTheme="minorEastAsia"/>
          <w:color w:val="000000"/>
        </w:rPr>
      </w:pPr>
      <w:r w:rsidRPr="002642A8">
        <w:rPr>
          <w:rFonts w:asciiTheme="minorEastAsia" w:eastAsiaTheme="minorEastAsia" w:hAnsiTheme="minorEastAsia" w:hint="eastAsia"/>
          <w:color w:val="000000"/>
        </w:rPr>
        <w:t xml:space="preserve">    </w:t>
      </w:r>
      <w:r w:rsidRPr="002642A8">
        <w:rPr>
          <w:rFonts w:asciiTheme="minorEastAsia" w:eastAsiaTheme="minorEastAsia" w:hAnsiTheme="minorEastAsia"/>
          <w:color w:val="000000"/>
        </w:rPr>
        <w:t>8</w:t>
      </w:r>
      <w:r w:rsidRPr="002642A8">
        <w:rPr>
          <w:rFonts w:asciiTheme="minorEastAsia" w:eastAsiaTheme="minorEastAsia" w:hAnsiTheme="minorEastAsia" w:hint="eastAsia"/>
        </w:rPr>
        <w:t>.</w:t>
      </w:r>
      <w:r w:rsidRPr="002642A8">
        <w:rPr>
          <w:rFonts w:asciiTheme="minorEastAsia" w:eastAsiaTheme="minorEastAsia" w:hAnsiTheme="minorEastAsia"/>
          <w:color w:val="000000"/>
        </w:rPr>
        <w:t xml:space="preserve">相关与回归分析 </w:t>
      </w:r>
    </w:p>
    <w:p w:rsidR="00E00801" w:rsidRPr="002642A8" w:rsidRDefault="00E00801" w:rsidP="00E00801">
      <w:pPr>
        <w:pStyle w:val="a5"/>
        <w:adjustRightInd w:val="0"/>
        <w:snapToGrid w:val="0"/>
        <w:spacing w:line="360" w:lineRule="exact"/>
        <w:ind w:firstLineChars="200" w:firstLine="420"/>
        <w:rPr>
          <w:rFonts w:asciiTheme="minorEastAsia" w:eastAsiaTheme="minorEastAsia" w:hAnsiTheme="minorEastAsia"/>
          <w:color w:val="000000"/>
          <w:sz w:val="21"/>
          <w:szCs w:val="21"/>
        </w:rPr>
      </w:pPr>
      <w:r w:rsidRPr="002642A8">
        <w:rPr>
          <w:rFonts w:asciiTheme="minorEastAsia" w:eastAsiaTheme="minorEastAsia" w:hAnsiTheme="minorEastAsia"/>
          <w:color w:val="000000"/>
          <w:sz w:val="21"/>
          <w:szCs w:val="21"/>
        </w:rPr>
        <w:t>了解统计相关分析的基本概念与内容；了解统计回归分析的基本概念与内容；了解一元或多元线性相关关系、一元或多元线性回归分析的程序。理解现象之间存在的函数关系和各种各样的相关关系之间的联系；理解相关系数和回归系数两者的联系与区别；理解回归分析中估计标准误差的作用。掌握简单线性相关关系的分析方法；掌握一元线性回归分析的理论与方法；掌握相关系数和回归系数的计算方法及最小平方法；掌握并运用相关与回归统计分析方法对实际资料进行一元线性回归分析和预测；有条件时掌握多元回归分析方法的运用。</w:t>
      </w:r>
    </w:p>
    <w:p w:rsidR="00E00801" w:rsidRPr="002642A8" w:rsidRDefault="00E00801" w:rsidP="00E00801">
      <w:pPr>
        <w:pStyle w:val="a5"/>
        <w:adjustRightInd w:val="0"/>
        <w:snapToGrid w:val="0"/>
        <w:spacing w:line="360" w:lineRule="exact"/>
        <w:ind w:firstLineChars="200" w:firstLine="420"/>
        <w:rPr>
          <w:rFonts w:asciiTheme="minorEastAsia" w:eastAsiaTheme="minorEastAsia" w:hAnsiTheme="minorEastAsia"/>
          <w:color w:val="000000"/>
          <w:sz w:val="21"/>
          <w:szCs w:val="21"/>
        </w:rPr>
      </w:pPr>
      <w:r w:rsidRPr="002642A8">
        <w:rPr>
          <w:rFonts w:asciiTheme="minorEastAsia" w:eastAsiaTheme="minorEastAsia" w:hAnsiTheme="minorEastAsia"/>
          <w:color w:val="000000"/>
          <w:sz w:val="21"/>
          <w:szCs w:val="21"/>
        </w:rPr>
        <w:t>教学重点与难点：重点是相关分析与回归分析的概念、内容及相互关系，线性相关系数的计算，回归系数与相关系数的联系与区别，线性相关的计算与分析方法；难点是最小平方法的计算、线性回归的分析与预测，估计标准误差的计算与理解，多元回归的分析方法</w:t>
      </w:r>
    </w:p>
    <w:p w:rsidR="00E00801" w:rsidRPr="00EF7D4C" w:rsidRDefault="00E00801" w:rsidP="00E00801">
      <w:pPr>
        <w:pStyle w:val="a5"/>
        <w:adjustRightInd w:val="0"/>
        <w:snapToGrid w:val="0"/>
        <w:spacing w:line="276" w:lineRule="auto"/>
        <w:ind w:firstLineChars="200" w:firstLine="400"/>
      </w:pPr>
    </w:p>
    <w:p w:rsidR="00E00801" w:rsidRPr="00B22E13" w:rsidRDefault="00E00801" w:rsidP="00E00801">
      <w:pPr>
        <w:pStyle w:val="B"/>
      </w:pPr>
      <w:r>
        <w:rPr>
          <w:rFonts w:hint="eastAsia"/>
        </w:rPr>
        <w:lastRenderedPageBreak/>
        <w:t>三</w:t>
      </w:r>
      <w:r w:rsidRPr="00B22E13">
        <w:rPr>
          <w:rFonts w:hint="eastAsia"/>
        </w:rPr>
        <w:t>、</w:t>
      </w:r>
      <w:r>
        <w:rPr>
          <w:rFonts w:hint="eastAsia"/>
        </w:rPr>
        <w:t>课内实验或实践环节教学安排及要求</w:t>
      </w:r>
    </w:p>
    <w:tbl>
      <w:tblPr>
        <w:tblW w:w="9185" w:type="dxa"/>
        <w:jc w:val="center"/>
        <w:tblBorders>
          <w:top w:val="outset" w:sz="6" w:space="0" w:color="auto"/>
          <w:left w:val="outset" w:sz="6" w:space="0" w:color="auto"/>
          <w:bottom w:val="outset" w:sz="6" w:space="0" w:color="auto"/>
          <w:right w:val="outset" w:sz="6" w:space="0" w:color="auto"/>
        </w:tblBorders>
        <w:tblCellMar>
          <w:left w:w="57" w:type="dxa"/>
          <w:right w:w="57" w:type="dxa"/>
        </w:tblCellMar>
        <w:tblLook w:val="0000" w:firstRow="0" w:lastRow="0" w:firstColumn="0" w:lastColumn="0" w:noHBand="0" w:noVBand="0"/>
      </w:tblPr>
      <w:tblGrid>
        <w:gridCol w:w="520"/>
        <w:gridCol w:w="1922"/>
        <w:gridCol w:w="3321"/>
        <w:gridCol w:w="854"/>
        <w:gridCol w:w="856"/>
        <w:gridCol w:w="856"/>
        <w:gridCol w:w="856"/>
      </w:tblGrid>
      <w:tr w:rsidR="00E00801" w:rsidRPr="00B35F57" w:rsidTr="00F57336">
        <w:trPr>
          <w:trHeight w:val="148"/>
          <w:jc w:val="center"/>
        </w:trPr>
        <w:tc>
          <w:tcPr>
            <w:tcW w:w="283"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B35F57" w:rsidRDefault="00E00801" w:rsidP="00F57336">
            <w:pPr>
              <w:spacing w:line="0" w:lineRule="atLeast"/>
              <w:jc w:val="center"/>
            </w:pPr>
            <w:r w:rsidRPr="00B35F57">
              <w:rPr>
                <w:rFonts w:hint="eastAsia"/>
              </w:rPr>
              <w:t>序号</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B35F57" w:rsidRDefault="00E00801" w:rsidP="00F57336">
            <w:pPr>
              <w:spacing w:line="0" w:lineRule="atLeast"/>
              <w:jc w:val="center"/>
            </w:pPr>
            <w:r>
              <w:rPr>
                <w:rFonts w:hint="eastAsia"/>
              </w:rPr>
              <w:t>教学内容</w:t>
            </w:r>
          </w:p>
        </w:tc>
        <w:tc>
          <w:tcPr>
            <w:tcW w:w="1808"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354D" w:rsidRDefault="00E00801" w:rsidP="00F57336">
            <w:pPr>
              <w:spacing w:line="0" w:lineRule="atLeast"/>
              <w:jc w:val="center"/>
            </w:pPr>
            <w:r w:rsidRPr="005D354D">
              <w:rPr>
                <w:rFonts w:hint="eastAsia"/>
              </w:rPr>
              <w:t>教学基本要求</w:t>
            </w:r>
          </w:p>
        </w:tc>
        <w:tc>
          <w:tcPr>
            <w:tcW w:w="465" w:type="pct"/>
            <w:tcBorders>
              <w:top w:val="outset" w:sz="6" w:space="0" w:color="auto"/>
              <w:left w:val="outset" w:sz="6" w:space="0" w:color="auto"/>
              <w:bottom w:val="outset" w:sz="6" w:space="0" w:color="auto"/>
              <w:right w:val="outset" w:sz="6" w:space="0" w:color="auto"/>
            </w:tcBorders>
          </w:tcPr>
          <w:p w:rsidR="00E00801" w:rsidRPr="005D354D" w:rsidRDefault="00E00801" w:rsidP="00F57336">
            <w:pPr>
              <w:spacing w:line="0" w:lineRule="atLeast"/>
              <w:jc w:val="center"/>
            </w:pPr>
            <w:r w:rsidRPr="005D354D">
              <w:rPr>
                <w:rFonts w:hint="eastAsia"/>
              </w:rPr>
              <w:t>实验</w:t>
            </w:r>
            <w:r w:rsidRPr="005D354D">
              <w:rPr>
                <w:rFonts w:hint="eastAsia"/>
              </w:rPr>
              <w:t xml:space="preserve">  </w:t>
            </w:r>
            <w:r w:rsidRPr="005D354D">
              <w:rPr>
                <w:rFonts w:hint="eastAsia"/>
              </w:rPr>
              <w:t>类别</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354D" w:rsidRDefault="00E00801" w:rsidP="00F57336">
            <w:pPr>
              <w:spacing w:line="0" w:lineRule="atLeast"/>
              <w:jc w:val="center"/>
            </w:pPr>
            <w:r w:rsidRPr="005D354D">
              <w:rPr>
                <w:rFonts w:hint="eastAsia"/>
              </w:rPr>
              <w:t>课内</w:t>
            </w:r>
            <w:r w:rsidRPr="005D354D">
              <w:rPr>
                <w:rFonts w:hint="eastAsia"/>
              </w:rPr>
              <w:t xml:space="preserve">  </w:t>
            </w:r>
            <w:r w:rsidRPr="005D354D">
              <w:rPr>
                <w:rFonts w:hint="eastAsia"/>
              </w:rPr>
              <w:t>学时</w:t>
            </w:r>
          </w:p>
        </w:tc>
        <w:tc>
          <w:tcPr>
            <w:tcW w:w="466" w:type="pct"/>
            <w:tcBorders>
              <w:top w:val="outset" w:sz="6" w:space="0" w:color="auto"/>
              <w:left w:val="outset" w:sz="6" w:space="0" w:color="auto"/>
              <w:bottom w:val="outset" w:sz="6" w:space="0" w:color="auto"/>
              <w:right w:val="outset" w:sz="6" w:space="0" w:color="auto"/>
            </w:tcBorders>
            <w:vAlign w:val="center"/>
          </w:tcPr>
          <w:p w:rsidR="00E00801" w:rsidRPr="005D354D" w:rsidRDefault="00E00801" w:rsidP="00F57336">
            <w:pPr>
              <w:spacing w:line="0" w:lineRule="atLeast"/>
              <w:jc w:val="center"/>
            </w:pPr>
            <w:r w:rsidRPr="005D354D">
              <w:rPr>
                <w:rFonts w:hint="eastAsia"/>
              </w:rPr>
              <w:t>课外</w:t>
            </w:r>
            <w:r w:rsidRPr="005D354D">
              <w:rPr>
                <w:rFonts w:hint="eastAsia"/>
              </w:rPr>
              <w:t xml:space="preserve">   </w:t>
            </w:r>
            <w:r w:rsidRPr="005D354D">
              <w:rPr>
                <w:rFonts w:hint="eastAsia"/>
              </w:rPr>
              <w:t>学时</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354D" w:rsidRDefault="00E00801" w:rsidP="00F57336">
            <w:pPr>
              <w:spacing w:line="0" w:lineRule="atLeast"/>
              <w:jc w:val="center"/>
            </w:pPr>
            <w:r w:rsidRPr="005D354D">
              <w:rPr>
                <w:rFonts w:hint="eastAsia"/>
              </w:rPr>
              <w:t>备注</w:t>
            </w:r>
          </w:p>
        </w:tc>
      </w:tr>
      <w:tr w:rsidR="00E00801" w:rsidRPr="00B35F57" w:rsidTr="00F57336">
        <w:trPr>
          <w:trHeight w:val="308"/>
          <w:jc w:val="center"/>
        </w:trPr>
        <w:tc>
          <w:tcPr>
            <w:tcW w:w="283"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2951" w:rsidRDefault="00E00801" w:rsidP="00F57336">
            <w:pPr>
              <w:spacing w:line="0" w:lineRule="atLeast"/>
              <w:jc w:val="center"/>
              <w:rPr>
                <w:rFonts w:ascii="宋体" w:hAnsi="宋体"/>
                <w:sz w:val="18"/>
                <w:szCs w:val="18"/>
              </w:rPr>
            </w:pPr>
            <w:r w:rsidRPr="005D2951">
              <w:rPr>
                <w:rFonts w:ascii="宋体" w:hAnsi="宋体" w:hint="eastAsia"/>
                <w:sz w:val="18"/>
                <w:szCs w:val="18"/>
              </w:rPr>
              <w:t>1</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2951" w:rsidRDefault="00E00801" w:rsidP="00F57336">
            <w:pPr>
              <w:spacing w:line="0" w:lineRule="atLeast"/>
              <w:rPr>
                <w:rFonts w:ascii="宋体" w:hAnsi="宋体"/>
                <w:sz w:val="18"/>
                <w:szCs w:val="18"/>
              </w:rPr>
            </w:pPr>
            <w:r w:rsidRPr="003014CA">
              <w:rPr>
                <w:rFonts w:hint="eastAsia"/>
              </w:rPr>
              <w:t>用</w:t>
            </w:r>
            <w:r w:rsidRPr="003014CA">
              <w:t>Excel</w:t>
            </w:r>
            <w:r w:rsidRPr="003014CA">
              <w:rPr>
                <w:rFonts w:hint="eastAsia"/>
              </w:rPr>
              <w:t>作数据的频率分布表和直方图</w:t>
            </w:r>
          </w:p>
        </w:tc>
        <w:tc>
          <w:tcPr>
            <w:tcW w:w="1808"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354D" w:rsidRDefault="00E00801" w:rsidP="00F57336">
            <w:pPr>
              <w:pStyle w:val="af2"/>
              <w:ind w:firstLineChars="0" w:firstLine="0"/>
            </w:pPr>
            <w:r w:rsidRPr="005D354D">
              <w:t>了解</w:t>
            </w:r>
            <w:r w:rsidRPr="005D354D">
              <w:t>Excel</w:t>
            </w:r>
            <w:r w:rsidRPr="005D354D">
              <w:rPr>
                <w:rFonts w:hint="eastAsia"/>
              </w:rPr>
              <w:t>的基本概念</w:t>
            </w:r>
            <w:r w:rsidRPr="005D354D">
              <w:t>，掌握</w:t>
            </w:r>
            <w:r w:rsidRPr="005D354D">
              <w:rPr>
                <w:rFonts w:hint="eastAsia"/>
              </w:rPr>
              <w:t>Excel</w:t>
            </w:r>
            <w:r w:rsidRPr="005D354D">
              <w:rPr>
                <w:rFonts w:hint="eastAsia"/>
              </w:rPr>
              <w:t>主要操作方法和步骤，掌握</w:t>
            </w:r>
            <w:r w:rsidRPr="005D354D">
              <w:rPr>
                <w:rFonts w:hint="eastAsia"/>
              </w:rPr>
              <w:t>Excel</w:t>
            </w:r>
            <w:r w:rsidRPr="005D354D">
              <w:rPr>
                <w:rFonts w:hint="eastAsia"/>
              </w:rPr>
              <w:t>的主要功能，掌握</w:t>
            </w:r>
            <w:r w:rsidRPr="005D354D">
              <w:t>数据输入、编辑</w:t>
            </w:r>
            <w:r w:rsidRPr="005D354D">
              <w:rPr>
                <w:rFonts w:hint="eastAsia"/>
              </w:rPr>
              <w:t>，掌握分布表和直方图的操作。</w:t>
            </w:r>
          </w:p>
        </w:tc>
        <w:tc>
          <w:tcPr>
            <w:tcW w:w="465" w:type="pct"/>
            <w:tcBorders>
              <w:top w:val="outset" w:sz="6" w:space="0" w:color="auto"/>
              <w:left w:val="outset" w:sz="6" w:space="0" w:color="auto"/>
              <w:bottom w:val="outset" w:sz="6" w:space="0" w:color="auto"/>
              <w:right w:val="outset" w:sz="6" w:space="0" w:color="auto"/>
            </w:tcBorders>
            <w:vAlign w:val="center"/>
          </w:tcPr>
          <w:p w:rsidR="00E00801" w:rsidRPr="005D354D" w:rsidRDefault="00E00801" w:rsidP="00F57336">
            <w:pPr>
              <w:jc w:val="center"/>
            </w:pPr>
            <w:r w:rsidRPr="005D354D">
              <w:t>综合</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354D" w:rsidRDefault="00E00801" w:rsidP="00F57336">
            <w:pPr>
              <w:spacing w:line="0" w:lineRule="atLeast"/>
              <w:jc w:val="center"/>
            </w:pPr>
            <w:r w:rsidRPr="005D354D">
              <w:rPr>
                <w:rFonts w:hint="eastAsia"/>
              </w:rPr>
              <w:t>2</w:t>
            </w:r>
          </w:p>
        </w:tc>
        <w:tc>
          <w:tcPr>
            <w:tcW w:w="466" w:type="pct"/>
            <w:tcBorders>
              <w:top w:val="outset" w:sz="6" w:space="0" w:color="auto"/>
              <w:left w:val="outset" w:sz="6" w:space="0" w:color="auto"/>
              <w:bottom w:val="outset" w:sz="6" w:space="0" w:color="auto"/>
              <w:right w:val="outset" w:sz="6" w:space="0" w:color="auto"/>
            </w:tcBorders>
            <w:vAlign w:val="center"/>
          </w:tcPr>
          <w:p w:rsidR="00E00801" w:rsidRPr="005D354D" w:rsidRDefault="00E00801" w:rsidP="00F57336">
            <w:pPr>
              <w:spacing w:line="0" w:lineRule="atLeast"/>
              <w:jc w:val="center"/>
            </w:pPr>
            <w:r w:rsidRPr="005D354D">
              <w:rPr>
                <w:rFonts w:hint="eastAsia"/>
              </w:rPr>
              <w:t>1</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354D" w:rsidRDefault="00E00801" w:rsidP="00F57336">
            <w:pPr>
              <w:spacing w:line="0" w:lineRule="atLeast"/>
              <w:jc w:val="center"/>
            </w:pPr>
            <w:r w:rsidRPr="005D354D">
              <w:rPr>
                <w:rFonts w:hint="eastAsia"/>
              </w:rPr>
              <w:t>必做</w:t>
            </w:r>
          </w:p>
        </w:tc>
      </w:tr>
      <w:tr w:rsidR="00E00801" w:rsidRPr="00B35F57" w:rsidTr="00F57336">
        <w:trPr>
          <w:trHeight w:val="385"/>
          <w:jc w:val="center"/>
        </w:trPr>
        <w:tc>
          <w:tcPr>
            <w:tcW w:w="283"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2951" w:rsidRDefault="00E00801" w:rsidP="00F57336">
            <w:pPr>
              <w:spacing w:line="0" w:lineRule="atLeast"/>
              <w:jc w:val="center"/>
              <w:rPr>
                <w:rFonts w:ascii="宋体" w:hAnsi="宋体"/>
                <w:sz w:val="18"/>
                <w:szCs w:val="18"/>
              </w:rPr>
            </w:pPr>
            <w:r w:rsidRPr="005D2951">
              <w:rPr>
                <w:rFonts w:ascii="宋体" w:hAnsi="宋体" w:hint="eastAsia"/>
                <w:sz w:val="18"/>
                <w:szCs w:val="18"/>
              </w:rPr>
              <w:t>2</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AB2571" w:rsidRDefault="00E00801" w:rsidP="00F57336">
            <w:r w:rsidRPr="003014CA">
              <w:rPr>
                <w:rFonts w:hint="eastAsia"/>
              </w:rPr>
              <w:t>用</w:t>
            </w:r>
            <w:r w:rsidRPr="003014CA">
              <w:t>Excel</w:t>
            </w:r>
            <w:r w:rsidRPr="003014CA">
              <w:rPr>
                <w:rFonts w:hint="eastAsia"/>
              </w:rPr>
              <w:t>作常用统计图</w:t>
            </w:r>
          </w:p>
        </w:tc>
        <w:tc>
          <w:tcPr>
            <w:tcW w:w="1808"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2951" w:rsidRDefault="00E00801" w:rsidP="00F57336">
            <w:pPr>
              <w:rPr>
                <w:rFonts w:ascii="宋体" w:hAnsi="宋体"/>
                <w:sz w:val="18"/>
                <w:szCs w:val="18"/>
              </w:rPr>
            </w:pPr>
            <w:r>
              <w:rPr>
                <w:rFonts w:hint="eastAsia"/>
              </w:rPr>
              <w:t>了</w:t>
            </w:r>
            <w:r w:rsidRPr="00C11F7E">
              <w:rPr>
                <w:rFonts w:cs="宋体" w:hint="eastAsia"/>
                <w:color w:val="000000"/>
                <w:szCs w:val="20"/>
              </w:rPr>
              <w:t>解统计图的种类，理解</w:t>
            </w:r>
            <w:r w:rsidRPr="00C11F7E">
              <w:rPr>
                <w:rFonts w:cs="宋体"/>
                <w:color w:val="000000"/>
                <w:szCs w:val="20"/>
              </w:rPr>
              <w:t>数据透视表</w:t>
            </w:r>
            <w:r w:rsidRPr="00C11F7E">
              <w:rPr>
                <w:rFonts w:cs="宋体" w:hint="eastAsia"/>
                <w:color w:val="000000"/>
                <w:szCs w:val="20"/>
              </w:rPr>
              <w:t>，掌握</w:t>
            </w:r>
            <w:r w:rsidRPr="00C11F7E">
              <w:rPr>
                <w:rFonts w:cs="宋体"/>
                <w:color w:val="000000"/>
                <w:szCs w:val="20"/>
              </w:rPr>
              <w:t>数据的筛选与排序、</w:t>
            </w:r>
            <w:r w:rsidRPr="00C11F7E">
              <w:rPr>
                <w:rFonts w:cs="宋体" w:hint="eastAsia"/>
                <w:color w:val="000000"/>
                <w:szCs w:val="20"/>
              </w:rPr>
              <w:t>分组、</w:t>
            </w:r>
            <w:r w:rsidRPr="00C11F7E">
              <w:rPr>
                <w:rFonts w:cs="宋体"/>
                <w:color w:val="000000"/>
                <w:szCs w:val="20"/>
              </w:rPr>
              <w:t>分类汇总</w:t>
            </w:r>
            <w:r w:rsidRPr="00C11F7E">
              <w:rPr>
                <w:rFonts w:cs="宋体" w:hint="eastAsia"/>
                <w:color w:val="000000"/>
                <w:szCs w:val="20"/>
              </w:rPr>
              <w:t>、频数分布表</w:t>
            </w:r>
            <w:r>
              <w:rPr>
                <w:rFonts w:cs="宋体" w:hint="eastAsia"/>
                <w:color w:val="000000"/>
                <w:szCs w:val="20"/>
              </w:rPr>
              <w:t>及统计图的制作。</w:t>
            </w:r>
          </w:p>
        </w:tc>
        <w:tc>
          <w:tcPr>
            <w:tcW w:w="465" w:type="pct"/>
            <w:tcBorders>
              <w:top w:val="outset" w:sz="6" w:space="0" w:color="auto"/>
              <w:left w:val="outset" w:sz="6" w:space="0" w:color="auto"/>
              <w:bottom w:val="outset" w:sz="6" w:space="0" w:color="auto"/>
              <w:right w:val="outset" w:sz="6" w:space="0" w:color="auto"/>
            </w:tcBorders>
            <w:vAlign w:val="center"/>
          </w:tcPr>
          <w:p w:rsidR="00E00801" w:rsidRDefault="00E00801" w:rsidP="00F57336">
            <w:pPr>
              <w:jc w:val="center"/>
            </w:pPr>
            <w:r w:rsidRPr="00EF7D4C">
              <w:t>综合</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EF7D4C" w:rsidRDefault="00E00801" w:rsidP="00F57336">
            <w:pPr>
              <w:spacing w:line="0" w:lineRule="atLeast"/>
              <w:jc w:val="center"/>
            </w:pPr>
            <w:r w:rsidRPr="00EF7D4C">
              <w:rPr>
                <w:rFonts w:hint="eastAsia"/>
              </w:rPr>
              <w:t>2</w:t>
            </w:r>
          </w:p>
        </w:tc>
        <w:tc>
          <w:tcPr>
            <w:tcW w:w="466" w:type="pct"/>
            <w:tcBorders>
              <w:top w:val="outset" w:sz="6" w:space="0" w:color="auto"/>
              <w:left w:val="outset" w:sz="6" w:space="0" w:color="auto"/>
              <w:bottom w:val="outset" w:sz="6" w:space="0" w:color="auto"/>
              <w:right w:val="outset" w:sz="6" w:space="0" w:color="auto"/>
            </w:tcBorders>
            <w:vAlign w:val="center"/>
          </w:tcPr>
          <w:p w:rsidR="00E00801" w:rsidRPr="00EF7D4C" w:rsidRDefault="00E00801" w:rsidP="00F57336">
            <w:pPr>
              <w:spacing w:line="0" w:lineRule="atLeast"/>
              <w:jc w:val="center"/>
            </w:pPr>
            <w:r>
              <w:rPr>
                <w:rFonts w:hint="eastAsia"/>
              </w:rPr>
              <w:t>2</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Default="00E00801" w:rsidP="00F57336">
            <w:pPr>
              <w:jc w:val="center"/>
            </w:pPr>
            <w:r w:rsidRPr="00F77687">
              <w:rPr>
                <w:rFonts w:hint="eastAsia"/>
              </w:rPr>
              <w:t>必做</w:t>
            </w:r>
          </w:p>
        </w:tc>
      </w:tr>
      <w:tr w:rsidR="00E00801" w:rsidRPr="00B35F57" w:rsidTr="00F57336">
        <w:trPr>
          <w:trHeight w:val="385"/>
          <w:jc w:val="center"/>
        </w:trPr>
        <w:tc>
          <w:tcPr>
            <w:tcW w:w="283"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2951" w:rsidRDefault="00E00801" w:rsidP="00F57336">
            <w:pPr>
              <w:spacing w:line="0" w:lineRule="atLeast"/>
              <w:jc w:val="center"/>
              <w:rPr>
                <w:rFonts w:ascii="宋体" w:hAnsi="宋体"/>
                <w:sz w:val="18"/>
                <w:szCs w:val="18"/>
              </w:rPr>
            </w:pPr>
            <w:r w:rsidRPr="005D2951">
              <w:rPr>
                <w:rFonts w:ascii="宋体" w:hAnsi="宋体" w:hint="eastAsia"/>
                <w:sz w:val="18"/>
                <w:szCs w:val="18"/>
              </w:rPr>
              <w:t>3</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3014CA" w:rsidRDefault="00E00801" w:rsidP="00F57336">
            <w:r w:rsidRPr="003014CA">
              <w:rPr>
                <w:rFonts w:hint="eastAsia"/>
              </w:rPr>
              <w:t>用</w:t>
            </w:r>
            <w:r w:rsidRPr="003014CA">
              <w:t>Excel</w:t>
            </w:r>
            <w:r w:rsidRPr="003014CA">
              <w:rPr>
                <w:rFonts w:hint="eastAsia"/>
              </w:rPr>
              <w:t>计算描述统计量</w:t>
            </w:r>
          </w:p>
        </w:tc>
        <w:tc>
          <w:tcPr>
            <w:tcW w:w="1808"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2951" w:rsidRDefault="00E00801" w:rsidP="00F57336">
            <w:pPr>
              <w:spacing w:line="0" w:lineRule="atLeast"/>
              <w:rPr>
                <w:rFonts w:ascii="宋体" w:hAnsi="宋体"/>
                <w:sz w:val="18"/>
                <w:szCs w:val="18"/>
              </w:rPr>
            </w:pPr>
            <w:r w:rsidRPr="005F21D4">
              <w:rPr>
                <w:rFonts w:cs="宋体" w:hint="eastAsia"/>
                <w:color w:val="000000"/>
                <w:szCs w:val="20"/>
              </w:rPr>
              <w:t>了解描述统计量的分类，理解算数平均数、调和平均数、几何平均数、中位数和众数等</w:t>
            </w:r>
            <w:r w:rsidRPr="005F21D4">
              <w:rPr>
                <w:rFonts w:cs="宋体"/>
                <w:color w:val="000000"/>
                <w:szCs w:val="20"/>
              </w:rPr>
              <w:t>中心趋势</w:t>
            </w:r>
            <w:r w:rsidRPr="005F21D4">
              <w:rPr>
                <w:rFonts w:cs="宋体" w:hint="eastAsia"/>
                <w:color w:val="000000"/>
                <w:szCs w:val="20"/>
              </w:rPr>
              <w:t>度量，掌握极差、平均差、方差、标准差、离散系数等</w:t>
            </w:r>
            <w:r w:rsidRPr="005F21D4">
              <w:rPr>
                <w:rFonts w:cs="宋体"/>
                <w:color w:val="000000"/>
                <w:szCs w:val="20"/>
              </w:rPr>
              <w:t>离</w:t>
            </w:r>
            <w:r w:rsidRPr="004C3922">
              <w:rPr>
                <w:color w:val="000000"/>
              </w:rPr>
              <w:t>中趋势</w:t>
            </w:r>
            <w:r>
              <w:rPr>
                <w:rFonts w:hint="eastAsia"/>
                <w:color w:val="000000"/>
              </w:rPr>
              <w:t>度量，掌握</w:t>
            </w:r>
            <w:r w:rsidRPr="004C3922">
              <w:rPr>
                <w:color w:val="000000"/>
              </w:rPr>
              <w:t>偏度、峰度等的概度量和</w:t>
            </w:r>
            <w:r>
              <w:rPr>
                <w:rFonts w:hint="eastAsia"/>
                <w:color w:val="000000"/>
              </w:rPr>
              <w:t>操作</w:t>
            </w:r>
            <w:r w:rsidRPr="004C3922">
              <w:rPr>
                <w:color w:val="000000"/>
              </w:rPr>
              <w:t>。</w:t>
            </w:r>
          </w:p>
        </w:tc>
        <w:tc>
          <w:tcPr>
            <w:tcW w:w="465" w:type="pct"/>
            <w:tcBorders>
              <w:top w:val="outset" w:sz="6" w:space="0" w:color="auto"/>
              <w:left w:val="outset" w:sz="6" w:space="0" w:color="auto"/>
              <w:bottom w:val="outset" w:sz="6" w:space="0" w:color="auto"/>
              <w:right w:val="outset" w:sz="6" w:space="0" w:color="auto"/>
            </w:tcBorders>
            <w:vAlign w:val="center"/>
          </w:tcPr>
          <w:p w:rsidR="00E00801" w:rsidRDefault="00E00801" w:rsidP="00F57336">
            <w:pPr>
              <w:jc w:val="center"/>
            </w:pPr>
            <w:r w:rsidRPr="00EF7D4C">
              <w:t>综合</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EF7D4C" w:rsidRDefault="00E00801" w:rsidP="00F57336">
            <w:pPr>
              <w:spacing w:line="0" w:lineRule="atLeast"/>
              <w:jc w:val="center"/>
            </w:pPr>
            <w:r w:rsidRPr="00EF7D4C">
              <w:rPr>
                <w:rFonts w:hint="eastAsia"/>
              </w:rPr>
              <w:t>2</w:t>
            </w:r>
          </w:p>
        </w:tc>
        <w:tc>
          <w:tcPr>
            <w:tcW w:w="466" w:type="pct"/>
            <w:tcBorders>
              <w:top w:val="outset" w:sz="6" w:space="0" w:color="auto"/>
              <w:left w:val="outset" w:sz="6" w:space="0" w:color="auto"/>
              <w:bottom w:val="outset" w:sz="6" w:space="0" w:color="auto"/>
              <w:right w:val="outset" w:sz="6" w:space="0" w:color="auto"/>
            </w:tcBorders>
            <w:vAlign w:val="center"/>
          </w:tcPr>
          <w:p w:rsidR="00E00801" w:rsidRPr="00EF7D4C" w:rsidRDefault="00E00801" w:rsidP="00F57336">
            <w:pPr>
              <w:spacing w:line="0" w:lineRule="atLeast"/>
              <w:jc w:val="center"/>
            </w:pPr>
            <w:r>
              <w:rPr>
                <w:rFonts w:hint="eastAsia"/>
              </w:rPr>
              <w:t>2</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Default="00E00801" w:rsidP="00F57336">
            <w:pPr>
              <w:jc w:val="center"/>
            </w:pPr>
            <w:r w:rsidRPr="00F77687">
              <w:rPr>
                <w:rFonts w:hint="eastAsia"/>
              </w:rPr>
              <w:t>必做</w:t>
            </w:r>
          </w:p>
        </w:tc>
      </w:tr>
      <w:tr w:rsidR="00E00801" w:rsidRPr="00B35F57" w:rsidTr="00F57336">
        <w:trPr>
          <w:trHeight w:val="385"/>
          <w:jc w:val="center"/>
        </w:trPr>
        <w:tc>
          <w:tcPr>
            <w:tcW w:w="283"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2951" w:rsidRDefault="00E00801" w:rsidP="00F57336">
            <w:pPr>
              <w:spacing w:line="0" w:lineRule="atLeast"/>
              <w:jc w:val="center"/>
              <w:rPr>
                <w:rFonts w:ascii="宋体" w:hAnsi="宋体"/>
                <w:sz w:val="18"/>
                <w:szCs w:val="18"/>
              </w:rPr>
            </w:pPr>
            <w:r>
              <w:rPr>
                <w:rFonts w:ascii="宋体" w:hAnsi="宋体" w:hint="eastAsia"/>
                <w:sz w:val="18"/>
                <w:szCs w:val="18"/>
              </w:rPr>
              <w:t>4</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3014CA" w:rsidRDefault="00E00801" w:rsidP="00F57336">
            <w:r w:rsidRPr="00EB5566">
              <w:rPr>
                <w:rFonts w:hint="eastAsia"/>
              </w:rPr>
              <w:t>用</w:t>
            </w:r>
            <w:r w:rsidRPr="00EB5566">
              <w:t>Excel</w:t>
            </w:r>
            <w:r w:rsidRPr="00EB5566">
              <w:rPr>
                <w:rFonts w:hint="eastAsia"/>
              </w:rPr>
              <w:t>进行季节变动分析</w:t>
            </w:r>
            <w:r>
              <w:rPr>
                <w:rFonts w:hint="eastAsia"/>
              </w:rPr>
              <w:t>和</w:t>
            </w:r>
            <w:r w:rsidRPr="00EB5566">
              <w:rPr>
                <w:rFonts w:hint="eastAsia"/>
              </w:rPr>
              <w:t>时间序列预测</w:t>
            </w:r>
          </w:p>
        </w:tc>
        <w:tc>
          <w:tcPr>
            <w:tcW w:w="1808"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2951" w:rsidRDefault="00E00801" w:rsidP="00F57336">
            <w:pPr>
              <w:spacing w:line="0" w:lineRule="atLeast"/>
              <w:rPr>
                <w:rFonts w:ascii="宋体" w:hAnsi="宋体"/>
                <w:sz w:val="18"/>
                <w:szCs w:val="18"/>
              </w:rPr>
            </w:pPr>
            <w:r>
              <w:rPr>
                <w:rFonts w:hint="eastAsia"/>
                <w:color w:val="000000"/>
              </w:rPr>
              <w:t>理解</w:t>
            </w:r>
            <w:r w:rsidRPr="004C3922">
              <w:rPr>
                <w:color w:val="000000"/>
              </w:rPr>
              <w:t>移动平均法、指数平滑法</w:t>
            </w:r>
            <w:r>
              <w:rPr>
                <w:rFonts w:hint="eastAsia"/>
                <w:color w:val="000000"/>
              </w:rPr>
              <w:t>的含义，</w:t>
            </w:r>
            <w:r w:rsidRPr="004C3922">
              <w:rPr>
                <w:color w:val="000000"/>
              </w:rPr>
              <w:t>掌握时间序列数据的基本特征，</w:t>
            </w:r>
            <w:r>
              <w:rPr>
                <w:rFonts w:hint="eastAsia"/>
                <w:color w:val="000000"/>
              </w:rPr>
              <w:t>掌握</w:t>
            </w:r>
            <w:r w:rsidRPr="004C3922">
              <w:rPr>
                <w:color w:val="000000"/>
              </w:rPr>
              <w:t>移动平均法、指数平滑法</w:t>
            </w:r>
            <w:r>
              <w:rPr>
                <w:rFonts w:hint="eastAsia"/>
                <w:color w:val="000000"/>
              </w:rPr>
              <w:t>的具体操作，</w:t>
            </w:r>
            <w:r w:rsidRPr="004C3922">
              <w:rPr>
                <w:color w:val="000000"/>
              </w:rPr>
              <w:t>并根据中国宏观经济运行的数据进行分析。</w:t>
            </w:r>
          </w:p>
        </w:tc>
        <w:tc>
          <w:tcPr>
            <w:tcW w:w="465" w:type="pct"/>
            <w:tcBorders>
              <w:top w:val="outset" w:sz="6" w:space="0" w:color="auto"/>
              <w:left w:val="outset" w:sz="6" w:space="0" w:color="auto"/>
              <w:bottom w:val="outset" w:sz="6" w:space="0" w:color="auto"/>
              <w:right w:val="outset" w:sz="6" w:space="0" w:color="auto"/>
            </w:tcBorders>
            <w:vAlign w:val="center"/>
          </w:tcPr>
          <w:p w:rsidR="00E00801" w:rsidRDefault="00E00801" w:rsidP="00F57336">
            <w:pPr>
              <w:jc w:val="center"/>
            </w:pPr>
            <w:r w:rsidRPr="00EF7D4C">
              <w:t>综合</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EF7D4C" w:rsidRDefault="00E00801" w:rsidP="00F57336">
            <w:pPr>
              <w:spacing w:line="0" w:lineRule="atLeast"/>
              <w:jc w:val="center"/>
            </w:pPr>
            <w:r w:rsidRPr="00EF7D4C">
              <w:rPr>
                <w:rFonts w:hint="eastAsia"/>
              </w:rPr>
              <w:t>2</w:t>
            </w:r>
          </w:p>
        </w:tc>
        <w:tc>
          <w:tcPr>
            <w:tcW w:w="466" w:type="pct"/>
            <w:tcBorders>
              <w:top w:val="outset" w:sz="6" w:space="0" w:color="auto"/>
              <w:left w:val="outset" w:sz="6" w:space="0" w:color="auto"/>
              <w:bottom w:val="outset" w:sz="6" w:space="0" w:color="auto"/>
              <w:right w:val="outset" w:sz="6" w:space="0" w:color="auto"/>
            </w:tcBorders>
            <w:vAlign w:val="center"/>
          </w:tcPr>
          <w:p w:rsidR="00E00801" w:rsidRPr="00EF7D4C" w:rsidRDefault="00E00801" w:rsidP="00F57336">
            <w:pPr>
              <w:spacing w:line="0" w:lineRule="atLeast"/>
              <w:jc w:val="center"/>
            </w:pPr>
            <w:r>
              <w:rPr>
                <w:rFonts w:hint="eastAsia"/>
              </w:rPr>
              <w:t>2</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Default="00E00801" w:rsidP="00F57336">
            <w:pPr>
              <w:jc w:val="center"/>
            </w:pPr>
            <w:r w:rsidRPr="00F77687">
              <w:rPr>
                <w:rFonts w:hint="eastAsia"/>
              </w:rPr>
              <w:t>必做</w:t>
            </w:r>
          </w:p>
        </w:tc>
      </w:tr>
      <w:tr w:rsidR="00E00801" w:rsidRPr="00B35F57" w:rsidTr="00F57336">
        <w:trPr>
          <w:trHeight w:val="385"/>
          <w:jc w:val="center"/>
        </w:trPr>
        <w:tc>
          <w:tcPr>
            <w:tcW w:w="283"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2951" w:rsidRDefault="00E00801" w:rsidP="00F57336">
            <w:pPr>
              <w:spacing w:line="0" w:lineRule="atLeast"/>
              <w:jc w:val="center"/>
              <w:rPr>
                <w:rFonts w:ascii="宋体" w:hAnsi="宋体"/>
                <w:sz w:val="18"/>
                <w:szCs w:val="18"/>
              </w:rPr>
            </w:pPr>
            <w:r>
              <w:rPr>
                <w:rFonts w:ascii="宋体" w:hAnsi="宋体" w:hint="eastAsia"/>
                <w:sz w:val="18"/>
                <w:szCs w:val="18"/>
              </w:rPr>
              <w:t>5</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3014CA" w:rsidRDefault="00E00801" w:rsidP="00F57336">
            <w:r w:rsidRPr="00EB5566">
              <w:rPr>
                <w:rFonts w:hint="eastAsia"/>
              </w:rPr>
              <w:t>用</w:t>
            </w:r>
            <w:r w:rsidRPr="00EB5566">
              <w:t>Excel</w:t>
            </w:r>
            <w:r w:rsidRPr="00EB5566">
              <w:rPr>
                <w:rFonts w:hint="eastAsia"/>
              </w:rPr>
              <w:t>进行随机抽样</w:t>
            </w:r>
            <w:r>
              <w:rPr>
                <w:rFonts w:hint="eastAsia"/>
              </w:rPr>
              <w:t>，</w:t>
            </w:r>
            <w:r w:rsidRPr="00EB5566">
              <w:rPr>
                <w:rFonts w:hint="eastAsia"/>
              </w:rPr>
              <w:t>求置信区间</w:t>
            </w:r>
          </w:p>
        </w:tc>
        <w:tc>
          <w:tcPr>
            <w:tcW w:w="1808"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94EB3" w:rsidRDefault="00E00801" w:rsidP="00F57336">
            <w:pPr>
              <w:spacing w:line="0" w:lineRule="atLeast"/>
            </w:pPr>
            <w:r w:rsidRPr="004C3922">
              <w:rPr>
                <w:color w:val="000000"/>
              </w:rPr>
              <w:t>理解中心极限定理；掌握抽样分布与参数估计方法，并运用该方法进行实际案例分析。利用</w:t>
            </w:r>
            <w:r w:rsidRPr="004C3922">
              <w:rPr>
                <w:color w:val="000000"/>
              </w:rPr>
              <w:t>Excel</w:t>
            </w:r>
            <w:r w:rsidRPr="004C3922">
              <w:rPr>
                <w:color w:val="000000"/>
              </w:rPr>
              <w:t>理解区间估计的含义。</w:t>
            </w:r>
          </w:p>
        </w:tc>
        <w:tc>
          <w:tcPr>
            <w:tcW w:w="465" w:type="pct"/>
            <w:tcBorders>
              <w:top w:val="outset" w:sz="6" w:space="0" w:color="auto"/>
              <w:left w:val="outset" w:sz="6" w:space="0" w:color="auto"/>
              <w:bottom w:val="outset" w:sz="6" w:space="0" w:color="auto"/>
              <w:right w:val="outset" w:sz="6" w:space="0" w:color="auto"/>
            </w:tcBorders>
            <w:vAlign w:val="center"/>
          </w:tcPr>
          <w:p w:rsidR="00E00801" w:rsidRDefault="00E00801" w:rsidP="00F57336">
            <w:pPr>
              <w:jc w:val="center"/>
            </w:pPr>
            <w:r w:rsidRPr="00EF7D4C">
              <w:t>综合</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EF7D4C" w:rsidRDefault="00E00801" w:rsidP="00F57336">
            <w:pPr>
              <w:spacing w:line="0" w:lineRule="atLeast"/>
              <w:jc w:val="center"/>
            </w:pPr>
            <w:r w:rsidRPr="00EF7D4C">
              <w:rPr>
                <w:rFonts w:hint="eastAsia"/>
              </w:rPr>
              <w:t>2</w:t>
            </w:r>
          </w:p>
        </w:tc>
        <w:tc>
          <w:tcPr>
            <w:tcW w:w="466" w:type="pct"/>
            <w:tcBorders>
              <w:top w:val="outset" w:sz="6" w:space="0" w:color="auto"/>
              <w:left w:val="outset" w:sz="6" w:space="0" w:color="auto"/>
              <w:bottom w:val="outset" w:sz="6" w:space="0" w:color="auto"/>
              <w:right w:val="outset" w:sz="6" w:space="0" w:color="auto"/>
            </w:tcBorders>
            <w:vAlign w:val="center"/>
          </w:tcPr>
          <w:p w:rsidR="00E00801" w:rsidRPr="00EF7D4C" w:rsidRDefault="00E00801" w:rsidP="00F57336">
            <w:pPr>
              <w:spacing w:line="0" w:lineRule="atLeast"/>
              <w:jc w:val="center"/>
            </w:pPr>
            <w:r>
              <w:rPr>
                <w:rFonts w:hint="eastAsia"/>
              </w:rPr>
              <w:t>2</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Default="00E00801" w:rsidP="00F57336">
            <w:pPr>
              <w:jc w:val="center"/>
            </w:pPr>
            <w:r w:rsidRPr="00F77687">
              <w:rPr>
                <w:rFonts w:hint="eastAsia"/>
              </w:rPr>
              <w:t>必做</w:t>
            </w:r>
          </w:p>
        </w:tc>
      </w:tr>
      <w:tr w:rsidR="00E00801" w:rsidRPr="00B35F57" w:rsidTr="00F57336">
        <w:trPr>
          <w:trHeight w:val="385"/>
          <w:jc w:val="center"/>
        </w:trPr>
        <w:tc>
          <w:tcPr>
            <w:tcW w:w="283"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2951" w:rsidRDefault="00E00801" w:rsidP="00F57336">
            <w:pPr>
              <w:spacing w:line="0" w:lineRule="atLeast"/>
              <w:jc w:val="center"/>
              <w:rPr>
                <w:rFonts w:ascii="宋体" w:hAnsi="宋体"/>
                <w:sz w:val="18"/>
                <w:szCs w:val="18"/>
              </w:rPr>
            </w:pPr>
            <w:r>
              <w:rPr>
                <w:rFonts w:ascii="宋体" w:hAnsi="宋体" w:hint="eastAsia"/>
                <w:sz w:val="18"/>
                <w:szCs w:val="18"/>
              </w:rPr>
              <w:t>6</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3014CA" w:rsidRDefault="00E00801" w:rsidP="00F57336">
            <w:r w:rsidRPr="00EB5566">
              <w:rPr>
                <w:rFonts w:hint="eastAsia"/>
              </w:rPr>
              <w:t>用</w:t>
            </w:r>
            <w:r w:rsidRPr="00EB5566">
              <w:t>Excel</w:t>
            </w:r>
            <w:r w:rsidRPr="00EB5566">
              <w:rPr>
                <w:rFonts w:hint="eastAsia"/>
              </w:rPr>
              <w:t>进行</w:t>
            </w:r>
            <w:r>
              <w:rPr>
                <w:rFonts w:hint="eastAsia"/>
              </w:rPr>
              <w:t>相关与回归分析</w:t>
            </w:r>
          </w:p>
        </w:tc>
        <w:tc>
          <w:tcPr>
            <w:tcW w:w="1808"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94EB3" w:rsidRDefault="00E00801" w:rsidP="00F57336">
            <w:pPr>
              <w:spacing w:line="0" w:lineRule="atLeast"/>
            </w:pPr>
            <w:r>
              <w:rPr>
                <w:rFonts w:hint="eastAsia"/>
                <w:color w:val="000000"/>
              </w:rPr>
              <w:t>理解相关系数的含义，理解回归的原理；</w:t>
            </w:r>
            <w:r w:rsidRPr="004C3922">
              <w:rPr>
                <w:color w:val="000000"/>
              </w:rPr>
              <w:t>掌握一元回归和多元回归的基本方法，学会根据现实数据</w:t>
            </w:r>
            <w:r>
              <w:rPr>
                <w:rFonts w:hint="eastAsia"/>
                <w:color w:val="000000"/>
              </w:rPr>
              <w:t>建立回归方程</w:t>
            </w:r>
            <w:r w:rsidRPr="004C3922">
              <w:rPr>
                <w:color w:val="000000"/>
              </w:rPr>
              <w:t>。</w:t>
            </w:r>
          </w:p>
        </w:tc>
        <w:tc>
          <w:tcPr>
            <w:tcW w:w="465" w:type="pct"/>
            <w:tcBorders>
              <w:top w:val="outset" w:sz="6" w:space="0" w:color="auto"/>
              <w:left w:val="outset" w:sz="6" w:space="0" w:color="auto"/>
              <w:bottom w:val="outset" w:sz="6" w:space="0" w:color="auto"/>
              <w:right w:val="outset" w:sz="6" w:space="0" w:color="auto"/>
            </w:tcBorders>
            <w:vAlign w:val="center"/>
          </w:tcPr>
          <w:p w:rsidR="00E00801" w:rsidRDefault="00E00801" w:rsidP="00F57336">
            <w:pPr>
              <w:jc w:val="center"/>
            </w:pPr>
            <w:r w:rsidRPr="00EF7D4C">
              <w:t>综合</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EF7D4C" w:rsidRDefault="00E00801" w:rsidP="00F57336">
            <w:pPr>
              <w:spacing w:line="0" w:lineRule="atLeast"/>
              <w:jc w:val="center"/>
            </w:pPr>
            <w:r w:rsidRPr="00EF7D4C">
              <w:rPr>
                <w:rFonts w:hint="eastAsia"/>
              </w:rPr>
              <w:t>2</w:t>
            </w:r>
          </w:p>
        </w:tc>
        <w:tc>
          <w:tcPr>
            <w:tcW w:w="466" w:type="pct"/>
            <w:tcBorders>
              <w:top w:val="outset" w:sz="6" w:space="0" w:color="auto"/>
              <w:left w:val="outset" w:sz="6" w:space="0" w:color="auto"/>
              <w:bottom w:val="outset" w:sz="6" w:space="0" w:color="auto"/>
              <w:right w:val="outset" w:sz="6" w:space="0" w:color="auto"/>
            </w:tcBorders>
            <w:vAlign w:val="center"/>
          </w:tcPr>
          <w:p w:rsidR="00E00801" w:rsidRPr="00EF7D4C" w:rsidRDefault="00E00801" w:rsidP="00F57336">
            <w:pPr>
              <w:spacing w:line="0" w:lineRule="atLeast"/>
              <w:jc w:val="center"/>
            </w:pPr>
            <w:r>
              <w:rPr>
                <w:rFonts w:hint="eastAsia"/>
              </w:rPr>
              <w:t>2</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Default="00E00801" w:rsidP="00F57336">
            <w:pPr>
              <w:jc w:val="center"/>
            </w:pPr>
            <w:r w:rsidRPr="00F77687">
              <w:rPr>
                <w:rFonts w:hint="eastAsia"/>
              </w:rPr>
              <w:t>必做</w:t>
            </w:r>
          </w:p>
        </w:tc>
      </w:tr>
      <w:tr w:rsidR="00E00801" w:rsidRPr="00B35F57" w:rsidTr="00F57336">
        <w:trPr>
          <w:trHeight w:val="385"/>
          <w:jc w:val="center"/>
        </w:trPr>
        <w:tc>
          <w:tcPr>
            <w:tcW w:w="283"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2951" w:rsidRDefault="00E00801" w:rsidP="00F57336">
            <w:pPr>
              <w:spacing w:line="0" w:lineRule="atLeast"/>
              <w:jc w:val="center"/>
              <w:rPr>
                <w:rFonts w:ascii="宋体" w:hAnsi="宋体"/>
                <w:sz w:val="18"/>
                <w:szCs w:val="18"/>
              </w:rPr>
            </w:pPr>
            <w:r w:rsidRPr="005D2951">
              <w:rPr>
                <w:rFonts w:ascii="宋体" w:hAnsi="宋体" w:hint="eastAsia"/>
                <w:sz w:val="18"/>
                <w:szCs w:val="18"/>
              </w:rPr>
              <w:t>小计</w:t>
            </w:r>
          </w:p>
        </w:tc>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D2951" w:rsidRDefault="00E00801" w:rsidP="00F57336">
            <w:pPr>
              <w:spacing w:line="0" w:lineRule="atLeast"/>
              <w:rPr>
                <w:rFonts w:ascii="宋体" w:hAnsi="宋体"/>
                <w:sz w:val="18"/>
                <w:szCs w:val="18"/>
              </w:rPr>
            </w:pPr>
          </w:p>
        </w:tc>
        <w:tc>
          <w:tcPr>
            <w:tcW w:w="1808"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94EB3" w:rsidRDefault="00E00801" w:rsidP="00F57336">
            <w:pPr>
              <w:spacing w:line="0" w:lineRule="atLeast"/>
              <w:jc w:val="center"/>
            </w:pPr>
          </w:p>
        </w:tc>
        <w:tc>
          <w:tcPr>
            <w:tcW w:w="465" w:type="pct"/>
            <w:tcBorders>
              <w:top w:val="outset" w:sz="6" w:space="0" w:color="auto"/>
              <w:left w:val="outset" w:sz="6" w:space="0" w:color="auto"/>
              <w:bottom w:val="outset" w:sz="6" w:space="0" w:color="auto"/>
              <w:right w:val="outset" w:sz="6" w:space="0" w:color="auto"/>
            </w:tcBorders>
            <w:vAlign w:val="center"/>
          </w:tcPr>
          <w:p w:rsidR="00E00801" w:rsidRPr="00594EB3" w:rsidRDefault="00E00801" w:rsidP="00F57336">
            <w:pPr>
              <w:spacing w:line="0" w:lineRule="atLeast"/>
              <w:jc w:val="center"/>
            </w:pP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94EB3" w:rsidRDefault="00E00801" w:rsidP="00F57336">
            <w:pPr>
              <w:spacing w:line="0" w:lineRule="atLeast"/>
              <w:jc w:val="center"/>
            </w:pPr>
            <w:r w:rsidRPr="00594EB3">
              <w:rPr>
                <w:rFonts w:hint="eastAsia"/>
              </w:rPr>
              <w:t>12</w:t>
            </w:r>
          </w:p>
        </w:tc>
        <w:tc>
          <w:tcPr>
            <w:tcW w:w="466" w:type="pct"/>
            <w:tcBorders>
              <w:top w:val="outset" w:sz="6" w:space="0" w:color="auto"/>
              <w:left w:val="outset" w:sz="6" w:space="0" w:color="auto"/>
              <w:bottom w:val="outset" w:sz="6" w:space="0" w:color="auto"/>
              <w:right w:val="outset" w:sz="6" w:space="0" w:color="auto"/>
            </w:tcBorders>
            <w:vAlign w:val="center"/>
          </w:tcPr>
          <w:p w:rsidR="00E00801" w:rsidRPr="00594EB3" w:rsidRDefault="00E00801" w:rsidP="00F57336">
            <w:pPr>
              <w:spacing w:line="0" w:lineRule="atLeast"/>
              <w:jc w:val="center"/>
            </w:pPr>
            <w:r w:rsidRPr="00594EB3">
              <w:rPr>
                <w:rFonts w:hint="eastAsia"/>
              </w:rPr>
              <w:t>11</w:t>
            </w:r>
          </w:p>
        </w:tc>
        <w:tc>
          <w:tcPr>
            <w:tcW w:w="466" w:type="pct"/>
            <w:tcBorders>
              <w:top w:val="outset" w:sz="6" w:space="0" w:color="auto"/>
              <w:left w:val="outset" w:sz="6" w:space="0" w:color="auto"/>
              <w:bottom w:val="outset" w:sz="6" w:space="0" w:color="auto"/>
              <w:right w:val="outset" w:sz="6" w:space="0" w:color="auto"/>
            </w:tcBorders>
            <w:shd w:val="clear" w:color="auto" w:fill="auto"/>
            <w:vAlign w:val="center"/>
          </w:tcPr>
          <w:p w:rsidR="00E00801" w:rsidRPr="00594EB3" w:rsidRDefault="00E00801" w:rsidP="00F57336">
            <w:pPr>
              <w:spacing w:line="0" w:lineRule="atLeast"/>
              <w:jc w:val="center"/>
            </w:pPr>
          </w:p>
        </w:tc>
      </w:tr>
    </w:tbl>
    <w:p w:rsidR="00E00801" w:rsidRPr="00B22E13" w:rsidRDefault="00E00801" w:rsidP="00E00801">
      <w:pPr>
        <w:pStyle w:val="B"/>
      </w:pPr>
      <w:r>
        <w:rPr>
          <w:rFonts w:hint="eastAsia"/>
        </w:rPr>
        <w:t>四</w:t>
      </w:r>
      <w:r w:rsidRPr="00B22E13">
        <w:rPr>
          <w:rFonts w:hint="eastAsia"/>
        </w:rPr>
        <w:t>、学时分配表</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3710"/>
        <w:gridCol w:w="725"/>
        <w:gridCol w:w="725"/>
        <w:gridCol w:w="725"/>
        <w:gridCol w:w="725"/>
        <w:gridCol w:w="726"/>
        <w:gridCol w:w="626"/>
        <w:gridCol w:w="626"/>
      </w:tblGrid>
      <w:tr w:rsidR="00E00801" w:rsidRPr="00DE7DE8" w:rsidTr="00F57336">
        <w:trPr>
          <w:trHeight w:val="563"/>
          <w:jc w:val="center"/>
        </w:trPr>
        <w:tc>
          <w:tcPr>
            <w:tcW w:w="686" w:type="dxa"/>
            <w:vMerge w:val="restart"/>
            <w:vAlign w:val="center"/>
          </w:tcPr>
          <w:p w:rsidR="00E00801" w:rsidRDefault="00E00801" w:rsidP="00F57336">
            <w:pPr>
              <w:spacing w:line="0" w:lineRule="atLeast"/>
              <w:jc w:val="center"/>
              <w:rPr>
                <w:rFonts w:ascii="宋体" w:hAnsi="宋体"/>
                <w:kern w:val="0"/>
              </w:rPr>
            </w:pPr>
            <w:r>
              <w:rPr>
                <w:rFonts w:ascii="宋体" w:hAnsi="宋体" w:hint="eastAsia"/>
                <w:kern w:val="0"/>
              </w:rPr>
              <w:t>序号</w:t>
            </w:r>
          </w:p>
        </w:tc>
        <w:tc>
          <w:tcPr>
            <w:tcW w:w="3710" w:type="dxa"/>
            <w:vMerge w:val="restart"/>
            <w:vAlign w:val="center"/>
          </w:tcPr>
          <w:p w:rsidR="00E00801" w:rsidRPr="00DE7DE8" w:rsidRDefault="00E00801" w:rsidP="00F57336">
            <w:pPr>
              <w:spacing w:line="0" w:lineRule="atLeast"/>
              <w:jc w:val="center"/>
              <w:rPr>
                <w:rFonts w:ascii="宋体" w:hAnsi="宋体"/>
                <w:kern w:val="0"/>
              </w:rPr>
            </w:pPr>
            <w:r w:rsidRPr="00DE7DE8">
              <w:rPr>
                <w:rFonts w:ascii="宋体" w:hAnsi="宋体" w:hint="eastAsia"/>
                <w:kern w:val="0"/>
              </w:rPr>
              <w:t>课程内容</w:t>
            </w:r>
          </w:p>
        </w:tc>
        <w:tc>
          <w:tcPr>
            <w:tcW w:w="4252" w:type="dxa"/>
            <w:gridSpan w:val="6"/>
            <w:vAlign w:val="center"/>
          </w:tcPr>
          <w:p w:rsidR="00E00801" w:rsidRPr="005D354D" w:rsidRDefault="00E00801" w:rsidP="00F57336">
            <w:pPr>
              <w:spacing w:line="0" w:lineRule="atLeast"/>
              <w:jc w:val="center"/>
              <w:rPr>
                <w:rFonts w:ascii="宋体" w:hAnsi="宋体"/>
                <w:kern w:val="0"/>
                <w:sz w:val="18"/>
                <w:szCs w:val="18"/>
              </w:rPr>
            </w:pPr>
            <w:r w:rsidRPr="005D354D">
              <w:rPr>
                <w:rFonts w:ascii="宋体" w:hAnsi="宋体" w:hint="eastAsia"/>
                <w:kern w:val="0"/>
              </w:rPr>
              <w:t>课内学时</w:t>
            </w:r>
          </w:p>
        </w:tc>
        <w:tc>
          <w:tcPr>
            <w:tcW w:w="626" w:type="dxa"/>
            <w:vMerge w:val="restart"/>
            <w:shd w:val="clear" w:color="auto" w:fill="auto"/>
            <w:vAlign w:val="center"/>
          </w:tcPr>
          <w:p w:rsidR="00E00801" w:rsidRPr="005D354D" w:rsidRDefault="00E00801" w:rsidP="00F57336">
            <w:pPr>
              <w:widowControl/>
              <w:spacing w:line="0" w:lineRule="atLeast"/>
              <w:jc w:val="center"/>
              <w:rPr>
                <w:rFonts w:ascii="宋体" w:hAnsi="宋体"/>
                <w:kern w:val="0"/>
                <w:sz w:val="18"/>
                <w:szCs w:val="18"/>
              </w:rPr>
            </w:pPr>
            <w:r w:rsidRPr="005D354D">
              <w:rPr>
                <w:rFonts w:ascii="宋体" w:hAnsi="宋体" w:hint="eastAsia"/>
                <w:kern w:val="0"/>
              </w:rPr>
              <w:t>课外学时</w:t>
            </w:r>
          </w:p>
        </w:tc>
      </w:tr>
      <w:tr w:rsidR="00E00801" w:rsidRPr="00DE7DE8" w:rsidTr="00F57336">
        <w:trPr>
          <w:trHeight w:val="563"/>
          <w:jc w:val="center"/>
        </w:trPr>
        <w:tc>
          <w:tcPr>
            <w:tcW w:w="686" w:type="dxa"/>
            <w:vMerge/>
            <w:vAlign w:val="center"/>
          </w:tcPr>
          <w:p w:rsidR="00E00801" w:rsidRPr="00DE7DE8" w:rsidRDefault="00E00801" w:rsidP="00F57336">
            <w:pPr>
              <w:widowControl/>
              <w:spacing w:line="0" w:lineRule="atLeast"/>
              <w:jc w:val="center"/>
              <w:rPr>
                <w:rFonts w:ascii="宋体" w:hAnsi="宋体"/>
                <w:kern w:val="0"/>
              </w:rPr>
            </w:pPr>
          </w:p>
        </w:tc>
        <w:tc>
          <w:tcPr>
            <w:tcW w:w="3710" w:type="dxa"/>
            <w:vMerge/>
            <w:vAlign w:val="center"/>
          </w:tcPr>
          <w:p w:rsidR="00E00801" w:rsidRPr="00DE7DE8" w:rsidRDefault="00E00801" w:rsidP="00F57336">
            <w:pPr>
              <w:widowControl/>
              <w:spacing w:line="0" w:lineRule="atLeast"/>
              <w:jc w:val="center"/>
              <w:rPr>
                <w:rFonts w:ascii="宋体" w:hAnsi="宋体"/>
                <w:kern w:val="0"/>
              </w:rPr>
            </w:pPr>
          </w:p>
        </w:tc>
        <w:tc>
          <w:tcPr>
            <w:tcW w:w="725" w:type="dxa"/>
            <w:vAlign w:val="center"/>
          </w:tcPr>
          <w:p w:rsidR="00E00801" w:rsidRPr="005D354D" w:rsidRDefault="00E00801" w:rsidP="00F57336">
            <w:pPr>
              <w:widowControl/>
              <w:spacing w:line="0" w:lineRule="atLeast"/>
              <w:jc w:val="center"/>
              <w:rPr>
                <w:rFonts w:ascii="宋体" w:hAnsi="宋体"/>
                <w:kern w:val="0"/>
              </w:rPr>
            </w:pPr>
            <w:r w:rsidRPr="005D354D">
              <w:rPr>
                <w:rFonts w:ascii="宋体" w:hAnsi="宋体" w:hint="eastAsia"/>
                <w:kern w:val="0"/>
              </w:rPr>
              <w:t>讲课学时</w:t>
            </w:r>
          </w:p>
        </w:tc>
        <w:tc>
          <w:tcPr>
            <w:tcW w:w="725" w:type="dxa"/>
            <w:vAlign w:val="center"/>
          </w:tcPr>
          <w:p w:rsidR="00E00801" w:rsidRPr="005D354D" w:rsidRDefault="00E00801" w:rsidP="00F57336">
            <w:pPr>
              <w:widowControl/>
              <w:spacing w:line="0" w:lineRule="atLeast"/>
              <w:jc w:val="center"/>
              <w:rPr>
                <w:rFonts w:ascii="宋体" w:hAnsi="宋体"/>
                <w:kern w:val="0"/>
              </w:rPr>
            </w:pPr>
            <w:r w:rsidRPr="005D354D">
              <w:rPr>
                <w:rFonts w:ascii="宋体" w:hAnsi="宋体" w:hint="eastAsia"/>
                <w:kern w:val="0"/>
              </w:rPr>
              <w:t>上机学时</w:t>
            </w:r>
          </w:p>
        </w:tc>
        <w:tc>
          <w:tcPr>
            <w:tcW w:w="725" w:type="dxa"/>
            <w:vAlign w:val="center"/>
          </w:tcPr>
          <w:p w:rsidR="00E00801" w:rsidRPr="005D354D" w:rsidRDefault="00E00801" w:rsidP="00F57336">
            <w:pPr>
              <w:widowControl/>
              <w:spacing w:line="0" w:lineRule="atLeast"/>
              <w:jc w:val="center"/>
              <w:rPr>
                <w:rFonts w:ascii="宋体" w:hAnsi="宋体"/>
                <w:kern w:val="0"/>
              </w:rPr>
            </w:pPr>
            <w:r w:rsidRPr="005D354D">
              <w:rPr>
                <w:rFonts w:ascii="宋体" w:hAnsi="宋体" w:hint="eastAsia"/>
                <w:kern w:val="0"/>
              </w:rPr>
              <w:t>实验学时</w:t>
            </w:r>
          </w:p>
        </w:tc>
        <w:tc>
          <w:tcPr>
            <w:tcW w:w="725" w:type="dxa"/>
            <w:vAlign w:val="center"/>
          </w:tcPr>
          <w:p w:rsidR="00E00801" w:rsidRPr="005D354D" w:rsidRDefault="00E00801" w:rsidP="00F57336">
            <w:pPr>
              <w:widowControl/>
              <w:spacing w:line="0" w:lineRule="atLeast"/>
              <w:jc w:val="center"/>
              <w:rPr>
                <w:rFonts w:ascii="宋体" w:hAnsi="宋体"/>
                <w:kern w:val="0"/>
              </w:rPr>
            </w:pPr>
            <w:r w:rsidRPr="005D354D">
              <w:rPr>
                <w:rFonts w:ascii="宋体" w:hAnsi="宋体" w:hint="eastAsia"/>
                <w:kern w:val="0"/>
              </w:rPr>
              <w:t>实践学时</w:t>
            </w:r>
          </w:p>
        </w:tc>
        <w:tc>
          <w:tcPr>
            <w:tcW w:w="726" w:type="dxa"/>
            <w:vAlign w:val="center"/>
          </w:tcPr>
          <w:p w:rsidR="00E00801" w:rsidRPr="005D354D" w:rsidRDefault="00E00801" w:rsidP="00F57336">
            <w:pPr>
              <w:widowControl/>
              <w:spacing w:line="0" w:lineRule="atLeast"/>
              <w:jc w:val="center"/>
              <w:rPr>
                <w:rFonts w:ascii="宋体" w:hAnsi="宋体"/>
                <w:kern w:val="0"/>
              </w:rPr>
            </w:pPr>
            <w:r w:rsidRPr="005D354D">
              <w:rPr>
                <w:rFonts w:ascii="宋体" w:hAnsi="宋体" w:hint="eastAsia"/>
                <w:kern w:val="0"/>
              </w:rPr>
              <w:t>小计</w:t>
            </w:r>
          </w:p>
        </w:tc>
        <w:tc>
          <w:tcPr>
            <w:tcW w:w="626" w:type="dxa"/>
            <w:shd w:val="clear" w:color="auto" w:fill="auto"/>
            <w:vAlign w:val="center"/>
          </w:tcPr>
          <w:p w:rsidR="00E00801" w:rsidRPr="005D354D" w:rsidRDefault="00E00801" w:rsidP="00F57336">
            <w:pPr>
              <w:widowControl/>
              <w:spacing w:line="0" w:lineRule="atLeast"/>
              <w:jc w:val="center"/>
              <w:rPr>
                <w:rFonts w:ascii="宋体" w:hAnsi="宋体"/>
                <w:kern w:val="0"/>
              </w:rPr>
            </w:pPr>
            <w:r w:rsidRPr="005D354D">
              <w:rPr>
                <w:rFonts w:ascii="宋体" w:hAnsi="宋体" w:hint="eastAsia"/>
                <w:kern w:val="0"/>
                <w:sz w:val="18"/>
                <w:szCs w:val="18"/>
              </w:rPr>
              <w:t>其中课内研讨学时</w:t>
            </w:r>
          </w:p>
        </w:tc>
        <w:tc>
          <w:tcPr>
            <w:tcW w:w="626" w:type="dxa"/>
            <w:vMerge/>
            <w:shd w:val="clear" w:color="auto" w:fill="auto"/>
            <w:vAlign w:val="center"/>
          </w:tcPr>
          <w:p w:rsidR="00E00801" w:rsidRPr="005D354D" w:rsidRDefault="00E00801" w:rsidP="00F57336">
            <w:pPr>
              <w:widowControl/>
              <w:spacing w:line="0" w:lineRule="atLeast"/>
              <w:jc w:val="center"/>
              <w:rPr>
                <w:rFonts w:ascii="宋体" w:hAnsi="宋体"/>
                <w:kern w:val="0"/>
              </w:rPr>
            </w:pPr>
          </w:p>
        </w:tc>
      </w:tr>
      <w:tr w:rsidR="00E00801" w:rsidRPr="00DE7DE8" w:rsidTr="00F57336">
        <w:trPr>
          <w:trHeight w:val="272"/>
          <w:jc w:val="center"/>
        </w:trPr>
        <w:tc>
          <w:tcPr>
            <w:tcW w:w="686" w:type="dxa"/>
            <w:vAlign w:val="center"/>
          </w:tcPr>
          <w:p w:rsidR="00E00801" w:rsidRPr="006349F4" w:rsidRDefault="00E00801" w:rsidP="00F57336">
            <w:pPr>
              <w:spacing w:line="360" w:lineRule="exact"/>
              <w:jc w:val="center"/>
              <w:rPr>
                <w:color w:val="000000"/>
                <w:kern w:val="0"/>
              </w:rPr>
            </w:pPr>
            <w:r w:rsidRPr="006349F4">
              <w:rPr>
                <w:color w:val="000000"/>
                <w:kern w:val="0"/>
              </w:rPr>
              <w:t>1</w:t>
            </w:r>
          </w:p>
        </w:tc>
        <w:tc>
          <w:tcPr>
            <w:tcW w:w="3710" w:type="dxa"/>
            <w:vAlign w:val="center"/>
          </w:tcPr>
          <w:p w:rsidR="00E00801" w:rsidRPr="006349F4" w:rsidRDefault="00E00801" w:rsidP="00F57336">
            <w:pPr>
              <w:spacing w:line="360" w:lineRule="exact"/>
              <w:jc w:val="center"/>
              <w:rPr>
                <w:color w:val="000000"/>
                <w:kern w:val="0"/>
              </w:rPr>
            </w:pPr>
            <w:r w:rsidRPr="006349F4">
              <w:rPr>
                <w:color w:val="000000"/>
                <w:kern w:val="0"/>
              </w:rPr>
              <w:t>总论</w:t>
            </w:r>
          </w:p>
        </w:tc>
        <w:tc>
          <w:tcPr>
            <w:tcW w:w="725" w:type="dxa"/>
            <w:vAlign w:val="center"/>
          </w:tcPr>
          <w:p w:rsidR="00E00801" w:rsidRPr="005D354D" w:rsidRDefault="00E00801" w:rsidP="00F57336">
            <w:pPr>
              <w:spacing w:line="360" w:lineRule="exact"/>
              <w:jc w:val="center"/>
              <w:rPr>
                <w:color w:val="000000"/>
                <w:kern w:val="0"/>
              </w:rPr>
            </w:pPr>
            <w:r w:rsidRPr="005D354D">
              <w:rPr>
                <w:color w:val="000000"/>
                <w:kern w:val="0"/>
              </w:rPr>
              <w:t>3</w:t>
            </w:r>
          </w:p>
        </w:tc>
        <w:tc>
          <w:tcPr>
            <w:tcW w:w="725" w:type="dxa"/>
          </w:tcPr>
          <w:p w:rsidR="00E00801" w:rsidRPr="005D354D" w:rsidRDefault="00E00801" w:rsidP="00F57336">
            <w:pPr>
              <w:widowControl/>
              <w:spacing w:line="360" w:lineRule="auto"/>
              <w:jc w:val="center"/>
              <w:rPr>
                <w:kern w:val="0"/>
              </w:rPr>
            </w:pPr>
          </w:p>
        </w:tc>
        <w:tc>
          <w:tcPr>
            <w:tcW w:w="725" w:type="dxa"/>
            <w:vAlign w:val="center"/>
          </w:tcPr>
          <w:p w:rsidR="00E00801" w:rsidRPr="005D354D" w:rsidRDefault="00E00801" w:rsidP="00F57336">
            <w:pPr>
              <w:widowControl/>
              <w:spacing w:line="360" w:lineRule="auto"/>
              <w:jc w:val="center"/>
              <w:rPr>
                <w:kern w:val="0"/>
              </w:rPr>
            </w:pPr>
          </w:p>
        </w:tc>
        <w:tc>
          <w:tcPr>
            <w:tcW w:w="725" w:type="dxa"/>
            <w:vAlign w:val="center"/>
          </w:tcPr>
          <w:p w:rsidR="00E00801" w:rsidRPr="005D354D" w:rsidRDefault="00E00801" w:rsidP="00F57336">
            <w:pPr>
              <w:widowControl/>
              <w:spacing w:line="360" w:lineRule="auto"/>
              <w:jc w:val="center"/>
              <w:rPr>
                <w:kern w:val="0"/>
              </w:rPr>
            </w:pPr>
          </w:p>
        </w:tc>
        <w:tc>
          <w:tcPr>
            <w:tcW w:w="726" w:type="dxa"/>
            <w:vAlign w:val="center"/>
          </w:tcPr>
          <w:p w:rsidR="00E00801" w:rsidRPr="005D354D" w:rsidRDefault="00E00801" w:rsidP="00F57336">
            <w:pPr>
              <w:widowControl/>
              <w:spacing w:line="360" w:lineRule="auto"/>
              <w:jc w:val="center"/>
              <w:rPr>
                <w:kern w:val="0"/>
              </w:rPr>
            </w:pPr>
            <w:r w:rsidRPr="005D354D">
              <w:rPr>
                <w:kern w:val="0"/>
              </w:rPr>
              <w:t>3</w:t>
            </w:r>
          </w:p>
        </w:tc>
        <w:tc>
          <w:tcPr>
            <w:tcW w:w="626" w:type="dxa"/>
            <w:shd w:val="clear" w:color="auto" w:fill="auto"/>
            <w:vAlign w:val="center"/>
          </w:tcPr>
          <w:p w:rsidR="00E00801" w:rsidRPr="005D354D" w:rsidRDefault="00E00801" w:rsidP="00F57336">
            <w:pPr>
              <w:spacing w:line="360" w:lineRule="exact"/>
              <w:jc w:val="center"/>
              <w:rPr>
                <w:color w:val="000000"/>
                <w:kern w:val="0"/>
              </w:rPr>
            </w:pPr>
            <w:r w:rsidRPr="005D354D">
              <w:rPr>
                <w:color w:val="000000"/>
                <w:kern w:val="0"/>
              </w:rPr>
              <w:t>0.2</w:t>
            </w:r>
          </w:p>
        </w:tc>
        <w:tc>
          <w:tcPr>
            <w:tcW w:w="626" w:type="dxa"/>
            <w:shd w:val="clear" w:color="auto" w:fill="auto"/>
            <w:vAlign w:val="center"/>
          </w:tcPr>
          <w:p w:rsidR="00E00801" w:rsidRPr="005D354D" w:rsidRDefault="00E00801" w:rsidP="00F57336">
            <w:pPr>
              <w:spacing w:line="360" w:lineRule="exact"/>
              <w:jc w:val="center"/>
              <w:rPr>
                <w:color w:val="000000"/>
                <w:kern w:val="0"/>
              </w:rPr>
            </w:pPr>
            <w:r w:rsidRPr="005D354D">
              <w:rPr>
                <w:color w:val="000000"/>
                <w:kern w:val="0"/>
              </w:rPr>
              <w:t>1</w:t>
            </w:r>
          </w:p>
        </w:tc>
      </w:tr>
      <w:tr w:rsidR="00E00801" w:rsidRPr="00DE7DE8" w:rsidTr="00F57336">
        <w:trPr>
          <w:trHeight w:val="272"/>
          <w:jc w:val="center"/>
        </w:trPr>
        <w:tc>
          <w:tcPr>
            <w:tcW w:w="686" w:type="dxa"/>
            <w:vAlign w:val="center"/>
          </w:tcPr>
          <w:p w:rsidR="00E00801" w:rsidRPr="006349F4" w:rsidRDefault="00E00801" w:rsidP="00F57336">
            <w:pPr>
              <w:spacing w:line="360" w:lineRule="exact"/>
              <w:jc w:val="center"/>
              <w:rPr>
                <w:color w:val="000000"/>
                <w:kern w:val="0"/>
              </w:rPr>
            </w:pPr>
            <w:r w:rsidRPr="006349F4">
              <w:rPr>
                <w:color w:val="000000"/>
                <w:kern w:val="0"/>
              </w:rPr>
              <w:t>2</w:t>
            </w:r>
          </w:p>
        </w:tc>
        <w:tc>
          <w:tcPr>
            <w:tcW w:w="3710" w:type="dxa"/>
            <w:vAlign w:val="center"/>
          </w:tcPr>
          <w:p w:rsidR="00E00801" w:rsidRPr="006349F4" w:rsidRDefault="00E00801" w:rsidP="00F57336">
            <w:pPr>
              <w:spacing w:line="360" w:lineRule="exact"/>
              <w:jc w:val="center"/>
              <w:rPr>
                <w:color w:val="000000"/>
                <w:kern w:val="0"/>
              </w:rPr>
            </w:pPr>
            <w:r w:rsidRPr="006349F4">
              <w:rPr>
                <w:color w:val="000000"/>
                <w:kern w:val="0"/>
              </w:rPr>
              <w:t>统计调查</w:t>
            </w:r>
          </w:p>
        </w:tc>
        <w:tc>
          <w:tcPr>
            <w:tcW w:w="725" w:type="dxa"/>
            <w:vAlign w:val="center"/>
          </w:tcPr>
          <w:p w:rsidR="00E00801" w:rsidRPr="005D354D" w:rsidRDefault="00E00801" w:rsidP="00F57336">
            <w:pPr>
              <w:spacing w:line="360" w:lineRule="exact"/>
              <w:jc w:val="center"/>
              <w:rPr>
                <w:color w:val="000000"/>
                <w:kern w:val="0"/>
              </w:rPr>
            </w:pPr>
            <w:r w:rsidRPr="005D354D">
              <w:rPr>
                <w:color w:val="000000"/>
                <w:kern w:val="0"/>
              </w:rPr>
              <w:t>3</w:t>
            </w:r>
          </w:p>
        </w:tc>
        <w:tc>
          <w:tcPr>
            <w:tcW w:w="725" w:type="dxa"/>
          </w:tcPr>
          <w:p w:rsidR="00E00801" w:rsidRPr="005D354D" w:rsidRDefault="00E00801" w:rsidP="00F57336">
            <w:pPr>
              <w:widowControl/>
              <w:spacing w:line="360" w:lineRule="auto"/>
              <w:jc w:val="center"/>
              <w:rPr>
                <w:kern w:val="0"/>
              </w:rPr>
            </w:pPr>
          </w:p>
        </w:tc>
        <w:tc>
          <w:tcPr>
            <w:tcW w:w="725" w:type="dxa"/>
            <w:vAlign w:val="center"/>
          </w:tcPr>
          <w:p w:rsidR="00E00801" w:rsidRPr="005D354D" w:rsidRDefault="00E00801" w:rsidP="00F57336">
            <w:pPr>
              <w:widowControl/>
              <w:spacing w:line="360" w:lineRule="auto"/>
              <w:jc w:val="center"/>
              <w:rPr>
                <w:kern w:val="0"/>
              </w:rPr>
            </w:pPr>
          </w:p>
        </w:tc>
        <w:tc>
          <w:tcPr>
            <w:tcW w:w="725" w:type="dxa"/>
            <w:vAlign w:val="center"/>
          </w:tcPr>
          <w:p w:rsidR="00E00801" w:rsidRPr="005D354D" w:rsidRDefault="00E00801" w:rsidP="00F57336">
            <w:pPr>
              <w:widowControl/>
              <w:spacing w:line="360" w:lineRule="auto"/>
              <w:jc w:val="center"/>
              <w:rPr>
                <w:kern w:val="0"/>
              </w:rPr>
            </w:pPr>
          </w:p>
        </w:tc>
        <w:tc>
          <w:tcPr>
            <w:tcW w:w="726" w:type="dxa"/>
            <w:vAlign w:val="center"/>
          </w:tcPr>
          <w:p w:rsidR="00E00801" w:rsidRPr="005D354D" w:rsidRDefault="00E00801" w:rsidP="00F57336">
            <w:pPr>
              <w:widowControl/>
              <w:spacing w:line="360" w:lineRule="auto"/>
              <w:jc w:val="center"/>
              <w:rPr>
                <w:kern w:val="0"/>
              </w:rPr>
            </w:pPr>
            <w:r w:rsidRPr="005D354D">
              <w:rPr>
                <w:kern w:val="0"/>
              </w:rPr>
              <w:t>3</w:t>
            </w:r>
          </w:p>
        </w:tc>
        <w:tc>
          <w:tcPr>
            <w:tcW w:w="626" w:type="dxa"/>
            <w:shd w:val="clear" w:color="auto" w:fill="auto"/>
            <w:vAlign w:val="center"/>
          </w:tcPr>
          <w:p w:rsidR="00E00801" w:rsidRPr="005D354D" w:rsidRDefault="00E00801" w:rsidP="00F57336">
            <w:pPr>
              <w:spacing w:line="360" w:lineRule="exact"/>
              <w:jc w:val="center"/>
              <w:rPr>
                <w:color w:val="000000"/>
                <w:kern w:val="0"/>
              </w:rPr>
            </w:pPr>
            <w:r w:rsidRPr="005D354D">
              <w:rPr>
                <w:color w:val="000000"/>
                <w:kern w:val="0"/>
              </w:rPr>
              <w:t>0.2</w:t>
            </w:r>
          </w:p>
        </w:tc>
        <w:tc>
          <w:tcPr>
            <w:tcW w:w="626" w:type="dxa"/>
            <w:shd w:val="clear" w:color="auto" w:fill="auto"/>
            <w:vAlign w:val="center"/>
          </w:tcPr>
          <w:p w:rsidR="00E00801" w:rsidRPr="005D354D" w:rsidRDefault="00E00801" w:rsidP="00F57336">
            <w:pPr>
              <w:spacing w:line="360" w:lineRule="exact"/>
              <w:jc w:val="center"/>
              <w:rPr>
                <w:color w:val="000000"/>
                <w:kern w:val="0"/>
              </w:rPr>
            </w:pPr>
            <w:r w:rsidRPr="005D354D">
              <w:rPr>
                <w:color w:val="000000"/>
                <w:kern w:val="0"/>
              </w:rPr>
              <w:t>1.5</w:t>
            </w:r>
          </w:p>
        </w:tc>
      </w:tr>
      <w:tr w:rsidR="00E00801" w:rsidRPr="00DE7DE8" w:rsidTr="00F57336">
        <w:trPr>
          <w:trHeight w:val="272"/>
          <w:jc w:val="center"/>
        </w:trPr>
        <w:tc>
          <w:tcPr>
            <w:tcW w:w="686" w:type="dxa"/>
            <w:vAlign w:val="center"/>
          </w:tcPr>
          <w:p w:rsidR="00E00801" w:rsidRPr="006349F4" w:rsidRDefault="00E00801" w:rsidP="00F57336">
            <w:pPr>
              <w:spacing w:line="360" w:lineRule="exact"/>
              <w:jc w:val="center"/>
              <w:rPr>
                <w:color w:val="000000"/>
                <w:kern w:val="0"/>
              </w:rPr>
            </w:pPr>
            <w:r w:rsidRPr="006349F4">
              <w:rPr>
                <w:color w:val="000000"/>
                <w:kern w:val="0"/>
              </w:rPr>
              <w:t>3</w:t>
            </w:r>
          </w:p>
        </w:tc>
        <w:tc>
          <w:tcPr>
            <w:tcW w:w="3710" w:type="dxa"/>
            <w:vAlign w:val="center"/>
          </w:tcPr>
          <w:p w:rsidR="00E00801" w:rsidRPr="006349F4" w:rsidRDefault="00E00801" w:rsidP="00F57336">
            <w:pPr>
              <w:spacing w:line="360" w:lineRule="exact"/>
              <w:jc w:val="center"/>
              <w:rPr>
                <w:color w:val="000000"/>
                <w:kern w:val="0"/>
              </w:rPr>
            </w:pPr>
            <w:r w:rsidRPr="006349F4">
              <w:rPr>
                <w:color w:val="000000"/>
                <w:kern w:val="0"/>
              </w:rPr>
              <w:t>统计整理</w:t>
            </w:r>
          </w:p>
        </w:tc>
        <w:tc>
          <w:tcPr>
            <w:tcW w:w="725" w:type="dxa"/>
            <w:vAlign w:val="center"/>
          </w:tcPr>
          <w:p w:rsidR="00E00801" w:rsidRPr="00A424FB" w:rsidRDefault="00E00801" w:rsidP="00F57336">
            <w:pPr>
              <w:spacing w:line="360" w:lineRule="exact"/>
              <w:jc w:val="center"/>
              <w:rPr>
                <w:color w:val="000000"/>
                <w:kern w:val="0"/>
              </w:rPr>
            </w:pPr>
            <w:r w:rsidRPr="00A424FB">
              <w:rPr>
                <w:color w:val="000000"/>
                <w:kern w:val="0"/>
              </w:rPr>
              <w:t>3</w:t>
            </w:r>
          </w:p>
        </w:tc>
        <w:tc>
          <w:tcPr>
            <w:tcW w:w="725" w:type="dxa"/>
          </w:tcPr>
          <w:p w:rsidR="00E00801" w:rsidRPr="00A424FB" w:rsidRDefault="00E00801" w:rsidP="00F57336">
            <w:pPr>
              <w:widowControl/>
              <w:spacing w:line="360" w:lineRule="auto"/>
              <w:jc w:val="center"/>
              <w:rPr>
                <w:kern w:val="0"/>
              </w:rPr>
            </w:pPr>
            <w:r w:rsidRPr="00A424FB">
              <w:rPr>
                <w:kern w:val="0"/>
              </w:rPr>
              <w:t>2</w:t>
            </w:r>
          </w:p>
        </w:tc>
        <w:tc>
          <w:tcPr>
            <w:tcW w:w="725" w:type="dxa"/>
            <w:vAlign w:val="center"/>
          </w:tcPr>
          <w:p w:rsidR="00E00801" w:rsidRPr="00A424FB" w:rsidRDefault="00E00801" w:rsidP="00F57336">
            <w:pPr>
              <w:widowControl/>
              <w:spacing w:line="360" w:lineRule="auto"/>
              <w:jc w:val="center"/>
              <w:rPr>
                <w:kern w:val="0"/>
              </w:rPr>
            </w:pPr>
          </w:p>
        </w:tc>
        <w:tc>
          <w:tcPr>
            <w:tcW w:w="725" w:type="dxa"/>
            <w:vAlign w:val="center"/>
          </w:tcPr>
          <w:p w:rsidR="00E00801" w:rsidRPr="00A424FB" w:rsidRDefault="00E00801" w:rsidP="00F57336">
            <w:pPr>
              <w:widowControl/>
              <w:spacing w:line="360" w:lineRule="auto"/>
              <w:jc w:val="center"/>
              <w:rPr>
                <w:kern w:val="0"/>
              </w:rPr>
            </w:pPr>
          </w:p>
        </w:tc>
        <w:tc>
          <w:tcPr>
            <w:tcW w:w="726" w:type="dxa"/>
            <w:vAlign w:val="center"/>
          </w:tcPr>
          <w:p w:rsidR="00E00801" w:rsidRPr="00A424FB" w:rsidRDefault="00E00801" w:rsidP="00F57336">
            <w:pPr>
              <w:widowControl/>
              <w:spacing w:line="360" w:lineRule="auto"/>
              <w:jc w:val="center"/>
              <w:rPr>
                <w:kern w:val="0"/>
              </w:rPr>
            </w:pPr>
            <w:r w:rsidRPr="00A424FB">
              <w:rPr>
                <w:kern w:val="0"/>
              </w:rPr>
              <w:t>5</w:t>
            </w:r>
          </w:p>
        </w:tc>
        <w:tc>
          <w:tcPr>
            <w:tcW w:w="626" w:type="dxa"/>
            <w:shd w:val="clear" w:color="auto" w:fill="auto"/>
            <w:vAlign w:val="center"/>
          </w:tcPr>
          <w:p w:rsidR="00E00801" w:rsidRPr="00A424FB" w:rsidRDefault="00E00801" w:rsidP="00F57336">
            <w:pPr>
              <w:spacing w:line="360" w:lineRule="exact"/>
              <w:jc w:val="center"/>
              <w:rPr>
                <w:color w:val="000000"/>
                <w:kern w:val="0"/>
              </w:rPr>
            </w:pPr>
            <w:r w:rsidRPr="00A424FB">
              <w:rPr>
                <w:color w:val="000000"/>
                <w:kern w:val="0"/>
              </w:rPr>
              <w:t>0.2</w:t>
            </w:r>
          </w:p>
        </w:tc>
        <w:tc>
          <w:tcPr>
            <w:tcW w:w="626" w:type="dxa"/>
            <w:shd w:val="clear" w:color="auto" w:fill="auto"/>
            <w:vAlign w:val="center"/>
          </w:tcPr>
          <w:p w:rsidR="00E00801" w:rsidRPr="00A424FB" w:rsidRDefault="00E00801" w:rsidP="00F57336">
            <w:pPr>
              <w:spacing w:line="360" w:lineRule="exact"/>
              <w:jc w:val="center"/>
              <w:rPr>
                <w:color w:val="000000"/>
                <w:kern w:val="0"/>
              </w:rPr>
            </w:pPr>
            <w:r w:rsidRPr="00A424FB">
              <w:rPr>
                <w:color w:val="000000"/>
                <w:kern w:val="0"/>
              </w:rPr>
              <w:t>1.5</w:t>
            </w:r>
          </w:p>
        </w:tc>
      </w:tr>
      <w:tr w:rsidR="00E00801" w:rsidRPr="00DE7DE8" w:rsidTr="00F57336">
        <w:trPr>
          <w:trHeight w:val="272"/>
          <w:jc w:val="center"/>
        </w:trPr>
        <w:tc>
          <w:tcPr>
            <w:tcW w:w="686" w:type="dxa"/>
            <w:vAlign w:val="center"/>
          </w:tcPr>
          <w:p w:rsidR="00E00801" w:rsidRPr="006349F4" w:rsidRDefault="00E00801" w:rsidP="00F57336">
            <w:pPr>
              <w:spacing w:line="360" w:lineRule="exact"/>
              <w:jc w:val="center"/>
              <w:rPr>
                <w:color w:val="000000"/>
                <w:kern w:val="0"/>
              </w:rPr>
            </w:pPr>
            <w:r w:rsidRPr="006349F4">
              <w:rPr>
                <w:color w:val="000000"/>
                <w:kern w:val="0"/>
              </w:rPr>
              <w:t>4</w:t>
            </w:r>
          </w:p>
        </w:tc>
        <w:tc>
          <w:tcPr>
            <w:tcW w:w="3710" w:type="dxa"/>
            <w:vAlign w:val="center"/>
          </w:tcPr>
          <w:p w:rsidR="00E00801" w:rsidRPr="006349F4" w:rsidRDefault="00E00801" w:rsidP="00F57336">
            <w:pPr>
              <w:spacing w:line="360" w:lineRule="exact"/>
              <w:jc w:val="center"/>
              <w:rPr>
                <w:color w:val="000000"/>
                <w:kern w:val="0"/>
              </w:rPr>
            </w:pPr>
            <w:r>
              <w:rPr>
                <w:rFonts w:hint="eastAsia"/>
              </w:rPr>
              <w:t>综合指标</w:t>
            </w:r>
          </w:p>
        </w:tc>
        <w:tc>
          <w:tcPr>
            <w:tcW w:w="725" w:type="dxa"/>
            <w:vAlign w:val="center"/>
          </w:tcPr>
          <w:p w:rsidR="00E00801" w:rsidRPr="00A424FB" w:rsidRDefault="00E00801" w:rsidP="00F57336">
            <w:pPr>
              <w:spacing w:line="360" w:lineRule="exact"/>
              <w:jc w:val="center"/>
              <w:rPr>
                <w:color w:val="000000"/>
                <w:kern w:val="0"/>
              </w:rPr>
            </w:pPr>
            <w:r w:rsidRPr="00A424FB">
              <w:rPr>
                <w:color w:val="000000"/>
                <w:kern w:val="0"/>
              </w:rPr>
              <w:t>3</w:t>
            </w:r>
          </w:p>
        </w:tc>
        <w:tc>
          <w:tcPr>
            <w:tcW w:w="725" w:type="dxa"/>
          </w:tcPr>
          <w:p w:rsidR="00E00801" w:rsidRPr="00A424FB" w:rsidRDefault="00E00801" w:rsidP="00F57336">
            <w:pPr>
              <w:widowControl/>
              <w:spacing w:line="360" w:lineRule="auto"/>
              <w:jc w:val="center"/>
              <w:rPr>
                <w:kern w:val="0"/>
              </w:rPr>
            </w:pPr>
            <w:r w:rsidRPr="00A424FB">
              <w:rPr>
                <w:kern w:val="0"/>
              </w:rPr>
              <w:t>2</w:t>
            </w:r>
          </w:p>
        </w:tc>
        <w:tc>
          <w:tcPr>
            <w:tcW w:w="725" w:type="dxa"/>
            <w:vAlign w:val="center"/>
          </w:tcPr>
          <w:p w:rsidR="00E00801" w:rsidRPr="00A424FB" w:rsidRDefault="00E00801" w:rsidP="00F57336">
            <w:pPr>
              <w:widowControl/>
              <w:spacing w:line="360" w:lineRule="auto"/>
              <w:jc w:val="center"/>
              <w:rPr>
                <w:kern w:val="0"/>
              </w:rPr>
            </w:pPr>
          </w:p>
        </w:tc>
        <w:tc>
          <w:tcPr>
            <w:tcW w:w="725" w:type="dxa"/>
            <w:vAlign w:val="center"/>
          </w:tcPr>
          <w:p w:rsidR="00E00801" w:rsidRPr="00A424FB" w:rsidRDefault="00E00801" w:rsidP="00F57336">
            <w:pPr>
              <w:widowControl/>
              <w:spacing w:line="360" w:lineRule="auto"/>
              <w:jc w:val="center"/>
              <w:rPr>
                <w:kern w:val="0"/>
              </w:rPr>
            </w:pPr>
          </w:p>
        </w:tc>
        <w:tc>
          <w:tcPr>
            <w:tcW w:w="726" w:type="dxa"/>
            <w:vAlign w:val="center"/>
          </w:tcPr>
          <w:p w:rsidR="00E00801" w:rsidRPr="00A424FB" w:rsidRDefault="00E00801" w:rsidP="00F57336">
            <w:pPr>
              <w:widowControl/>
              <w:spacing w:line="360" w:lineRule="auto"/>
              <w:jc w:val="center"/>
              <w:rPr>
                <w:kern w:val="0"/>
              </w:rPr>
            </w:pPr>
            <w:r w:rsidRPr="00A424FB">
              <w:rPr>
                <w:kern w:val="0"/>
              </w:rPr>
              <w:t>5</w:t>
            </w:r>
          </w:p>
        </w:tc>
        <w:tc>
          <w:tcPr>
            <w:tcW w:w="626" w:type="dxa"/>
            <w:shd w:val="clear" w:color="auto" w:fill="auto"/>
            <w:vAlign w:val="center"/>
          </w:tcPr>
          <w:p w:rsidR="00E00801" w:rsidRPr="00A424FB" w:rsidRDefault="00E00801" w:rsidP="00F57336">
            <w:pPr>
              <w:spacing w:line="360" w:lineRule="exact"/>
              <w:jc w:val="center"/>
              <w:rPr>
                <w:color w:val="000000"/>
                <w:kern w:val="0"/>
              </w:rPr>
            </w:pPr>
            <w:r w:rsidRPr="00A424FB">
              <w:rPr>
                <w:color w:val="000000"/>
                <w:kern w:val="0"/>
              </w:rPr>
              <w:t>0.6</w:t>
            </w:r>
          </w:p>
        </w:tc>
        <w:tc>
          <w:tcPr>
            <w:tcW w:w="626" w:type="dxa"/>
            <w:shd w:val="clear" w:color="auto" w:fill="auto"/>
            <w:vAlign w:val="center"/>
          </w:tcPr>
          <w:p w:rsidR="00E00801" w:rsidRPr="00A424FB" w:rsidRDefault="00E00801" w:rsidP="00F57336">
            <w:pPr>
              <w:spacing w:line="360" w:lineRule="exact"/>
              <w:jc w:val="center"/>
              <w:rPr>
                <w:color w:val="000000"/>
                <w:kern w:val="0"/>
              </w:rPr>
            </w:pPr>
            <w:r w:rsidRPr="00A424FB">
              <w:rPr>
                <w:color w:val="000000"/>
                <w:kern w:val="0"/>
              </w:rPr>
              <w:t>2</w:t>
            </w:r>
          </w:p>
        </w:tc>
      </w:tr>
      <w:tr w:rsidR="00E00801" w:rsidRPr="00DE7DE8" w:rsidTr="00F57336">
        <w:trPr>
          <w:trHeight w:val="272"/>
          <w:jc w:val="center"/>
        </w:trPr>
        <w:tc>
          <w:tcPr>
            <w:tcW w:w="686" w:type="dxa"/>
            <w:vAlign w:val="center"/>
          </w:tcPr>
          <w:p w:rsidR="00E00801" w:rsidRPr="006349F4" w:rsidRDefault="00E00801" w:rsidP="00F57336">
            <w:pPr>
              <w:spacing w:line="360" w:lineRule="exact"/>
              <w:jc w:val="center"/>
              <w:rPr>
                <w:color w:val="000000"/>
                <w:kern w:val="0"/>
              </w:rPr>
            </w:pPr>
            <w:r>
              <w:rPr>
                <w:rFonts w:hint="eastAsia"/>
                <w:color w:val="000000"/>
                <w:kern w:val="0"/>
              </w:rPr>
              <w:t>5</w:t>
            </w:r>
          </w:p>
        </w:tc>
        <w:tc>
          <w:tcPr>
            <w:tcW w:w="3710" w:type="dxa"/>
            <w:vAlign w:val="center"/>
          </w:tcPr>
          <w:p w:rsidR="00E00801" w:rsidRPr="006349F4" w:rsidRDefault="00E00801" w:rsidP="00F57336">
            <w:pPr>
              <w:spacing w:line="360" w:lineRule="exact"/>
              <w:jc w:val="center"/>
              <w:rPr>
                <w:color w:val="000000"/>
                <w:kern w:val="0"/>
              </w:rPr>
            </w:pPr>
            <w:r w:rsidRPr="006349F4">
              <w:rPr>
                <w:color w:val="000000"/>
                <w:kern w:val="0"/>
              </w:rPr>
              <w:t>动态数列</w:t>
            </w:r>
          </w:p>
        </w:tc>
        <w:tc>
          <w:tcPr>
            <w:tcW w:w="725" w:type="dxa"/>
            <w:vAlign w:val="center"/>
          </w:tcPr>
          <w:p w:rsidR="00E00801" w:rsidRPr="00A424FB" w:rsidRDefault="00E00801" w:rsidP="00F57336">
            <w:pPr>
              <w:spacing w:line="360" w:lineRule="exact"/>
              <w:jc w:val="center"/>
              <w:rPr>
                <w:color w:val="000000"/>
                <w:kern w:val="0"/>
              </w:rPr>
            </w:pPr>
            <w:r w:rsidRPr="00A424FB">
              <w:rPr>
                <w:color w:val="000000"/>
                <w:kern w:val="0"/>
              </w:rPr>
              <w:t>6</w:t>
            </w:r>
          </w:p>
        </w:tc>
        <w:tc>
          <w:tcPr>
            <w:tcW w:w="725" w:type="dxa"/>
          </w:tcPr>
          <w:p w:rsidR="00E00801" w:rsidRPr="00A424FB" w:rsidRDefault="00E00801" w:rsidP="00F57336">
            <w:pPr>
              <w:widowControl/>
              <w:spacing w:line="360" w:lineRule="auto"/>
              <w:jc w:val="center"/>
              <w:rPr>
                <w:kern w:val="0"/>
              </w:rPr>
            </w:pPr>
            <w:r w:rsidRPr="00A424FB">
              <w:rPr>
                <w:kern w:val="0"/>
              </w:rPr>
              <w:t>2</w:t>
            </w:r>
          </w:p>
        </w:tc>
        <w:tc>
          <w:tcPr>
            <w:tcW w:w="725" w:type="dxa"/>
            <w:vAlign w:val="center"/>
          </w:tcPr>
          <w:p w:rsidR="00E00801" w:rsidRPr="00A424FB" w:rsidRDefault="00E00801" w:rsidP="00F57336">
            <w:pPr>
              <w:widowControl/>
              <w:spacing w:line="360" w:lineRule="auto"/>
              <w:jc w:val="center"/>
              <w:rPr>
                <w:kern w:val="0"/>
              </w:rPr>
            </w:pPr>
          </w:p>
        </w:tc>
        <w:tc>
          <w:tcPr>
            <w:tcW w:w="725" w:type="dxa"/>
            <w:vAlign w:val="center"/>
          </w:tcPr>
          <w:p w:rsidR="00E00801" w:rsidRPr="00A424FB" w:rsidRDefault="00E00801" w:rsidP="00F57336">
            <w:pPr>
              <w:widowControl/>
              <w:spacing w:line="360" w:lineRule="auto"/>
              <w:jc w:val="center"/>
              <w:rPr>
                <w:kern w:val="0"/>
              </w:rPr>
            </w:pPr>
          </w:p>
        </w:tc>
        <w:tc>
          <w:tcPr>
            <w:tcW w:w="726" w:type="dxa"/>
            <w:vAlign w:val="center"/>
          </w:tcPr>
          <w:p w:rsidR="00E00801" w:rsidRPr="00A424FB" w:rsidRDefault="00E00801" w:rsidP="00F57336">
            <w:pPr>
              <w:widowControl/>
              <w:spacing w:line="360" w:lineRule="auto"/>
              <w:jc w:val="center"/>
              <w:rPr>
                <w:kern w:val="0"/>
              </w:rPr>
            </w:pPr>
            <w:r w:rsidRPr="00A424FB">
              <w:rPr>
                <w:kern w:val="0"/>
              </w:rPr>
              <w:t>8</w:t>
            </w:r>
          </w:p>
        </w:tc>
        <w:tc>
          <w:tcPr>
            <w:tcW w:w="626" w:type="dxa"/>
            <w:shd w:val="clear" w:color="auto" w:fill="auto"/>
            <w:vAlign w:val="center"/>
          </w:tcPr>
          <w:p w:rsidR="00E00801" w:rsidRPr="00A424FB" w:rsidRDefault="00E00801" w:rsidP="00F57336">
            <w:pPr>
              <w:spacing w:line="360" w:lineRule="exact"/>
              <w:jc w:val="center"/>
              <w:rPr>
                <w:color w:val="000000"/>
                <w:kern w:val="0"/>
              </w:rPr>
            </w:pPr>
            <w:r w:rsidRPr="00A424FB">
              <w:rPr>
                <w:color w:val="000000"/>
                <w:kern w:val="0"/>
              </w:rPr>
              <w:t>0.6</w:t>
            </w:r>
          </w:p>
        </w:tc>
        <w:tc>
          <w:tcPr>
            <w:tcW w:w="626" w:type="dxa"/>
            <w:shd w:val="clear" w:color="auto" w:fill="auto"/>
            <w:vAlign w:val="center"/>
          </w:tcPr>
          <w:p w:rsidR="00E00801" w:rsidRPr="00A424FB" w:rsidRDefault="00E00801" w:rsidP="00F57336">
            <w:pPr>
              <w:spacing w:line="360" w:lineRule="exact"/>
              <w:jc w:val="center"/>
              <w:rPr>
                <w:color w:val="000000"/>
                <w:kern w:val="0"/>
              </w:rPr>
            </w:pPr>
            <w:r w:rsidRPr="00A424FB">
              <w:rPr>
                <w:color w:val="000000"/>
                <w:kern w:val="0"/>
              </w:rPr>
              <w:t>3</w:t>
            </w:r>
          </w:p>
        </w:tc>
      </w:tr>
      <w:tr w:rsidR="00E00801" w:rsidRPr="00DE7DE8" w:rsidTr="00F57336">
        <w:trPr>
          <w:trHeight w:val="272"/>
          <w:jc w:val="center"/>
        </w:trPr>
        <w:tc>
          <w:tcPr>
            <w:tcW w:w="686" w:type="dxa"/>
            <w:vAlign w:val="center"/>
          </w:tcPr>
          <w:p w:rsidR="00E00801" w:rsidRPr="006349F4" w:rsidRDefault="00E00801" w:rsidP="00F57336">
            <w:pPr>
              <w:spacing w:line="360" w:lineRule="exact"/>
              <w:jc w:val="center"/>
              <w:rPr>
                <w:color w:val="000000"/>
                <w:kern w:val="0"/>
              </w:rPr>
            </w:pPr>
            <w:r>
              <w:rPr>
                <w:rFonts w:hint="eastAsia"/>
                <w:color w:val="000000"/>
                <w:kern w:val="0"/>
              </w:rPr>
              <w:lastRenderedPageBreak/>
              <w:t>6</w:t>
            </w:r>
          </w:p>
        </w:tc>
        <w:tc>
          <w:tcPr>
            <w:tcW w:w="3710" w:type="dxa"/>
            <w:vAlign w:val="center"/>
          </w:tcPr>
          <w:p w:rsidR="00E00801" w:rsidRPr="006349F4" w:rsidRDefault="00E00801" w:rsidP="00F57336">
            <w:pPr>
              <w:spacing w:line="360" w:lineRule="exact"/>
              <w:jc w:val="center"/>
              <w:rPr>
                <w:color w:val="000000"/>
                <w:kern w:val="0"/>
              </w:rPr>
            </w:pPr>
            <w:r w:rsidRPr="006349F4">
              <w:rPr>
                <w:color w:val="000000"/>
                <w:kern w:val="0"/>
              </w:rPr>
              <w:t>统计指数</w:t>
            </w:r>
          </w:p>
        </w:tc>
        <w:tc>
          <w:tcPr>
            <w:tcW w:w="725" w:type="dxa"/>
            <w:vAlign w:val="center"/>
          </w:tcPr>
          <w:p w:rsidR="00E00801" w:rsidRPr="00A424FB" w:rsidRDefault="00E00801" w:rsidP="00F57336">
            <w:pPr>
              <w:spacing w:line="360" w:lineRule="exact"/>
              <w:jc w:val="center"/>
              <w:rPr>
                <w:color w:val="000000"/>
                <w:kern w:val="0"/>
              </w:rPr>
            </w:pPr>
            <w:r w:rsidRPr="00A424FB">
              <w:rPr>
                <w:color w:val="000000"/>
                <w:kern w:val="0"/>
              </w:rPr>
              <w:t>6</w:t>
            </w:r>
          </w:p>
        </w:tc>
        <w:tc>
          <w:tcPr>
            <w:tcW w:w="725" w:type="dxa"/>
          </w:tcPr>
          <w:p w:rsidR="00E00801" w:rsidRPr="00A424FB" w:rsidRDefault="00E00801" w:rsidP="00F57336">
            <w:pPr>
              <w:widowControl/>
              <w:spacing w:line="360" w:lineRule="auto"/>
              <w:jc w:val="center"/>
              <w:rPr>
                <w:kern w:val="0"/>
              </w:rPr>
            </w:pPr>
            <w:r w:rsidRPr="00A424FB">
              <w:rPr>
                <w:kern w:val="0"/>
              </w:rPr>
              <w:t>2</w:t>
            </w:r>
          </w:p>
        </w:tc>
        <w:tc>
          <w:tcPr>
            <w:tcW w:w="725" w:type="dxa"/>
            <w:vAlign w:val="center"/>
          </w:tcPr>
          <w:p w:rsidR="00E00801" w:rsidRPr="00A424FB" w:rsidRDefault="00E00801" w:rsidP="00F57336">
            <w:pPr>
              <w:widowControl/>
              <w:spacing w:line="360" w:lineRule="auto"/>
              <w:jc w:val="center"/>
              <w:rPr>
                <w:kern w:val="0"/>
              </w:rPr>
            </w:pPr>
          </w:p>
        </w:tc>
        <w:tc>
          <w:tcPr>
            <w:tcW w:w="725" w:type="dxa"/>
            <w:vAlign w:val="center"/>
          </w:tcPr>
          <w:p w:rsidR="00E00801" w:rsidRPr="00A424FB" w:rsidRDefault="00E00801" w:rsidP="00F57336">
            <w:pPr>
              <w:widowControl/>
              <w:spacing w:line="360" w:lineRule="auto"/>
              <w:jc w:val="center"/>
              <w:rPr>
                <w:kern w:val="0"/>
              </w:rPr>
            </w:pPr>
          </w:p>
        </w:tc>
        <w:tc>
          <w:tcPr>
            <w:tcW w:w="726" w:type="dxa"/>
            <w:vAlign w:val="center"/>
          </w:tcPr>
          <w:p w:rsidR="00E00801" w:rsidRPr="00A424FB" w:rsidRDefault="00E00801" w:rsidP="00F57336">
            <w:pPr>
              <w:widowControl/>
              <w:spacing w:line="360" w:lineRule="auto"/>
              <w:jc w:val="center"/>
              <w:rPr>
                <w:kern w:val="0"/>
              </w:rPr>
            </w:pPr>
            <w:r w:rsidRPr="00A424FB">
              <w:rPr>
                <w:kern w:val="0"/>
              </w:rPr>
              <w:t>8</w:t>
            </w:r>
          </w:p>
        </w:tc>
        <w:tc>
          <w:tcPr>
            <w:tcW w:w="626" w:type="dxa"/>
            <w:shd w:val="clear" w:color="auto" w:fill="auto"/>
            <w:vAlign w:val="center"/>
          </w:tcPr>
          <w:p w:rsidR="00E00801" w:rsidRPr="00A424FB" w:rsidRDefault="00E00801" w:rsidP="00F57336">
            <w:pPr>
              <w:spacing w:line="360" w:lineRule="exact"/>
              <w:jc w:val="center"/>
              <w:rPr>
                <w:color w:val="000000"/>
                <w:kern w:val="0"/>
              </w:rPr>
            </w:pPr>
            <w:r w:rsidRPr="00A424FB">
              <w:rPr>
                <w:color w:val="000000"/>
                <w:kern w:val="0"/>
              </w:rPr>
              <w:t>0.6</w:t>
            </w:r>
          </w:p>
        </w:tc>
        <w:tc>
          <w:tcPr>
            <w:tcW w:w="626" w:type="dxa"/>
            <w:shd w:val="clear" w:color="auto" w:fill="auto"/>
            <w:vAlign w:val="center"/>
          </w:tcPr>
          <w:p w:rsidR="00E00801" w:rsidRPr="00A424FB" w:rsidRDefault="00E00801" w:rsidP="00F57336">
            <w:pPr>
              <w:spacing w:line="360" w:lineRule="exact"/>
              <w:jc w:val="center"/>
              <w:rPr>
                <w:color w:val="000000"/>
                <w:kern w:val="0"/>
              </w:rPr>
            </w:pPr>
            <w:r w:rsidRPr="00A424FB">
              <w:rPr>
                <w:color w:val="000000"/>
                <w:kern w:val="0"/>
              </w:rPr>
              <w:t>3</w:t>
            </w:r>
          </w:p>
        </w:tc>
      </w:tr>
      <w:tr w:rsidR="00E00801" w:rsidRPr="00DE7DE8" w:rsidTr="00F57336">
        <w:trPr>
          <w:trHeight w:val="272"/>
          <w:jc w:val="center"/>
        </w:trPr>
        <w:tc>
          <w:tcPr>
            <w:tcW w:w="686" w:type="dxa"/>
            <w:vAlign w:val="center"/>
          </w:tcPr>
          <w:p w:rsidR="00E00801" w:rsidRPr="006349F4" w:rsidRDefault="00E00801" w:rsidP="00F57336">
            <w:pPr>
              <w:spacing w:line="360" w:lineRule="exact"/>
              <w:jc w:val="center"/>
              <w:rPr>
                <w:color w:val="000000"/>
                <w:kern w:val="0"/>
              </w:rPr>
            </w:pPr>
            <w:r>
              <w:rPr>
                <w:rFonts w:hint="eastAsia"/>
                <w:color w:val="000000"/>
                <w:kern w:val="0"/>
              </w:rPr>
              <w:t>7</w:t>
            </w:r>
          </w:p>
        </w:tc>
        <w:tc>
          <w:tcPr>
            <w:tcW w:w="3710" w:type="dxa"/>
            <w:vAlign w:val="center"/>
          </w:tcPr>
          <w:p w:rsidR="00E00801" w:rsidRPr="006349F4" w:rsidRDefault="00E00801" w:rsidP="00F57336">
            <w:pPr>
              <w:spacing w:line="360" w:lineRule="exact"/>
              <w:jc w:val="center"/>
              <w:rPr>
                <w:color w:val="000000"/>
                <w:kern w:val="0"/>
              </w:rPr>
            </w:pPr>
            <w:r>
              <w:rPr>
                <w:rFonts w:hint="eastAsia"/>
              </w:rPr>
              <w:t>抽样推断</w:t>
            </w:r>
          </w:p>
        </w:tc>
        <w:tc>
          <w:tcPr>
            <w:tcW w:w="725" w:type="dxa"/>
            <w:vAlign w:val="center"/>
          </w:tcPr>
          <w:p w:rsidR="00E00801" w:rsidRPr="00A424FB" w:rsidRDefault="00E00801" w:rsidP="00F57336">
            <w:pPr>
              <w:spacing w:line="360" w:lineRule="exact"/>
              <w:jc w:val="center"/>
              <w:rPr>
                <w:color w:val="000000"/>
                <w:kern w:val="0"/>
              </w:rPr>
            </w:pPr>
            <w:r w:rsidRPr="00A424FB">
              <w:rPr>
                <w:color w:val="000000"/>
                <w:kern w:val="0"/>
              </w:rPr>
              <w:t>6</w:t>
            </w:r>
          </w:p>
        </w:tc>
        <w:tc>
          <w:tcPr>
            <w:tcW w:w="725" w:type="dxa"/>
          </w:tcPr>
          <w:p w:rsidR="00E00801" w:rsidRPr="00A424FB" w:rsidRDefault="00E00801" w:rsidP="00F57336">
            <w:pPr>
              <w:widowControl/>
              <w:spacing w:line="360" w:lineRule="auto"/>
              <w:jc w:val="center"/>
              <w:rPr>
                <w:kern w:val="0"/>
              </w:rPr>
            </w:pPr>
            <w:r w:rsidRPr="00A424FB">
              <w:rPr>
                <w:kern w:val="0"/>
              </w:rPr>
              <w:t>2</w:t>
            </w:r>
          </w:p>
        </w:tc>
        <w:tc>
          <w:tcPr>
            <w:tcW w:w="725" w:type="dxa"/>
            <w:vAlign w:val="center"/>
          </w:tcPr>
          <w:p w:rsidR="00E00801" w:rsidRPr="00A424FB" w:rsidRDefault="00E00801" w:rsidP="00F57336">
            <w:pPr>
              <w:widowControl/>
              <w:spacing w:line="360" w:lineRule="auto"/>
              <w:jc w:val="center"/>
              <w:rPr>
                <w:kern w:val="0"/>
              </w:rPr>
            </w:pPr>
          </w:p>
        </w:tc>
        <w:tc>
          <w:tcPr>
            <w:tcW w:w="725" w:type="dxa"/>
            <w:vAlign w:val="center"/>
          </w:tcPr>
          <w:p w:rsidR="00E00801" w:rsidRPr="00A424FB" w:rsidRDefault="00E00801" w:rsidP="00F57336">
            <w:pPr>
              <w:widowControl/>
              <w:spacing w:line="360" w:lineRule="auto"/>
              <w:jc w:val="center"/>
              <w:rPr>
                <w:kern w:val="0"/>
              </w:rPr>
            </w:pPr>
          </w:p>
        </w:tc>
        <w:tc>
          <w:tcPr>
            <w:tcW w:w="726" w:type="dxa"/>
            <w:vAlign w:val="center"/>
          </w:tcPr>
          <w:p w:rsidR="00E00801" w:rsidRPr="00A424FB" w:rsidRDefault="00E00801" w:rsidP="00F57336">
            <w:pPr>
              <w:widowControl/>
              <w:spacing w:line="360" w:lineRule="auto"/>
              <w:jc w:val="center"/>
              <w:rPr>
                <w:kern w:val="0"/>
              </w:rPr>
            </w:pPr>
            <w:r w:rsidRPr="00A424FB">
              <w:rPr>
                <w:kern w:val="0"/>
              </w:rPr>
              <w:t>8</w:t>
            </w:r>
          </w:p>
        </w:tc>
        <w:tc>
          <w:tcPr>
            <w:tcW w:w="626" w:type="dxa"/>
            <w:shd w:val="clear" w:color="auto" w:fill="auto"/>
            <w:vAlign w:val="center"/>
          </w:tcPr>
          <w:p w:rsidR="00E00801" w:rsidRPr="00A424FB" w:rsidRDefault="00E00801" w:rsidP="00F57336">
            <w:pPr>
              <w:spacing w:line="360" w:lineRule="exact"/>
              <w:jc w:val="center"/>
              <w:rPr>
                <w:color w:val="000000"/>
                <w:kern w:val="0"/>
              </w:rPr>
            </w:pPr>
            <w:r w:rsidRPr="00A424FB">
              <w:rPr>
                <w:color w:val="000000"/>
                <w:kern w:val="0"/>
              </w:rPr>
              <w:t>0.8</w:t>
            </w:r>
          </w:p>
        </w:tc>
        <w:tc>
          <w:tcPr>
            <w:tcW w:w="626" w:type="dxa"/>
            <w:shd w:val="clear" w:color="auto" w:fill="auto"/>
            <w:vAlign w:val="center"/>
          </w:tcPr>
          <w:p w:rsidR="00E00801" w:rsidRPr="00A424FB" w:rsidRDefault="00E00801" w:rsidP="00F57336">
            <w:pPr>
              <w:spacing w:line="360" w:lineRule="exact"/>
              <w:jc w:val="center"/>
              <w:rPr>
                <w:color w:val="000000"/>
                <w:kern w:val="0"/>
              </w:rPr>
            </w:pPr>
            <w:r w:rsidRPr="00A424FB">
              <w:rPr>
                <w:color w:val="000000"/>
                <w:kern w:val="0"/>
              </w:rPr>
              <w:t>3</w:t>
            </w:r>
          </w:p>
        </w:tc>
      </w:tr>
      <w:tr w:rsidR="00E00801" w:rsidRPr="00DE7DE8" w:rsidTr="00F57336">
        <w:trPr>
          <w:trHeight w:val="272"/>
          <w:jc w:val="center"/>
        </w:trPr>
        <w:tc>
          <w:tcPr>
            <w:tcW w:w="686" w:type="dxa"/>
            <w:vAlign w:val="center"/>
          </w:tcPr>
          <w:p w:rsidR="00E00801" w:rsidRPr="006349F4" w:rsidRDefault="00E00801" w:rsidP="00F57336">
            <w:pPr>
              <w:spacing w:line="360" w:lineRule="exact"/>
              <w:jc w:val="center"/>
              <w:rPr>
                <w:color w:val="000000"/>
                <w:kern w:val="0"/>
              </w:rPr>
            </w:pPr>
            <w:r>
              <w:rPr>
                <w:rFonts w:hint="eastAsia"/>
                <w:color w:val="000000"/>
                <w:kern w:val="0"/>
              </w:rPr>
              <w:t>8</w:t>
            </w:r>
          </w:p>
        </w:tc>
        <w:tc>
          <w:tcPr>
            <w:tcW w:w="3710" w:type="dxa"/>
            <w:vAlign w:val="center"/>
          </w:tcPr>
          <w:p w:rsidR="00E00801" w:rsidRPr="006349F4" w:rsidRDefault="00E00801" w:rsidP="00F57336">
            <w:pPr>
              <w:spacing w:line="360" w:lineRule="exact"/>
              <w:jc w:val="center"/>
              <w:rPr>
                <w:color w:val="000000"/>
                <w:kern w:val="0"/>
              </w:rPr>
            </w:pPr>
            <w:r w:rsidRPr="006349F4">
              <w:rPr>
                <w:color w:val="000000"/>
                <w:kern w:val="0"/>
              </w:rPr>
              <w:t>相关与回归分析</w:t>
            </w:r>
          </w:p>
        </w:tc>
        <w:tc>
          <w:tcPr>
            <w:tcW w:w="725" w:type="dxa"/>
            <w:vAlign w:val="center"/>
          </w:tcPr>
          <w:p w:rsidR="00E00801" w:rsidRPr="00A424FB" w:rsidRDefault="00E00801" w:rsidP="00F57336">
            <w:pPr>
              <w:spacing w:line="360" w:lineRule="exact"/>
              <w:jc w:val="center"/>
              <w:rPr>
                <w:color w:val="000000"/>
                <w:kern w:val="0"/>
              </w:rPr>
            </w:pPr>
            <w:r w:rsidRPr="00A424FB">
              <w:rPr>
                <w:color w:val="000000"/>
                <w:kern w:val="0"/>
              </w:rPr>
              <w:t>6</w:t>
            </w:r>
          </w:p>
        </w:tc>
        <w:tc>
          <w:tcPr>
            <w:tcW w:w="725" w:type="dxa"/>
          </w:tcPr>
          <w:p w:rsidR="00E00801" w:rsidRPr="00A424FB" w:rsidRDefault="00E00801" w:rsidP="00F57336">
            <w:pPr>
              <w:widowControl/>
              <w:spacing w:line="360" w:lineRule="auto"/>
              <w:jc w:val="center"/>
              <w:rPr>
                <w:kern w:val="0"/>
              </w:rPr>
            </w:pPr>
            <w:r w:rsidRPr="00A424FB">
              <w:rPr>
                <w:kern w:val="0"/>
              </w:rPr>
              <w:t>2</w:t>
            </w:r>
          </w:p>
        </w:tc>
        <w:tc>
          <w:tcPr>
            <w:tcW w:w="725" w:type="dxa"/>
            <w:vAlign w:val="center"/>
          </w:tcPr>
          <w:p w:rsidR="00E00801" w:rsidRPr="00A424FB" w:rsidRDefault="00E00801" w:rsidP="00F57336">
            <w:pPr>
              <w:widowControl/>
              <w:spacing w:line="360" w:lineRule="auto"/>
              <w:jc w:val="center"/>
              <w:rPr>
                <w:kern w:val="0"/>
              </w:rPr>
            </w:pPr>
          </w:p>
        </w:tc>
        <w:tc>
          <w:tcPr>
            <w:tcW w:w="725" w:type="dxa"/>
            <w:vAlign w:val="center"/>
          </w:tcPr>
          <w:p w:rsidR="00E00801" w:rsidRPr="00A424FB" w:rsidRDefault="00E00801" w:rsidP="00F57336">
            <w:pPr>
              <w:widowControl/>
              <w:spacing w:line="360" w:lineRule="auto"/>
              <w:jc w:val="center"/>
              <w:rPr>
                <w:kern w:val="0"/>
              </w:rPr>
            </w:pPr>
          </w:p>
        </w:tc>
        <w:tc>
          <w:tcPr>
            <w:tcW w:w="726" w:type="dxa"/>
            <w:vAlign w:val="center"/>
          </w:tcPr>
          <w:p w:rsidR="00E00801" w:rsidRPr="00A424FB" w:rsidRDefault="00E00801" w:rsidP="00F57336">
            <w:pPr>
              <w:widowControl/>
              <w:spacing w:line="360" w:lineRule="auto"/>
              <w:jc w:val="center"/>
              <w:rPr>
                <w:kern w:val="0"/>
              </w:rPr>
            </w:pPr>
            <w:r w:rsidRPr="00A424FB">
              <w:rPr>
                <w:kern w:val="0"/>
              </w:rPr>
              <w:t>8</w:t>
            </w:r>
          </w:p>
        </w:tc>
        <w:tc>
          <w:tcPr>
            <w:tcW w:w="626" w:type="dxa"/>
            <w:shd w:val="clear" w:color="auto" w:fill="auto"/>
            <w:vAlign w:val="center"/>
          </w:tcPr>
          <w:p w:rsidR="00E00801" w:rsidRPr="00A424FB" w:rsidRDefault="00E00801" w:rsidP="00F57336">
            <w:pPr>
              <w:spacing w:line="360" w:lineRule="exact"/>
              <w:jc w:val="center"/>
              <w:rPr>
                <w:color w:val="000000"/>
                <w:kern w:val="0"/>
              </w:rPr>
            </w:pPr>
            <w:r w:rsidRPr="00A424FB">
              <w:rPr>
                <w:color w:val="000000"/>
                <w:kern w:val="0"/>
              </w:rPr>
              <w:t>0.8</w:t>
            </w:r>
          </w:p>
        </w:tc>
        <w:tc>
          <w:tcPr>
            <w:tcW w:w="626" w:type="dxa"/>
            <w:shd w:val="clear" w:color="auto" w:fill="auto"/>
            <w:vAlign w:val="center"/>
          </w:tcPr>
          <w:p w:rsidR="00E00801" w:rsidRPr="00A424FB" w:rsidRDefault="00E00801" w:rsidP="00F57336">
            <w:pPr>
              <w:spacing w:line="360" w:lineRule="exact"/>
              <w:jc w:val="center"/>
              <w:rPr>
                <w:color w:val="000000"/>
                <w:kern w:val="0"/>
              </w:rPr>
            </w:pPr>
            <w:r w:rsidRPr="00A424FB">
              <w:rPr>
                <w:color w:val="000000"/>
                <w:kern w:val="0"/>
              </w:rPr>
              <w:t>3</w:t>
            </w:r>
          </w:p>
        </w:tc>
      </w:tr>
      <w:tr w:rsidR="00E00801" w:rsidRPr="00DE7DE8" w:rsidTr="00F57336">
        <w:trPr>
          <w:trHeight w:val="290"/>
          <w:jc w:val="center"/>
        </w:trPr>
        <w:tc>
          <w:tcPr>
            <w:tcW w:w="686" w:type="dxa"/>
            <w:vAlign w:val="center"/>
          </w:tcPr>
          <w:p w:rsidR="00E00801" w:rsidRPr="005D2951" w:rsidRDefault="00E00801" w:rsidP="00F57336">
            <w:pPr>
              <w:widowControl/>
              <w:spacing w:line="360" w:lineRule="auto"/>
              <w:jc w:val="center"/>
              <w:rPr>
                <w:rFonts w:ascii="宋体" w:hAnsi="宋体"/>
                <w:kern w:val="0"/>
                <w:sz w:val="18"/>
                <w:szCs w:val="18"/>
              </w:rPr>
            </w:pPr>
            <w:r w:rsidRPr="005D2951">
              <w:rPr>
                <w:rFonts w:ascii="宋体" w:hAnsi="宋体" w:hint="eastAsia"/>
                <w:kern w:val="0"/>
                <w:sz w:val="18"/>
                <w:szCs w:val="18"/>
              </w:rPr>
              <w:t>合计</w:t>
            </w:r>
          </w:p>
        </w:tc>
        <w:tc>
          <w:tcPr>
            <w:tcW w:w="3710" w:type="dxa"/>
            <w:vAlign w:val="center"/>
          </w:tcPr>
          <w:p w:rsidR="00E00801" w:rsidRPr="005D2951" w:rsidRDefault="00E00801" w:rsidP="00F57336">
            <w:pPr>
              <w:widowControl/>
              <w:spacing w:line="360" w:lineRule="auto"/>
              <w:rPr>
                <w:rFonts w:ascii="宋体" w:hAnsi="宋体"/>
                <w:kern w:val="0"/>
                <w:sz w:val="18"/>
                <w:szCs w:val="18"/>
              </w:rPr>
            </w:pPr>
          </w:p>
        </w:tc>
        <w:tc>
          <w:tcPr>
            <w:tcW w:w="725" w:type="dxa"/>
            <w:vAlign w:val="center"/>
          </w:tcPr>
          <w:p w:rsidR="00E00801" w:rsidRPr="00A424FB" w:rsidRDefault="00E00801" w:rsidP="00F57336">
            <w:pPr>
              <w:spacing w:line="360" w:lineRule="exact"/>
              <w:jc w:val="center"/>
              <w:rPr>
                <w:color w:val="000000"/>
                <w:kern w:val="0"/>
              </w:rPr>
            </w:pPr>
            <w:r w:rsidRPr="00A424FB">
              <w:rPr>
                <w:color w:val="000000"/>
                <w:kern w:val="0"/>
              </w:rPr>
              <w:t>36</w:t>
            </w:r>
          </w:p>
        </w:tc>
        <w:tc>
          <w:tcPr>
            <w:tcW w:w="725" w:type="dxa"/>
          </w:tcPr>
          <w:p w:rsidR="00E00801" w:rsidRPr="00A424FB" w:rsidRDefault="00E00801" w:rsidP="00F57336">
            <w:pPr>
              <w:widowControl/>
              <w:spacing w:line="360" w:lineRule="auto"/>
              <w:jc w:val="center"/>
              <w:rPr>
                <w:kern w:val="0"/>
              </w:rPr>
            </w:pPr>
            <w:r w:rsidRPr="00A424FB">
              <w:rPr>
                <w:kern w:val="0"/>
              </w:rPr>
              <w:t>12</w:t>
            </w:r>
          </w:p>
        </w:tc>
        <w:tc>
          <w:tcPr>
            <w:tcW w:w="725" w:type="dxa"/>
            <w:vAlign w:val="center"/>
          </w:tcPr>
          <w:p w:rsidR="00E00801" w:rsidRPr="00A424FB" w:rsidRDefault="00E00801" w:rsidP="00F57336">
            <w:pPr>
              <w:widowControl/>
              <w:spacing w:line="360" w:lineRule="auto"/>
              <w:jc w:val="center"/>
              <w:rPr>
                <w:kern w:val="0"/>
              </w:rPr>
            </w:pPr>
          </w:p>
        </w:tc>
        <w:tc>
          <w:tcPr>
            <w:tcW w:w="725" w:type="dxa"/>
            <w:vAlign w:val="center"/>
          </w:tcPr>
          <w:p w:rsidR="00E00801" w:rsidRPr="00A424FB" w:rsidRDefault="00E00801" w:rsidP="00F57336">
            <w:pPr>
              <w:widowControl/>
              <w:spacing w:line="360" w:lineRule="auto"/>
              <w:jc w:val="center"/>
              <w:rPr>
                <w:kern w:val="0"/>
              </w:rPr>
            </w:pPr>
          </w:p>
        </w:tc>
        <w:tc>
          <w:tcPr>
            <w:tcW w:w="726" w:type="dxa"/>
            <w:vAlign w:val="center"/>
          </w:tcPr>
          <w:p w:rsidR="00E00801" w:rsidRPr="00A424FB" w:rsidRDefault="00E00801" w:rsidP="00F57336">
            <w:pPr>
              <w:widowControl/>
              <w:spacing w:line="360" w:lineRule="auto"/>
              <w:jc w:val="center"/>
              <w:rPr>
                <w:kern w:val="0"/>
              </w:rPr>
            </w:pPr>
            <w:r w:rsidRPr="00A424FB">
              <w:rPr>
                <w:kern w:val="0"/>
              </w:rPr>
              <w:t>48</w:t>
            </w:r>
          </w:p>
        </w:tc>
        <w:tc>
          <w:tcPr>
            <w:tcW w:w="626" w:type="dxa"/>
            <w:shd w:val="clear" w:color="auto" w:fill="auto"/>
            <w:vAlign w:val="center"/>
          </w:tcPr>
          <w:p w:rsidR="00E00801" w:rsidRPr="00A424FB" w:rsidRDefault="00E00801" w:rsidP="00F57336">
            <w:pPr>
              <w:spacing w:line="360" w:lineRule="exact"/>
              <w:jc w:val="center"/>
              <w:rPr>
                <w:color w:val="000000"/>
                <w:kern w:val="0"/>
              </w:rPr>
            </w:pPr>
            <w:r w:rsidRPr="00A424FB">
              <w:rPr>
                <w:color w:val="000000"/>
                <w:kern w:val="0"/>
              </w:rPr>
              <w:t>3</w:t>
            </w:r>
          </w:p>
        </w:tc>
        <w:tc>
          <w:tcPr>
            <w:tcW w:w="626" w:type="dxa"/>
            <w:shd w:val="clear" w:color="auto" w:fill="auto"/>
            <w:vAlign w:val="center"/>
          </w:tcPr>
          <w:p w:rsidR="00E00801" w:rsidRPr="00A424FB" w:rsidRDefault="00E00801" w:rsidP="00F57336">
            <w:pPr>
              <w:spacing w:line="360" w:lineRule="exact"/>
              <w:jc w:val="center"/>
              <w:rPr>
                <w:color w:val="000000"/>
                <w:kern w:val="0"/>
              </w:rPr>
            </w:pPr>
            <w:r w:rsidRPr="00A424FB">
              <w:rPr>
                <w:color w:val="000000"/>
                <w:kern w:val="0"/>
              </w:rPr>
              <w:t>18</w:t>
            </w:r>
          </w:p>
        </w:tc>
      </w:tr>
    </w:tbl>
    <w:p w:rsidR="00E00801" w:rsidRPr="005D354D" w:rsidRDefault="00E00801" w:rsidP="00E00801">
      <w:pPr>
        <w:pStyle w:val="B"/>
        <w:spacing w:before="0" w:after="0" w:line="400" w:lineRule="exact"/>
      </w:pPr>
      <w:r w:rsidRPr="005D354D">
        <w:rPr>
          <w:rFonts w:hint="eastAsia"/>
        </w:rPr>
        <w:t>五、课外学习要求</w:t>
      </w:r>
    </w:p>
    <w:p w:rsidR="00E00801" w:rsidRPr="006349F4" w:rsidRDefault="00E00801" w:rsidP="00E00801">
      <w:pPr>
        <w:pStyle w:val="B"/>
        <w:spacing w:line="360" w:lineRule="exact"/>
        <w:ind w:firstLine="420"/>
        <w:rPr>
          <w:b w:val="0"/>
          <w:bCs w:val="0"/>
          <w:color w:val="000000"/>
          <w:sz w:val="21"/>
        </w:rPr>
      </w:pPr>
      <w:r w:rsidRPr="005D354D">
        <w:rPr>
          <w:b w:val="0"/>
          <w:bCs w:val="0"/>
          <w:sz w:val="21"/>
        </w:rPr>
        <w:t>本统计学对于学生要求在课外能够自主学习部分内容，主要有：第一章的统计任务和组织制度；第二章的统计调查形式中的抽样调查；第三章的统计表；第四章的总量指标中计量单位和相对指标中的动态相对指标；第</w:t>
      </w:r>
      <w:r w:rsidRPr="005D354D">
        <w:rPr>
          <w:rFonts w:hint="eastAsia"/>
          <w:b w:val="0"/>
          <w:bCs w:val="0"/>
          <w:sz w:val="21"/>
        </w:rPr>
        <w:t>五</w:t>
      </w:r>
      <w:r w:rsidRPr="005D354D">
        <w:rPr>
          <w:b w:val="0"/>
          <w:bCs w:val="0"/>
          <w:sz w:val="21"/>
        </w:rPr>
        <w:t>章的动</w:t>
      </w:r>
      <w:r w:rsidRPr="006349F4">
        <w:rPr>
          <w:b w:val="0"/>
          <w:bCs w:val="0"/>
          <w:color w:val="000000"/>
          <w:sz w:val="21"/>
        </w:rPr>
        <w:t>态数列趋势分析中的季节变动的计算分析；第</w:t>
      </w:r>
      <w:r>
        <w:rPr>
          <w:rFonts w:hint="eastAsia"/>
          <w:b w:val="0"/>
          <w:bCs w:val="0"/>
          <w:color w:val="000000"/>
          <w:sz w:val="21"/>
        </w:rPr>
        <w:t>六</w:t>
      </w:r>
      <w:r w:rsidRPr="006349F4">
        <w:rPr>
          <w:b w:val="0"/>
          <w:bCs w:val="0"/>
          <w:color w:val="000000"/>
          <w:sz w:val="21"/>
        </w:rPr>
        <w:t>章的第六节统计指数的应用；</w:t>
      </w:r>
      <w:r>
        <w:rPr>
          <w:b w:val="0"/>
          <w:bCs w:val="0"/>
          <w:color w:val="000000"/>
          <w:sz w:val="21"/>
        </w:rPr>
        <w:t>第</w:t>
      </w:r>
      <w:r>
        <w:rPr>
          <w:rFonts w:hint="eastAsia"/>
          <w:b w:val="0"/>
          <w:bCs w:val="0"/>
          <w:color w:val="000000"/>
          <w:sz w:val="21"/>
        </w:rPr>
        <w:t>七</w:t>
      </w:r>
      <w:r w:rsidRPr="006349F4">
        <w:rPr>
          <w:b w:val="0"/>
          <w:bCs w:val="0"/>
          <w:color w:val="000000"/>
          <w:sz w:val="21"/>
        </w:rPr>
        <w:t>章的抽样推断的组织形式，假设检验中的两个总体差数的检验；第</w:t>
      </w:r>
      <w:r>
        <w:rPr>
          <w:rFonts w:hint="eastAsia"/>
          <w:b w:val="0"/>
          <w:bCs w:val="0"/>
          <w:color w:val="000000"/>
          <w:sz w:val="21"/>
        </w:rPr>
        <w:t>八</w:t>
      </w:r>
      <w:r w:rsidRPr="006349F4">
        <w:rPr>
          <w:b w:val="0"/>
          <w:bCs w:val="0"/>
          <w:color w:val="000000"/>
          <w:sz w:val="21"/>
        </w:rPr>
        <w:t>章的曲线回归分析及相关与回归分析的应用。</w:t>
      </w:r>
    </w:p>
    <w:p w:rsidR="00E00801" w:rsidRPr="005D354D" w:rsidRDefault="00E00801" w:rsidP="00E00801">
      <w:pPr>
        <w:pStyle w:val="B"/>
        <w:spacing w:line="360" w:lineRule="exact"/>
        <w:ind w:firstLine="420"/>
        <w:rPr>
          <w:b w:val="0"/>
          <w:bCs w:val="0"/>
          <w:sz w:val="21"/>
        </w:rPr>
      </w:pPr>
      <w:r w:rsidRPr="006349F4">
        <w:rPr>
          <w:b w:val="0"/>
          <w:bCs w:val="0"/>
          <w:color w:val="000000"/>
          <w:sz w:val="21"/>
        </w:rPr>
        <w:t>本教材各章之后都附有大量的思考与练习题，题型有问答题、单选题、多选题、判断题、计算题、调查实践题等。其中要求学生在课外自主思考和写作各章的问答题、单选题、多选题、判断题，同</w:t>
      </w:r>
      <w:smartTag w:uri="urn:schemas-microsoft-com:office:smarttags" w:element="PersonName">
        <w:smartTagPr>
          <w:attr w:name="ProductID" w:val="时完成"/>
        </w:smartTagPr>
        <w:r w:rsidRPr="005D354D">
          <w:rPr>
            <w:b w:val="0"/>
            <w:bCs w:val="0"/>
            <w:sz w:val="21"/>
          </w:rPr>
          <w:t>时完成</w:t>
        </w:r>
      </w:smartTag>
      <w:r w:rsidRPr="005D354D">
        <w:rPr>
          <w:b w:val="0"/>
          <w:bCs w:val="0"/>
          <w:sz w:val="21"/>
        </w:rPr>
        <w:t>老师布置的计算题，每章计算题的数量相当于全部习题数量的</w:t>
      </w:r>
      <w:r w:rsidRPr="005D354D">
        <w:rPr>
          <w:b w:val="0"/>
          <w:bCs w:val="0"/>
          <w:sz w:val="21"/>
        </w:rPr>
        <w:t>1/2</w:t>
      </w:r>
      <w:r w:rsidRPr="005D354D">
        <w:rPr>
          <w:b w:val="0"/>
          <w:bCs w:val="0"/>
          <w:sz w:val="21"/>
        </w:rPr>
        <w:t>以上，计算题的作业必</w:t>
      </w:r>
      <w:smartTag w:uri="urn:schemas-microsoft-com:office:smarttags" w:element="PersonName">
        <w:smartTagPr>
          <w:attr w:name="ProductID" w:val="须交"/>
        </w:smartTagPr>
        <w:r w:rsidRPr="005D354D">
          <w:rPr>
            <w:b w:val="0"/>
            <w:bCs w:val="0"/>
            <w:sz w:val="21"/>
          </w:rPr>
          <w:t>须交</w:t>
        </w:r>
      </w:smartTag>
      <w:r w:rsidRPr="005D354D">
        <w:rPr>
          <w:b w:val="0"/>
          <w:bCs w:val="0"/>
          <w:sz w:val="21"/>
        </w:rPr>
        <w:t>老师批改，然后针对错误的类型和数量讲评，计算题作业采取全批全改的方法，其他</w:t>
      </w:r>
      <w:smartTag w:uri="urn:schemas-microsoft-com:office:smarttags" w:element="PersonName">
        <w:smartTagPr>
          <w:attr w:name="ProductID" w:val="习题由"/>
        </w:smartTagPr>
        <w:r w:rsidRPr="005D354D">
          <w:rPr>
            <w:b w:val="0"/>
            <w:bCs w:val="0"/>
            <w:sz w:val="21"/>
          </w:rPr>
          <w:t>习题由</w:t>
        </w:r>
      </w:smartTag>
      <w:r w:rsidRPr="005D354D">
        <w:rPr>
          <w:b w:val="0"/>
          <w:bCs w:val="0"/>
          <w:sz w:val="21"/>
        </w:rPr>
        <w:t>老师讲解。</w:t>
      </w:r>
    </w:p>
    <w:p w:rsidR="00E00801" w:rsidRPr="005D354D" w:rsidRDefault="00E00801" w:rsidP="00E00801">
      <w:pPr>
        <w:pStyle w:val="B"/>
        <w:spacing w:before="0" w:after="0" w:line="400" w:lineRule="exact"/>
      </w:pPr>
      <w:r w:rsidRPr="005D354D">
        <w:rPr>
          <w:rFonts w:hint="eastAsia"/>
        </w:rPr>
        <w:t>六、教学方法</w:t>
      </w:r>
    </w:p>
    <w:p w:rsidR="00E00801" w:rsidRPr="006349F4" w:rsidRDefault="00E00801" w:rsidP="00E00801">
      <w:pPr>
        <w:pStyle w:val="B"/>
        <w:spacing w:before="0" w:after="0" w:line="360" w:lineRule="exact"/>
        <w:ind w:firstLine="420"/>
        <w:rPr>
          <w:b w:val="0"/>
          <w:bCs w:val="0"/>
          <w:color w:val="000000"/>
          <w:sz w:val="21"/>
          <w:szCs w:val="21"/>
        </w:rPr>
      </w:pPr>
      <w:r w:rsidRPr="005D354D">
        <w:rPr>
          <w:b w:val="0"/>
          <w:bCs w:val="0"/>
          <w:sz w:val="21"/>
        </w:rPr>
        <w:t>教学方法采取课堂讲授与研讨教学相结合的方式。本课程的探讨教学主要是针对课程中与社会经济实践有联系的现象，采取了以下的若干研讨题目，在课程的相关环节实行有时间限制的探讨。例如：</w:t>
      </w:r>
      <w:r w:rsidRPr="005D354D">
        <w:rPr>
          <w:b w:val="0"/>
          <w:bCs w:val="0"/>
          <w:sz w:val="21"/>
          <w:szCs w:val="21"/>
        </w:rPr>
        <w:t>统计指数的实用性问题；</w:t>
      </w:r>
      <w:r w:rsidRPr="006349F4">
        <w:rPr>
          <w:b w:val="0"/>
          <w:bCs w:val="0"/>
          <w:color w:val="000000"/>
          <w:sz w:val="21"/>
          <w:szCs w:val="21"/>
        </w:rPr>
        <w:t>在实践中有用的指数介绍；抽样调查在社会经济中的运用；平均指标在实践中的应用；关于速度指标与水平指标的联系与应用；等等。同时每个探讨题目都要结合思考练习题增加理解。</w:t>
      </w:r>
    </w:p>
    <w:p w:rsidR="00E00801" w:rsidRDefault="00E00801" w:rsidP="00E00801">
      <w:pPr>
        <w:pStyle w:val="B"/>
      </w:pPr>
      <w:r>
        <w:rPr>
          <w:rFonts w:hint="eastAsia"/>
        </w:rPr>
        <w:t>七</w:t>
      </w:r>
      <w:r w:rsidRPr="00B22E13">
        <w:rPr>
          <w:rFonts w:hint="eastAsia"/>
        </w:rPr>
        <w:t>、课程考核要求及方法</w:t>
      </w:r>
    </w:p>
    <w:p w:rsidR="00E00801" w:rsidRPr="006349F4" w:rsidRDefault="00E00801" w:rsidP="00E00801">
      <w:pPr>
        <w:pStyle w:val="af2"/>
        <w:spacing w:line="360" w:lineRule="exact"/>
        <w:rPr>
          <w:color w:val="000000"/>
        </w:rPr>
      </w:pPr>
      <w:r w:rsidRPr="006349F4">
        <w:rPr>
          <w:color w:val="000000"/>
        </w:rPr>
        <w:t>1</w:t>
      </w:r>
      <w:r w:rsidRPr="006349F4">
        <w:rPr>
          <w:color w:val="000000"/>
        </w:rPr>
        <w:t>．考核方式：考试（</w:t>
      </w:r>
      <w:r w:rsidRPr="006349F4">
        <w:rPr>
          <w:color w:val="000000"/>
        </w:rPr>
        <w:t>√</w:t>
      </w:r>
      <w:r w:rsidRPr="006349F4">
        <w:rPr>
          <w:color w:val="000000"/>
        </w:rPr>
        <w:t>）；考查（）</w:t>
      </w:r>
    </w:p>
    <w:p w:rsidR="00E00801" w:rsidRPr="006349F4" w:rsidRDefault="00E00801" w:rsidP="00E00801">
      <w:pPr>
        <w:pStyle w:val="af2"/>
        <w:spacing w:line="360" w:lineRule="exact"/>
        <w:rPr>
          <w:color w:val="000000"/>
        </w:rPr>
      </w:pPr>
      <w:r w:rsidRPr="006349F4">
        <w:rPr>
          <w:color w:val="000000"/>
        </w:rPr>
        <w:t>2</w:t>
      </w:r>
      <w:r w:rsidRPr="006349F4">
        <w:rPr>
          <w:color w:val="000000"/>
        </w:rPr>
        <w:t>．成绩评定：</w:t>
      </w:r>
    </w:p>
    <w:p w:rsidR="00E00801" w:rsidRPr="006349F4" w:rsidRDefault="00E00801" w:rsidP="00E00801">
      <w:pPr>
        <w:pStyle w:val="af1"/>
        <w:spacing w:line="360" w:lineRule="exact"/>
        <w:rPr>
          <w:color w:val="000000"/>
        </w:rPr>
      </w:pPr>
      <w:r w:rsidRPr="006349F4">
        <w:rPr>
          <w:color w:val="000000"/>
        </w:rPr>
        <w:t>计分制：百分制（</w:t>
      </w:r>
      <w:r w:rsidRPr="006349F4">
        <w:rPr>
          <w:color w:val="000000"/>
        </w:rPr>
        <w:t>√</w:t>
      </w:r>
      <w:r w:rsidRPr="006349F4">
        <w:rPr>
          <w:color w:val="000000"/>
        </w:rPr>
        <w:t>）；五级分制（）；两级分制（）</w:t>
      </w:r>
    </w:p>
    <w:p w:rsidR="00E00801" w:rsidRPr="006349F4" w:rsidRDefault="00E00801" w:rsidP="00E00801">
      <w:pPr>
        <w:pStyle w:val="af1"/>
        <w:spacing w:line="360" w:lineRule="exact"/>
        <w:rPr>
          <w:color w:val="000000"/>
        </w:rPr>
      </w:pPr>
      <w:r w:rsidRPr="006349F4">
        <w:rPr>
          <w:color w:val="000000"/>
        </w:rPr>
        <w:t>总评成绩构成：平时考核（</w:t>
      </w:r>
      <w:r w:rsidRPr="006349F4">
        <w:rPr>
          <w:color w:val="000000"/>
        </w:rPr>
        <w:t>20</w:t>
      </w:r>
      <w:r w:rsidRPr="006349F4">
        <w:rPr>
          <w:color w:val="000000"/>
        </w:rPr>
        <w:t>）％；中期考核（）％；期末考核（</w:t>
      </w:r>
      <w:r w:rsidRPr="006349F4">
        <w:rPr>
          <w:color w:val="000000"/>
        </w:rPr>
        <w:t>80</w:t>
      </w:r>
      <w:r w:rsidRPr="006349F4">
        <w:rPr>
          <w:color w:val="000000"/>
        </w:rPr>
        <w:t>）％</w:t>
      </w:r>
    </w:p>
    <w:p w:rsidR="00E00801" w:rsidRPr="004B73C2" w:rsidRDefault="00E00801" w:rsidP="00E00801">
      <w:pPr>
        <w:ind w:firstLineChars="196" w:firstLine="412"/>
        <w:rPr>
          <w:rFonts w:ascii="黑体" w:eastAsia="黑体"/>
          <w:b/>
          <w:bCs/>
        </w:rPr>
      </w:pPr>
      <w:r>
        <w:rPr>
          <w:rFonts w:hint="eastAsia"/>
          <w:color w:val="000000"/>
        </w:rPr>
        <w:t xml:space="preserve">   </w:t>
      </w:r>
      <w:r w:rsidRPr="006349F4">
        <w:rPr>
          <w:color w:val="000000"/>
        </w:rPr>
        <w:t>平时考核包括：</w:t>
      </w:r>
      <w:r w:rsidRPr="006349F4">
        <w:rPr>
          <w:color w:val="000000"/>
        </w:rPr>
        <w:t xml:space="preserve"> </w:t>
      </w:r>
      <w:r w:rsidRPr="006349F4">
        <w:rPr>
          <w:color w:val="000000"/>
        </w:rPr>
        <w:t>考勤考纪、课堂讨论、作业成绩、研讨报告等。</w:t>
      </w:r>
    </w:p>
    <w:p w:rsidR="00E00801" w:rsidRPr="00B22E13" w:rsidRDefault="00E00801" w:rsidP="00E00801">
      <w:pPr>
        <w:pStyle w:val="B"/>
      </w:pPr>
      <w:r>
        <w:rPr>
          <w:rFonts w:hint="eastAsia"/>
        </w:rPr>
        <w:t>八</w:t>
      </w:r>
      <w:r w:rsidRPr="00B22E13">
        <w:rPr>
          <w:rFonts w:hint="eastAsia"/>
        </w:rPr>
        <w:t>、</w:t>
      </w:r>
      <w:r>
        <w:rPr>
          <w:rFonts w:hint="eastAsia"/>
        </w:rPr>
        <w:t>建议</w:t>
      </w:r>
      <w:r w:rsidRPr="00B22E13">
        <w:rPr>
          <w:rFonts w:hint="eastAsia"/>
        </w:rPr>
        <w:t>教材及参考资料</w:t>
      </w:r>
    </w:p>
    <w:p w:rsidR="00E00801" w:rsidRPr="00D24157" w:rsidRDefault="00E00801" w:rsidP="00E00801">
      <w:pPr>
        <w:pStyle w:val="C"/>
      </w:pPr>
      <w:r w:rsidRPr="00D24157">
        <w:rPr>
          <w:rFonts w:hint="eastAsia"/>
        </w:rPr>
        <w:t>建议教材：</w:t>
      </w:r>
    </w:p>
    <w:p w:rsidR="00E00801" w:rsidRPr="00B038A0" w:rsidRDefault="00E00801" w:rsidP="00E00801">
      <w:pPr>
        <w:pStyle w:val="af1"/>
      </w:pPr>
      <w:r>
        <w:rPr>
          <w:rFonts w:hint="eastAsia"/>
          <w:color w:val="000000"/>
        </w:rPr>
        <w:t>黎东升</w:t>
      </w:r>
      <w:r>
        <w:rPr>
          <w:rFonts w:hint="eastAsia"/>
        </w:rPr>
        <w:t>主编，《</w:t>
      </w:r>
      <w:r>
        <w:rPr>
          <w:rFonts w:hint="eastAsia"/>
          <w:color w:val="000000"/>
        </w:rPr>
        <w:t>统计学（第二版）</w:t>
      </w:r>
      <w:r>
        <w:rPr>
          <w:rFonts w:hint="eastAsia"/>
        </w:rPr>
        <w:t>》，</w:t>
      </w:r>
      <w:r>
        <w:rPr>
          <w:rFonts w:hint="eastAsia"/>
          <w:color w:val="000000"/>
        </w:rPr>
        <w:t>中国农业出版社</w:t>
      </w:r>
      <w:r>
        <w:rPr>
          <w:rFonts w:hint="eastAsia"/>
        </w:rPr>
        <w:t>出版社，</w:t>
      </w:r>
      <w:r>
        <w:rPr>
          <w:rFonts w:hint="eastAsia"/>
          <w:color w:val="000000"/>
        </w:rPr>
        <w:t>2013</w:t>
      </w:r>
      <w:r>
        <w:rPr>
          <w:rFonts w:hint="eastAsia"/>
        </w:rPr>
        <w:t>年版</w:t>
      </w:r>
    </w:p>
    <w:p w:rsidR="00E00801" w:rsidRPr="00D24157" w:rsidRDefault="00E00801" w:rsidP="00E00801">
      <w:pPr>
        <w:pStyle w:val="C"/>
      </w:pPr>
      <w:r w:rsidRPr="00D24157">
        <w:rPr>
          <w:rFonts w:hint="eastAsia"/>
        </w:rPr>
        <w:t>参考</w:t>
      </w:r>
      <w:r>
        <w:rPr>
          <w:rFonts w:hint="eastAsia"/>
        </w:rPr>
        <w:t>资料</w:t>
      </w:r>
      <w:r w:rsidRPr="00D24157">
        <w:rPr>
          <w:rFonts w:hint="eastAsia"/>
        </w:rPr>
        <w:t>：</w:t>
      </w:r>
    </w:p>
    <w:p w:rsidR="00E00801" w:rsidRDefault="00E00801" w:rsidP="00E00801">
      <w:pPr>
        <w:pStyle w:val="af1"/>
      </w:pPr>
      <w:r>
        <w:rPr>
          <w:rFonts w:hint="eastAsia"/>
        </w:rPr>
        <w:t>1</w:t>
      </w:r>
      <w:r>
        <w:rPr>
          <w:rFonts w:hint="eastAsia"/>
        </w:rPr>
        <w:t>．</w:t>
      </w:r>
      <w:r>
        <w:rPr>
          <w:rFonts w:hint="eastAsia"/>
          <w:color w:val="000000"/>
        </w:rPr>
        <w:t>陈珍珍</w:t>
      </w:r>
      <w:r>
        <w:rPr>
          <w:rFonts w:hint="eastAsia"/>
        </w:rPr>
        <w:t>主编，《</w:t>
      </w:r>
      <w:r>
        <w:rPr>
          <w:rFonts w:hint="eastAsia"/>
          <w:color w:val="000000"/>
        </w:rPr>
        <w:t>统计学（第五版）</w:t>
      </w:r>
      <w:r>
        <w:rPr>
          <w:rFonts w:hint="eastAsia"/>
        </w:rPr>
        <w:t>》，</w:t>
      </w:r>
      <w:r>
        <w:rPr>
          <w:rFonts w:hint="eastAsia"/>
          <w:color w:val="000000"/>
        </w:rPr>
        <w:t>厦门大学出版社</w:t>
      </w:r>
      <w:r>
        <w:rPr>
          <w:rFonts w:hint="eastAsia"/>
        </w:rPr>
        <w:t>出版社，</w:t>
      </w:r>
      <w:r>
        <w:rPr>
          <w:rFonts w:hint="eastAsia"/>
          <w:color w:val="000000"/>
        </w:rPr>
        <w:t>2013</w:t>
      </w:r>
      <w:r>
        <w:rPr>
          <w:rFonts w:hint="eastAsia"/>
        </w:rPr>
        <w:t>年版</w:t>
      </w:r>
    </w:p>
    <w:p w:rsidR="00E00801" w:rsidRPr="00510CE2" w:rsidRDefault="00E00801" w:rsidP="00E00801">
      <w:pPr>
        <w:pStyle w:val="af1"/>
      </w:pPr>
      <w:r>
        <w:rPr>
          <w:rFonts w:hint="eastAsia"/>
        </w:rPr>
        <w:t xml:space="preserve">2. </w:t>
      </w:r>
      <w:r>
        <w:rPr>
          <w:rFonts w:hint="eastAsia"/>
          <w:color w:val="000000"/>
        </w:rPr>
        <w:t>贾俊平</w:t>
      </w:r>
      <w:r>
        <w:rPr>
          <w:rFonts w:hint="eastAsia"/>
        </w:rPr>
        <w:t>主编，《</w:t>
      </w:r>
      <w:r>
        <w:rPr>
          <w:rFonts w:hint="eastAsia"/>
          <w:color w:val="000000"/>
        </w:rPr>
        <w:t>统计学（第五版）</w:t>
      </w:r>
      <w:r>
        <w:rPr>
          <w:rFonts w:hint="eastAsia"/>
        </w:rPr>
        <w:t>》，</w:t>
      </w:r>
      <w:r>
        <w:rPr>
          <w:rFonts w:hint="eastAsia"/>
          <w:color w:val="000000"/>
        </w:rPr>
        <w:t>中国人民大学社</w:t>
      </w:r>
      <w:r>
        <w:rPr>
          <w:rFonts w:hint="eastAsia"/>
        </w:rPr>
        <w:t>出版社，</w:t>
      </w:r>
      <w:r>
        <w:rPr>
          <w:rFonts w:hint="eastAsia"/>
          <w:color w:val="000000"/>
        </w:rPr>
        <w:t>2012</w:t>
      </w:r>
      <w:r>
        <w:rPr>
          <w:rFonts w:hint="eastAsia"/>
        </w:rPr>
        <w:t>年版</w:t>
      </w:r>
    </w:p>
    <w:p w:rsidR="00E00801" w:rsidRDefault="00E00801" w:rsidP="00E00801">
      <w:pPr>
        <w:pStyle w:val="af1"/>
      </w:pPr>
      <w:r>
        <w:rPr>
          <w:rFonts w:hint="eastAsia"/>
        </w:rPr>
        <w:t>3</w:t>
      </w:r>
      <w:r>
        <w:rPr>
          <w:rFonts w:hint="eastAsia"/>
        </w:rPr>
        <w:t>．</w:t>
      </w:r>
      <w:r w:rsidRPr="006349F4">
        <w:rPr>
          <w:color w:val="000000"/>
        </w:rPr>
        <w:t>曲昭仲</w:t>
      </w:r>
      <w:r>
        <w:rPr>
          <w:rFonts w:hint="eastAsia"/>
        </w:rPr>
        <w:t>主编，《</w:t>
      </w:r>
      <w:r>
        <w:rPr>
          <w:color w:val="000000"/>
        </w:rPr>
        <w:t>应用统计学</w:t>
      </w:r>
      <w:r>
        <w:rPr>
          <w:rFonts w:hint="eastAsia"/>
        </w:rPr>
        <w:t>》，</w:t>
      </w:r>
      <w:r w:rsidRPr="006349F4">
        <w:rPr>
          <w:color w:val="000000"/>
        </w:rPr>
        <w:t>经济科学出版社</w:t>
      </w:r>
      <w:r>
        <w:rPr>
          <w:rFonts w:hint="eastAsia"/>
        </w:rPr>
        <w:t>，</w:t>
      </w:r>
      <w:r>
        <w:rPr>
          <w:rFonts w:hint="eastAsia"/>
          <w:color w:val="000000"/>
        </w:rPr>
        <w:t>2011</w:t>
      </w:r>
      <w:r>
        <w:rPr>
          <w:rFonts w:hint="eastAsia"/>
        </w:rPr>
        <w:t>年版</w:t>
      </w:r>
    </w:p>
    <w:p w:rsidR="00E00801" w:rsidRPr="00B22E13" w:rsidRDefault="00E00801" w:rsidP="00E00801">
      <w:pPr>
        <w:pStyle w:val="B"/>
      </w:pPr>
      <w:r>
        <w:rPr>
          <w:rFonts w:hint="eastAsia"/>
        </w:rPr>
        <w:t>九</w:t>
      </w:r>
      <w:r w:rsidRPr="00B22E13">
        <w:rPr>
          <w:rFonts w:hint="eastAsia"/>
        </w:rPr>
        <w:t>、大纲说明</w:t>
      </w:r>
    </w:p>
    <w:p w:rsidR="00E00801" w:rsidRPr="0055434A" w:rsidRDefault="00E00801" w:rsidP="00E00801">
      <w:pPr>
        <w:pStyle w:val="af2"/>
      </w:pPr>
      <w:r>
        <w:rPr>
          <w:rFonts w:hint="eastAsia"/>
        </w:rPr>
        <w:lastRenderedPageBreak/>
        <w:t>本大纲适用于电子商务各专业。教学总时数为</w:t>
      </w:r>
      <w:r>
        <w:rPr>
          <w:rFonts w:hint="eastAsia"/>
        </w:rPr>
        <w:t>48</w:t>
      </w:r>
      <w:r>
        <w:rPr>
          <w:rFonts w:hint="eastAsia"/>
        </w:rPr>
        <w:t>学时，其中课堂讲授</w:t>
      </w:r>
      <w:r>
        <w:rPr>
          <w:rFonts w:hint="eastAsia"/>
        </w:rPr>
        <w:t>32</w:t>
      </w:r>
      <w:r>
        <w:rPr>
          <w:rFonts w:hint="eastAsia"/>
        </w:rPr>
        <w:t>学时，上机</w:t>
      </w:r>
      <w:r>
        <w:rPr>
          <w:rFonts w:hint="eastAsia"/>
        </w:rPr>
        <w:t>12</w:t>
      </w:r>
      <w:r>
        <w:rPr>
          <w:rFonts w:hint="eastAsia"/>
        </w:rPr>
        <w:t>学时。课堂教学以教材为为依据，按照本大纲的内容进行教学。本课程宜安排在学生学完高等数学、经济学基础、概率论与数理统计等有关基础课程之后开设，内容上注意同概率论与数理统计衔接和分工、避免不必要的重复和脱节。</w:t>
      </w:r>
    </w:p>
    <w:p w:rsidR="00E00801" w:rsidRDefault="00E00801" w:rsidP="00E00801">
      <w:pPr>
        <w:pStyle w:val="af3"/>
        <w:ind w:firstLine="4200"/>
        <w:rPr>
          <w:sz w:val="21"/>
          <w:szCs w:val="21"/>
        </w:rPr>
      </w:pPr>
    </w:p>
    <w:p w:rsidR="00E00801" w:rsidRPr="002642A8" w:rsidRDefault="00E00801" w:rsidP="002642A8">
      <w:pPr>
        <w:pStyle w:val="af3"/>
        <w:ind w:right="960" w:firstLineChars="0" w:firstLine="0"/>
        <w:jc w:val="right"/>
        <w:rPr>
          <w:sz w:val="24"/>
          <w:szCs w:val="24"/>
        </w:rPr>
      </w:pPr>
      <w:r w:rsidRPr="002642A8">
        <w:rPr>
          <w:rFonts w:hint="eastAsia"/>
          <w:sz w:val="24"/>
          <w:szCs w:val="24"/>
        </w:rPr>
        <w:t>执笔人：翁异静</w:t>
      </w:r>
    </w:p>
    <w:p w:rsidR="00E00801" w:rsidRPr="002642A8" w:rsidRDefault="00E00801" w:rsidP="002642A8">
      <w:pPr>
        <w:pStyle w:val="af3"/>
        <w:wordWrap w:val="0"/>
        <w:ind w:right="960" w:firstLineChars="0" w:firstLine="0"/>
        <w:jc w:val="right"/>
        <w:rPr>
          <w:sz w:val="24"/>
          <w:szCs w:val="24"/>
        </w:rPr>
      </w:pPr>
      <w:r w:rsidRPr="002642A8">
        <w:rPr>
          <w:rFonts w:hint="eastAsia"/>
          <w:sz w:val="24"/>
          <w:szCs w:val="24"/>
        </w:rPr>
        <w:t>审核人：张</w:t>
      </w:r>
      <w:r w:rsidR="002642A8">
        <w:rPr>
          <w:rFonts w:hint="eastAsia"/>
          <w:sz w:val="24"/>
          <w:szCs w:val="24"/>
        </w:rPr>
        <w:t xml:space="preserve">  </w:t>
      </w:r>
      <w:r w:rsidRPr="002642A8">
        <w:rPr>
          <w:rFonts w:hint="eastAsia"/>
          <w:sz w:val="24"/>
          <w:szCs w:val="24"/>
        </w:rPr>
        <w:t>萍</w:t>
      </w:r>
    </w:p>
    <w:p w:rsidR="00E00801" w:rsidRPr="002642A8" w:rsidRDefault="00E00801" w:rsidP="002642A8">
      <w:pPr>
        <w:pStyle w:val="af3"/>
        <w:ind w:right="960" w:firstLineChars="0" w:firstLine="0"/>
        <w:jc w:val="right"/>
        <w:rPr>
          <w:sz w:val="24"/>
          <w:szCs w:val="24"/>
        </w:rPr>
      </w:pPr>
      <w:r w:rsidRPr="002642A8">
        <w:rPr>
          <w:rFonts w:hint="eastAsia"/>
          <w:sz w:val="24"/>
          <w:szCs w:val="24"/>
        </w:rPr>
        <w:t>审批人：刘洪民</w:t>
      </w:r>
    </w:p>
    <w:p w:rsidR="00E00801" w:rsidRPr="004554ED" w:rsidRDefault="00E00801" w:rsidP="00E00801">
      <w:pPr>
        <w:widowControl/>
        <w:spacing w:line="300" w:lineRule="auto"/>
        <w:ind w:firstLineChars="1250" w:firstLine="3000"/>
        <w:jc w:val="left"/>
        <w:rPr>
          <w:rFonts w:ascii="仿宋_GB2312" w:eastAsia="仿宋_GB2312" w:hAnsi="宋体" w:cs="宋体"/>
          <w:kern w:val="0"/>
          <w:sz w:val="24"/>
        </w:rPr>
      </w:pPr>
    </w:p>
    <w:p w:rsidR="00E00801" w:rsidRDefault="00E00801" w:rsidP="00E00801">
      <w:pPr>
        <w:widowControl/>
        <w:spacing w:line="400" w:lineRule="exact"/>
        <w:jc w:val="left"/>
        <w:rPr>
          <w:rFonts w:ascii="仿宋_GB2312" w:eastAsia="仿宋_GB2312" w:hAnsi="宋体" w:cs="宋体"/>
          <w:kern w:val="0"/>
          <w:sz w:val="28"/>
          <w:szCs w:val="28"/>
        </w:rPr>
      </w:pPr>
    </w:p>
    <w:p w:rsidR="00E00801" w:rsidRDefault="00E00801" w:rsidP="00E00801">
      <w:pPr>
        <w:widowControl/>
        <w:spacing w:line="400" w:lineRule="exact"/>
        <w:jc w:val="left"/>
        <w:rPr>
          <w:rFonts w:ascii="仿宋_GB2312" w:eastAsia="仿宋_GB2312" w:hAnsi="宋体" w:cs="宋体"/>
          <w:kern w:val="0"/>
          <w:sz w:val="28"/>
          <w:szCs w:val="28"/>
        </w:rPr>
      </w:pPr>
    </w:p>
    <w:p w:rsidR="00E00801" w:rsidRDefault="00E00801" w:rsidP="00E00801">
      <w:pPr>
        <w:widowControl/>
        <w:spacing w:line="400" w:lineRule="exact"/>
        <w:jc w:val="left"/>
        <w:rPr>
          <w:rFonts w:ascii="仿宋_GB2312" w:eastAsia="仿宋_GB2312" w:hAnsi="宋体" w:cs="宋体"/>
          <w:kern w:val="0"/>
          <w:sz w:val="28"/>
          <w:szCs w:val="28"/>
        </w:rPr>
      </w:pPr>
    </w:p>
    <w:p w:rsidR="00E00801" w:rsidRDefault="00E00801" w:rsidP="00E00801">
      <w:pPr>
        <w:widowControl/>
        <w:spacing w:line="400" w:lineRule="exact"/>
        <w:jc w:val="left"/>
        <w:rPr>
          <w:rFonts w:ascii="仿宋_GB2312" w:eastAsia="仿宋_GB2312" w:hAnsi="宋体" w:cs="宋体"/>
          <w:kern w:val="0"/>
          <w:sz w:val="28"/>
          <w:szCs w:val="28"/>
        </w:rPr>
      </w:pPr>
    </w:p>
    <w:p w:rsidR="00E00801" w:rsidRPr="00E00801" w:rsidRDefault="00E00801">
      <w:pPr>
        <w:snapToGrid w:val="0"/>
        <w:spacing w:line="360" w:lineRule="auto"/>
        <w:jc w:val="center"/>
        <w:outlineLvl w:val="0"/>
        <w:rPr>
          <w:rFonts w:cs="宋体"/>
          <w:b/>
          <w:bCs/>
          <w:color w:val="000000"/>
          <w:kern w:val="0"/>
          <w:sz w:val="32"/>
          <w:szCs w:val="32"/>
        </w:rPr>
      </w:pPr>
    </w:p>
    <w:p w:rsidR="00E00801" w:rsidRDefault="00E00801">
      <w:pPr>
        <w:snapToGrid w:val="0"/>
        <w:spacing w:line="360" w:lineRule="auto"/>
        <w:jc w:val="center"/>
        <w:outlineLvl w:val="0"/>
        <w:rPr>
          <w:rFonts w:cs="宋体"/>
          <w:b/>
          <w:bCs/>
          <w:color w:val="000000"/>
          <w:kern w:val="0"/>
          <w:sz w:val="32"/>
          <w:szCs w:val="32"/>
        </w:rPr>
      </w:pPr>
    </w:p>
    <w:p w:rsidR="00E00801" w:rsidRDefault="00E00801">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b/>
          <w:bCs/>
          <w:color w:val="000000"/>
          <w:kern w:val="0"/>
          <w:sz w:val="32"/>
          <w:szCs w:val="32"/>
        </w:rPr>
      </w:pPr>
    </w:p>
    <w:p w:rsidR="002642A8" w:rsidRDefault="002642A8">
      <w:pPr>
        <w:snapToGrid w:val="0"/>
        <w:spacing w:line="360" w:lineRule="auto"/>
        <w:jc w:val="center"/>
        <w:outlineLvl w:val="0"/>
        <w:rPr>
          <w:rFonts w:cs="宋体" w:hint="eastAsia"/>
          <w:b/>
          <w:bCs/>
          <w:color w:val="000000"/>
          <w:kern w:val="0"/>
          <w:sz w:val="32"/>
          <w:szCs w:val="32"/>
        </w:rPr>
      </w:pPr>
    </w:p>
    <w:p w:rsidR="00E00801" w:rsidRDefault="00E00801">
      <w:pPr>
        <w:snapToGrid w:val="0"/>
        <w:spacing w:line="360" w:lineRule="auto"/>
        <w:jc w:val="center"/>
        <w:outlineLvl w:val="0"/>
        <w:rPr>
          <w:rFonts w:cs="宋体"/>
          <w:b/>
          <w:bCs/>
          <w:color w:val="000000"/>
          <w:kern w:val="0"/>
          <w:sz w:val="32"/>
          <w:szCs w:val="32"/>
        </w:rPr>
      </w:pPr>
    </w:p>
    <w:p w:rsidR="00E00801" w:rsidRDefault="00E00801">
      <w:pPr>
        <w:snapToGrid w:val="0"/>
        <w:spacing w:line="360" w:lineRule="auto"/>
        <w:jc w:val="center"/>
        <w:outlineLvl w:val="0"/>
        <w:rPr>
          <w:rFonts w:cs="宋体"/>
          <w:b/>
          <w:bCs/>
          <w:color w:val="000000"/>
          <w:kern w:val="0"/>
          <w:sz w:val="32"/>
          <w:szCs w:val="32"/>
        </w:rPr>
      </w:pPr>
    </w:p>
    <w:p w:rsidR="00E00801" w:rsidRDefault="00E00801">
      <w:pPr>
        <w:snapToGrid w:val="0"/>
        <w:spacing w:line="360" w:lineRule="auto"/>
        <w:jc w:val="center"/>
        <w:outlineLvl w:val="0"/>
        <w:rPr>
          <w:rFonts w:cs="宋体"/>
          <w:b/>
          <w:bCs/>
          <w:color w:val="000000"/>
          <w:kern w:val="0"/>
          <w:sz w:val="32"/>
          <w:szCs w:val="32"/>
        </w:rPr>
      </w:pPr>
    </w:p>
    <w:p w:rsidR="00D62920" w:rsidRDefault="00865C83">
      <w:pPr>
        <w:snapToGrid w:val="0"/>
        <w:spacing w:line="360" w:lineRule="auto"/>
        <w:jc w:val="center"/>
        <w:outlineLvl w:val="0"/>
        <w:rPr>
          <w:b/>
          <w:bCs/>
          <w:color w:val="000000"/>
          <w:kern w:val="0"/>
          <w:sz w:val="32"/>
          <w:szCs w:val="32"/>
        </w:rPr>
      </w:pPr>
      <w:bookmarkStart w:id="29" w:name="_Toc512585676"/>
      <w:r>
        <w:rPr>
          <w:rFonts w:cs="宋体" w:hint="eastAsia"/>
          <w:b/>
          <w:bCs/>
          <w:color w:val="000000"/>
          <w:kern w:val="0"/>
          <w:sz w:val="32"/>
          <w:szCs w:val="32"/>
        </w:rPr>
        <w:lastRenderedPageBreak/>
        <w:t>管理信息系统课程教学大纲</w:t>
      </w:r>
      <w:bookmarkEnd w:id="25"/>
      <w:bookmarkEnd w:id="29"/>
    </w:p>
    <w:p w:rsidR="00D62920" w:rsidRDefault="00D62920">
      <w:pPr>
        <w:snapToGrid w:val="0"/>
        <w:spacing w:line="360" w:lineRule="auto"/>
        <w:ind w:firstLine="482"/>
        <w:rPr>
          <w:b/>
          <w:bCs/>
          <w:color w:val="000000"/>
          <w:kern w:val="0"/>
        </w:rPr>
      </w:pPr>
    </w:p>
    <w:p w:rsidR="00D62920" w:rsidRDefault="00865C83">
      <w:pPr>
        <w:snapToGrid w:val="0"/>
        <w:spacing w:line="360" w:lineRule="auto"/>
        <w:ind w:firstLine="482"/>
        <w:rPr>
          <w:color w:val="000000"/>
          <w:kern w:val="0"/>
        </w:rPr>
      </w:pPr>
      <w:r>
        <w:rPr>
          <w:rFonts w:cs="宋体" w:hint="eastAsia"/>
          <w:b/>
          <w:bCs/>
          <w:color w:val="000000"/>
          <w:kern w:val="0"/>
        </w:rPr>
        <w:t>课程名称：</w:t>
      </w:r>
      <w:r>
        <w:rPr>
          <w:rFonts w:cs="宋体" w:hint="eastAsia"/>
          <w:color w:val="000000"/>
          <w:kern w:val="0"/>
        </w:rPr>
        <w:t>管理信息系统</w:t>
      </w:r>
      <w:r>
        <w:rPr>
          <w:color w:val="000000"/>
          <w:kern w:val="0"/>
        </w:rPr>
        <w:t>/Management Information Systems</w:t>
      </w:r>
    </w:p>
    <w:p w:rsidR="00D62920" w:rsidRDefault="00865C83">
      <w:pPr>
        <w:snapToGrid w:val="0"/>
        <w:spacing w:line="360" w:lineRule="auto"/>
        <w:ind w:firstLine="482"/>
        <w:rPr>
          <w:color w:val="000000"/>
          <w:kern w:val="0"/>
        </w:rPr>
      </w:pPr>
      <w:r>
        <w:rPr>
          <w:rFonts w:cs="宋体" w:hint="eastAsia"/>
          <w:b/>
          <w:bCs/>
          <w:color w:val="000000"/>
          <w:kern w:val="0"/>
        </w:rPr>
        <w:t>课程代码：</w:t>
      </w:r>
      <w:r>
        <w:rPr>
          <w:color w:val="000000"/>
          <w:kern w:val="0"/>
        </w:rPr>
        <w:t>06132019</w:t>
      </w:r>
    </w:p>
    <w:p w:rsidR="00D62920" w:rsidRDefault="00865C83">
      <w:pPr>
        <w:snapToGrid w:val="0"/>
        <w:spacing w:line="360" w:lineRule="auto"/>
        <w:ind w:firstLine="482"/>
        <w:rPr>
          <w:color w:val="000000"/>
          <w:kern w:val="0"/>
        </w:rPr>
      </w:pPr>
      <w:r>
        <w:rPr>
          <w:rFonts w:cs="宋体" w:hint="eastAsia"/>
          <w:b/>
          <w:bCs/>
          <w:color w:val="000000"/>
          <w:kern w:val="0"/>
        </w:rPr>
        <w:t>课程类型：</w:t>
      </w:r>
      <w:r>
        <w:rPr>
          <w:rFonts w:cs="宋体" w:hint="eastAsia"/>
          <w:color w:val="000000"/>
          <w:kern w:val="0"/>
        </w:rPr>
        <w:t>专业</w:t>
      </w:r>
      <w:r>
        <w:rPr>
          <w:color w:val="000000"/>
          <w:kern w:val="0"/>
        </w:rPr>
        <w:t>/</w:t>
      </w:r>
      <w:r>
        <w:rPr>
          <w:rFonts w:cs="宋体" w:hint="eastAsia"/>
          <w:color w:val="000000"/>
          <w:kern w:val="0"/>
        </w:rPr>
        <w:t>必修</w:t>
      </w:r>
    </w:p>
    <w:p w:rsidR="00D62920" w:rsidRDefault="00865C83">
      <w:pPr>
        <w:snapToGrid w:val="0"/>
        <w:spacing w:line="360" w:lineRule="auto"/>
        <w:ind w:firstLine="482"/>
        <w:rPr>
          <w:color w:val="000000"/>
          <w:kern w:val="0"/>
        </w:rPr>
      </w:pPr>
      <w:r>
        <w:rPr>
          <w:rFonts w:cs="宋体" w:hint="eastAsia"/>
          <w:b/>
          <w:bCs/>
          <w:color w:val="000000"/>
          <w:kern w:val="0"/>
        </w:rPr>
        <w:t>总学时数：</w:t>
      </w:r>
      <w:r>
        <w:rPr>
          <w:color w:val="000000"/>
          <w:kern w:val="0"/>
        </w:rPr>
        <w:t>32</w:t>
      </w:r>
      <w:r>
        <w:rPr>
          <w:rFonts w:cs="宋体" w:hint="eastAsia"/>
          <w:color w:val="000000"/>
          <w:kern w:val="0"/>
        </w:rPr>
        <w:t>（理论学时：</w:t>
      </w:r>
      <w:r>
        <w:rPr>
          <w:color w:val="000000"/>
          <w:kern w:val="0"/>
        </w:rPr>
        <w:t xml:space="preserve">28  </w:t>
      </w:r>
      <w:r>
        <w:rPr>
          <w:rFonts w:cs="宋体" w:hint="eastAsia"/>
          <w:color w:val="000000"/>
          <w:kern w:val="0"/>
        </w:rPr>
        <w:t>实验学时：</w:t>
      </w:r>
      <w:r>
        <w:rPr>
          <w:color w:val="000000"/>
          <w:kern w:val="0"/>
        </w:rPr>
        <w:t xml:space="preserve">4 </w:t>
      </w:r>
      <w:r>
        <w:rPr>
          <w:rFonts w:cs="宋体" w:hint="eastAsia"/>
          <w:color w:val="000000"/>
          <w:kern w:val="0"/>
        </w:rPr>
        <w:t>）</w:t>
      </w:r>
    </w:p>
    <w:p w:rsidR="00D62920" w:rsidRDefault="00865C83">
      <w:pPr>
        <w:snapToGrid w:val="0"/>
        <w:spacing w:line="360" w:lineRule="auto"/>
        <w:ind w:firstLine="482"/>
        <w:rPr>
          <w:color w:val="000000"/>
          <w:kern w:val="0"/>
        </w:rPr>
      </w:pPr>
      <w:r>
        <w:rPr>
          <w:rFonts w:cs="宋体" w:hint="eastAsia"/>
          <w:b/>
          <w:bCs/>
          <w:color w:val="000000"/>
          <w:kern w:val="0"/>
        </w:rPr>
        <w:t>学</w:t>
      </w:r>
      <w:r>
        <w:rPr>
          <w:b/>
          <w:bCs/>
          <w:color w:val="000000"/>
          <w:kern w:val="0"/>
        </w:rPr>
        <w:t xml:space="preserve">    </w:t>
      </w:r>
      <w:r>
        <w:rPr>
          <w:rFonts w:cs="宋体" w:hint="eastAsia"/>
          <w:b/>
          <w:bCs/>
          <w:color w:val="000000"/>
          <w:kern w:val="0"/>
        </w:rPr>
        <w:t>分：</w:t>
      </w:r>
      <w:r>
        <w:rPr>
          <w:color w:val="000000"/>
          <w:kern w:val="0"/>
        </w:rPr>
        <w:t>2</w:t>
      </w:r>
    </w:p>
    <w:p w:rsidR="00D62920" w:rsidRDefault="00865C83">
      <w:pPr>
        <w:snapToGrid w:val="0"/>
        <w:spacing w:line="360" w:lineRule="auto"/>
        <w:ind w:firstLine="482"/>
        <w:rPr>
          <w:color w:val="000000"/>
          <w:kern w:val="0"/>
        </w:rPr>
      </w:pPr>
      <w:r>
        <w:rPr>
          <w:rFonts w:cs="宋体" w:hint="eastAsia"/>
          <w:b/>
          <w:bCs/>
          <w:color w:val="000000"/>
          <w:kern w:val="0"/>
        </w:rPr>
        <w:t>先修课程：</w:t>
      </w:r>
      <w:r>
        <w:rPr>
          <w:rFonts w:cs="宋体" w:hint="eastAsia"/>
          <w:color w:val="000000"/>
          <w:kern w:val="0"/>
        </w:rPr>
        <w:t>管理学、认知实习、数据库原理与应用</w:t>
      </w:r>
    </w:p>
    <w:p w:rsidR="00D62920" w:rsidRDefault="00865C83">
      <w:pPr>
        <w:snapToGrid w:val="0"/>
        <w:spacing w:line="360" w:lineRule="auto"/>
        <w:ind w:firstLine="482"/>
        <w:rPr>
          <w:color w:val="000000"/>
          <w:kern w:val="0"/>
        </w:rPr>
      </w:pPr>
      <w:r>
        <w:rPr>
          <w:rFonts w:cs="宋体" w:hint="eastAsia"/>
          <w:b/>
          <w:bCs/>
          <w:color w:val="000000"/>
          <w:kern w:val="0"/>
        </w:rPr>
        <w:t>开课单位：</w:t>
      </w:r>
      <w:r>
        <w:rPr>
          <w:rFonts w:cs="宋体" w:hint="eastAsia"/>
          <w:color w:val="000000"/>
          <w:kern w:val="0"/>
        </w:rPr>
        <w:t>经济管理学院</w:t>
      </w:r>
    </w:p>
    <w:p w:rsidR="00D62920" w:rsidRDefault="00865C83">
      <w:pPr>
        <w:snapToGrid w:val="0"/>
        <w:spacing w:line="360" w:lineRule="auto"/>
        <w:ind w:firstLine="482"/>
        <w:rPr>
          <w:color w:val="000000"/>
          <w:kern w:val="0"/>
        </w:rPr>
      </w:pPr>
      <w:r>
        <w:rPr>
          <w:rFonts w:cs="宋体" w:hint="eastAsia"/>
          <w:b/>
          <w:bCs/>
          <w:color w:val="000000"/>
          <w:kern w:val="0"/>
        </w:rPr>
        <w:t>适用专业</w:t>
      </w:r>
      <w:r>
        <w:rPr>
          <w:rFonts w:cs="宋体" w:hint="eastAsia"/>
          <w:color w:val="000000"/>
          <w:kern w:val="0"/>
        </w:rPr>
        <w:t>：</w:t>
      </w:r>
      <w:r>
        <w:rPr>
          <w:rFonts w:cs="宋体"/>
          <w:color w:val="000000"/>
          <w:kern w:val="0"/>
        </w:rPr>
        <w:t>电子商务</w:t>
      </w:r>
    </w:p>
    <w:p w:rsidR="00D62920" w:rsidRDefault="00865C83">
      <w:pPr>
        <w:snapToGrid w:val="0"/>
        <w:spacing w:line="360" w:lineRule="auto"/>
        <w:ind w:firstLine="420"/>
        <w:rPr>
          <w:b/>
          <w:bCs/>
          <w:color w:val="000000"/>
          <w:kern w:val="0"/>
          <w:sz w:val="24"/>
          <w:szCs w:val="24"/>
        </w:rPr>
      </w:pPr>
      <w:r>
        <w:rPr>
          <w:rFonts w:cs="宋体" w:hint="eastAsia"/>
          <w:b/>
          <w:bCs/>
          <w:color w:val="000000"/>
          <w:kern w:val="0"/>
          <w:sz w:val="24"/>
          <w:szCs w:val="24"/>
        </w:rPr>
        <w:t>一、课程的性质、目的和任务</w:t>
      </w:r>
    </w:p>
    <w:p w:rsidR="00D62920" w:rsidRDefault="00865C83">
      <w:pPr>
        <w:snapToGrid w:val="0"/>
        <w:spacing w:line="360" w:lineRule="auto"/>
        <w:ind w:firstLine="420"/>
        <w:rPr>
          <w:color w:val="000000"/>
          <w:kern w:val="0"/>
        </w:rPr>
      </w:pPr>
      <w:r>
        <w:rPr>
          <w:rFonts w:cs="宋体" w:hint="eastAsia"/>
          <w:color w:val="000000"/>
          <w:kern w:val="0"/>
        </w:rPr>
        <w:t>《管理信息系统》是管理科学与工程学科、工商管理学科的核心课程之一，是应用经济学科的基础课程之一。通过本课程的学习，使学生能在已有的计算机软、硬件基础知识和企业管理知识的基础上了解管理信息系统的概念、用途、应用领域、组成，掌握管理信息系统的开发方法等，通过案例分析，了解管理信息系统在各个领域的应用，存在的问题，在开发过程和使用过程中要注意解决的问题，为今后的开发和应用奠定基础，并具有应用计算机进行管理信息处理和开发管理信息系统的初步能力。</w:t>
      </w:r>
    </w:p>
    <w:p w:rsidR="00D62920" w:rsidRDefault="00865C83">
      <w:pPr>
        <w:snapToGrid w:val="0"/>
        <w:spacing w:line="360" w:lineRule="auto"/>
        <w:ind w:firstLine="420"/>
        <w:rPr>
          <w:b/>
          <w:bCs/>
          <w:color w:val="000000"/>
          <w:kern w:val="0"/>
          <w:sz w:val="24"/>
          <w:szCs w:val="24"/>
        </w:rPr>
      </w:pPr>
      <w:r>
        <w:rPr>
          <w:rFonts w:cs="宋体" w:hint="eastAsia"/>
          <w:b/>
          <w:bCs/>
          <w:color w:val="000000"/>
          <w:kern w:val="0"/>
          <w:sz w:val="24"/>
          <w:szCs w:val="24"/>
        </w:rPr>
        <w:t>二、教学内容及教学基本要求</w:t>
      </w:r>
    </w:p>
    <w:p w:rsidR="00D62920" w:rsidRDefault="00865C83">
      <w:pPr>
        <w:snapToGrid w:val="0"/>
        <w:spacing w:line="360" w:lineRule="auto"/>
        <w:ind w:firstLine="420"/>
        <w:rPr>
          <w:color w:val="000000"/>
          <w:kern w:val="0"/>
        </w:rPr>
      </w:pPr>
      <w:r>
        <w:rPr>
          <w:color w:val="000000"/>
          <w:kern w:val="0"/>
        </w:rPr>
        <w:t>1</w:t>
      </w:r>
      <w:r>
        <w:rPr>
          <w:rFonts w:cs="宋体" w:hint="eastAsia"/>
          <w:color w:val="000000"/>
          <w:kern w:val="0"/>
        </w:rPr>
        <w:t>．导论篇：</w:t>
      </w:r>
      <w:r>
        <w:rPr>
          <w:color w:val="000000"/>
          <w:kern w:val="0"/>
        </w:rPr>
        <w:t xml:space="preserve"> </w:t>
      </w:r>
    </w:p>
    <w:p w:rsidR="00D62920" w:rsidRDefault="00865C83">
      <w:pPr>
        <w:snapToGrid w:val="0"/>
        <w:spacing w:line="360" w:lineRule="auto"/>
        <w:ind w:firstLine="420"/>
        <w:rPr>
          <w:color w:val="000000"/>
          <w:kern w:val="0"/>
        </w:rPr>
      </w:pPr>
      <w:r>
        <w:rPr>
          <w:rFonts w:cs="宋体" w:hint="eastAsia"/>
          <w:color w:val="000000"/>
          <w:kern w:val="0"/>
        </w:rPr>
        <w:t>了解信息、系统、信息系统等基本概念，了解管理信息系统发展历程、所处环境；理解管理信息系统的经济学基础；掌握管理信息系统的概念、分类、功能、框架、应用层次等。</w:t>
      </w:r>
    </w:p>
    <w:p w:rsidR="00D62920" w:rsidRDefault="00865C83">
      <w:pPr>
        <w:snapToGrid w:val="0"/>
        <w:spacing w:line="360" w:lineRule="auto"/>
        <w:ind w:firstLine="420"/>
        <w:rPr>
          <w:color w:val="000000"/>
          <w:kern w:val="0"/>
        </w:rPr>
      </w:pPr>
      <w:r>
        <w:rPr>
          <w:rFonts w:cs="宋体" w:hint="eastAsia"/>
          <w:color w:val="000000"/>
        </w:rPr>
        <w:t>教学重点与难点：</w:t>
      </w:r>
      <w:r>
        <w:rPr>
          <w:rFonts w:cs="宋体" w:hint="eastAsia"/>
          <w:color w:val="000000"/>
          <w:kern w:val="0"/>
        </w:rPr>
        <w:t>管理信息系统的功能、框架、应用层次。</w:t>
      </w:r>
    </w:p>
    <w:p w:rsidR="00D62920" w:rsidRDefault="00865C83">
      <w:pPr>
        <w:snapToGrid w:val="0"/>
        <w:spacing w:line="360" w:lineRule="auto"/>
        <w:ind w:firstLine="420"/>
        <w:rPr>
          <w:color w:val="000000"/>
          <w:kern w:val="0"/>
        </w:rPr>
      </w:pPr>
      <w:r>
        <w:rPr>
          <w:color w:val="000000"/>
          <w:kern w:val="0"/>
        </w:rPr>
        <w:t>2</w:t>
      </w:r>
      <w:r>
        <w:rPr>
          <w:rFonts w:cs="宋体" w:hint="eastAsia"/>
          <w:color w:val="000000"/>
          <w:kern w:val="0"/>
        </w:rPr>
        <w:t>．管理篇：</w:t>
      </w:r>
      <w:r>
        <w:rPr>
          <w:color w:val="000000"/>
          <w:kern w:val="0"/>
        </w:rPr>
        <w:t xml:space="preserve"> </w:t>
      </w:r>
    </w:p>
    <w:p w:rsidR="00D62920" w:rsidRDefault="00865C83">
      <w:pPr>
        <w:snapToGrid w:val="0"/>
        <w:spacing w:line="360" w:lineRule="auto"/>
        <w:ind w:firstLine="420"/>
        <w:rPr>
          <w:color w:val="000000"/>
          <w:kern w:val="0"/>
        </w:rPr>
      </w:pPr>
      <w:r>
        <w:rPr>
          <w:rFonts w:cs="宋体" w:hint="eastAsia"/>
          <w:color w:val="000000"/>
          <w:kern w:val="0"/>
        </w:rPr>
        <w:t>了解企业中的应用系统和企业集成；理解信息系统与组织、战略、管理、决策的关系，掌握如何利用信息系统提高决策水平和战略优势。</w:t>
      </w:r>
    </w:p>
    <w:p w:rsidR="00D62920" w:rsidRDefault="00865C83">
      <w:pPr>
        <w:snapToGrid w:val="0"/>
        <w:spacing w:line="360" w:lineRule="auto"/>
        <w:ind w:firstLine="420"/>
        <w:rPr>
          <w:color w:val="000000"/>
          <w:kern w:val="0"/>
        </w:rPr>
      </w:pPr>
      <w:r>
        <w:rPr>
          <w:rFonts w:cs="宋体" w:hint="eastAsia"/>
          <w:color w:val="000000"/>
        </w:rPr>
        <w:t>教学重点与难点：</w:t>
      </w:r>
      <w:r>
        <w:rPr>
          <w:rFonts w:cs="宋体" w:hint="eastAsia"/>
          <w:color w:val="000000"/>
          <w:kern w:val="0"/>
        </w:rPr>
        <w:t>信息系统与组织、战略、管理、决策的关系。</w:t>
      </w:r>
    </w:p>
    <w:p w:rsidR="00D62920" w:rsidRDefault="00865C83">
      <w:pPr>
        <w:snapToGrid w:val="0"/>
        <w:spacing w:line="360" w:lineRule="auto"/>
        <w:ind w:firstLine="420"/>
        <w:rPr>
          <w:color w:val="000000"/>
          <w:kern w:val="0"/>
        </w:rPr>
      </w:pPr>
      <w:r>
        <w:rPr>
          <w:color w:val="000000"/>
          <w:kern w:val="0"/>
        </w:rPr>
        <w:t>3</w:t>
      </w:r>
      <w:r>
        <w:rPr>
          <w:rFonts w:cs="宋体" w:hint="eastAsia"/>
          <w:color w:val="000000"/>
          <w:kern w:val="0"/>
        </w:rPr>
        <w:t>．技术篇：</w:t>
      </w:r>
      <w:r>
        <w:rPr>
          <w:color w:val="000000"/>
          <w:kern w:val="0"/>
        </w:rPr>
        <w:t xml:space="preserve"> </w:t>
      </w:r>
    </w:p>
    <w:p w:rsidR="00D62920" w:rsidRDefault="00865C83">
      <w:pPr>
        <w:snapToGrid w:val="0"/>
        <w:spacing w:line="360" w:lineRule="auto"/>
        <w:ind w:firstLine="420"/>
        <w:rPr>
          <w:color w:val="000000"/>
          <w:kern w:val="0"/>
        </w:rPr>
      </w:pPr>
      <w:r>
        <w:rPr>
          <w:rFonts w:cs="宋体" w:hint="eastAsia"/>
          <w:color w:val="000000"/>
          <w:kern w:val="0"/>
        </w:rPr>
        <w:t>了解信息系统的基础技术，理解信息系统基础技术的原理，理解基础技术的应用。</w:t>
      </w:r>
    </w:p>
    <w:p w:rsidR="00D62920" w:rsidRDefault="00865C83">
      <w:pPr>
        <w:snapToGrid w:val="0"/>
        <w:spacing w:line="360" w:lineRule="auto"/>
        <w:ind w:firstLine="420"/>
        <w:rPr>
          <w:color w:val="000000"/>
          <w:kern w:val="0"/>
        </w:rPr>
      </w:pPr>
      <w:r>
        <w:rPr>
          <w:rFonts w:cs="宋体" w:hint="eastAsia"/>
          <w:color w:val="000000"/>
        </w:rPr>
        <w:t>教学重点与难点：</w:t>
      </w:r>
      <w:r>
        <w:rPr>
          <w:color w:val="000000"/>
          <w:kern w:val="0"/>
        </w:rPr>
        <w:t xml:space="preserve"> </w:t>
      </w:r>
      <w:r>
        <w:rPr>
          <w:rFonts w:cs="宋体" w:hint="eastAsia"/>
          <w:color w:val="000000"/>
          <w:kern w:val="0"/>
        </w:rPr>
        <w:t>信息系统的基础技术及其应用。</w:t>
      </w:r>
    </w:p>
    <w:p w:rsidR="00D62920" w:rsidRDefault="00865C83">
      <w:pPr>
        <w:snapToGrid w:val="0"/>
        <w:spacing w:line="360" w:lineRule="auto"/>
        <w:ind w:firstLine="420"/>
        <w:rPr>
          <w:color w:val="000000"/>
          <w:kern w:val="0"/>
        </w:rPr>
      </w:pPr>
      <w:r>
        <w:rPr>
          <w:color w:val="000000"/>
          <w:kern w:val="0"/>
        </w:rPr>
        <w:t>4</w:t>
      </w:r>
      <w:r>
        <w:rPr>
          <w:rFonts w:cs="宋体" w:hint="eastAsia"/>
          <w:color w:val="000000"/>
          <w:kern w:val="0"/>
        </w:rPr>
        <w:t>．开发篇</w:t>
      </w:r>
    </w:p>
    <w:p w:rsidR="00D62920" w:rsidRDefault="00865C83">
      <w:pPr>
        <w:snapToGrid w:val="0"/>
        <w:spacing w:line="360" w:lineRule="auto"/>
        <w:ind w:firstLine="420"/>
        <w:rPr>
          <w:color w:val="000000"/>
          <w:kern w:val="0"/>
        </w:rPr>
      </w:pPr>
      <w:r>
        <w:rPr>
          <w:rFonts w:cs="宋体" w:hint="eastAsia"/>
          <w:color w:val="000000"/>
          <w:kern w:val="0"/>
        </w:rPr>
        <w:t>了解管理信息系统的系统规划、分析、设计、实施等过程；理解管理信息系统的测试、转换、运行和维护；掌握系统规划的方法和开发方法。掌握管理信息系统具体的调研、系统分析、系统设计、系统实施的内容和步骤。</w:t>
      </w:r>
    </w:p>
    <w:p w:rsidR="00D62920" w:rsidRDefault="00865C83">
      <w:pPr>
        <w:snapToGrid w:val="0"/>
        <w:spacing w:line="360" w:lineRule="auto"/>
        <w:ind w:firstLine="420"/>
        <w:rPr>
          <w:color w:val="000000"/>
          <w:kern w:val="0"/>
        </w:rPr>
      </w:pPr>
      <w:r>
        <w:rPr>
          <w:rFonts w:cs="宋体" w:hint="eastAsia"/>
          <w:color w:val="000000"/>
        </w:rPr>
        <w:lastRenderedPageBreak/>
        <w:t>教学重点与难点：</w:t>
      </w:r>
      <w:r>
        <w:rPr>
          <w:rFonts w:cs="宋体" w:hint="eastAsia"/>
          <w:color w:val="000000"/>
          <w:kern w:val="0"/>
        </w:rPr>
        <w:t>管理信息系统的系统规划、分析、设计、实施等过程及其内容、步骤。</w:t>
      </w:r>
    </w:p>
    <w:p w:rsidR="00D62920" w:rsidRDefault="00865C83">
      <w:pPr>
        <w:snapToGrid w:val="0"/>
        <w:spacing w:line="360" w:lineRule="auto"/>
        <w:ind w:firstLine="420"/>
        <w:rPr>
          <w:color w:val="000000"/>
          <w:kern w:val="0"/>
        </w:rPr>
      </w:pPr>
      <w:r>
        <w:rPr>
          <w:color w:val="000000"/>
          <w:kern w:val="0"/>
        </w:rPr>
        <w:t>5</w:t>
      </w:r>
      <w:r>
        <w:rPr>
          <w:rFonts w:cs="宋体" w:hint="eastAsia"/>
          <w:color w:val="000000"/>
          <w:kern w:val="0"/>
        </w:rPr>
        <w:t>．扩展篇：</w:t>
      </w:r>
      <w:r>
        <w:rPr>
          <w:color w:val="000000"/>
          <w:kern w:val="0"/>
        </w:rPr>
        <w:t xml:space="preserve"> </w:t>
      </w:r>
    </w:p>
    <w:p w:rsidR="00D62920" w:rsidRDefault="00865C83">
      <w:pPr>
        <w:snapToGrid w:val="0"/>
        <w:spacing w:line="360" w:lineRule="auto"/>
        <w:ind w:firstLine="420"/>
        <w:rPr>
          <w:color w:val="000000"/>
          <w:kern w:val="0"/>
        </w:rPr>
      </w:pPr>
      <w:r>
        <w:rPr>
          <w:rFonts w:cs="宋体" w:hint="eastAsia"/>
          <w:color w:val="000000"/>
          <w:kern w:val="0"/>
        </w:rPr>
        <w:t>了解管理信息系统的行业应用状况，未来发展趋势，了解信息系统相关领域发展，了解信息系统的管理；理解管理信息系统的应用模式。</w:t>
      </w:r>
    </w:p>
    <w:p w:rsidR="00D62920" w:rsidRDefault="00865C83">
      <w:pPr>
        <w:snapToGrid w:val="0"/>
        <w:spacing w:line="360" w:lineRule="auto"/>
        <w:ind w:firstLine="420"/>
        <w:rPr>
          <w:color w:val="000000"/>
          <w:kern w:val="0"/>
        </w:rPr>
      </w:pPr>
      <w:r>
        <w:rPr>
          <w:rFonts w:cs="宋体" w:hint="eastAsia"/>
          <w:color w:val="000000"/>
        </w:rPr>
        <w:t>教学重点与难点：</w:t>
      </w:r>
      <w:r>
        <w:rPr>
          <w:rFonts w:cs="宋体" w:hint="eastAsia"/>
          <w:color w:val="000000"/>
          <w:kern w:val="0"/>
        </w:rPr>
        <w:t>管理信息系统的应用模式。</w:t>
      </w:r>
    </w:p>
    <w:p w:rsidR="00D62920" w:rsidRDefault="00865C83">
      <w:pPr>
        <w:snapToGrid w:val="0"/>
        <w:spacing w:line="360" w:lineRule="auto"/>
        <w:ind w:firstLine="420"/>
        <w:rPr>
          <w:b/>
          <w:bCs/>
          <w:color w:val="000000"/>
          <w:kern w:val="0"/>
          <w:sz w:val="24"/>
          <w:szCs w:val="24"/>
        </w:rPr>
      </w:pPr>
      <w:r>
        <w:rPr>
          <w:rFonts w:cs="宋体" w:hint="eastAsia"/>
          <w:b/>
          <w:bCs/>
          <w:color w:val="000000"/>
          <w:kern w:val="0"/>
          <w:sz w:val="24"/>
          <w:szCs w:val="24"/>
        </w:rPr>
        <w:t>三、课内实验或实践环节教学安排及要求</w:t>
      </w:r>
    </w:p>
    <w:tbl>
      <w:tblPr>
        <w:tblW w:w="8620" w:type="dxa"/>
        <w:jc w:val="center"/>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0A0" w:firstRow="1" w:lastRow="0" w:firstColumn="1" w:lastColumn="0" w:noHBand="0" w:noVBand="0"/>
      </w:tblPr>
      <w:tblGrid>
        <w:gridCol w:w="521"/>
        <w:gridCol w:w="1357"/>
        <w:gridCol w:w="3320"/>
        <w:gridCol w:w="853"/>
        <w:gridCol w:w="857"/>
        <w:gridCol w:w="857"/>
        <w:gridCol w:w="855"/>
      </w:tblGrid>
      <w:tr w:rsidR="00D62920">
        <w:trPr>
          <w:trHeight w:val="148"/>
          <w:jc w:val="center"/>
        </w:trPr>
        <w:tc>
          <w:tcPr>
            <w:tcW w:w="521"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rPr>
            </w:pPr>
            <w:r>
              <w:rPr>
                <w:rFonts w:cs="宋体" w:hint="eastAsia"/>
                <w:color w:val="000000"/>
              </w:rPr>
              <w:t>序号</w:t>
            </w:r>
          </w:p>
        </w:tc>
        <w:tc>
          <w:tcPr>
            <w:tcW w:w="1357"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rPr>
            </w:pPr>
            <w:r>
              <w:rPr>
                <w:rFonts w:cs="宋体" w:hint="eastAsia"/>
                <w:color w:val="000000"/>
              </w:rPr>
              <w:t>教学内容</w:t>
            </w:r>
          </w:p>
        </w:tc>
        <w:tc>
          <w:tcPr>
            <w:tcW w:w="3320"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rPr>
            </w:pPr>
            <w:r>
              <w:rPr>
                <w:rFonts w:cs="宋体" w:hint="eastAsia"/>
                <w:color w:val="000000"/>
              </w:rPr>
              <w:t>教学基本要求</w:t>
            </w:r>
          </w:p>
        </w:tc>
        <w:tc>
          <w:tcPr>
            <w:tcW w:w="853" w:type="dxa"/>
            <w:tcBorders>
              <w:top w:val="outset" w:sz="6" w:space="0" w:color="auto"/>
              <w:left w:val="outset" w:sz="6" w:space="0" w:color="auto"/>
              <w:bottom w:val="outset" w:sz="6" w:space="0" w:color="auto"/>
              <w:right w:val="outset" w:sz="6" w:space="0" w:color="auto"/>
            </w:tcBorders>
          </w:tcPr>
          <w:p w:rsidR="00D62920" w:rsidRDefault="00865C83">
            <w:pPr>
              <w:spacing w:line="240" w:lineRule="atLeast"/>
              <w:jc w:val="center"/>
              <w:rPr>
                <w:color w:val="000000"/>
              </w:rPr>
            </w:pPr>
            <w:r>
              <w:rPr>
                <w:rFonts w:cs="宋体" w:hint="eastAsia"/>
                <w:color w:val="000000"/>
              </w:rPr>
              <w:t>实验</w:t>
            </w:r>
            <w:r>
              <w:rPr>
                <w:color w:val="000000"/>
              </w:rPr>
              <w:t xml:space="preserve">  </w:t>
            </w:r>
            <w:r>
              <w:rPr>
                <w:rFonts w:cs="宋体" w:hint="eastAsia"/>
                <w:color w:val="000000"/>
              </w:rPr>
              <w:t>类别</w:t>
            </w: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rPr>
            </w:pPr>
            <w:r>
              <w:rPr>
                <w:rFonts w:cs="宋体" w:hint="eastAsia"/>
                <w:color w:val="000000"/>
              </w:rPr>
              <w:t>课内</w:t>
            </w:r>
            <w:r>
              <w:rPr>
                <w:color w:val="000000"/>
              </w:rPr>
              <w:t xml:space="preserve">  </w:t>
            </w:r>
            <w:r>
              <w:rPr>
                <w:rFonts w:cs="宋体" w:hint="eastAsia"/>
                <w:color w:val="000000"/>
              </w:rPr>
              <w:t>学时</w:t>
            </w: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rPr>
            </w:pPr>
            <w:r>
              <w:rPr>
                <w:rFonts w:cs="宋体" w:hint="eastAsia"/>
                <w:color w:val="000000"/>
              </w:rPr>
              <w:t>课外</w:t>
            </w:r>
            <w:r>
              <w:rPr>
                <w:color w:val="000000"/>
              </w:rPr>
              <w:t xml:space="preserve">   </w:t>
            </w:r>
            <w:r>
              <w:rPr>
                <w:rFonts w:cs="宋体" w:hint="eastAsia"/>
                <w:color w:val="000000"/>
              </w:rPr>
              <w:t>学时</w:t>
            </w:r>
          </w:p>
        </w:tc>
        <w:tc>
          <w:tcPr>
            <w:tcW w:w="855"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rPr>
            </w:pPr>
            <w:r>
              <w:rPr>
                <w:rFonts w:cs="宋体" w:hint="eastAsia"/>
                <w:color w:val="000000"/>
              </w:rPr>
              <w:t>备注</w:t>
            </w:r>
          </w:p>
        </w:tc>
      </w:tr>
      <w:tr w:rsidR="00D62920">
        <w:trPr>
          <w:trHeight w:val="308"/>
          <w:jc w:val="center"/>
        </w:trPr>
        <w:tc>
          <w:tcPr>
            <w:tcW w:w="521"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1</w:t>
            </w:r>
          </w:p>
        </w:tc>
        <w:tc>
          <w:tcPr>
            <w:tcW w:w="13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rFonts w:cs="宋体" w:hint="eastAsia"/>
                <w:color w:val="000000"/>
                <w:kern w:val="0"/>
                <w:sz w:val="18"/>
                <w:szCs w:val="18"/>
              </w:rPr>
              <w:t>系统运用</w:t>
            </w:r>
            <w:r>
              <w:rPr>
                <w:color w:val="000000"/>
                <w:kern w:val="0"/>
                <w:sz w:val="18"/>
                <w:szCs w:val="18"/>
              </w:rPr>
              <w:t>1</w:t>
            </w:r>
          </w:p>
        </w:tc>
        <w:tc>
          <w:tcPr>
            <w:tcW w:w="3320"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rFonts w:cs="宋体" w:hint="eastAsia"/>
                <w:color w:val="000000"/>
                <w:kern w:val="0"/>
                <w:sz w:val="18"/>
                <w:szCs w:val="18"/>
              </w:rPr>
              <w:t>网上电子采购和交易系统的使用。</w:t>
            </w:r>
          </w:p>
        </w:tc>
        <w:tc>
          <w:tcPr>
            <w:tcW w:w="853" w:type="dxa"/>
            <w:tcBorders>
              <w:top w:val="outset" w:sz="6" w:space="0" w:color="auto"/>
              <w:left w:val="outset" w:sz="6" w:space="0" w:color="auto"/>
              <w:bottom w:val="outset" w:sz="6" w:space="0" w:color="auto"/>
              <w:right w:val="outset" w:sz="6" w:space="0" w:color="auto"/>
            </w:tcBorders>
          </w:tcPr>
          <w:p w:rsidR="00D62920" w:rsidRDefault="00865C83">
            <w:pPr>
              <w:spacing w:line="240" w:lineRule="atLeast"/>
              <w:jc w:val="center"/>
              <w:rPr>
                <w:color w:val="000000"/>
                <w:sz w:val="18"/>
                <w:szCs w:val="18"/>
              </w:rPr>
            </w:pPr>
            <w:r>
              <w:rPr>
                <w:rFonts w:cs="宋体" w:hint="eastAsia"/>
                <w:color w:val="000000"/>
              </w:rPr>
              <w:t>验证性</w:t>
            </w: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color w:val="000000"/>
                <w:kern w:val="0"/>
                <w:sz w:val="18"/>
                <w:szCs w:val="18"/>
              </w:rPr>
              <w:t>2</w:t>
            </w: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color w:val="000000"/>
                <w:kern w:val="0"/>
                <w:sz w:val="18"/>
                <w:szCs w:val="18"/>
              </w:rPr>
              <w:t>2</w:t>
            </w:r>
          </w:p>
        </w:tc>
        <w:tc>
          <w:tcPr>
            <w:tcW w:w="855"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必做</w:t>
            </w:r>
          </w:p>
        </w:tc>
      </w:tr>
      <w:tr w:rsidR="00D62920">
        <w:trPr>
          <w:trHeight w:val="385"/>
          <w:jc w:val="center"/>
        </w:trPr>
        <w:tc>
          <w:tcPr>
            <w:tcW w:w="521"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2</w:t>
            </w:r>
          </w:p>
        </w:tc>
        <w:tc>
          <w:tcPr>
            <w:tcW w:w="13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rFonts w:cs="宋体" w:hint="eastAsia"/>
                <w:color w:val="000000"/>
                <w:kern w:val="0"/>
                <w:sz w:val="18"/>
                <w:szCs w:val="18"/>
              </w:rPr>
              <w:t>系统运用</w:t>
            </w:r>
            <w:r>
              <w:rPr>
                <w:color w:val="000000"/>
                <w:kern w:val="0"/>
                <w:sz w:val="18"/>
                <w:szCs w:val="18"/>
              </w:rPr>
              <w:t>2</w:t>
            </w:r>
          </w:p>
        </w:tc>
        <w:tc>
          <w:tcPr>
            <w:tcW w:w="3320"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rFonts w:cs="宋体" w:hint="eastAsia"/>
                <w:color w:val="000000"/>
                <w:kern w:val="0"/>
                <w:sz w:val="18"/>
                <w:szCs w:val="18"/>
              </w:rPr>
              <w:t>物流系统（出入库，车辆调度、配送等）使用</w:t>
            </w:r>
          </w:p>
        </w:tc>
        <w:tc>
          <w:tcPr>
            <w:tcW w:w="853" w:type="dxa"/>
            <w:tcBorders>
              <w:top w:val="outset" w:sz="6" w:space="0" w:color="auto"/>
              <w:left w:val="outset" w:sz="6" w:space="0" w:color="auto"/>
              <w:bottom w:val="outset" w:sz="6" w:space="0" w:color="auto"/>
              <w:right w:val="outset" w:sz="6" w:space="0" w:color="auto"/>
            </w:tcBorders>
          </w:tcPr>
          <w:p w:rsidR="00D62920" w:rsidRDefault="00865C83">
            <w:pPr>
              <w:spacing w:line="240" w:lineRule="atLeast"/>
              <w:jc w:val="center"/>
              <w:rPr>
                <w:color w:val="000000"/>
                <w:sz w:val="18"/>
                <w:szCs w:val="18"/>
              </w:rPr>
            </w:pPr>
            <w:r>
              <w:rPr>
                <w:rFonts w:cs="宋体" w:hint="eastAsia"/>
                <w:color w:val="000000"/>
              </w:rPr>
              <w:t>验证性</w:t>
            </w: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color w:val="000000"/>
                <w:kern w:val="0"/>
                <w:sz w:val="18"/>
                <w:szCs w:val="18"/>
              </w:rPr>
              <w:t>2</w:t>
            </w: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color w:val="000000"/>
                <w:kern w:val="0"/>
                <w:sz w:val="18"/>
                <w:szCs w:val="18"/>
              </w:rPr>
              <w:t>2</w:t>
            </w:r>
          </w:p>
        </w:tc>
        <w:tc>
          <w:tcPr>
            <w:tcW w:w="855"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选做</w:t>
            </w:r>
          </w:p>
        </w:tc>
      </w:tr>
      <w:tr w:rsidR="00D62920">
        <w:trPr>
          <w:trHeight w:val="385"/>
          <w:jc w:val="center"/>
        </w:trPr>
        <w:tc>
          <w:tcPr>
            <w:tcW w:w="521"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3</w:t>
            </w:r>
          </w:p>
        </w:tc>
        <w:tc>
          <w:tcPr>
            <w:tcW w:w="13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rFonts w:cs="宋体" w:hint="eastAsia"/>
                <w:color w:val="000000"/>
                <w:kern w:val="0"/>
                <w:sz w:val="18"/>
                <w:szCs w:val="18"/>
              </w:rPr>
              <w:t>系统运用</w:t>
            </w:r>
            <w:r>
              <w:rPr>
                <w:color w:val="000000"/>
                <w:kern w:val="0"/>
                <w:sz w:val="18"/>
                <w:szCs w:val="18"/>
              </w:rPr>
              <w:t>3</w:t>
            </w:r>
          </w:p>
        </w:tc>
        <w:tc>
          <w:tcPr>
            <w:tcW w:w="3320"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rFonts w:cs="宋体" w:hint="eastAsia"/>
                <w:color w:val="000000"/>
                <w:kern w:val="0"/>
                <w:sz w:val="18"/>
                <w:szCs w:val="18"/>
              </w:rPr>
              <w:t>生产管理系统各模块使用</w:t>
            </w:r>
          </w:p>
        </w:tc>
        <w:tc>
          <w:tcPr>
            <w:tcW w:w="853" w:type="dxa"/>
            <w:tcBorders>
              <w:top w:val="outset" w:sz="6" w:space="0" w:color="auto"/>
              <w:left w:val="outset" w:sz="6" w:space="0" w:color="auto"/>
              <w:bottom w:val="outset" w:sz="6" w:space="0" w:color="auto"/>
              <w:right w:val="outset" w:sz="6" w:space="0" w:color="auto"/>
            </w:tcBorders>
          </w:tcPr>
          <w:p w:rsidR="00D62920" w:rsidRDefault="00865C83">
            <w:pPr>
              <w:spacing w:line="240" w:lineRule="atLeast"/>
              <w:jc w:val="center"/>
              <w:rPr>
                <w:color w:val="000000"/>
                <w:sz w:val="18"/>
                <w:szCs w:val="18"/>
              </w:rPr>
            </w:pPr>
            <w:r>
              <w:rPr>
                <w:rFonts w:cs="宋体" w:hint="eastAsia"/>
                <w:color w:val="000000"/>
              </w:rPr>
              <w:t>验证性</w:t>
            </w: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color w:val="000000"/>
                <w:kern w:val="0"/>
                <w:sz w:val="18"/>
                <w:szCs w:val="18"/>
              </w:rPr>
              <w:t>2</w:t>
            </w: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color w:val="000000"/>
                <w:kern w:val="0"/>
                <w:sz w:val="18"/>
                <w:szCs w:val="18"/>
              </w:rPr>
              <w:t>2</w:t>
            </w:r>
          </w:p>
        </w:tc>
        <w:tc>
          <w:tcPr>
            <w:tcW w:w="855"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选做</w:t>
            </w:r>
          </w:p>
        </w:tc>
      </w:tr>
      <w:tr w:rsidR="00D62920">
        <w:trPr>
          <w:trHeight w:val="385"/>
          <w:jc w:val="center"/>
        </w:trPr>
        <w:tc>
          <w:tcPr>
            <w:tcW w:w="521"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4</w:t>
            </w:r>
          </w:p>
        </w:tc>
        <w:tc>
          <w:tcPr>
            <w:tcW w:w="13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rFonts w:cs="宋体" w:hint="eastAsia"/>
                <w:color w:val="000000"/>
                <w:kern w:val="0"/>
                <w:sz w:val="18"/>
                <w:szCs w:val="18"/>
              </w:rPr>
              <w:t>系统部署</w:t>
            </w:r>
          </w:p>
        </w:tc>
        <w:tc>
          <w:tcPr>
            <w:tcW w:w="3320"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color w:val="000000"/>
                <w:kern w:val="0"/>
                <w:sz w:val="18"/>
                <w:szCs w:val="18"/>
              </w:rPr>
              <w:t>ERP</w:t>
            </w:r>
            <w:r>
              <w:rPr>
                <w:rFonts w:cs="宋体" w:hint="eastAsia"/>
                <w:color w:val="000000"/>
                <w:kern w:val="0"/>
                <w:sz w:val="18"/>
                <w:szCs w:val="18"/>
              </w:rPr>
              <w:t>系统的安装配置</w:t>
            </w:r>
          </w:p>
        </w:tc>
        <w:tc>
          <w:tcPr>
            <w:tcW w:w="853" w:type="dxa"/>
            <w:tcBorders>
              <w:top w:val="outset" w:sz="6" w:space="0" w:color="auto"/>
              <w:left w:val="outset" w:sz="6" w:space="0" w:color="auto"/>
              <w:bottom w:val="outset" w:sz="6" w:space="0" w:color="auto"/>
              <w:right w:val="outset" w:sz="6" w:space="0" w:color="auto"/>
            </w:tcBorders>
          </w:tcPr>
          <w:p w:rsidR="00D62920" w:rsidRDefault="00865C83">
            <w:pPr>
              <w:spacing w:line="240" w:lineRule="atLeast"/>
              <w:jc w:val="center"/>
              <w:rPr>
                <w:color w:val="000000"/>
                <w:sz w:val="18"/>
                <w:szCs w:val="18"/>
              </w:rPr>
            </w:pPr>
            <w:r>
              <w:rPr>
                <w:rFonts w:cs="宋体" w:hint="eastAsia"/>
                <w:color w:val="000000"/>
              </w:rPr>
              <w:t>验证性</w:t>
            </w: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color w:val="000000"/>
                <w:kern w:val="0"/>
                <w:sz w:val="18"/>
                <w:szCs w:val="18"/>
              </w:rPr>
              <w:t>2</w:t>
            </w: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color w:val="000000"/>
                <w:kern w:val="0"/>
                <w:sz w:val="18"/>
                <w:szCs w:val="18"/>
              </w:rPr>
              <w:t>2</w:t>
            </w:r>
          </w:p>
        </w:tc>
        <w:tc>
          <w:tcPr>
            <w:tcW w:w="855"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选做</w:t>
            </w:r>
          </w:p>
        </w:tc>
      </w:tr>
      <w:tr w:rsidR="00D62920">
        <w:trPr>
          <w:trHeight w:val="385"/>
          <w:jc w:val="center"/>
        </w:trPr>
        <w:tc>
          <w:tcPr>
            <w:tcW w:w="521"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5</w:t>
            </w:r>
          </w:p>
        </w:tc>
        <w:tc>
          <w:tcPr>
            <w:tcW w:w="13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rFonts w:cs="宋体" w:hint="eastAsia"/>
                <w:color w:val="000000"/>
                <w:kern w:val="0"/>
                <w:sz w:val="18"/>
                <w:szCs w:val="18"/>
              </w:rPr>
              <w:t>系统分析</w:t>
            </w:r>
          </w:p>
        </w:tc>
        <w:tc>
          <w:tcPr>
            <w:tcW w:w="3320"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color w:val="000000"/>
                <w:kern w:val="0"/>
                <w:sz w:val="18"/>
                <w:szCs w:val="18"/>
              </w:rPr>
              <w:t>ERP</w:t>
            </w:r>
            <w:r>
              <w:rPr>
                <w:rFonts w:cs="宋体" w:hint="eastAsia"/>
                <w:color w:val="000000"/>
                <w:kern w:val="0"/>
                <w:sz w:val="18"/>
                <w:szCs w:val="18"/>
              </w:rPr>
              <w:t>系统的业务流程分析</w:t>
            </w:r>
          </w:p>
        </w:tc>
        <w:tc>
          <w:tcPr>
            <w:tcW w:w="853" w:type="dxa"/>
            <w:tcBorders>
              <w:top w:val="outset" w:sz="6" w:space="0" w:color="auto"/>
              <w:left w:val="outset" w:sz="6" w:space="0" w:color="auto"/>
              <w:bottom w:val="outset" w:sz="6" w:space="0" w:color="auto"/>
              <w:right w:val="outset" w:sz="6" w:space="0" w:color="auto"/>
            </w:tcBorders>
          </w:tcPr>
          <w:p w:rsidR="00D62920" w:rsidRDefault="00865C83">
            <w:pPr>
              <w:spacing w:line="240" w:lineRule="atLeast"/>
              <w:jc w:val="center"/>
              <w:rPr>
                <w:color w:val="000000"/>
                <w:sz w:val="18"/>
                <w:szCs w:val="18"/>
              </w:rPr>
            </w:pPr>
            <w:r>
              <w:rPr>
                <w:rFonts w:cs="宋体" w:hint="eastAsia"/>
                <w:color w:val="000000"/>
              </w:rPr>
              <w:t>验证性</w:t>
            </w: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color w:val="000000"/>
                <w:kern w:val="0"/>
                <w:sz w:val="18"/>
                <w:szCs w:val="18"/>
              </w:rPr>
              <w:t>2</w:t>
            </w: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color w:val="000000"/>
                <w:kern w:val="0"/>
                <w:sz w:val="18"/>
                <w:szCs w:val="18"/>
              </w:rPr>
              <w:t>2</w:t>
            </w:r>
          </w:p>
        </w:tc>
        <w:tc>
          <w:tcPr>
            <w:tcW w:w="855"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选做</w:t>
            </w:r>
          </w:p>
        </w:tc>
      </w:tr>
      <w:tr w:rsidR="00D62920">
        <w:trPr>
          <w:trHeight w:val="385"/>
          <w:jc w:val="center"/>
        </w:trPr>
        <w:tc>
          <w:tcPr>
            <w:tcW w:w="521"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6</w:t>
            </w:r>
          </w:p>
        </w:tc>
        <w:tc>
          <w:tcPr>
            <w:tcW w:w="13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rFonts w:cs="宋体" w:hint="eastAsia"/>
                <w:color w:val="000000"/>
                <w:kern w:val="0"/>
                <w:sz w:val="18"/>
                <w:szCs w:val="18"/>
              </w:rPr>
              <w:t>系统设计</w:t>
            </w:r>
          </w:p>
        </w:tc>
        <w:tc>
          <w:tcPr>
            <w:tcW w:w="3320"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rFonts w:cs="宋体" w:hint="eastAsia"/>
                <w:color w:val="000000"/>
                <w:kern w:val="0"/>
                <w:sz w:val="18"/>
                <w:szCs w:val="18"/>
              </w:rPr>
              <w:t>数据库设计、报表设计、界面设计等</w:t>
            </w:r>
          </w:p>
        </w:tc>
        <w:tc>
          <w:tcPr>
            <w:tcW w:w="853" w:type="dxa"/>
            <w:tcBorders>
              <w:top w:val="outset" w:sz="6" w:space="0" w:color="auto"/>
              <w:left w:val="outset" w:sz="6" w:space="0" w:color="auto"/>
              <w:bottom w:val="outset" w:sz="6" w:space="0" w:color="auto"/>
              <w:right w:val="outset" w:sz="6" w:space="0" w:color="auto"/>
            </w:tcBorders>
          </w:tcPr>
          <w:p w:rsidR="00D62920" w:rsidRDefault="00865C83">
            <w:pPr>
              <w:spacing w:line="240" w:lineRule="atLeast"/>
              <w:jc w:val="center"/>
              <w:rPr>
                <w:color w:val="000000"/>
                <w:sz w:val="18"/>
                <w:szCs w:val="18"/>
              </w:rPr>
            </w:pPr>
            <w:r>
              <w:rPr>
                <w:rFonts w:cs="宋体" w:hint="eastAsia"/>
                <w:color w:val="000000"/>
              </w:rPr>
              <w:t>验证性</w:t>
            </w: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color w:val="000000"/>
                <w:kern w:val="0"/>
                <w:sz w:val="18"/>
                <w:szCs w:val="18"/>
              </w:rPr>
              <w:t>2</w:t>
            </w: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kern w:val="0"/>
                <w:sz w:val="18"/>
                <w:szCs w:val="18"/>
              </w:rPr>
            </w:pPr>
            <w:r>
              <w:rPr>
                <w:color w:val="000000"/>
                <w:kern w:val="0"/>
                <w:sz w:val="18"/>
                <w:szCs w:val="18"/>
              </w:rPr>
              <w:t>2</w:t>
            </w:r>
          </w:p>
        </w:tc>
        <w:tc>
          <w:tcPr>
            <w:tcW w:w="855"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选做</w:t>
            </w:r>
          </w:p>
        </w:tc>
      </w:tr>
      <w:tr w:rsidR="00D62920">
        <w:trPr>
          <w:trHeight w:val="385"/>
          <w:jc w:val="center"/>
        </w:trPr>
        <w:tc>
          <w:tcPr>
            <w:tcW w:w="521" w:type="dxa"/>
            <w:tcBorders>
              <w:top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sz w:val="18"/>
                <w:szCs w:val="18"/>
              </w:rPr>
              <w:t>小计</w:t>
            </w:r>
          </w:p>
        </w:tc>
        <w:tc>
          <w:tcPr>
            <w:tcW w:w="1357" w:type="dxa"/>
            <w:tcBorders>
              <w:top w:val="outset" w:sz="6" w:space="0" w:color="auto"/>
              <w:left w:val="outset" w:sz="6" w:space="0" w:color="auto"/>
              <w:bottom w:val="outset" w:sz="6" w:space="0" w:color="auto"/>
              <w:right w:val="outset" w:sz="6" w:space="0" w:color="auto"/>
            </w:tcBorders>
            <w:vAlign w:val="center"/>
          </w:tcPr>
          <w:p w:rsidR="00D62920" w:rsidRDefault="00D62920">
            <w:pPr>
              <w:spacing w:line="240" w:lineRule="atLeast"/>
              <w:rPr>
                <w:color w:val="000000"/>
                <w:sz w:val="18"/>
                <w:szCs w:val="18"/>
              </w:rPr>
            </w:pPr>
          </w:p>
        </w:tc>
        <w:tc>
          <w:tcPr>
            <w:tcW w:w="3320" w:type="dxa"/>
            <w:tcBorders>
              <w:top w:val="outset" w:sz="6" w:space="0" w:color="auto"/>
              <w:left w:val="outset" w:sz="6" w:space="0" w:color="auto"/>
              <w:bottom w:val="outset" w:sz="6" w:space="0" w:color="auto"/>
              <w:right w:val="outset" w:sz="6" w:space="0" w:color="auto"/>
            </w:tcBorders>
            <w:vAlign w:val="center"/>
          </w:tcPr>
          <w:p w:rsidR="00D62920" w:rsidRDefault="00D62920">
            <w:pPr>
              <w:spacing w:line="240" w:lineRule="atLeast"/>
              <w:rPr>
                <w:color w:val="000000"/>
                <w:sz w:val="18"/>
                <w:szCs w:val="18"/>
              </w:rPr>
            </w:pPr>
          </w:p>
        </w:tc>
        <w:tc>
          <w:tcPr>
            <w:tcW w:w="853" w:type="dxa"/>
            <w:tcBorders>
              <w:top w:val="outset" w:sz="6" w:space="0" w:color="auto"/>
              <w:left w:val="outset" w:sz="6" w:space="0" w:color="auto"/>
              <w:bottom w:val="outset" w:sz="6" w:space="0" w:color="auto"/>
              <w:right w:val="outset" w:sz="6" w:space="0" w:color="auto"/>
            </w:tcBorders>
          </w:tcPr>
          <w:p w:rsidR="00D62920" w:rsidRDefault="00D62920">
            <w:pPr>
              <w:spacing w:line="240" w:lineRule="atLeast"/>
              <w:jc w:val="center"/>
              <w:rPr>
                <w:color w:val="000000"/>
                <w:sz w:val="18"/>
                <w:szCs w:val="18"/>
              </w:rPr>
            </w:pPr>
          </w:p>
        </w:tc>
        <w:tc>
          <w:tcPr>
            <w:tcW w:w="857"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color w:val="000000"/>
                <w:sz w:val="18"/>
                <w:szCs w:val="18"/>
              </w:rPr>
            </w:pPr>
            <w:r>
              <w:rPr>
                <w:color w:val="000000"/>
                <w:sz w:val="18"/>
                <w:szCs w:val="18"/>
              </w:rPr>
              <w:t>4</w:t>
            </w:r>
          </w:p>
        </w:tc>
        <w:tc>
          <w:tcPr>
            <w:tcW w:w="857" w:type="dxa"/>
            <w:tcBorders>
              <w:top w:val="outset" w:sz="6" w:space="0" w:color="auto"/>
              <w:left w:val="outset" w:sz="6" w:space="0" w:color="auto"/>
              <w:bottom w:val="outset" w:sz="6" w:space="0" w:color="auto"/>
              <w:right w:val="outset" w:sz="6" w:space="0" w:color="auto"/>
            </w:tcBorders>
          </w:tcPr>
          <w:p w:rsidR="00D62920" w:rsidRDefault="00D62920">
            <w:pPr>
              <w:spacing w:line="240" w:lineRule="atLeast"/>
              <w:jc w:val="center"/>
              <w:rPr>
                <w:color w:val="000000"/>
                <w:sz w:val="18"/>
                <w:szCs w:val="18"/>
              </w:rPr>
            </w:pPr>
          </w:p>
        </w:tc>
        <w:tc>
          <w:tcPr>
            <w:tcW w:w="855" w:type="dxa"/>
            <w:tcBorders>
              <w:top w:val="outset" w:sz="6" w:space="0" w:color="auto"/>
              <w:left w:val="outset" w:sz="6" w:space="0" w:color="auto"/>
              <w:bottom w:val="outset" w:sz="6" w:space="0" w:color="auto"/>
            </w:tcBorders>
            <w:vAlign w:val="center"/>
          </w:tcPr>
          <w:p w:rsidR="00D62920" w:rsidRDefault="00865C83">
            <w:pPr>
              <w:spacing w:line="240" w:lineRule="atLeast"/>
              <w:jc w:val="center"/>
              <w:rPr>
                <w:color w:val="000000"/>
                <w:sz w:val="18"/>
                <w:szCs w:val="18"/>
              </w:rPr>
            </w:pPr>
            <w:r>
              <w:rPr>
                <w:rFonts w:cs="宋体" w:hint="eastAsia"/>
                <w:color w:val="000000"/>
                <w:kern w:val="0"/>
                <w:sz w:val="18"/>
                <w:szCs w:val="18"/>
              </w:rPr>
              <w:t>选</w:t>
            </w:r>
            <w:r>
              <w:rPr>
                <w:color w:val="000000"/>
                <w:kern w:val="0"/>
                <w:sz w:val="18"/>
                <w:szCs w:val="18"/>
              </w:rPr>
              <w:t>2</w:t>
            </w:r>
            <w:r>
              <w:rPr>
                <w:rFonts w:cs="宋体" w:hint="eastAsia"/>
                <w:color w:val="000000"/>
                <w:kern w:val="0"/>
                <w:sz w:val="18"/>
                <w:szCs w:val="18"/>
              </w:rPr>
              <w:t>个</w:t>
            </w:r>
          </w:p>
        </w:tc>
      </w:tr>
    </w:tbl>
    <w:p w:rsidR="00D62920" w:rsidRDefault="00D62920">
      <w:pPr>
        <w:snapToGrid w:val="0"/>
        <w:spacing w:line="360" w:lineRule="auto"/>
        <w:ind w:firstLine="420"/>
        <w:rPr>
          <w:b/>
          <w:bCs/>
          <w:color w:val="000000"/>
          <w:kern w:val="0"/>
          <w:sz w:val="24"/>
          <w:szCs w:val="24"/>
        </w:rPr>
      </w:pPr>
    </w:p>
    <w:p w:rsidR="00D62920" w:rsidRDefault="00865C83">
      <w:pPr>
        <w:snapToGrid w:val="0"/>
        <w:spacing w:line="360" w:lineRule="auto"/>
        <w:ind w:firstLine="420"/>
        <w:rPr>
          <w:b/>
          <w:bCs/>
          <w:color w:val="000000"/>
          <w:kern w:val="0"/>
          <w:sz w:val="24"/>
          <w:szCs w:val="24"/>
        </w:rPr>
      </w:pPr>
      <w:r>
        <w:rPr>
          <w:rFonts w:cs="宋体" w:hint="eastAsia"/>
          <w:b/>
          <w:bCs/>
          <w:color w:val="000000"/>
          <w:kern w:val="0"/>
          <w:sz w:val="24"/>
          <w:szCs w:val="24"/>
        </w:rPr>
        <w:t>四、学时分配表</w:t>
      </w: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6"/>
        <w:gridCol w:w="3029"/>
        <w:gridCol w:w="725"/>
        <w:gridCol w:w="725"/>
        <w:gridCol w:w="725"/>
        <w:gridCol w:w="725"/>
        <w:gridCol w:w="726"/>
        <w:gridCol w:w="626"/>
        <w:gridCol w:w="626"/>
      </w:tblGrid>
      <w:tr w:rsidR="00D62920">
        <w:trPr>
          <w:trHeight w:val="563"/>
          <w:jc w:val="center"/>
        </w:trPr>
        <w:tc>
          <w:tcPr>
            <w:tcW w:w="686" w:type="dxa"/>
            <w:vMerge w:val="restart"/>
            <w:vAlign w:val="center"/>
          </w:tcPr>
          <w:p w:rsidR="00D62920" w:rsidRDefault="00865C83">
            <w:pPr>
              <w:spacing w:line="240" w:lineRule="atLeast"/>
              <w:jc w:val="center"/>
              <w:rPr>
                <w:color w:val="000000"/>
                <w:kern w:val="0"/>
              </w:rPr>
            </w:pPr>
            <w:r>
              <w:rPr>
                <w:rFonts w:cs="宋体" w:hint="eastAsia"/>
                <w:color w:val="000000"/>
                <w:kern w:val="0"/>
              </w:rPr>
              <w:t>序号</w:t>
            </w:r>
          </w:p>
        </w:tc>
        <w:tc>
          <w:tcPr>
            <w:tcW w:w="3029" w:type="dxa"/>
            <w:vMerge w:val="restart"/>
            <w:vAlign w:val="center"/>
          </w:tcPr>
          <w:p w:rsidR="00D62920" w:rsidRDefault="00865C83">
            <w:pPr>
              <w:spacing w:line="240" w:lineRule="atLeast"/>
              <w:jc w:val="center"/>
              <w:rPr>
                <w:color w:val="000000"/>
                <w:kern w:val="0"/>
              </w:rPr>
            </w:pPr>
            <w:r>
              <w:rPr>
                <w:rFonts w:cs="宋体" w:hint="eastAsia"/>
                <w:color w:val="000000"/>
                <w:kern w:val="0"/>
              </w:rPr>
              <w:t>课程内容</w:t>
            </w:r>
          </w:p>
        </w:tc>
        <w:tc>
          <w:tcPr>
            <w:tcW w:w="4252" w:type="dxa"/>
            <w:gridSpan w:val="6"/>
            <w:vAlign w:val="center"/>
          </w:tcPr>
          <w:p w:rsidR="00D62920" w:rsidRDefault="00865C83">
            <w:pPr>
              <w:spacing w:line="240" w:lineRule="atLeast"/>
              <w:jc w:val="center"/>
              <w:rPr>
                <w:color w:val="000000"/>
                <w:kern w:val="0"/>
                <w:sz w:val="18"/>
                <w:szCs w:val="18"/>
                <w:highlight w:val="red"/>
              </w:rPr>
            </w:pPr>
            <w:r>
              <w:rPr>
                <w:rFonts w:cs="宋体" w:hint="eastAsia"/>
                <w:color w:val="000000"/>
                <w:kern w:val="0"/>
              </w:rPr>
              <w:t>课内学时</w:t>
            </w:r>
          </w:p>
        </w:tc>
        <w:tc>
          <w:tcPr>
            <w:tcW w:w="626" w:type="dxa"/>
            <w:vMerge w:val="restart"/>
            <w:vAlign w:val="center"/>
          </w:tcPr>
          <w:p w:rsidR="00D62920" w:rsidRDefault="00865C83">
            <w:pPr>
              <w:spacing w:line="240" w:lineRule="atLeast"/>
              <w:jc w:val="center"/>
              <w:rPr>
                <w:color w:val="000000"/>
                <w:kern w:val="0"/>
                <w:sz w:val="18"/>
                <w:szCs w:val="18"/>
                <w:highlight w:val="red"/>
              </w:rPr>
            </w:pPr>
            <w:r>
              <w:rPr>
                <w:rFonts w:cs="宋体" w:hint="eastAsia"/>
                <w:color w:val="000000"/>
                <w:kern w:val="0"/>
              </w:rPr>
              <w:t>课外学时</w:t>
            </w:r>
          </w:p>
        </w:tc>
      </w:tr>
      <w:tr w:rsidR="00D62920">
        <w:trPr>
          <w:trHeight w:val="563"/>
          <w:jc w:val="center"/>
        </w:trPr>
        <w:tc>
          <w:tcPr>
            <w:tcW w:w="686" w:type="dxa"/>
            <w:vMerge/>
            <w:vAlign w:val="center"/>
          </w:tcPr>
          <w:p w:rsidR="00D62920" w:rsidRDefault="00D62920">
            <w:pPr>
              <w:spacing w:line="240" w:lineRule="atLeast"/>
              <w:jc w:val="center"/>
              <w:rPr>
                <w:color w:val="000000"/>
                <w:kern w:val="0"/>
              </w:rPr>
            </w:pPr>
          </w:p>
        </w:tc>
        <w:tc>
          <w:tcPr>
            <w:tcW w:w="3029" w:type="dxa"/>
            <w:vMerge/>
            <w:vAlign w:val="center"/>
          </w:tcPr>
          <w:p w:rsidR="00D62920" w:rsidRDefault="00D62920">
            <w:pPr>
              <w:spacing w:line="240" w:lineRule="atLeast"/>
              <w:jc w:val="center"/>
              <w:rPr>
                <w:color w:val="000000"/>
                <w:kern w:val="0"/>
              </w:rPr>
            </w:pPr>
          </w:p>
        </w:tc>
        <w:tc>
          <w:tcPr>
            <w:tcW w:w="725" w:type="dxa"/>
            <w:vAlign w:val="center"/>
          </w:tcPr>
          <w:p w:rsidR="00D62920" w:rsidRDefault="00865C83">
            <w:pPr>
              <w:spacing w:line="240" w:lineRule="atLeast"/>
              <w:jc w:val="center"/>
              <w:rPr>
                <w:color w:val="000000"/>
                <w:kern w:val="0"/>
              </w:rPr>
            </w:pPr>
            <w:r>
              <w:rPr>
                <w:rFonts w:cs="宋体" w:hint="eastAsia"/>
                <w:color w:val="000000"/>
                <w:kern w:val="0"/>
              </w:rPr>
              <w:t>讲课学时</w:t>
            </w:r>
          </w:p>
        </w:tc>
        <w:tc>
          <w:tcPr>
            <w:tcW w:w="725" w:type="dxa"/>
            <w:vAlign w:val="center"/>
          </w:tcPr>
          <w:p w:rsidR="00D62920" w:rsidRDefault="00865C83">
            <w:pPr>
              <w:spacing w:line="240" w:lineRule="atLeast"/>
              <w:jc w:val="center"/>
              <w:rPr>
                <w:color w:val="000000"/>
                <w:kern w:val="0"/>
              </w:rPr>
            </w:pPr>
            <w:r>
              <w:rPr>
                <w:rFonts w:cs="宋体" w:hint="eastAsia"/>
                <w:color w:val="000000"/>
                <w:kern w:val="0"/>
              </w:rPr>
              <w:t>上机学时</w:t>
            </w:r>
          </w:p>
        </w:tc>
        <w:tc>
          <w:tcPr>
            <w:tcW w:w="725" w:type="dxa"/>
            <w:vAlign w:val="center"/>
          </w:tcPr>
          <w:p w:rsidR="00D62920" w:rsidRDefault="00865C83">
            <w:pPr>
              <w:spacing w:line="240" w:lineRule="atLeast"/>
              <w:jc w:val="center"/>
              <w:rPr>
                <w:color w:val="000000"/>
                <w:kern w:val="0"/>
              </w:rPr>
            </w:pPr>
            <w:r>
              <w:rPr>
                <w:rFonts w:cs="宋体" w:hint="eastAsia"/>
                <w:color w:val="000000"/>
                <w:kern w:val="0"/>
              </w:rPr>
              <w:t>实验学时</w:t>
            </w:r>
          </w:p>
        </w:tc>
        <w:tc>
          <w:tcPr>
            <w:tcW w:w="725" w:type="dxa"/>
            <w:vAlign w:val="center"/>
          </w:tcPr>
          <w:p w:rsidR="00D62920" w:rsidRDefault="00865C83">
            <w:pPr>
              <w:spacing w:line="240" w:lineRule="atLeast"/>
              <w:jc w:val="center"/>
              <w:rPr>
                <w:color w:val="000000"/>
                <w:kern w:val="0"/>
              </w:rPr>
            </w:pPr>
            <w:r>
              <w:rPr>
                <w:rFonts w:cs="宋体" w:hint="eastAsia"/>
                <w:color w:val="000000"/>
                <w:kern w:val="0"/>
              </w:rPr>
              <w:t>实践学时</w:t>
            </w:r>
          </w:p>
        </w:tc>
        <w:tc>
          <w:tcPr>
            <w:tcW w:w="726" w:type="dxa"/>
            <w:vAlign w:val="center"/>
          </w:tcPr>
          <w:p w:rsidR="00D62920" w:rsidRDefault="00865C83">
            <w:pPr>
              <w:spacing w:line="240" w:lineRule="atLeast"/>
              <w:jc w:val="center"/>
              <w:rPr>
                <w:color w:val="000000"/>
                <w:kern w:val="0"/>
              </w:rPr>
            </w:pPr>
            <w:r>
              <w:rPr>
                <w:rFonts w:cs="宋体" w:hint="eastAsia"/>
                <w:color w:val="000000"/>
                <w:kern w:val="0"/>
              </w:rPr>
              <w:t>小计</w:t>
            </w:r>
          </w:p>
        </w:tc>
        <w:tc>
          <w:tcPr>
            <w:tcW w:w="626" w:type="dxa"/>
            <w:vAlign w:val="center"/>
          </w:tcPr>
          <w:p w:rsidR="00D62920" w:rsidRDefault="00865C83">
            <w:pPr>
              <w:spacing w:line="240" w:lineRule="atLeast"/>
              <w:jc w:val="center"/>
              <w:rPr>
                <w:color w:val="000000"/>
                <w:kern w:val="0"/>
              </w:rPr>
            </w:pPr>
            <w:r>
              <w:rPr>
                <w:rFonts w:cs="宋体" w:hint="eastAsia"/>
                <w:color w:val="000000"/>
                <w:kern w:val="0"/>
                <w:sz w:val="18"/>
                <w:szCs w:val="18"/>
              </w:rPr>
              <w:t>其中课内研讨学时</w:t>
            </w:r>
          </w:p>
        </w:tc>
        <w:tc>
          <w:tcPr>
            <w:tcW w:w="626" w:type="dxa"/>
            <w:vMerge/>
            <w:vAlign w:val="center"/>
          </w:tcPr>
          <w:p w:rsidR="00D62920" w:rsidRDefault="00D62920">
            <w:pPr>
              <w:spacing w:line="240" w:lineRule="atLeast"/>
              <w:jc w:val="center"/>
              <w:rPr>
                <w:color w:val="000000"/>
                <w:kern w:val="0"/>
              </w:rPr>
            </w:pPr>
          </w:p>
        </w:tc>
      </w:tr>
      <w:tr w:rsidR="00D62920">
        <w:trPr>
          <w:trHeight w:val="272"/>
          <w:jc w:val="center"/>
        </w:trPr>
        <w:tc>
          <w:tcPr>
            <w:tcW w:w="686" w:type="dxa"/>
            <w:vAlign w:val="center"/>
          </w:tcPr>
          <w:p w:rsidR="00D62920" w:rsidRDefault="00865C83">
            <w:pPr>
              <w:jc w:val="center"/>
              <w:rPr>
                <w:color w:val="000000"/>
                <w:kern w:val="0"/>
                <w:sz w:val="18"/>
                <w:szCs w:val="18"/>
              </w:rPr>
            </w:pPr>
            <w:r>
              <w:rPr>
                <w:color w:val="000000"/>
                <w:kern w:val="0"/>
                <w:sz w:val="18"/>
                <w:szCs w:val="18"/>
              </w:rPr>
              <w:t>1</w:t>
            </w:r>
          </w:p>
        </w:tc>
        <w:tc>
          <w:tcPr>
            <w:tcW w:w="3029" w:type="dxa"/>
            <w:vAlign w:val="center"/>
          </w:tcPr>
          <w:p w:rsidR="00D62920" w:rsidRDefault="00865C83">
            <w:pPr>
              <w:jc w:val="center"/>
              <w:rPr>
                <w:color w:val="000000"/>
                <w:kern w:val="0"/>
                <w:sz w:val="18"/>
                <w:szCs w:val="18"/>
              </w:rPr>
            </w:pPr>
            <w:r>
              <w:rPr>
                <w:rFonts w:cs="宋体" w:hint="eastAsia"/>
                <w:color w:val="000000"/>
                <w:kern w:val="0"/>
                <w:sz w:val="18"/>
                <w:szCs w:val="18"/>
              </w:rPr>
              <w:t>导论篇</w:t>
            </w:r>
          </w:p>
        </w:tc>
        <w:tc>
          <w:tcPr>
            <w:tcW w:w="725" w:type="dxa"/>
            <w:vAlign w:val="center"/>
          </w:tcPr>
          <w:p w:rsidR="00D62920" w:rsidRDefault="00865C83">
            <w:pPr>
              <w:spacing w:line="360" w:lineRule="auto"/>
              <w:jc w:val="center"/>
              <w:rPr>
                <w:color w:val="000000"/>
                <w:kern w:val="0"/>
                <w:sz w:val="18"/>
                <w:szCs w:val="18"/>
              </w:rPr>
            </w:pPr>
            <w:r>
              <w:rPr>
                <w:color w:val="000000"/>
                <w:kern w:val="0"/>
                <w:sz w:val="18"/>
                <w:szCs w:val="18"/>
              </w:rPr>
              <w:t>4</w:t>
            </w:r>
          </w:p>
        </w:tc>
        <w:tc>
          <w:tcPr>
            <w:tcW w:w="725" w:type="dxa"/>
          </w:tcPr>
          <w:p w:rsidR="00D62920" w:rsidRDefault="00D62920">
            <w:pPr>
              <w:spacing w:line="360" w:lineRule="auto"/>
              <w:jc w:val="center"/>
              <w:rPr>
                <w:color w:val="000000"/>
                <w:kern w:val="0"/>
                <w:sz w:val="18"/>
                <w:szCs w:val="18"/>
              </w:rPr>
            </w:pPr>
          </w:p>
        </w:tc>
        <w:tc>
          <w:tcPr>
            <w:tcW w:w="725" w:type="dxa"/>
            <w:vAlign w:val="center"/>
          </w:tcPr>
          <w:p w:rsidR="00D62920" w:rsidRDefault="00D62920">
            <w:pPr>
              <w:spacing w:line="360" w:lineRule="auto"/>
              <w:jc w:val="center"/>
              <w:rPr>
                <w:color w:val="000000"/>
                <w:kern w:val="0"/>
                <w:sz w:val="18"/>
                <w:szCs w:val="18"/>
              </w:rPr>
            </w:pPr>
          </w:p>
        </w:tc>
        <w:tc>
          <w:tcPr>
            <w:tcW w:w="725" w:type="dxa"/>
            <w:vAlign w:val="center"/>
          </w:tcPr>
          <w:p w:rsidR="00D62920" w:rsidRDefault="00D62920">
            <w:pPr>
              <w:spacing w:line="360" w:lineRule="auto"/>
              <w:jc w:val="center"/>
              <w:rPr>
                <w:color w:val="000000"/>
                <w:kern w:val="0"/>
                <w:sz w:val="18"/>
                <w:szCs w:val="18"/>
              </w:rPr>
            </w:pPr>
          </w:p>
        </w:tc>
        <w:tc>
          <w:tcPr>
            <w:tcW w:w="726" w:type="dxa"/>
            <w:vAlign w:val="center"/>
          </w:tcPr>
          <w:p w:rsidR="00D62920" w:rsidRDefault="00865C83">
            <w:pPr>
              <w:spacing w:line="360" w:lineRule="auto"/>
              <w:jc w:val="center"/>
              <w:rPr>
                <w:color w:val="000000"/>
                <w:kern w:val="0"/>
                <w:sz w:val="18"/>
                <w:szCs w:val="18"/>
              </w:rPr>
            </w:pPr>
            <w:r>
              <w:rPr>
                <w:color w:val="000000"/>
                <w:kern w:val="0"/>
                <w:sz w:val="18"/>
                <w:szCs w:val="18"/>
              </w:rPr>
              <w:t>4</w:t>
            </w:r>
          </w:p>
        </w:tc>
        <w:tc>
          <w:tcPr>
            <w:tcW w:w="626" w:type="dxa"/>
            <w:vAlign w:val="center"/>
          </w:tcPr>
          <w:p w:rsidR="00D62920" w:rsidRDefault="00D62920">
            <w:pPr>
              <w:spacing w:line="360" w:lineRule="auto"/>
              <w:jc w:val="center"/>
              <w:rPr>
                <w:color w:val="000000"/>
                <w:kern w:val="0"/>
                <w:sz w:val="18"/>
                <w:szCs w:val="18"/>
              </w:rPr>
            </w:pPr>
          </w:p>
        </w:tc>
        <w:tc>
          <w:tcPr>
            <w:tcW w:w="626" w:type="dxa"/>
            <w:vAlign w:val="center"/>
          </w:tcPr>
          <w:p w:rsidR="00D62920" w:rsidRDefault="00865C83">
            <w:pPr>
              <w:jc w:val="center"/>
              <w:rPr>
                <w:color w:val="000000"/>
                <w:kern w:val="0"/>
                <w:sz w:val="18"/>
                <w:szCs w:val="18"/>
              </w:rPr>
            </w:pPr>
            <w:r>
              <w:rPr>
                <w:color w:val="000000"/>
                <w:kern w:val="0"/>
                <w:sz w:val="18"/>
                <w:szCs w:val="18"/>
              </w:rPr>
              <w:t>2</w:t>
            </w:r>
          </w:p>
        </w:tc>
      </w:tr>
      <w:tr w:rsidR="00D62920">
        <w:trPr>
          <w:trHeight w:val="272"/>
          <w:jc w:val="center"/>
        </w:trPr>
        <w:tc>
          <w:tcPr>
            <w:tcW w:w="686" w:type="dxa"/>
            <w:vAlign w:val="center"/>
          </w:tcPr>
          <w:p w:rsidR="00D62920" w:rsidRDefault="00865C83">
            <w:pPr>
              <w:jc w:val="center"/>
              <w:rPr>
                <w:color w:val="000000"/>
                <w:kern w:val="0"/>
                <w:sz w:val="18"/>
                <w:szCs w:val="18"/>
              </w:rPr>
            </w:pPr>
            <w:r>
              <w:rPr>
                <w:color w:val="000000"/>
                <w:kern w:val="0"/>
                <w:sz w:val="18"/>
                <w:szCs w:val="18"/>
              </w:rPr>
              <w:t>2</w:t>
            </w:r>
          </w:p>
        </w:tc>
        <w:tc>
          <w:tcPr>
            <w:tcW w:w="3029" w:type="dxa"/>
            <w:vAlign w:val="center"/>
          </w:tcPr>
          <w:p w:rsidR="00D62920" w:rsidRDefault="00865C83">
            <w:pPr>
              <w:jc w:val="center"/>
              <w:rPr>
                <w:color w:val="000000"/>
                <w:kern w:val="0"/>
                <w:sz w:val="18"/>
                <w:szCs w:val="18"/>
              </w:rPr>
            </w:pPr>
            <w:r>
              <w:rPr>
                <w:rFonts w:cs="宋体" w:hint="eastAsia"/>
                <w:color w:val="000000"/>
                <w:kern w:val="0"/>
                <w:sz w:val="18"/>
                <w:szCs w:val="18"/>
              </w:rPr>
              <w:t>管理篇</w:t>
            </w:r>
          </w:p>
        </w:tc>
        <w:tc>
          <w:tcPr>
            <w:tcW w:w="725" w:type="dxa"/>
            <w:vAlign w:val="center"/>
          </w:tcPr>
          <w:p w:rsidR="00D62920" w:rsidRDefault="00865C83">
            <w:pPr>
              <w:spacing w:line="360" w:lineRule="auto"/>
              <w:jc w:val="center"/>
              <w:rPr>
                <w:color w:val="000000"/>
                <w:kern w:val="0"/>
                <w:sz w:val="18"/>
                <w:szCs w:val="18"/>
              </w:rPr>
            </w:pPr>
            <w:r>
              <w:rPr>
                <w:color w:val="000000"/>
                <w:kern w:val="0"/>
                <w:sz w:val="18"/>
                <w:szCs w:val="18"/>
              </w:rPr>
              <w:t>4</w:t>
            </w:r>
          </w:p>
        </w:tc>
        <w:tc>
          <w:tcPr>
            <w:tcW w:w="725" w:type="dxa"/>
          </w:tcPr>
          <w:p w:rsidR="00D62920" w:rsidRDefault="00D62920">
            <w:pPr>
              <w:spacing w:line="360" w:lineRule="auto"/>
              <w:jc w:val="center"/>
              <w:rPr>
                <w:color w:val="000000"/>
                <w:kern w:val="0"/>
                <w:sz w:val="18"/>
                <w:szCs w:val="18"/>
              </w:rPr>
            </w:pPr>
          </w:p>
        </w:tc>
        <w:tc>
          <w:tcPr>
            <w:tcW w:w="725" w:type="dxa"/>
            <w:vAlign w:val="center"/>
          </w:tcPr>
          <w:p w:rsidR="00D62920" w:rsidRDefault="00D62920">
            <w:pPr>
              <w:spacing w:line="360" w:lineRule="auto"/>
              <w:jc w:val="center"/>
              <w:rPr>
                <w:color w:val="000000"/>
                <w:kern w:val="0"/>
                <w:sz w:val="18"/>
                <w:szCs w:val="18"/>
              </w:rPr>
            </w:pPr>
          </w:p>
        </w:tc>
        <w:tc>
          <w:tcPr>
            <w:tcW w:w="725" w:type="dxa"/>
            <w:vAlign w:val="center"/>
          </w:tcPr>
          <w:p w:rsidR="00D62920" w:rsidRDefault="00D62920">
            <w:pPr>
              <w:spacing w:line="360" w:lineRule="auto"/>
              <w:jc w:val="center"/>
              <w:rPr>
                <w:color w:val="000000"/>
                <w:kern w:val="0"/>
                <w:sz w:val="18"/>
                <w:szCs w:val="18"/>
              </w:rPr>
            </w:pPr>
          </w:p>
        </w:tc>
        <w:tc>
          <w:tcPr>
            <w:tcW w:w="726" w:type="dxa"/>
            <w:vAlign w:val="center"/>
          </w:tcPr>
          <w:p w:rsidR="00D62920" w:rsidRDefault="00865C83">
            <w:pPr>
              <w:spacing w:line="360" w:lineRule="auto"/>
              <w:jc w:val="center"/>
              <w:rPr>
                <w:color w:val="000000"/>
                <w:kern w:val="0"/>
                <w:sz w:val="18"/>
                <w:szCs w:val="18"/>
              </w:rPr>
            </w:pPr>
            <w:r>
              <w:rPr>
                <w:color w:val="000000"/>
                <w:kern w:val="0"/>
                <w:sz w:val="18"/>
                <w:szCs w:val="18"/>
              </w:rPr>
              <w:t>4</w:t>
            </w:r>
          </w:p>
        </w:tc>
        <w:tc>
          <w:tcPr>
            <w:tcW w:w="626" w:type="dxa"/>
            <w:vAlign w:val="center"/>
          </w:tcPr>
          <w:p w:rsidR="00D62920" w:rsidRDefault="00D62920">
            <w:pPr>
              <w:spacing w:line="360" w:lineRule="auto"/>
              <w:jc w:val="center"/>
              <w:rPr>
                <w:color w:val="000000"/>
                <w:kern w:val="0"/>
                <w:sz w:val="18"/>
                <w:szCs w:val="18"/>
              </w:rPr>
            </w:pPr>
          </w:p>
        </w:tc>
        <w:tc>
          <w:tcPr>
            <w:tcW w:w="626" w:type="dxa"/>
            <w:vAlign w:val="center"/>
          </w:tcPr>
          <w:p w:rsidR="00D62920" w:rsidRDefault="00865C83">
            <w:pPr>
              <w:jc w:val="center"/>
              <w:rPr>
                <w:color w:val="000000"/>
                <w:kern w:val="0"/>
                <w:sz w:val="18"/>
                <w:szCs w:val="18"/>
              </w:rPr>
            </w:pPr>
            <w:r>
              <w:rPr>
                <w:color w:val="000000"/>
                <w:kern w:val="0"/>
                <w:sz w:val="18"/>
                <w:szCs w:val="18"/>
              </w:rPr>
              <w:t>2</w:t>
            </w:r>
          </w:p>
        </w:tc>
      </w:tr>
      <w:tr w:rsidR="00D62920">
        <w:trPr>
          <w:trHeight w:val="272"/>
          <w:jc w:val="center"/>
        </w:trPr>
        <w:tc>
          <w:tcPr>
            <w:tcW w:w="686" w:type="dxa"/>
            <w:vAlign w:val="center"/>
          </w:tcPr>
          <w:p w:rsidR="00D62920" w:rsidRDefault="00865C83">
            <w:pPr>
              <w:jc w:val="center"/>
              <w:rPr>
                <w:color w:val="000000"/>
                <w:kern w:val="0"/>
                <w:sz w:val="18"/>
                <w:szCs w:val="18"/>
              </w:rPr>
            </w:pPr>
            <w:r>
              <w:rPr>
                <w:color w:val="000000"/>
                <w:kern w:val="0"/>
                <w:sz w:val="18"/>
                <w:szCs w:val="18"/>
              </w:rPr>
              <w:t>3</w:t>
            </w:r>
          </w:p>
        </w:tc>
        <w:tc>
          <w:tcPr>
            <w:tcW w:w="3029" w:type="dxa"/>
            <w:vAlign w:val="center"/>
          </w:tcPr>
          <w:p w:rsidR="00D62920" w:rsidRDefault="00865C83">
            <w:pPr>
              <w:jc w:val="center"/>
              <w:rPr>
                <w:color w:val="000000"/>
                <w:kern w:val="0"/>
                <w:sz w:val="18"/>
                <w:szCs w:val="18"/>
              </w:rPr>
            </w:pPr>
            <w:r>
              <w:rPr>
                <w:rFonts w:cs="宋体" w:hint="eastAsia"/>
                <w:color w:val="000000"/>
                <w:kern w:val="0"/>
                <w:sz w:val="18"/>
                <w:szCs w:val="18"/>
              </w:rPr>
              <w:t>技术篇</w:t>
            </w:r>
          </w:p>
        </w:tc>
        <w:tc>
          <w:tcPr>
            <w:tcW w:w="725" w:type="dxa"/>
            <w:vAlign w:val="center"/>
          </w:tcPr>
          <w:p w:rsidR="00D62920" w:rsidRDefault="00865C83">
            <w:pPr>
              <w:spacing w:line="360" w:lineRule="auto"/>
              <w:jc w:val="center"/>
              <w:rPr>
                <w:color w:val="000000"/>
                <w:kern w:val="0"/>
                <w:sz w:val="18"/>
                <w:szCs w:val="18"/>
              </w:rPr>
            </w:pPr>
            <w:r>
              <w:rPr>
                <w:color w:val="000000"/>
                <w:kern w:val="0"/>
                <w:sz w:val="18"/>
                <w:szCs w:val="18"/>
              </w:rPr>
              <w:t>4</w:t>
            </w:r>
          </w:p>
        </w:tc>
        <w:tc>
          <w:tcPr>
            <w:tcW w:w="725" w:type="dxa"/>
          </w:tcPr>
          <w:p w:rsidR="00D62920" w:rsidRDefault="00D62920">
            <w:pPr>
              <w:spacing w:line="360" w:lineRule="auto"/>
              <w:jc w:val="center"/>
              <w:rPr>
                <w:color w:val="000000"/>
                <w:kern w:val="0"/>
                <w:sz w:val="18"/>
                <w:szCs w:val="18"/>
              </w:rPr>
            </w:pPr>
          </w:p>
        </w:tc>
        <w:tc>
          <w:tcPr>
            <w:tcW w:w="725" w:type="dxa"/>
            <w:vAlign w:val="center"/>
          </w:tcPr>
          <w:p w:rsidR="00D62920" w:rsidRDefault="00865C83">
            <w:pPr>
              <w:spacing w:line="360" w:lineRule="auto"/>
              <w:jc w:val="center"/>
              <w:rPr>
                <w:color w:val="000000"/>
                <w:kern w:val="0"/>
                <w:sz w:val="18"/>
                <w:szCs w:val="18"/>
              </w:rPr>
            </w:pPr>
            <w:r>
              <w:rPr>
                <w:color w:val="000000"/>
                <w:kern w:val="0"/>
                <w:sz w:val="18"/>
                <w:szCs w:val="18"/>
              </w:rPr>
              <w:t>2</w:t>
            </w:r>
          </w:p>
        </w:tc>
        <w:tc>
          <w:tcPr>
            <w:tcW w:w="725" w:type="dxa"/>
            <w:vAlign w:val="center"/>
          </w:tcPr>
          <w:p w:rsidR="00D62920" w:rsidRDefault="00D62920">
            <w:pPr>
              <w:spacing w:line="360" w:lineRule="auto"/>
              <w:jc w:val="center"/>
              <w:rPr>
                <w:color w:val="000000"/>
                <w:kern w:val="0"/>
                <w:sz w:val="18"/>
                <w:szCs w:val="18"/>
              </w:rPr>
            </w:pPr>
          </w:p>
        </w:tc>
        <w:tc>
          <w:tcPr>
            <w:tcW w:w="726" w:type="dxa"/>
            <w:vAlign w:val="center"/>
          </w:tcPr>
          <w:p w:rsidR="00D62920" w:rsidRDefault="00865C83">
            <w:pPr>
              <w:spacing w:line="360" w:lineRule="auto"/>
              <w:jc w:val="center"/>
              <w:rPr>
                <w:color w:val="000000"/>
                <w:kern w:val="0"/>
                <w:sz w:val="18"/>
                <w:szCs w:val="18"/>
              </w:rPr>
            </w:pPr>
            <w:r>
              <w:rPr>
                <w:color w:val="000000"/>
                <w:kern w:val="0"/>
                <w:sz w:val="18"/>
                <w:szCs w:val="18"/>
              </w:rPr>
              <w:t>6</w:t>
            </w:r>
          </w:p>
        </w:tc>
        <w:tc>
          <w:tcPr>
            <w:tcW w:w="626" w:type="dxa"/>
            <w:vAlign w:val="center"/>
          </w:tcPr>
          <w:p w:rsidR="00D62920" w:rsidRDefault="00865C83">
            <w:pPr>
              <w:spacing w:line="360" w:lineRule="auto"/>
              <w:jc w:val="center"/>
              <w:rPr>
                <w:color w:val="000000"/>
                <w:kern w:val="0"/>
                <w:sz w:val="18"/>
                <w:szCs w:val="18"/>
              </w:rPr>
            </w:pPr>
            <w:r>
              <w:rPr>
                <w:color w:val="000000"/>
                <w:kern w:val="0"/>
                <w:sz w:val="18"/>
                <w:szCs w:val="18"/>
              </w:rPr>
              <w:t>2</w:t>
            </w:r>
          </w:p>
        </w:tc>
        <w:tc>
          <w:tcPr>
            <w:tcW w:w="626" w:type="dxa"/>
            <w:vAlign w:val="center"/>
          </w:tcPr>
          <w:p w:rsidR="00D62920" w:rsidRDefault="00865C83">
            <w:pPr>
              <w:jc w:val="center"/>
              <w:rPr>
                <w:color w:val="000000"/>
                <w:kern w:val="0"/>
                <w:sz w:val="18"/>
                <w:szCs w:val="18"/>
              </w:rPr>
            </w:pPr>
            <w:r>
              <w:rPr>
                <w:color w:val="000000"/>
                <w:kern w:val="0"/>
                <w:sz w:val="18"/>
                <w:szCs w:val="18"/>
              </w:rPr>
              <w:t>4</w:t>
            </w:r>
          </w:p>
        </w:tc>
      </w:tr>
      <w:tr w:rsidR="00D62920">
        <w:trPr>
          <w:trHeight w:val="272"/>
          <w:jc w:val="center"/>
        </w:trPr>
        <w:tc>
          <w:tcPr>
            <w:tcW w:w="686" w:type="dxa"/>
            <w:vAlign w:val="center"/>
          </w:tcPr>
          <w:p w:rsidR="00D62920" w:rsidRDefault="00865C83">
            <w:pPr>
              <w:jc w:val="center"/>
              <w:rPr>
                <w:color w:val="000000"/>
                <w:kern w:val="0"/>
                <w:sz w:val="18"/>
                <w:szCs w:val="18"/>
              </w:rPr>
            </w:pPr>
            <w:r>
              <w:rPr>
                <w:color w:val="000000"/>
                <w:kern w:val="0"/>
                <w:sz w:val="18"/>
                <w:szCs w:val="18"/>
              </w:rPr>
              <w:t>4</w:t>
            </w:r>
          </w:p>
        </w:tc>
        <w:tc>
          <w:tcPr>
            <w:tcW w:w="3029" w:type="dxa"/>
            <w:vAlign w:val="center"/>
          </w:tcPr>
          <w:p w:rsidR="00D62920" w:rsidRDefault="00865C83">
            <w:pPr>
              <w:jc w:val="center"/>
              <w:rPr>
                <w:color w:val="000000"/>
                <w:kern w:val="0"/>
                <w:sz w:val="18"/>
                <w:szCs w:val="18"/>
              </w:rPr>
            </w:pPr>
            <w:r>
              <w:rPr>
                <w:rFonts w:cs="宋体" w:hint="eastAsia"/>
                <w:color w:val="000000"/>
                <w:kern w:val="0"/>
                <w:sz w:val="18"/>
                <w:szCs w:val="18"/>
              </w:rPr>
              <w:t>开发篇</w:t>
            </w:r>
          </w:p>
        </w:tc>
        <w:tc>
          <w:tcPr>
            <w:tcW w:w="725" w:type="dxa"/>
            <w:vAlign w:val="center"/>
          </w:tcPr>
          <w:p w:rsidR="00D62920" w:rsidRDefault="00865C83">
            <w:pPr>
              <w:spacing w:line="360" w:lineRule="auto"/>
              <w:jc w:val="center"/>
              <w:rPr>
                <w:color w:val="000000"/>
                <w:kern w:val="0"/>
                <w:sz w:val="18"/>
                <w:szCs w:val="18"/>
              </w:rPr>
            </w:pPr>
            <w:r>
              <w:rPr>
                <w:color w:val="000000"/>
                <w:kern w:val="0"/>
                <w:sz w:val="18"/>
                <w:szCs w:val="18"/>
              </w:rPr>
              <w:t>14</w:t>
            </w:r>
          </w:p>
        </w:tc>
        <w:tc>
          <w:tcPr>
            <w:tcW w:w="725" w:type="dxa"/>
          </w:tcPr>
          <w:p w:rsidR="00D62920" w:rsidRDefault="00D62920">
            <w:pPr>
              <w:spacing w:line="360" w:lineRule="auto"/>
              <w:jc w:val="center"/>
              <w:rPr>
                <w:color w:val="000000"/>
                <w:kern w:val="0"/>
                <w:sz w:val="18"/>
                <w:szCs w:val="18"/>
              </w:rPr>
            </w:pPr>
          </w:p>
        </w:tc>
        <w:tc>
          <w:tcPr>
            <w:tcW w:w="725" w:type="dxa"/>
            <w:vAlign w:val="center"/>
          </w:tcPr>
          <w:p w:rsidR="00D62920" w:rsidRDefault="00865C83">
            <w:pPr>
              <w:spacing w:line="360" w:lineRule="auto"/>
              <w:jc w:val="center"/>
              <w:rPr>
                <w:color w:val="000000"/>
                <w:kern w:val="0"/>
                <w:sz w:val="18"/>
                <w:szCs w:val="18"/>
              </w:rPr>
            </w:pPr>
            <w:r>
              <w:rPr>
                <w:color w:val="000000"/>
                <w:kern w:val="0"/>
                <w:sz w:val="18"/>
                <w:szCs w:val="18"/>
              </w:rPr>
              <w:t>2</w:t>
            </w:r>
          </w:p>
        </w:tc>
        <w:tc>
          <w:tcPr>
            <w:tcW w:w="725" w:type="dxa"/>
            <w:vAlign w:val="center"/>
          </w:tcPr>
          <w:p w:rsidR="00D62920" w:rsidRDefault="00D62920">
            <w:pPr>
              <w:spacing w:line="360" w:lineRule="auto"/>
              <w:jc w:val="center"/>
              <w:rPr>
                <w:color w:val="000000"/>
                <w:kern w:val="0"/>
                <w:sz w:val="18"/>
                <w:szCs w:val="18"/>
              </w:rPr>
            </w:pPr>
          </w:p>
        </w:tc>
        <w:tc>
          <w:tcPr>
            <w:tcW w:w="726" w:type="dxa"/>
            <w:vAlign w:val="center"/>
          </w:tcPr>
          <w:p w:rsidR="00D62920" w:rsidRDefault="00865C83">
            <w:pPr>
              <w:spacing w:line="360" w:lineRule="auto"/>
              <w:jc w:val="center"/>
              <w:rPr>
                <w:color w:val="000000"/>
                <w:kern w:val="0"/>
                <w:sz w:val="18"/>
                <w:szCs w:val="18"/>
              </w:rPr>
            </w:pPr>
            <w:r>
              <w:rPr>
                <w:color w:val="000000"/>
                <w:kern w:val="0"/>
                <w:sz w:val="18"/>
                <w:szCs w:val="18"/>
              </w:rPr>
              <w:t>16</w:t>
            </w:r>
          </w:p>
        </w:tc>
        <w:tc>
          <w:tcPr>
            <w:tcW w:w="626" w:type="dxa"/>
            <w:vAlign w:val="center"/>
          </w:tcPr>
          <w:p w:rsidR="00D62920" w:rsidRDefault="00865C83">
            <w:pPr>
              <w:spacing w:line="360" w:lineRule="auto"/>
              <w:jc w:val="center"/>
              <w:rPr>
                <w:color w:val="000000"/>
                <w:kern w:val="0"/>
                <w:sz w:val="18"/>
                <w:szCs w:val="18"/>
              </w:rPr>
            </w:pPr>
            <w:r>
              <w:rPr>
                <w:color w:val="000000"/>
                <w:kern w:val="0"/>
                <w:sz w:val="18"/>
                <w:szCs w:val="18"/>
              </w:rPr>
              <w:t>2</w:t>
            </w:r>
          </w:p>
        </w:tc>
        <w:tc>
          <w:tcPr>
            <w:tcW w:w="626" w:type="dxa"/>
            <w:vAlign w:val="center"/>
          </w:tcPr>
          <w:p w:rsidR="00D62920" w:rsidRDefault="00865C83">
            <w:pPr>
              <w:jc w:val="center"/>
              <w:rPr>
                <w:color w:val="000000"/>
                <w:kern w:val="0"/>
                <w:sz w:val="18"/>
                <w:szCs w:val="18"/>
              </w:rPr>
            </w:pPr>
            <w:r>
              <w:rPr>
                <w:color w:val="000000"/>
                <w:kern w:val="0"/>
                <w:sz w:val="18"/>
                <w:szCs w:val="18"/>
              </w:rPr>
              <w:t>10</w:t>
            </w:r>
          </w:p>
        </w:tc>
      </w:tr>
      <w:tr w:rsidR="00D62920">
        <w:trPr>
          <w:trHeight w:val="272"/>
          <w:jc w:val="center"/>
        </w:trPr>
        <w:tc>
          <w:tcPr>
            <w:tcW w:w="686" w:type="dxa"/>
            <w:vAlign w:val="center"/>
          </w:tcPr>
          <w:p w:rsidR="00D62920" w:rsidRDefault="00865C83">
            <w:pPr>
              <w:jc w:val="center"/>
              <w:rPr>
                <w:color w:val="000000"/>
                <w:kern w:val="0"/>
                <w:sz w:val="18"/>
                <w:szCs w:val="18"/>
              </w:rPr>
            </w:pPr>
            <w:r>
              <w:rPr>
                <w:color w:val="000000"/>
                <w:kern w:val="0"/>
                <w:sz w:val="18"/>
                <w:szCs w:val="18"/>
              </w:rPr>
              <w:t>5</w:t>
            </w:r>
          </w:p>
        </w:tc>
        <w:tc>
          <w:tcPr>
            <w:tcW w:w="3029" w:type="dxa"/>
            <w:vAlign w:val="center"/>
          </w:tcPr>
          <w:p w:rsidR="00D62920" w:rsidRDefault="00865C83">
            <w:pPr>
              <w:jc w:val="center"/>
              <w:rPr>
                <w:color w:val="000000"/>
                <w:kern w:val="0"/>
                <w:sz w:val="18"/>
                <w:szCs w:val="18"/>
              </w:rPr>
            </w:pPr>
            <w:r>
              <w:rPr>
                <w:rFonts w:cs="宋体" w:hint="eastAsia"/>
                <w:color w:val="000000"/>
                <w:kern w:val="0"/>
                <w:sz w:val="18"/>
                <w:szCs w:val="18"/>
              </w:rPr>
              <w:t>扩展篇</w:t>
            </w:r>
          </w:p>
        </w:tc>
        <w:tc>
          <w:tcPr>
            <w:tcW w:w="725" w:type="dxa"/>
            <w:vAlign w:val="center"/>
          </w:tcPr>
          <w:p w:rsidR="00D62920" w:rsidRDefault="00865C83">
            <w:pPr>
              <w:spacing w:line="360" w:lineRule="auto"/>
              <w:jc w:val="center"/>
              <w:rPr>
                <w:color w:val="000000"/>
                <w:kern w:val="0"/>
                <w:sz w:val="18"/>
                <w:szCs w:val="18"/>
              </w:rPr>
            </w:pPr>
            <w:r>
              <w:rPr>
                <w:color w:val="000000"/>
                <w:kern w:val="0"/>
                <w:sz w:val="18"/>
                <w:szCs w:val="18"/>
              </w:rPr>
              <w:t>2</w:t>
            </w:r>
          </w:p>
        </w:tc>
        <w:tc>
          <w:tcPr>
            <w:tcW w:w="725" w:type="dxa"/>
          </w:tcPr>
          <w:p w:rsidR="00D62920" w:rsidRDefault="00D62920">
            <w:pPr>
              <w:spacing w:line="360" w:lineRule="auto"/>
              <w:jc w:val="center"/>
              <w:rPr>
                <w:color w:val="000000"/>
                <w:kern w:val="0"/>
                <w:sz w:val="18"/>
                <w:szCs w:val="18"/>
              </w:rPr>
            </w:pPr>
          </w:p>
        </w:tc>
        <w:tc>
          <w:tcPr>
            <w:tcW w:w="725" w:type="dxa"/>
            <w:vAlign w:val="center"/>
          </w:tcPr>
          <w:p w:rsidR="00D62920" w:rsidRDefault="00D62920">
            <w:pPr>
              <w:spacing w:line="360" w:lineRule="auto"/>
              <w:jc w:val="center"/>
              <w:rPr>
                <w:color w:val="000000"/>
                <w:kern w:val="0"/>
                <w:sz w:val="18"/>
                <w:szCs w:val="18"/>
              </w:rPr>
            </w:pPr>
          </w:p>
        </w:tc>
        <w:tc>
          <w:tcPr>
            <w:tcW w:w="725" w:type="dxa"/>
            <w:vAlign w:val="center"/>
          </w:tcPr>
          <w:p w:rsidR="00D62920" w:rsidRDefault="00D62920">
            <w:pPr>
              <w:spacing w:line="360" w:lineRule="auto"/>
              <w:jc w:val="center"/>
              <w:rPr>
                <w:color w:val="000000"/>
                <w:kern w:val="0"/>
                <w:sz w:val="18"/>
                <w:szCs w:val="18"/>
              </w:rPr>
            </w:pPr>
          </w:p>
        </w:tc>
        <w:tc>
          <w:tcPr>
            <w:tcW w:w="726" w:type="dxa"/>
            <w:vAlign w:val="center"/>
          </w:tcPr>
          <w:p w:rsidR="00D62920" w:rsidRDefault="00865C83">
            <w:pPr>
              <w:spacing w:line="360" w:lineRule="auto"/>
              <w:jc w:val="center"/>
              <w:rPr>
                <w:color w:val="000000"/>
                <w:kern w:val="0"/>
                <w:sz w:val="18"/>
                <w:szCs w:val="18"/>
              </w:rPr>
            </w:pPr>
            <w:r>
              <w:rPr>
                <w:color w:val="000000"/>
                <w:kern w:val="0"/>
                <w:sz w:val="18"/>
                <w:szCs w:val="18"/>
              </w:rPr>
              <w:t>2</w:t>
            </w:r>
          </w:p>
        </w:tc>
        <w:tc>
          <w:tcPr>
            <w:tcW w:w="626" w:type="dxa"/>
            <w:vAlign w:val="center"/>
          </w:tcPr>
          <w:p w:rsidR="00D62920" w:rsidRDefault="00D62920">
            <w:pPr>
              <w:spacing w:line="360" w:lineRule="auto"/>
              <w:jc w:val="center"/>
              <w:rPr>
                <w:color w:val="000000"/>
                <w:kern w:val="0"/>
                <w:sz w:val="18"/>
                <w:szCs w:val="18"/>
              </w:rPr>
            </w:pPr>
          </w:p>
        </w:tc>
        <w:tc>
          <w:tcPr>
            <w:tcW w:w="626" w:type="dxa"/>
            <w:vAlign w:val="center"/>
          </w:tcPr>
          <w:p w:rsidR="00D62920" w:rsidRDefault="00865C83">
            <w:pPr>
              <w:jc w:val="center"/>
              <w:rPr>
                <w:color w:val="000000"/>
                <w:kern w:val="0"/>
                <w:sz w:val="18"/>
                <w:szCs w:val="18"/>
              </w:rPr>
            </w:pPr>
            <w:r>
              <w:rPr>
                <w:color w:val="000000"/>
                <w:kern w:val="0"/>
                <w:sz w:val="18"/>
                <w:szCs w:val="18"/>
              </w:rPr>
              <w:t>4</w:t>
            </w:r>
          </w:p>
        </w:tc>
      </w:tr>
      <w:tr w:rsidR="00D62920">
        <w:trPr>
          <w:trHeight w:val="290"/>
          <w:jc w:val="center"/>
        </w:trPr>
        <w:tc>
          <w:tcPr>
            <w:tcW w:w="686" w:type="dxa"/>
            <w:vAlign w:val="center"/>
          </w:tcPr>
          <w:p w:rsidR="00D62920" w:rsidRDefault="00865C83">
            <w:pPr>
              <w:spacing w:line="360" w:lineRule="auto"/>
              <w:jc w:val="center"/>
              <w:rPr>
                <w:color w:val="000000"/>
                <w:kern w:val="0"/>
                <w:sz w:val="18"/>
                <w:szCs w:val="18"/>
              </w:rPr>
            </w:pPr>
            <w:r>
              <w:rPr>
                <w:rFonts w:cs="宋体" w:hint="eastAsia"/>
                <w:color w:val="000000"/>
                <w:kern w:val="0"/>
                <w:sz w:val="18"/>
                <w:szCs w:val="18"/>
              </w:rPr>
              <w:t>合计</w:t>
            </w:r>
          </w:p>
        </w:tc>
        <w:tc>
          <w:tcPr>
            <w:tcW w:w="3029" w:type="dxa"/>
            <w:vAlign w:val="center"/>
          </w:tcPr>
          <w:p w:rsidR="00D62920" w:rsidRDefault="00D62920">
            <w:pPr>
              <w:spacing w:line="360" w:lineRule="auto"/>
              <w:rPr>
                <w:color w:val="000000"/>
                <w:kern w:val="0"/>
                <w:sz w:val="18"/>
                <w:szCs w:val="18"/>
              </w:rPr>
            </w:pPr>
          </w:p>
        </w:tc>
        <w:tc>
          <w:tcPr>
            <w:tcW w:w="725" w:type="dxa"/>
            <w:vAlign w:val="center"/>
          </w:tcPr>
          <w:p w:rsidR="00D62920" w:rsidRDefault="00865C83">
            <w:pPr>
              <w:spacing w:line="360" w:lineRule="auto"/>
              <w:jc w:val="center"/>
              <w:rPr>
                <w:color w:val="000000"/>
                <w:kern w:val="0"/>
                <w:sz w:val="18"/>
                <w:szCs w:val="18"/>
              </w:rPr>
            </w:pPr>
            <w:r>
              <w:rPr>
                <w:color w:val="000000"/>
                <w:kern w:val="0"/>
                <w:sz w:val="18"/>
                <w:szCs w:val="18"/>
              </w:rPr>
              <w:t>28</w:t>
            </w:r>
          </w:p>
        </w:tc>
        <w:tc>
          <w:tcPr>
            <w:tcW w:w="725" w:type="dxa"/>
          </w:tcPr>
          <w:p w:rsidR="00D62920" w:rsidRDefault="00D62920">
            <w:pPr>
              <w:spacing w:line="360" w:lineRule="auto"/>
              <w:jc w:val="center"/>
              <w:rPr>
                <w:color w:val="000000"/>
                <w:kern w:val="0"/>
                <w:sz w:val="18"/>
                <w:szCs w:val="18"/>
              </w:rPr>
            </w:pPr>
          </w:p>
        </w:tc>
        <w:tc>
          <w:tcPr>
            <w:tcW w:w="725" w:type="dxa"/>
            <w:vAlign w:val="center"/>
          </w:tcPr>
          <w:p w:rsidR="00D62920" w:rsidRDefault="00865C83">
            <w:pPr>
              <w:spacing w:line="360" w:lineRule="auto"/>
              <w:jc w:val="center"/>
              <w:rPr>
                <w:color w:val="000000"/>
                <w:kern w:val="0"/>
                <w:sz w:val="18"/>
                <w:szCs w:val="18"/>
              </w:rPr>
            </w:pPr>
            <w:r>
              <w:rPr>
                <w:color w:val="000000"/>
                <w:kern w:val="0"/>
                <w:sz w:val="18"/>
                <w:szCs w:val="18"/>
              </w:rPr>
              <w:t>4</w:t>
            </w:r>
          </w:p>
        </w:tc>
        <w:tc>
          <w:tcPr>
            <w:tcW w:w="725" w:type="dxa"/>
            <w:vAlign w:val="center"/>
          </w:tcPr>
          <w:p w:rsidR="00D62920" w:rsidRDefault="00D62920">
            <w:pPr>
              <w:spacing w:line="360" w:lineRule="auto"/>
              <w:jc w:val="center"/>
              <w:rPr>
                <w:color w:val="000000"/>
                <w:kern w:val="0"/>
                <w:sz w:val="18"/>
                <w:szCs w:val="18"/>
              </w:rPr>
            </w:pPr>
          </w:p>
        </w:tc>
        <w:tc>
          <w:tcPr>
            <w:tcW w:w="726" w:type="dxa"/>
            <w:vAlign w:val="center"/>
          </w:tcPr>
          <w:p w:rsidR="00D62920" w:rsidRDefault="00865C83">
            <w:pPr>
              <w:spacing w:line="360" w:lineRule="auto"/>
              <w:jc w:val="center"/>
              <w:rPr>
                <w:color w:val="000000"/>
                <w:kern w:val="0"/>
                <w:sz w:val="18"/>
                <w:szCs w:val="18"/>
              </w:rPr>
            </w:pPr>
            <w:r>
              <w:rPr>
                <w:color w:val="000000"/>
                <w:kern w:val="0"/>
                <w:sz w:val="18"/>
                <w:szCs w:val="18"/>
              </w:rPr>
              <w:t>32</w:t>
            </w:r>
          </w:p>
        </w:tc>
        <w:tc>
          <w:tcPr>
            <w:tcW w:w="626" w:type="dxa"/>
            <w:vAlign w:val="center"/>
          </w:tcPr>
          <w:p w:rsidR="00D62920" w:rsidRDefault="00865C83">
            <w:pPr>
              <w:spacing w:line="360" w:lineRule="auto"/>
              <w:jc w:val="center"/>
              <w:rPr>
                <w:color w:val="000000"/>
                <w:kern w:val="0"/>
                <w:sz w:val="18"/>
                <w:szCs w:val="18"/>
              </w:rPr>
            </w:pPr>
            <w:r>
              <w:rPr>
                <w:color w:val="000000"/>
                <w:kern w:val="0"/>
                <w:sz w:val="18"/>
                <w:szCs w:val="18"/>
              </w:rPr>
              <w:t>4</w:t>
            </w:r>
          </w:p>
        </w:tc>
        <w:tc>
          <w:tcPr>
            <w:tcW w:w="626" w:type="dxa"/>
            <w:vAlign w:val="center"/>
          </w:tcPr>
          <w:p w:rsidR="00D62920" w:rsidRDefault="00865C83">
            <w:pPr>
              <w:jc w:val="center"/>
              <w:rPr>
                <w:color w:val="000000"/>
                <w:kern w:val="0"/>
                <w:sz w:val="18"/>
                <w:szCs w:val="18"/>
              </w:rPr>
            </w:pPr>
            <w:r>
              <w:rPr>
                <w:color w:val="000000"/>
                <w:kern w:val="0"/>
                <w:sz w:val="18"/>
                <w:szCs w:val="18"/>
              </w:rPr>
              <w:t>22</w:t>
            </w:r>
          </w:p>
        </w:tc>
      </w:tr>
    </w:tbl>
    <w:p w:rsidR="00D62920" w:rsidRDefault="00D62920">
      <w:pPr>
        <w:snapToGrid w:val="0"/>
        <w:spacing w:line="360" w:lineRule="auto"/>
        <w:ind w:firstLine="420"/>
        <w:rPr>
          <w:b/>
          <w:bCs/>
          <w:color w:val="000000"/>
          <w:kern w:val="0"/>
          <w:sz w:val="24"/>
          <w:szCs w:val="24"/>
        </w:rPr>
      </w:pPr>
    </w:p>
    <w:p w:rsidR="00D62920" w:rsidRDefault="00865C83">
      <w:pPr>
        <w:snapToGrid w:val="0"/>
        <w:spacing w:line="360" w:lineRule="auto"/>
        <w:ind w:firstLine="420"/>
        <w:rPr>
          <w:b/>
          <w:bCs/>
          <w:color w:val="000000"/>
          <w:kern w:val="0"/>
          <w:sz w:val="24"/>
          <w:szCs w:val="24"/>
        </w:rPr>
      </w:pPr>
      <w:r>
        <w:rPr>
          <w:rFonts w:cs="宋体" w:hint="eastAsia"/>
          <w:b/>
          <w:bCs/>
          <w:color w:val="000000"/>
          <w:kern w:val="0"/>
          <w:sz w:val="24"/>
          <w:szCs w:val="24"/>
        </w:rPr>
        <w:t>五、课外学习要求</w:t>
      </w:r>
    </w:p>
    <w:p w:rsidR="00D62920" w:rsidRDefault="00865C83">
      <w:pPr>
        <w:snapToGrid w:val="0"/>
        <w:spacing w:line="360" w:lineRule="auto"/>
        <w:ind w:firstLine="420"/>
        <w:rPr>
          <w:color w:val="000000"/>
          <w:kern w:val="0"/>
        </w:rPr>
      </w:pPr>
      <w:r>
        <w:rPr>
          <w:rFonts w:cs="宋体" w:hint="eastAsia"/>
          <w:color w:val="000000"/>
          <w:kern w:val="0"/>
        </w:rPr>
        <w:t>课外学习的任务首先要消化课程的教学内，在此基础上，对课程部分内容安排学生课外学习。</w:t>
      </w:r>
      <w:r>
        <w:rPr>
          <w:color w:val="000000"/>
          <w:kern w:val="0"/>
        </w:rPr>
        <w:t>Web</w:t>
      </w:r>
      <w:r>
        <w:rPr>
          <w:rFonts w:cs="宋体" w:hint="eastAsia"/>
          <w:color w:val="000000"/>
          <w:kern w:val="0"/>
        </w:rPr>
        <w:t>程序设计、面向对象的开发技术、管理信息系统实例为课外学习内容。课外学习选择课外学习参考资料</w:t>
      </w:r>
      <w:r>
        <w:rPr>
          <w:color w:val="000000"/>
          <w:kern w:val="0"/>
        </w:rPr>
        <w:t>2-3</w:t>
      </w:r>
      <w:r>
        <w:rPr>
          <w:rFonts w:cs="宋体" w:hint="eastAsia"/>
          <w:color w:val="000000"/>
          <w:kern w:val="0"/>
        </w:rPr>
        <w:t>本进行自主学习。每一章完成教学后，安排课后习题</w:t>
      </w:r>
      <w:r>
        <w:rPr>
          <w:color w:val="000000"/>
          <w:kern w:val="0"/>
        </w:rPr>
        <w:t>2-3</w:t>
      </w:r>
      <w:r>
        <w:rPr>
          <w:rFonts w:cs="宋体" w:hint="eastAsia"/>
          <w:color w:val="000000"/>
          <w:kern w:val="0"/>
        </w:rPr>
        <w:t>题，</w:t>
      </w:r>
      <w:r>
        <w:rPr>
          <w:rFonts w:cs="宋体" w:hint="eastAsia"/>
          <w:color w:val="000000"/>
          <w:kern w:val="0"/>
        </w:rPr>
        <w:lastRenderedPageBreak/>
        <w:t>学生必须自主完成。</w:t>
      </w:r>
    </w:p>
    <w:p w:rsidR="00D62920" w:rsidRDefault="00865C83">
      <w:pPr>
        <w:snapToGrid w:val="0"/>
        <w:spacing w:line="360" w:lineRule="auto"/>
        <w:ind w:firstLine="420"/>
        <w:rPr>
          <w:b/>
          <w:bCs/>
          <w:color w:val="000000"/>
          <w:kern w:val="0"/>
          <w:sz w:val="24"/>
          <w:szCs w:val="24"/>
        </w:rPr>
      </w:pPr>
      <w:r>
        <w:rPr>
          <w:rFonts w:cs="宋体" w:hint="eastAsia"/>
          <w:b/>
          <w:bCs/>
          <w:color w:val="000000"/>
          <w:kern w:val="0"/>
          <w:sz w:val="24"/>
          <w:szCs w:val="24"/>
        </w:rPr>
        <w:t>六、教学方法</w:t>
      </w:r>
    </w:p>
    <w:p w:rsidR="00D62920" w:rsidRDefault="00865C83">
      <w:pPr>
        <w:snapToGrid w:val="0"/>
        <w:spacing w:line="360" w:lineRule="auto"/>
        <w:ind w:firstLine="420"/>
        <w:rPr>
          <w:color w:val="000000"/>
          <w:kern w:val="0"/>
        </w:rPr>
      </w:pPr>
      <w:r>
        <w:rPr>
          <w:rFonts w:cs="宋体" w:hint="eastAsia"/>
          <w:color w:val="000000"/>
          <w:kern w:val="0"/>
        </w:rPr>
        <w:t>课程采用研讨教学的方法。研讨教学的主题是</w:t>
      </w:r>
      <w:r>
        <w:rPr>
          <w:color w:val="000000"/>
          <w:kern w:val="0"/>
        </w:rPr>
        <w:t>“</w:t>
      </w:r>
      <w:r>
        <w:rPr>
          <w:rFonts w:cs="宋体" w:hint="eastAsia"/>
          <w:color w:val="000000"/>
          <w:kern w:val="0"/>
        </w:rPr>
        <w:t>如何进行管理信息系统的需求分析？</w:t>
      </w:r>
      <w:r>
        <w:rPr>
          <w:color w:val="000000"/>
          <w:kern w:val="0"/>
        </w:rPr>
        <w:t>”</w:t>
      </w:r>
      <w:r>
        <w:rPr>
          <w:rFonts w:cs="宋体" w:hint="eastAsia"/>
          <w:color w:val="000000"/>
          <w:kern w:val="0"/>
        </w:rPr>
        <w:t>，安排</w:t>
      </w:r>
      <w:r>
        <w:rPr>
          <w:color w:val="000000"/>
          <w:kern w:val="0"/>
        </w:rPr>
        <w:t>2</w:t>
      </w:r>
      <w:r>
        <w:rPr>
          <w:rFonts w:cs="宋体" w:hint="eastAsia"/>
          <w:color w:val="000000"/>
          <w:kern w:val="0"/>
        </w:rPr>
        <w:t>个课时。另一个研讨主题</w:t>
      </w:r>
      <w:r>
        <w:rPr>
          <w:color w:val="000000"/>
          <w:kern w:val="0"/>
        </w:rPr>
        <w:t>“</w:t>
      </w:r>
      <w:r>
        <w:rPr>
          <w:rFonts w:cs="宋体" w:hint="eastAsia"/>
          <w:color w:val="000000"/>
          <w:kern w:val="0"/>
        </w:rPr>
        <w:t>管理信息系统实施阶段主要关注点和难、重点</w:t>
      </w:r>
      <w:r>
        <w:rPr>
          <w:color w:val="000000"/>
          <w:kern w:val="0"/>
        </w:rPr>
        <w:t>”</w:t>
      </w:r>
      <w:r>
        <w:rPr>
          <w:rFonts w:cs="宋体" w:hint="eastAsia"/>
          <w:color w:val="000000"/>
          <w:kern w:val="0"/>
        </w:rPr>
        <w:t>，安排</w:t>
      </w:r>
      <w:r>
        <w:rPr>
          <w:color w:val="000000"/>
          <w:kern w:val="0"/>
        </w:rPr>
        <w:t>2</w:t>
      </w:r>
      <w:r>
        <w:rPr>
          <w:rFonts w:cs="宋体" w:hint="eastAsia"/>
          <w:color w:val="000000"/>
          <w:kern w:val="0"/>
        </w:rPr>
        <w:t>个课时。</w:t>
      </w:r>
    </w:p>
    <w:p w:rsidR="00D62920" w:rsidRDefault="00865C83">
      <w:pPr>
        <w:snapToGrid w:val="0"/>
        <w:spacing w:line="360" w:lineRule="auto"/>
        <w:ind w:firstLine="420"/>
        <w:rPr>
          <w:b/>
          <w:bCs/>
          <w:color w:val="000000"/>
          <w:kern w:val="0"/>
          <w:sz w:val="24"/>
          <w:szCs w:val="24"/>
        </w:rPr>
      </w:pPr>
      <w:r>
        <w:rPr>
          <w:rFonts w:cs="宋体" w:hint="eastAsia"/>
          <w:b/>
          <w:bCs/>
          <w:color w:val="000000"/>
          <w:kern w:val="0"/>
          <w:sz w:val="24"/>
          <w:szCs w:val="24"/>
        </w:rPr>
        <w:t>七、课程考核要求及方法</w:t>
      </w:r>
    </w:p>
    <w:p w:rsidR="00D62920" w:rsidRDefault="00865C83">
      <w:pPr>
        <w:snapToGrid w:val="0"/>
        <w:spacing w:line="360" w:lineRule="auto"/>
        <w:ind w:firstLine="420"/>
        <w:rPr>
          <w:color w:val="000000"/>
          <w:kern w:val="0"/>
        </w:rPr>
      </w:pPr>
      <w:r>
        <w:rPr>
          <w:color w:val="000000"/>
          <w:kern w:val="0"/>
        </w:rPr>
        <w:t>1</w:t>
      </w:r>
      <w:r>
        <w:rPr>
          <w:rFonts w:cs="宋体" w:hint="eastAsia"/>
          <w:color w:val="000000"/>
          <w:kern w:val="0"/>
        </w:rPr>
        <w:t>．考核方式：考试（</w:t>
      </w:r>
      <w:r>
        <w:rPr>
          <w:color w:val="000000"/>
          <w:kern w:val="0"/>
        </w:rPr>
        <w:t>√</w:t>
      </w:r>
      <w:r>
        <w:rPr>
          <w:rFonts w:cs="宋体" w:hint="eastAsia"/>
          <w:color w:val="000000"/>
          <w:kern w:val="0"/>
        </w:rPr>
        <w:t>）；考查（</w:t>
      </w:r>
      <w:r>
        <w:rPr>
          <w:color w:val="000000"/>
          <w:kern w:val="0"/>
        </w:rPr>
        <w:t xml:space="preserve">  </w:t>
      </w:r>
      <w:r>
        <w:rPr>
          <w:rFonts w:cs="宋体" w:hint="eastAsia"/>
          <w:color w:val="000000"/>
          <w:kern w:val="0"/>
        </w:rPr>
        <w:t>）</w:t>
      </w:r>
    </w:p>
    <w:p w:rsidR="00D62920" w:rsidRDefault="00865C83">
      <w:pPr>
        <w:snapToGrid w:val="0"/>
        <w:spacing w:line="360" w:lineRule="auto"/>
        <w:ind w:firstLine="420"/>
        <w:rPr>
          <w:color w:val="000000"/>
          <w:kern w:val="0"/>
        </w:rPr>
      </w:pPr>
      <w:r>
        <w:rPr>
          <w:color w:val="000000"/>
          <w:kern w:val="0"/>
        </w:rPr>
        <w:t>2</w:t>
      </w:r>
      <w:r>
        <w:rPr>
          <w:rFonts w:cs="宋体" w:hint="eastAsia"/>
          <w:color w:val="000000"/>
          <w:kern w:val="0"/>
        </w:rPr>
        <w:t>．成绩评定：</w:t>
      </w:r>
    </w:p>
    <w:p w:rsidR="00D62920" w:rsidRDefault="00865C83">
      <w:pPr>
        <w:snapToGrid w:val="0"/>
        <w:spacing w:line="360" w:lineRule="auto"/>
        <w:ind w:firstLine="420"/>
        <w:rPr>
          <w:color w:val="000000"/>
          <w:kern w:val="0"/>
        </w:rPr>
      </w:pPr>
      <w:r>
        <w:rPr>
          <w:rFonts w:cs="宋体" w:hint="eastAsia"/>
          <w:color w:val="000000"/>
          <w:kern w:val="0"/>
        </w:rPr>
        <w:t>计分制：百分制（</w:t>
      </w:r>
      <w:r>
        <w:rPr>
          <w:color w:val="000000"/>
          <w:kern w:val="0"/>
        </w:rPr>
        <w:t>√</w:t>
      </w:r>
      <w:r>
        <w:rPr>
          <w:rFonts w:cs="宋体" w:hint="eastAsia"/>
          <w:color w:val="000000"/>
          <w:kern w:val="0"/>
        </w:rPr>
        <w:t>）；五级分制（）；两级分制（）</w:t>
      </w:r>
    </w:p>
    <w:p w:rsidR="00D62920" w:rsidRDefault="00865C83">
      <w:pPr>
        <w:snapToGrid w:val="0"/>
        <w:spacing w:line="360" w:lineRule="auto"/>
        <w:ind w:firstLine="420"/>
        <w:rPr>
          <w:color w:val="000000"/>
          <w:kern w:val="0"/>
        </w:rPr>
      </w:pPr>
      <w:r>
        <w:rPr>
          <w:rFonts w:cs="宋体" w:hint="eastAsia"/>
          <w:color w:val="000000"/>
          <w:kern w:val="0"/>
        </w:rPr>
        <w:t>总评成绩构成：平时考核（</w:t>
      </w:r>
      <w:r>
        <w:rPr>
          <w:color w:val="000000"/>
          <w:kern w:val="0"/>
        </w:rPr>
        <w:t>30</w:t>
      </w:r>
      <w:r>
        <w:rPr>
          <w:rFonts w:cs="宋体" w:hint="eastAsia"/>
          <w:color w:val="000000"/>
          <w:kern w:val="0"/>
        </w:rPr>
        <w:t>）％；中期考核（）％；期末考核（</w:t>
      </w:r>
      <w:r>
        <w:rPr>
          <w:color w:val="000000"/>
          <w:kern w:val="0"/>
        </w:rPr>
        <w:t>70</w:t>
      </w:r>
      <w:r>
        <w:rPr>
          <w:rFonts w:cs="宋体" w:hint="eastAsia"/>
          <w:color w:val="000000"/>
          <w:kern w:val="0"/>
        </w:rPr>
        <w:t>）％</w:t>
      </w:r>
    </w:p>
    <w:p w:rsidR="00D62920" w:rsidRDefault="00865C83">
      <w:pPr>
        <w:snapToGrid w:val="0"/>
        <w:spacing w:line="360" w:lineRule="auto"/>
        <w:ind w:firstLine="420"/>
        <w:rPr>
          <w:color w:val="000000"/>
          <w:kern w:val="0"/>
        </w:rPr>
      </w:pPr>
      <w:r>
        <w:rPr>
          <w:rFonts w:cs="宋体" w:hint="eastAsia"/>
          <w:color w:val="000000"/>
          <w:kern w:val="0"/>
        </w:rPr>
        <w:t>平时成绩构成：考勤考纪（</w:t>
      </w:r>
      <w:r>
        <w:rPr>
          <w:color w:val="000000"/>
          <w:kern w:val="0"/>
        </w:rPr>
        <w:t>20</w:t>
      </w:r>
      <w:r>
        <w:rPr>
          <w:rFonts w:cs="宋体" w:hint="eastAsia"/>
          <w:color w:val="000000"/>
          <w:kern w:val="0"/>
        </w:rPr>
        <w:t>）％；作业（</w:t>
      </w:r>
      <w:r>
        <w:rPr>
          <w:color w:val="000000"/>
          <w:kern w:val="0"/>
        </w:rPr>
        <w:t>20</w:t>
      </w:r>
      <w:r>
        <w:rPr>
          <w:rFonts w:cs="宋体" w:hint="eastAsia"/>
          <w:color w:val="000000"/>
          <w:kern w:val="0"/>
        </w:rPr>
        <w:t>）％；</w:t>
      </w:r>
    </w:p>
    <w:p w:rsidR="00D62920" w:rsidRDefault="00865C83">
      <w:pPr>
        <w:snapToGrid w:val="0"/>
        <w:spacing w:line="360" w:lineRule="auto"/>
        <w:ind w:firstLine="420"/>
        <w:rPr>
          <w:color w:val="000000"/>
          <w:kern w:val="0"/>
        </w:rPr>
      </w:pPr>
      <w:r>
        <w:rPr>
          <w:color w:val="000000"/>
          <w:kern w:val="0"/>
        </w:rPr>
        <w:t xml:space="preserve"> </w:t>
      </w:r>
      <w:r>
        <w:rPr>
          <w:rFonts w:cs="宋体" w:hint="eastAsia"/>
          <w:color w:val="000000"/>
          <w:kern w:val="0"/>
        </w:rPr>
        <w:t>实践环节（</w:t>
      </w:r>
      <w:r>
        <w:rPr>
          <w:color w:val="000000"/>
          <w:kern w:val="0"/>
        </w:rPr>
        <w:t>50</w:t>
      </w:r>
      <w:r>
        <w:rPr>
          <w:rFonts w:cs="宋体" w:hint="eastAsia"/>
          <w:color w:val="000000"/>
          <w:kern w:val="0"/>
        </w:rPr>
        <w:t>）％；课堂表现（</w:t>
      </w:r>
      <w:r>
        <w:rPr>
          <w:color w:val="000000"/>
          <w:kern w:val="0"/>
        </w:rPr>
        <w:t>10</w:t>
      </w:r>
      <w:r>
        <w:rPr>
          <w:rFonts w:cs="宋体" w:hint="eastAsia"/>
          <w:color w:val="000000"/>
          <w:kern w:val="0"/>
        </w:rPr>
        <w:t>）％</w:t>
      </w:r>
    </w:p>
    <w:p w:rsidR="00D62920" w:rsidRDefault="00865C83">
      <w:pPr>
        <w:snapToGrid w:val="0"/>
        <w:spacing w:line="360" w:lineRule="auto"/>
        <w:ind w:firstLine="420"/>
        <w:rPr>
          <w:b/>
          <w:bCs/>
          <w:color w:val="000000"/>
          <w:kern w:val="0"/>
          <w:sz w:val="24"/>
          <w:szCs w:val="24"/>
        </w:rPr>
      </w:pPr>
      <w:r>
        <w:rPr>
          <w:rFonts w:cs="宋体" w:hint="eastAsia"/>
          <w:b/>
          <w:bCs/>
          <w:color w:val="000000"/>
          <w:kern w:val="0"/>
          <w:sz w:val="24"/>
          <w:szCs w:val="24"/>
        </w:rPr>
        <w:t>八、建议教材及参考资料</w:t>
      </w:r>
    </w:p>
    <w:p w:rsidR="00D62920" w:rsidRDefault="00865C83">
      <w:pPr>
        <w:snapToGrid w:val="0"/>
        <w:spacing w:line="360" w:lineRule="auto"/>
        <w:ind w:firstLine="420"/>
        <w:rPr>
          <w:b/>
          <w:bCs/>
          <w:color w:val="000000"/>
          <w:kern w:val="0"/>
        </w:rPr>
      </w:pPr>
      <w:r>
        <w:rPr>
          <w:rFonts w:cs="宋体" w:hint="eastAsia"/>
          <w:b/>
          <w:bCs/>
          <w:color w:val="000000"/>
          <w:kern w:val="0"/>
        </w:rPr>
        <w:t>建议教材：</w:t>
      </w:r>
    </w:p>
    <w:p w:rsidR="00D62920" w:rsidRDefault="00865C83">
      <w:pPr>
        <w:snapToGrid w:val="0"/>
        <w:spacing w:line="360" w:lineRule="auto"/>
        <w:ind w:firstLine="420"/>
        <w:rPr>
          <w:color w:val="000000"/>
          <w:kern w:val="0"/>
        </w:rPr>
      </w:pPr>
      <w:r>
        <w:rPr>
          <w:color w:val="000000"/>
          <w:kern w:val="0"/>
        </w:rPr>
        <w:t>1</w:t>
      </w:r>
      <w:r>
        <w:rPr>
          <w:rFonts w:cs="宋体" w:hint="eastAsia"/>
          <w:color w:val="000000"/>
          <w:kern w:val="0"/>
        </w:rPr>
        <w:t>、黄梯云主编，《管理信息系统》（第四版），高等教育出版社，</w:t>
      </w:r>
      <w:r>
        <w:rPr>
          <w:color w:val="000000"/>
          <w:kern w:val="0"/>
        </w:rPr>
        <w:t>2009</w:t>
      </w:r>
      <w:r>
        <w:rPr>
          <w:rFonts w:cs="宋体" w:hint="eastAsia"/>
          <w:color w:val="000000"/>
          <w:kern w:val="0"/>
        </w:rPr>
        <w:t>版</w:t>
      </w:r>
    </w:p>
    <w:p w:rsidR="00D62920" w:rsidRDefault="00865C83">
      <w:pPr>
        <w:snapToGrid w:val="0"/>
        <w:spacing w:line="360" w:lineRule="auto"/>
        <w:ind w:firstLine="420"/>
        <w:rPr>
          <w:color w:val="000000"/>
          <w:kern w:val="0"/>
        </w:rPr>
      </w:pPr>
      <w:r>
        <w:rPr>
          <w:color w:val="000000"/>
          <w:kern w:val="0"/>
        </w:rPr>
        <w:t>2</w:t>
      </w:r>
      <w:r>
        <w:rPr>
          <w:rFonts w:cs="宋体" w:hint="eastAsia"/>
          <w:color w:val="000000"/>
          <w:kern w:val="0"/>
        </w:rPr>
        <w:t>、肯尼斯</w:t>
      </w:r>
      <w:r>
        <w:rPr>
          <w:color w:val="000000"/>
          <w:kern w:val="0"/>
        </w:rPr>
        <w:t xml:space="preserve"> C.</w:t>
      </w:r>
      <w:r>
        <w:rPr>
          <w:rFonts w:cs="宋体" w:hint="eastAsia"/>
          <w:color w:val="000000"/>
          <w:kern w:val="0"/>
        </w:rPr>
        <w:t>劳顿，《管理信息系统》（原书第</w:t>
      </w:r>
      <w:r>
        <w:rPr>
          <w:color w:val="000000"/>
          <w:kern w:val="0"/>
        </w:rPr>
        <w:t>9</w:t>
      </w:r>
      <w:r>
        <w:rPr>
          <w:rFonts w:cs="宋体" w:hint="eastAsia"/>
          <w:color w:val="000000"/>
          <w:kern w:val="0"/>
        </w:rPr>
        <w:t>版），机械工业出版社，</w:t>
      </w:r>
      <w:r>
        <w:rPr>
          <w:color w:val="000000"/>
          <w:kern w:val="0"/>
        </w:rPr>
        <w:t>2007</w:t>
      </w:r>
      <w:r>
        <w:rPr>
          <w:rFonts w:cs="宋体" w:hint="eastAsia"/>
          <w:color w:val="000000"/>
          <w:kern w:val="0"/>
        </w:rPr>
        <w:t>版</w:t>
      </w:r>
    </w:p>
    <w:p w:rsidR="00D62920" w:rsidRDefault="00865C83">
      <w:pPr>
        <w:snapToGrid w:val="0"/>
        <w:spacing w:line="360" w:lineRule="auto"/>
        <w:ind w:firstLine="420"/>
        <w:rPr>
          <w:b/>
          <w:bCs/>
          <w:color w:val="000000"/>
          <w:kern w:val="0"/>
        </w:rPr>
      </w:pPr>
      <w:r>
        <w:rPr>
          <w:rFonts w:cs="宋体" w:hint="eastAsia"/>
          <w:b/>
          <w:bCs/>
          <w:color w:val="000000"/>
          <w:kern w:val="0"/>
        </w:rPr>
        <w:t>参考资料：</w:t>
      </w:r>
    </w:p>
    <w:p w:rsidR="00D62920" w:rsidRDefault="00865C83">
      <w:pPr>
        <w:snapToGrid w:val="0"/>
        <w:spacing w:line="360" w:lineRule="auto"/>
        <w:ind w:firstLine="420"/>
        <w:rPr>
          <w:color w:val="000000"/>
          <w:kern w:val="0"/>
        </w:rPr>
      </w:pPr>
      <w:r>
        <w:rPr>
          <w:color w:val="000000"/>
          <w:kern w:val="0"/>
        </w:rPr>
        <w:t>1</w:t>
      </w:r>
      <w:r>
        <w:rPr>
          <w:rFonts w:cs="宋体" w:hint="eastAsia"/>
          <w:color w:val="000000"/>
          <w:kern w:val="0"/>
        </w:rPr>
        <w:t>．薛华成主编，《管理信息系统》第四版，清华大学出版社，</w:t>
      </w:r>
      <w:r>
        <w:rPr>
          <w:color w:val="000000"/>
          <w:kern w:val="0"/>
        </w:rPr>
        <w:t>2004</w:t>
      </w:r>
      <w:r>
        <w:rPr>
          <w:rFonts w:cs="宋体" w:hint="eastAsia"/>
          <w:color w:val="000000"/>
          <w:kern w:val="0"/>
        </w:rPr>
        <w:t>年版</w:t>
      </w:r>
    </w:p>
    <w:p w:rsidR="00D62920" w:rsidRDefault="00865C83">
      <w:pPr>
        <w:snapToGrid w:val="0"/>
        <w:spacing w:line="360" w:lineRule="auto"/>
        <w:ind w:firstLine="420"/>
        <w:rPr>
          <w:color w:val="000000"/>
          <w:kern w:val="0"/>
        </w:rPr>
      </w:pPr>
      <w:r>
        <w:rPr>
          <w:color w:val="000000"/>
          <w:kern w:val="0"/>
        </w:rPr>
        <w:t>2</w:t>
      </w:r>
      <w:r>
        <w:rPr>
          <w:rFonts w:cs="宋体" w:hint="eastAsia"/>
          <w:color w:val="000000"/>
          <w:kern w:val="0"/>
        </w:rPr>
        <w:t>．罗伯特</w:t>
      </w:r>
      <w:r>
        <w:rPr>
          <w:color w:val="000000"/>
          <w:kern w:val="0"/>
        </w:rPr>
        <w:t>·</w:t>
      </w:r>
      <w:r>
        <w:rPr>
          <w:rFonts w:cs="宋体" w:hint="eastAsia"/>
          <w:color w:val="000000"/>
          <w:kern w:val="0"/>
        </w:rPr>
        <w:t>斯库塞斯编著，《管理信息系统》，东北财经大学出版社，</w:t>
      </w:r>
      <w:r>
        <w:rPr>
          <w:color w:val="000000"/>
          <w:kern w:val="0"/>
        </w:rPr>
        <w:t>2000</w:t>
      </w:r>
      <w:r>
        <w:rPr>
          <w:rFonts w:cs="宋体" w:hint="eastAsia"/>
          <w:color w:val="000000"/>
          <w:kern w:val="0"/>
        </w:rPr>
        <w:t>年版</w:t>
      </w:r>
    </w:p>
    <w:p w:rsidR="00D62920" w:rsidRDefault="00865C83">
      <w:pPr>
        <w:snapToGrid w:val="0"/>
        <w:spacing w:line="360" w:lineRule="auto"/>
        <w:ind w:firstLine="420"/>
        <w:rPr>
          <w:color w:val="000000"/>
          <w:kern w:val="0"/>
        </w:rPr>
      </w:pPr>
      <w:r>
        <w:rPr>
          <w:color w:val="000000"/>
          <w:kern w:val="0"/>
        </w:rPr>
        <w:t>3</w:t>
      </w:r>
      <w:r>
        <w:rPr>
          <w:rFonts w:cs="宋体" w:hint="eastAsia"/>
          <w:color w:val="000000"/>
          <w:kern w:val="0"/>
        </w:rPr>
        <w:t>．姜旭平编著，《信息系统开发方法</w:t>
      </w:r>
      <w:r>
        <w:rPr>
          <w:color w:val="000000"/>
          <w:kern w:val="0"/>
        </w:rPr>
        <w:t>——</w:t>
      </w:r>
      <w:r>
        <w:rPr>
          <w:rFonts w:cs="宋体" w:hint="eastAsia"/>
          <w:color w:val="000000"/>
          <w:kern w:val="0"/>
        </w:rPr>
        <w:t>方法、策略、技术、工具与发展》，清华大学出版社，</w:t>
      </w:r>
      <w:r>
        <w:rPr>
          <w:color w:val="000000"/>
          <w:kern w:val="0"/>
        </w:rPr>
        <w:t>1997</w:t>
      </w:r>
      <w:r>
        <w:rPr>
          <w:rFonts w:cs="宋体" w:hint="eastAsia"/>
          <w:color w:val="000000"/>
          <w:kern w:val="0"/>
        </w:rPr>
        <w:t>年版</w:t>
      </w:r>
    </w:p>
    <w:p w:rsidR="00D62920" w:rsidRDefault="00865C83">
      <w:pPr>
        <w:snapToGrid w:val="0"/>
        <w:spacing w:line="360" w:lineRule="auto"/>
        <w:ind w:firstLine="420"/>
        <w:rPr>
          <w:color w:val="000000"/>
          <w:kern w:val="0"/>
        </w:rPr>
      </w:pPr>
      <w:r>
        <w:rPr>
          <w:color w:val="000000"/>
          <w:kern w:val="0"/>
        </w:rPr>
        <w:t>4</w:t>
      </w:r>
      <w:r>
        <w:rPr>
          <w:rFonts w:cs="宋体" w:hint="eastAsia"/>
          <w:color w:val="000000"/>
          <w:kern w:val="0"/>
        </w:rPr>
        <w:t>．李东主编，《管理信息系统的理论及应用》，</w:t>
      </w:r>
      <w:r>
        <w:rPr>
          <w:color w:val="000000"/>
          <w:kern w:val="0"/>
        </w:rPr>
        <w:t xml:space="preserve"> </w:t>
      </w:r>
      <w:r>
        <w:rPr>
          <w:rFonts w:cs="宋体" w:hint="eastAsia"/>
          <w:color w:val="000000"/>
          <w:kern w:val="0"/>
        </w:rPr>
        <w:t>北京大学出版社，</w:t>
      </w:r>
      <w:r>
        <w:rPr>
          <w:color w:val="000000"/>
          <w:kern w:val="0"/>
        </w:rPr>
        <w:t>2005</w:t>
      </w:r>
      <w:r>
        <w:rPr>
          <w:rFonts w:cs="宋体" w:hint="eastAsia"/>
          <w:color w:val="000000"/>
          <w:kern w:val="0"/>
        </w:rPr>
        <w:t>版</w:t>
      </w:r>
    </w:p>
    <w:p w:rsidR="00D62920" w:rsidRDefault="00865C83">
      <w:pPr>
        <w:snapToGrid w:val="0"/>
        <w:spacing w:line="360" w:lineRule="auto"/>
        <w:ind w:firstLine="420"/>
        <w:rPr>
          <w:color w:val="000000"/>
          <w:kern w:val="0"/>
        </w:rPr>
      </w:pPr>
      <w:r>
        <w:rPr>
          <w:color w:val="000000"/>
          <w:kern w:val="0"/>
        </w:rPr>
        <w:t>5</w:t>
      </w:r>
      <w:r>
        <w:rPr>
          <w:rFonts w:cs="宋体" w:hint="eastAsia"/>
          <w:color w:val="000000"/>
          <w:kern w:val="0"/>
        </w:rPr>
        <w:t>．</w:t>
      </w:r>
      <w:r>
        <w:rPr>
          <w:color w:val="000000"/>
          <w:kern w:val="0"/>
        </w:rPr>
        <w:t>Laudon</w:t>
      </w:r>
      <w:r>
        <w:rPr>
          <w:rFonts w:cs="宋体" w:hint="eastAsia"/>
          <w:color w:val="000000"/>
          <w:kern w:val="0"/>
        </w:rPr>
        <w:t>，《</w:t>
      </w:r>
      <w:r>
        <w:rPr>
          <w:color w:val="000000"/>
          <w:kern w:val="0"/>
        </w:rPr>
        <w:t>Management Information System Organization and Technology</w:t>
      </w:r>
      <w:r>
        <w:rPr>
          <w:rFonts w:cs="宋体" w:hint="eastAsia"/>
          <w:color w:val="000000"/>
          <w:kern w:val="0"/>
        </w:rPr>
        <w:t>》，清华大学出版社（影印本），</w:t>
      </w:r>
      <w:r>
        <w:rPr>
          <w:color w:val="000000"/>
          <w:kern w:val="0"/>
        </w:rPr>
        <w:t>2002</w:t>
      </w:r>
      <w:r>
        <w:rPr>
          <w:rFonts w:cs="宋体" w:hint="eastAsia"/>
          <w:color w:val="000000"/>
          <w:kern w:val="0"/>
        </w:rPr>
        <w:t>年</w:t>
      </w:r>
    </w:p>
    <w:p w:rsidR="00D62920" w:rsidRDefault="00865C83">
      <w:pPr>
        <w:snapToGrid w:val="0"/>
        <w:spacing w:line="360" w:lineRule="auto"/>
        <w:ind w:firstLine="420"/>
        <w:rPr>
          <w:color w:val="000000"/>
          <w:kern w:val="0"/>
        </w:rPr>
      </w:pPr>
      <w:r>
        <w:rPr>
          <w:color w:val="000000"/>
          <w:kern w:val="0"/>
        </w:rPr>
        <w:t>6</w:t>
      </w:r>
      <w:r>
        <w:rPr>
          <w:rFonts w:cs="宋体" w:hint="eastAsia"/>
          <w:color w:val="000000"/>
          <w:kern w:val="0"/>
        </w:rPr>
        <w:t>．</w:t>
      </w:r>
      <w:r>
        <w:rPr>
          <w:color w:val="000000"/>
          <w:kern w:val="0"/>
        </w:rPr>
        <w:t>James A.O'Brien</w:t>
      </w:r>
      <w:r>
        <w:rPr>
          <w:rFonts w:cs="宋体" w:hint="eastAsia"/>
          <w:color w:val="000000"/>
          <w:kern w:val="0"/>
        </w:rPr>
        <w:t>，《管理信息系统概论</w:t>
      </w:r>
      <w:r>
        <w:rPr>
          <w:color w:val="000000"/>
          <w:kern w:val="0"/>
        </w:rPr>
        <w:t xml:space="preserve"> (</w:t>
      </w:r>
      <w:r>
        <w:rPr>
          <w:rFonts w:cs="宋体" w:hint="eastAsia"/>
          <w:color w:val="000000"/>
          <w:kern w:val="0"/>
        </w:rPr>
        <w:t>英文</w:t>
      </w:r>
      <w:r>
        <w:rPr>
          <w:color w:val="000000"/>
          <w:kern w:val="0"/>
        </w:rPr>
        <w:t>11</w:t>
      </w:r>
      <w:r>
        <w:rPr>
          <w:rFonts w:cs="宋体" w:hint="eastAsia"/>
          <w:color w:val="000000"/>
          <w:kern w:val="0"/>
        </w:rPr>
        <w:t>版</w:t>
      </w:r>
      <w:r>
        <w:rPr>
          <w:color w:val="000000"/>
          <w:kern w:val="0"/>
        </w:rPr>
        <w:t>) Introduction to Information Systems</w:t>
      </w:r>
      <w:r>
        <w:rPr>
          <w:rFonts w:cs="宋体" w:hint="eastAsia"/>
          <w:color w:val="000000"/>
          <w:kern w:val="0"/>
        </w:rPr>
        <w:t>》，高等教育出版社，</w:t>
      </w:r>
      <w:r>
        <w:rPr>
          <w:color w:val="000000"/>
          <w:kern w:val="0"/>
        </w:rPr>
        <w:t>2002.10</w:t>
      </w:r>
      <w:r>
        <w:rPr>
          <w:rFonts w:cs="宋体" w:hint="eastAsia"/>
          <w:color w:val="000000"/>
          <w:kern w:val="0"/>
        </w:rPr>
        <w:t>年版</w:t>
      </w:r>
    </w:p>
    <w:p w:rsidR="00D62920" w:rsidRDefault="00865C83">
      <w:pPr>
        <w:snapToGrid w:val="0"/>
        <w:spacing w:line="360" w:lineRule="auto"/>
        <w:ind w:firstLine="420"/>
        <w:rPr>
          <w:b/>
          <w:bCs/>
          <w:color w:val="000000"/>
          <w:kern w:val="0"/>
          <w:sz w:val="24"/>
          <w:szCs w:val="24"/>
        </w:rPr>
      </w:pPr>
      <w:r>
        <w:rPr>
          <w:rFonts w:cs="宋体" w:hint="eastAsia"/>
          <w:b/>
          <w:bCs/>
          <w:color w:val="000000"/>
          <w:kern w:val="0"/>
          <w:sz w:val="24"/>
          <w:szCs w:val="24"/>
        </w:rPr>
        <w:t>九、大纲说明</w:t>
      </w:r>
    </w:p>
    <w:p w:rsidR="00D62920" w:rsidRDefault="00865C83">
      <w:pPr>
        <w:snapToGrid w:val="0"/>
        <w:spacing w:line="360" w:lineRule="auto"/>
        <w:ind w:firstLine="420"/>
        <w:rPr>
          <w:color w:val="000000"/>
          <w:kern w:val="0"/>
        </w:rPr>
      </w:pPr>
      <w:r>
        <w:rPr>
          <w:rFonts w:cs="宋体" w:hint="eastAsia"/>
          <w:color w:val="000000"/>
          <w:kern w:val="0"/>
        </w:rPr>
        <w:t>本课程为学校的优秀课程，浙江省精品课程。</w:t>
      </w:r>
    </w:p>
    <w:p w:rsidR="00D62920" w:rsidRDefault="00865C83">
      <w:pPr>
        <w:snapToGrid w:val="0"/>
        <w:spacing w:line="360" w:lineRule="auto"/>
        <w:jc w:val="right"/>
        <w:rPr>
          <w:color w:val="000000"/>
          <w:kern w:val="0"/>
          <w:sz w:val="24"/>
          <w:szCs w:val="24"/>
        </w:rPr>
      </w:pPr>
      <w:r>
        <w:rPr>
          <w:rFonts w:cs="宋体" w:hint="eastAsia"/>
          <w:color w:val="000000"/>
          <w:kern w:val="0"/>
          <w:sz w:val="24"/>
          <w:szCs w:val="24"/>
        </w:rPr>
        <w:t>执笔人：邵</w:t>
      </w:r>
      <w:r>
        <w:rPr>
          <w:color w:val="000000"/>
          <w:kern w:val="0"/>
          <w:sz w:val="24"/>
          <w:szCs w:val="24"/>
        </w:rPr>
        <w:t xml:space="preserve">  </w:t>
      </w:r>
      <w:r>
        <w:rPr>
          <w:rFonts w:cs="宋体" w:hint="eastAsia"/>
          <w:color w:val="000000"/>
          <w:kern w:val="0"/>
          <w:sz w:val="24"/>
          <w:szCs w:val="24"/>
        </w:rPr>
        <w:t>雷</w:t>
      </w:r>
    </w:p>
    <w:p w:rsidR="00D62920" w:rsidRDefault="00865C83">
      <w:pPr>
        <w:snapToGrid w:val="0"/>
        <w:spacing w:line="360" w:lineRule="auto"/>
        <w:jc w:val="right"/>
        <w:rPr>
          <w:color w:val="000000"/>
          <w:kern w:val="0"/>
          <w:sz w:val="24"/>
          <w:szCs w:val="24"/>
        </w:rPr>
      </w:pPr>
      <w:r>
        <w:rPr>
          <w:rFonts w:cs="宋体" w:hint="eastAsia"/>
          <w:color w:val="000000"/>
          <w:kern w:val="0"/>
          <w:sz w:val="24"/>
          <w:szCs w:val="24"/>
        </w:rPr>
        <w:t>审核人：史红霞</w:t>
      </w:r>
    </w:p>
    <w:p w:rsidR="00D62920" w:rsidRDefault="00865C83">
      <w:pPr>
        <w:snapToGrid w:val="0"/>
        <w:spacing w:line="360" w:lineRule="auto"/>
        <w:jc w:val="right"/>
        <w:rPr>
          <w:color w:val="000000"/>
          <w:kern w:val="0"/>
          <w:sz w:val="24"/>
          <w:szCs w:val="24"/>
        </w:rPr>
      </w:pPr>
      <w:r>
        <w:rPr>
          <w:color w:val="000000"/>
          <w:kern w:val="0"/>
          <w:sz w:val="24"/>
          <w:szCs w:val="24"/>
        </w:rPr>
        <w:t xml:space="preserve">                 </w:t>
      </w:r>
      <w:r>
        <w:rPr>
          <w:rFonts w:cs="宋体" w:hint="eastAsia"/>
          <w:color w:val="000000"/>
          <w:kern w:val="0"/>
          <w:sz w:val="24"/>
          <w:szCs w:val="24"/>
        </w:rPr>
        <w:t>审批人：曹</w:t>
      </w:r>
      <w:r>
        <w:rPr>
          <w:color w:val="000000"/>
          <w:kern w:val="0"/>
          <w:sz w:val="24"/>
          <w:szCs w:val="24"/>
        </w:rPr>
        <w:t xml:space="preserve">  </w:t>
      </w:r>
      <w:r>
        <w:rPr>
          <w:rFonts w:cs="宋体" w:hint="eastAsia"/>
          <w:color w:val="000000"/>
          <w:kern w:val="0"/>
          <w:sz w:val="24"/>
          <w:szCs w:val="24"/>
        </w:rPr>
        <w:t>敏</w:t>
      </w:r>
    </w:p>
    <w:p w:rsidR="002642A8" w:rsidRDefault="002642A8">
      <w:pPr>
        <w:pStyle w:val="af6"/>
        <w:widowControl w:val="0"/>
        <w:spacing w:before="156" w:after="312"/>
        <w:rPr>
          <w:rFonts w:ascii="Times New Roman" w:cs="宋体"/>
          <w:color w:val="000000"/>
        </w:rPr>
      </w:pPr>
      <w:bookmarkStart w:id="30" w:name="_Toc384889841"/>
    </w:p>
    <w:p w:rsidR="00D62920" w:rsidRDefault="00865C83">
      <w:pPr>
        <w:pStyle w:val="af6"/>
        <w:widowControl w:val="0"/>
        <w:spacing w:before="156" w:after="312"/>
        <w:rPr>
          <w:rFonts w:ascii="Times New Roman" w:hAnsi="Times New Roman" w:cs="Times New Roman"/>
          <w:color w:val="000000"/>
        </w:rPr>
      </w:pPr>
      <w:bookmarkStart w:id="31" w:name="_Toc512585677"/>
      <w:r>
        <w:rPr>
          <w:rFonts w:ascii="Times New Roman" w:cs="宋体" w:hint="eastAsia"/>
          <w:color w:val="000000"/>
        </w:rPr>
        <w:lastRenderedPageBreak/>
        <w:t>运筹学课程教学大纲</w:t>
      </w:r>
      <w:bookmarkEnd w:id="30"/>
      <w:bookmarkEnd w:id="31"/>
    </w:p>
    <w:p w:rsidR="00D62920" w:rsidRDefault="00865C83">
      <w:pPr>
        <w:adjustRightInd w:val="0"/>
        <w:snapToGrid w:val="0"/>
        <w:spacing w:line="336" w:lineRule="auto"/>
        <w:ind w:firstLineChars="200" w:firstLine="422"/>
        <w:rPr>
          <w:b/>
          <w:bCs/>
          <w:color w:val="000000"/>
        </w:rPr>
      </w:pPr>
      <w:r>
        <w:rPr>
          <w:rFonts w:cs="宋体" w:hint="eastAsia"/>
          <w:b/>
          <w:bCs/>
          <w:color w:val="000000"/>
        </w:rPr>
        <w:t>课程名称：</w:t>
      </w:r>
      <w:r>
        <w:rPr>
          <w:rFonts w:cs="宋体" w:hint="eastAsia"/>
          <w:color w:val="000000"/>
        </w:rPr>
        <w:t>运筹学</w:t>
      </w:r>
      <w:r>
        <w:rPr>
          <w:color w:val="000000"/>
        </w:rPr>
        <w:t xml:space="preserve">/ Operations Research </w:t>
      </w:r>
    </w:p>
    <w:p w:rsidR="00D62920" w:rsidRDefault="00865C83">
      <w:pPr>
        <w:adjustRightInd w:val="0"/>
        <w:snapToGrid w:val="0"/>
        <w:spacing w:line="336" w:lineRule="auto"/>
        <w:ind w:firstLineChars="200" w:firstLine="422"/>
        <w:rPr>
          <w:b/>
          <w:bCs/>
          <w:color w:val="000000"/>
        </w:rPr>
      </w:pPr>
      <w:r>
        <w:rPr>
          <w:rFonts w:cs="宋体" w:hint="eastAsia"/>
          <w:b/>
          <w:bCs/>
          <w:color w:val="000000"/>
        </w:rPr>
        <w:t>课程代码：</w:t>
      </w:r>
      <w:r>
        <w:rPr>
          <w:color w:val="000000"/>
        </w:rPr>
        <w:t>06126100</w:t>
      </w:r>
    </w:p>
    <w:p w:rsidR="00D62920" w:rsidRDefault="00865C83">
      <w:pPr>
        <w:adjustRightInd w:val="0"/>
        <w:snapToGrid w:val="0"/>
        <w:spacing w:line="336" w:lineRule="auto"/>
        <w:ind w:firstLineChars="200" w:firstLine="422"/>
        <w:rPr>
          <w:b/>
          <w:bCs/>
          <w:color w:val="000000"/>
        </w:rPr>
      </w:pPr>
      <w:r>
        <w:rPr>
          <w:rFonts w:cs="宋体" w:hint="eastAsia"/>
          <w:b/>
          <w:bCs/>
          <w:color w:val="000000"/>
        </w:rPr>
        <w:t>课程类型：</w:t>
      </w:r>
      <w:r>
        <w:rPr>
          <w:rFonts w:cs="宋体" w:hint="eastAsia"/>
          <w:color w:val="000000"/>
        </w:rPr>
        <w:t>专业</w:t>
      </w:r>
      <w:r>
        <w:rPr>
          <w:color w:val="000000"/>
        </w:rPr>
        <w:t>/</w:t>
      </w:r>
      <w:r>
        <w:rPr>
          <w:rFonts w:cs="宋体" w:hint="eastAsia"/>
          <w:color w:val="000000"/>
        </w:rPr>
        <w:t>必修</w:t>
      </w:r>
    </w:p>
    <w:p w:rsidR="00D62920" w:rsidRDefault="00865C83">
      <w:pPr>
        <w:adjustRightInd w:val="0"/>
        <w:snapToGrid w:val="0"/>
        <w:spacing w:line="336" w:lineRule="auto"/>
        <w:ind w:firstLineChars="200" w:firstLine="422"/>
        <w:rPr>
          <w:b/>
          <w:bCs/>
          <w:color w:val="000000"/>
        </w:rPr>
      </w:pPr>
      <w:r>
        <w:rPr>
          <w:rFonts w:cs="宋体" w:hint="eastAsia"/>
          <w:b/>
          <w:bCs/>
          <w:color w:val="000000"/>
        </w:rPr>
        <w:t>总学时数：</w:t>
      </w:r>
      <w:r>
        <w:rPr>
          <w:color w:val="000000"/>
        </w:rPr>
        <w:t>48</w:t>
      </w:r>
    </w:p>
    <w:p w:rsidR="00D62920" w:rsidRDefault="00865C83">
      <w:pPr>
        <w:adjustRightInd w:val="0"/>
        <w:snapToGrid w:val="0"/>
        <w:spacing w:line="336" w:lineRule="auto"/>
        <w:ind w:firstLineChars="200" w:firstLine="422"/>
        <w:rPr>
          <w:b/>
          <w:bCs/>
          <w:color w:val="000000"/>
        </w:rPr>
      </w:pPr>
      <w:r>
        <w:rPr>
          <w:rFonts w:cs="宋体" w:hint="eastAsia"/>
          <w:b/>
          <w:bCs/>
          <w:color w:val="000000"/>
        </w:rPr>
        <w:t>学</w:t>
      </w:r>
      <w:r>
        <w:rPr>
          <w:b/>
          <w:bCs/>
          <w:color w:val="000000"/>
        </w:rPr>
        <w:t xml:space="preserve">    </w:t>
      </w:r>
      <w:r>
        <w:rPr>
          <w:rFonts w:cs="宋体" w:hint="eastAsia"/>
          <w:b/>
          <w:bCs/>
          <w:color w:val="000000"/>
        </w:rPr>
        <w:t>分：</w:t>
      </w:r>
      <w:r>
        <w:rPr>
          <w:color w:val="000000"/>
        </w:rPr>
        <w:t>3</w:t>
      </w:r>
    </w:p>
    <w:p w:rsidR="00D62920" w:rsidRDefault="00865C83">
      <w:pPr>
        <w:adjustRightInd w:val="0"/>
        <w:snapToGrid w:val="0"/>
        <w:spacing w:line="336" w:lineRule="auto"/>
        <w:ind w:firstLineChars="200" w:firstLine="422"/>
        <w:rPr>
          <w:b/>
          <w:bCs/>
          <w:color w:val="000000"/>
        </w:rPr>
      </w:pPr>
      <w:r>
        <w:rPr>
          <w:rFonts w:cs="宋体" w:hint="eastAsia"/>
          <w:b/>
          <w:bCs/>
          <w:color w:val="000000"/>
        </w:rPr>
        <w:t>先修课程：</w:t>
      </w:r>
      <w:r>
        <w:rPr>
          <w:rFonts w:cs="宋体" w:hint="eastAsia"/>
          <w:color w:val="000000"/>
        </w:rPr>
        <w:t>高等数学、线性代数、概率论与数理统计</w:t>
      </w:r>
    </w:p>
    <w:p w:rsidR="00D62920" w:rsidRDefault="00865C83">
      <w:pPr>
        <w:adjustRightInd w:val="0"/>
        <w:snapToGrid w:val="0"/>
        <w:spacing w:line="336" w:lineRule="auto"/>
        <w:ind w:firstLineChars="200" w:firstLine="422"/>
        <w:rPr>
          <w:b/>
          <w:bCs/>
          <w:color w:val="000000"/>
        </w:rPr>
      </w:pPr>
      <w:r>
        <w:rPr>
          <w:rFonts w:cs="宋体" w:hint="eastAsia"/>
          <w:b/>
          <w:bCs/>
          <w:color w:val="000000"/>
        </w:rPr>
        <w:t>开课单位：</w:t>
      </w:r>
      <w:r>
        <w:rPr>
          <w:rFonts w:cs="宋体" w:hint="eastAsia"/>
          <w:color w:val="000000"/>
        </w:rPr>
        <w:t>经济管理学院</w:t>
      </w:r>
    </w:p>
    <w:p w:rsidR="00D62920" w:rsidRDefault="00865C83">
      <w:pPr>
        <w:adjustRightInd w:val="0"/>
        <w:snapToGrid w:val="0"/>
        <w:spacing w:line="336" w:lineRule="auto"/>
        <w:ind w:firstLineChars="200" w:firstLine="422"/>
        <w:rPr>
          <w:b/>
          <w:bCs/>
          <w:color w:val="000000"/>
        </w:rPr>
      </w:pPr>
      <w:r>
        <w:rPr>
          <w:rFonts w:cs="宋体" w:hint="eastAsia"/>
          <w:b/>
          <w:bCs/>
          <w:color w:val="000000"/>
        </w:rPr>
        <w:t>适用专业：</w:t>
      </w:r>
      <w:r>
        <w:rPr>
          <w:rFonts w:cs="宋体"/>
          <w:color w:val="000000"/>
        </w:rPr>
        <w:t>电子商务</w:t>
      </w:r>
    </w:p>
    <w:p w:rsidR="00D62920" w:rsidRDefault="00865C83">
      <w:pPr>
        <w:pStyle w:val="11"/>
        <w:spacing w:before="120" w:after="120" w:line="336" w:lineRule="auto"/>
        <w:rPr>
          <w:color w:val="000000"/>
        </w:rPr>
      </w:pPr>
      <w:r>
        <w:rPr>
          <w:rFonts w:cs="宋体" w:hint="eastAsia"/>
          <w:color w:val="000000"/>
        </w:rPr>
        <w:t>一、课程的性质、目的和任务</w:t>
      </w:r>
    </w:p>
    <w:p w:rsidR="00D62920" w:rsidRPr="002642A8" w:rsidRDefault="00865C83">
      <w:pPr>
        <w:pStyle w:val="a5"/>
        <w:adjustRightInd w:val="0"/>
        <w:snapToGrid w:val="0"/>
        <w:spacing w:line="336" w:lineRule="auto"/>
        <w:ind w:firstLineChars="200" w:firstLine="420"/>
        <w:rPr>
          <w:color w:val="000000"/>
          <w:sz w:val="21"/>
          <w:szCs w:val="21"/>
        </w:rPr>
      </w:pPr>
      <w:r w:rsidRPr="002642A8">
        <w:rPr>
          <w:rFonts w:cs="宋体" w:hint="eastAsia"/>
          <w:color w:val="000000"/>
          <w:sz w:val="21"/>
          <w:szCs w:val="21"/>
        </w:rPr>
        <w:t>《运筹学》是一门作为经济、管理同数学密切结合的学科。其学科特点是以定量分析为主来研究管理问题，它在管理类学科课程中担负着帮助学员掌握定量分析方法的作用。通常的工作程序是：将经济管理领域中提出的问题归结成适当的运筹学模型，然后选择恰当的方法求解，最后对求解结果加以分析评价，为决策提供定量依据。</w:t>
      </w:r>
    </w:p>
    <w:p w:rsidR="00D62920" w:rsidRPr="002642A8" w:rsidRDefault="00865C83">
      <w:pPr>
        <w:pStyle w:val="a5"/>
        <w:adjustRightInd w:val="0"/>
        <w:snapToGrid w:val="0"/>
        <w:spacing w:line="336" w:lineRule="auto"/>
        <w:ind w:firstLineChars="200" w:firstLine="420"/>
        <w:rPr>
          <w:color w:val="000000"/>
          <w:sz w:val="21"/>
          <w:szCs w:val="21"/>
        </w:rPr>
      </w:pPr>
      <w:r w:rsidRPr="002642A8">
        <w:rPr>
          <w:rFonts w:cs="宋体" w:hint="eastAsia"/>
          <w:color w:val="000000"/>
          <w:sz w:val="21"/>
          <w:szCs w:val="21"/>
        </w:rPr>
        <w:t>通过该课程的教学环节，使学生能够在前继课程的基础上掌握好运等学课程中近代数学的思想、观点、概念与方法。掌握好系统优化的基本概念、基本数学原理与理论、基本算法与操作，在保持运筹学课程系统优化理论的前提下，加强理论与实际相结合的方法训练，加强局部和整体的系统优化的思维方法的训练。</w:t>
      </w:r>
    </w:p>
    <w:p w:rsidR="00D62920" w:rsidRPr="002642A8" w:rsidRDefault="00865C83">
      <w:pPr>
        <w:pStyle w:val="a5"/>
        <w:adjustRightInd w:val="0"/>
        <w:snapToGrid w:val="0"/>
        <w:spacing w:line="336" w:lineRule="auto"/>
        <w:ind w:firstLineChars="200" w:firstLine="404"/>
        <w:rPr>
          <w:color w:val="000000"/>
          <w:spacing w:val="-4"/>
          <w:sz w:val="21"/>
          <w:szCs w:val="21"/>
        </w:rPr>
      </w:pPr>
      <w:r w:rsidRPr="002642A8">
        <w:rPr>
          <w:rFonts w:cs="宋体" w:hint="eastAsia"/>
          <w:color w:val="000000"/>
          <w:spacing w:val="-4"/>
          <w:sz w:val="21"/>
          <w:szCs w:val="21"/>
        </w:rPr>
        <w:t>通过该课程的学习，培养学生应用数学的意识和环境、兴趣与能力，使之具备用优化思想运用所学的数学基本知识自觉解决实际问题的能力，培养学生建立数学模型并选择应用方法利用计算机去处理分析数据和处理实际问题的能力。</w:t>
      </w:r>
      <w:r w:rsidRPr="002642A8">
        <w:rPr>
          <w:color w:val="000000"/>
          <w:spacing w:val="-4"/>
          <w:sz w:val="21"/>
          <w:szCs w:val="21"/>
        </w:rPr>
        <w:t xml:space="preserve"> </w:t>
      </w:r>
      <w:r w:rsidRPr="002642A8">
        <w:rPr>
          <w:rFonts w:cs="宋体" w:hint="eastAsia"/>
          <w:color w:val="000000"/>
          <w:spacing w:val="-4"/>
          <w:sz w:val="21"/>
          <w:szCs w:val="21"/>
        </w:rPr>
        <w:t>从而达到培养学生创造性的思维能力，以适应现代科技迅猛发展对未来科技人才的要求。</w:t>
      </w:r>
    </w:p>
    <w:p w:rsidR="00D62920" w:rsidRDefault="00865C83">
      <w:pPr>
        <w:pStyle w:val="11"/>
        <w:spacing w:before="120" w:after="120" w:line="336" w:lineRule="auto"/>
        <w:rPr>
          <w:color w:val="000000"/>
        </w:rPr>
      </w:pPr>
      <w:r>
        <w:rPr>
          <w:rFonts w:cs="宋体" w:hint="eastAsia"/>
          <w:color w:val="000000"/>
        </w:rPr>
        <w:t>二、教学内容及教学基本要求</w:t>
      </w:r>
    </w:p>
    <w:p w:rsidR="00D62920" w:rsidRDefault="00865C83">
      <w:pPr>
        <w:adjustRightInd w:val="0"/>
        <w:snapToGrid w:val="0"/>
        <w:spacing w:line="336" w:lineRule="auto"/>
        <w:ind w:firstLineChars="200" w:firstLine="420"/>
        <w:rPr>
          <w:color w:val="000000"/>
        </w:rPr>
      </w:pPr>
      <w:r>
        <w:rPr>
          <w:color w:val="000000"/>
        </w:rPr>
        <w:t>1</w:t>
      </w:r>
      <w:r>
        <w:rPr>
          <w:rFonts w:cs="宋体" w:hint="eastAsia"/>
          <w:color w:val="000000"/>
        </w:rPr>
        <w:t>．绪论</w:t>
      </w:r>
    </w:p>
    <w:p w:rsidR="00D62920" w:rsidRDefault="00865C83">
      <w:pPr>
        <w:pStyle w:val="af1"/>
        <w:rPr>
          <w:color w:val="000000"/>
        </w:rPr>
      </w:pPr>
      <w:r>
        <w:rPr>
          <w:rFonts w:cs="宋体" w:hint="eastAsia"/>
          <w:color w:val="000000"/>
        </w:rPr>
        <w:t>了解运筹学的产生与发展；理解运筹学研究的基本特征与基本方法；掌握运筹学主要分支简介。</w:t>
      </w:r>
    </w:p>
    <w:p w:rsidR="00D62920" w:rsidRDefault="00865C83">
      <w:pPr>
        <w:adjustRightInd w:val="0"/>
        <w:snapToGrid w:val="0"/>
        <w:spacing w:line="336" w:lineRule="auto"/>
        <w:ind w:firstLineChars="200" w:firstLine="420"/>
        <w:rPr>
          <w:color w:val="000000"/>
        </w:rPr>
      </w:pPr>
      <w:r>
        <w:rPr>
          <w:color w:val="000000"/>
        </w:rPr>
        <w:t>2</w:t>
      </w:r>
      <w:r>
        <w:rPr>
          <w:rFonts w:cs="宋体" w:hint="eastAsia"/>
          <w:color w:val="000000"/>
        </w:rPr>
        <w:t>．线性规划问题及其数学模型</w:t>
      </w:r>
      <w:r>
        <w:rPr>
          <w:color w:val="000000"/>
        </w:rPr>
        <w:t xml:space="preserve"> </w:t>
      </w:r>
    </w:p>
    <w:p w:rsidR="00D62920" w:rsidRDefault="00865C83">
      <w:pPr>
        <w:adjustRightInd w:val="0"/>
        <w:snapToGrid w:val="0"/>
        <w:spacing w:line="336" w:lineRule="auto"/>
        <w:ind w:firstLineChars="200" w:firstLine="420"/>
        <w:rPr>
          <w:color w:val="000000"/>
          <w:spacing w:val="-2"/>
        </w:rPr>
      </w:pPr>
      <w:r>
        <w:rPr>
          <w:rFonts w:cs="宋体" w:hint="eastAsia"/>
          <w:color w:val="000000"/>
        </w:rPr>
        <w:t>了解</w:t>
      </w:r>
      <w:r>
        <w:rPr>
          <w:rFonts w:cs="宋体" w:hint="eastAsia"/>
          <w:color w:val="000000"/>
          <w:spacing w:val="-2"/>
        </w:rPr>
        <w:t>线性规划问题的提出的背景；理解图解法的步骤和线形规划问题解的几种形式，单纯形法的进一步讨论；掌握数学模型问题模型的一般表达式和标准形式，单纯形法的单纯形法原理及计算步骤。</w:t>
      </w:r>
    </w:p>
    <w:p w:rsidR="00D62920" w:rsidRDefault="00865C83">
      <w:pPr>
        <w:adjustRightInd w:val="0"/>
        <w:snapToGrid w:val="0"/>
        <w:spacing w:line="336" w:lineRule="auto"/>
        <w:ind w:firstLineChars="200" w:firstLine="420"/>
        <w:rPr>
          <w:color w:val="000000"/>
          <w:spacing w:val="-2"/>
        </w:rPr>
      </w:pPr>
      <w:r>
        <w:rPr>
          <w:rFonts w:cs="宋体" w:hint="eastAsia"/>
          <w:color w:val="000000"/>
        </w:rPr>
        <w:t>重点和难点：</w:t>
      </w:r>
      <w:r>
        <w:rPr>
          <w:rFonts w:cs="宋体" w:hint="eastAsia"/>
          <w:color w:val="000000"/>
          <w:spacing w:val="-2"/>
        </w:rPr>
        <w:t>单纯形法</w:t>
      </w:r>
      <w:r>
        <w:rPr>
          <w:rFonts w:cs="宋体" w:hint="eastAsia"/>
          <w:color w:val="000000"/>
        </w:rPr>
        <w:t>的基本步骤和线性规划问题解的性质的判定准则。</w:t>
      </w:r>
    </w:p>
    <w:p w:rsidR="00D62920" w:rsidRDefault="00865C83">
      <w:pPr>
        <w:adjustRightInd w:val="0"/>
        <w:snapToGrid w:val="0"/>
        <w:spacing w:line="336" w:lineRule="auto"/>
        <w:ind w:firstLineChars="200" w:firstLine="420"/>
        <w:rPr>
          <w:color w:val="000000"/>
        </w:rPr>
      </w:pPr>
      <w:r>
        <w:rPr>
          <w:color w:val="000000"/>
        </w:rPr>
        <w:t>3</w:t>
      </w:r>
      <w:r>
        <w:rPr>
          <w:rFonts w:cs="宋体" w:hint="eastAsia"/>
          <w:color w:val="000000"/>
        </w:rPr>
        <w:t>．线性规划的对偶理论与灵敏度分析</w:t>
      </w:r>
      <w:r>
        <w:rPr>
          <w:color w:val="000000"/>
        </w:rPr>
        <w:t xml:space="preserve"> </w:t>
      </w:r>
    </w:p>
    <w:p w:rsidR="00D62920" w:rsidRDefault="00865C83">
      <w:pPr>
        <w:adjustRightInd w:val="0"/>
        <w:snapToGrid w:val="0"/>
        <w:spacing w:line="336" w:lineRule="auto"/>
        <w:ind w:firstLineChars="200" w:firstLine="420"/>
        <w:rPr>
          <w:color w:val="000000"/>
        </w:rPr>
      </w:pPr>
      <w:r>
        <w:rPr>
          <w:rFonts w:cs="宋体" w:hint="eastAsia"/>
          <w:color w:val="000000"/>
        </w:rPr>
        <w:t>了解对偶问题的意义，单纯形法计算的矩阵描述，对偶问题的一般形式；理解非对称形式的原</w:t>
      </w:r>
      <w:r>
        <w:rPr>
          <w:color w:val="000000"/>
        </w:rPr>
        <w:t>—</w:t>
      </w:r>
      <w:r>
        <w:rPr>
          <w:rFonts w:cs="宋体" w:hint="eastAsia"/>
          <w:color w:val="000000"/>
        </w:rPr>
        <w:t>对偶问题关系，对偶问题的基本性质，影子价格的含义，影子价格的用途；掌握对</w:t>
      </w:r>
      <w:r>
        <w:rPr>
          <w:rFonts w:cs="宋体" w:hint="eastAsia"/>
          <w:color w:val="000000"/>
        </w:rPr>
        <w:lastRenderedPageBreak/>
        <w:t>偶单纯形法的求解步骤，对各类参数进行灵敏度分析。</w:t>
      </w:r>
    </w:p>
    <w:p w:rsidR="00D62920" w:rsidRDefault="00865C83">
      <w:pPr>
        <w:adjustRightInd w:val="0"/>
        <w:snapToGrid w:val="0"/>
        <w:spacing w:line="336" w:lineRule="auto"/>
        <w:ind w:firstLineChars="200" w:firstLine="420"/>
        <w:rPr>
          <w:color w:val="000000"/>
        </w:rPr>
      </w:pPr>
      <w:r>
        <w:rPr>
          <w:rFonts w:cs="宋体" w:hint="eastAsia"/>
          <w:color w:val="000000"/>
        </w:rPr>
        <w:t>重点和难点：对偶理论的基本性质、对偶单纯形法以及灵敏度分析</w:t>
      </w:r>
    </w:p>
    <w:p w:rsidR="00D62920" w:rsidRDefault="00865C83">
      <w:pPr>
        <w:adjustRightInd w:val="0"/>
        <w:snapToGrid w:val="0"/>
        <w:spacing w:line="336" w:lineRule="auto"/>
        <w:ind w:firstLineChars="200" w:firstLine="420"/>
        <w:rPr>
          <w:color w:val="000000"/>
        </w:rPr>
      </w:pPr>
      <w:r>
        <w:rPr>
          <w:color w:val="000000"/>
        </w:rPr>
        <w:t>4</w:t>
      </w:r>
      <w:r>
        <w:rPr>
          <w:rFonts w:cs="宋体" w:hint="eastAsia"/>
          <w:color w:val="000000"/>
        </w:rPr>
        <w:t>．运输问题</w:t>
      </w:r>
    </w:p>
    <w:p w:rsidR="00D62920" w:rsidRDefault="00865C83">
      <w:pPr>
        <w:adjustRightInd w:val="0"/>
        <w:snapToGrid w:val="0"/>
        <w:spacing w:line="336" w:lineRule="auto"/>
        <w:ind w:firstLineChars="200" w:firstLine="420"/>
        <w:rPr>
          <w:color w:val="000000"/>
        </w:rPr>
      </w:pPr>
      <w:r>
        <w:rPr>
          <w:rFonts w:cs="宋体" w:hint="eastAsia"/>
          <w:color w:val="000000"/>
        </w:rPr>
        <w:t>了解运输问题的提出，数学模型的特点；理解产销不平衡的运输问题，有转运的运输问题；掌握给出初始基可行解；解的最优性检验；解的改进。</w:t>
      </w:r>
    </w:p>
    <w:p w:rsidR="00D62920" w:rsidRDefault="00865C83">
      <w:pPr>
        <w:adjustRightInd w:val="0"/>
        <w:snapToGrid w:val="0"/>
        <w:spacing w:line="336" w:lineRule="auto"/>
        <w:ind w:firstLineChars="200" w:firstLine="420"/>
        <w:rPr>
          <w:color w:val="000000"/>
        </w:rPr>
      </w:pPr>
      <w:r>
        <w:rPr>
          <w:rFonts w:cs="宋体" w:hint="eastAsia"/>
          <w:color w:val="000000"/>
        </w:rPr>
        <w:t>重点和难点：表上作业法求解运输问题</w:t>
      </w:r>
    </w:p>
    <w:p w:rsidR="00D62920" w:rsidRDefault="00865C83">
      <w:pPr>
        <w:adjustRightInd w:val="0"/>
        <w:snapToGrid w:val="0"/>
        <w:spacing w:line="336" w:lineRule="auto"/>
        <w:ind w:firstLineChars="200" w:firstLine="420"/>
        <w:rPr>
          <w:color w:val="000000"/>
        </w:rPr>
      </w:pPr>
      <w:r>
        <w:rPr>
          <w:color w:val="000000"/>
        </w:rPr>
        <w:t>5</w:t>
      </w:r>
      <w:r>
        <w:rPr>
          <w:rFonts w:cs="宋体" w:hint="eastAsia"/>
          <w:color w:val="000000"/>
        </w:rPr>
        <w:t>．整数规划</w:t>
      </w:r>
    </w:p>
    <w:p w:rsidR="00D62920" w:rsidRDefault="00865C83">
      <w:pPr>
        <w:adjustRightInd w:val="0"/>
        <w:snapToGrid w:val="0"/>
        <w:spacing w:line="336" w:lineRule="auto"/>
        <w:ind w:firstLineChars="200" w:firstLine="420"/>
        <w:rPr>
          <w:color w:val="000000"/>
        </w:rPr>
      </w:pPr>
      <w:r>
        <w:rPr>
          <w:rFonts w:cs="宋体" w:hint="eastAsia"/>
          <w:color w:val="000000"/>
        </w:rPr>
        <w:t>了解整数规划的数学模型及解的特点；理解割平面法和分枝定界法的原理和计算步骤，指派问题的数学模型及应用；掌握</w:t>
      </w:r>
      <w:r>
        <w:rPr>
          <w:color w:val="000000"/>
        </w:rPr>
        <w:t>0-1</w:t>
      </w:r>
      <w:r>
        <w:rPr>
          <w:rFonts w:cs="宋体" w:hint="eastAsia"/>
          <w:color w:val="000000"/>
        </w:rPr>
        <w:t>型整数规划的模型建立和求解方法，掌握指派问题的求解方法。</w:t>
      </w:r>
    </w:p>
    <w:p w:rsidR="00D62920" w:rsidRDefault="00865C83">
      <w:pPr>
        <w:adjustRightInd w:val="0"/>
        <w:snapToGrid w:val="0"/>
        <w:spacing w:line="336" w:lineRule="auto"/>
        <w:ind w:firstLineChars="200" w:firstLine="420"/>
        <w:rPr>
          <w:color w:val="000000"/>
        </w:rPr>
      </w:pPr>
      <w:r>
        <w:rPr>
          <w:rFonts w:cs="宋体" w:hint="eastAsia"/>
          <w:color w:val="000000"/>
        </w:rPr>
        <w:t>重点和难点：割平面法、分支定界法一级匈牙利法的求解过程；整数规划问题的建模</w:t>
      </w:r>
    </w:p>
    <w:p w:rsidR="00D62920" w:rsidRDefault="00865C83">
      <w:pPr>
        <w:adjustRightInd w:val="0"/>
        <w:snapToGrid w:val="0"/>
        <w:spacing w:line="336" w:lineRule="auto"/>
        <w:ind w:firstLineChars="200" w:firstLine="420"/>
        <w:rPr>
          <w:color w:val="000000"/>
        </w:rPr>
      </w:pPr>
      <w:r>
        <w:rPr>
          <w:color w:val="000000"/>
        </w:rPr>
        <w:t>6</w:t>
      </w:r>
      <w:r>
        <w:rPr>
          <w:rFonts w:cs="宋体" w:hint="eastAsia"/>
          <w:color w:val="000000"/>
        </w:rPr>
        <w:t>．动态规划</w:t>
      </w:r>
    </w:p>
    <w:p w:rsidR="00D62920" w:rsidRDefault="00865C83">
      <w:pPr>
        <w:adjustRightInd w:val="0"/>
        <w:snapToGrid w:val="0"/>
        <w:spacing w:line="336" w:lineRule="auto"/>
        <w:ind w:firstLineChars="200" w:firstLine="420"/>
        <w:rPr>
          <w:color w:val="000000"/>
        </w:rPr>
      </w:pPr>
      <w:r>
        <w:rPr>
          <w:rFonts w:cs="宋体" w:hint="eastAsia"/>
          <w:color w:val="000000"/>
        </w:rPr>
        <w:t>了解动态规划的提出背景；理解动态规划的基本概念和原理，理解动态规划的求解方法；掌握动态规划的模型的建立，掌握动态规划在经济管理中的典型应用。</w:t>
      </w:r>
    </w:p>
    <w:p w:rsidR="00D62920" w:rsidRDefault="00865C83">
      <w:pPr>
        <w:adjustRightInd w:val="0"/>
        <w:snapToGrid w:val="0"/>
        <w:spacing w:line="336" w:lineRule="auto"/>
        <w:ind w:firstLineChars="200" w:firstLine="420"/>
        <w:rPr>
          <w:color w:val="000000"/>
        </w:rPr>
      </w:pPr>
      <w:r>
        <w:rPr>
          <w:rFonts w:cs="宋体" w:hint="eastAsia"/>
          <w:color w:val="000000"/>
        </w:rPr>
        <w:t>重点和难点：动态规划问题的建模</w:t>
      </w:r>
    </w:p>
    <w:p w:rsidR="00D62920" w:rsidRDefault="00865C83">
      <w:pPr>
        <w:adjustRightInd w:val="0"/>
        <w:snapToGrid w:val="0"/>
        <w:spacing w:line="336" w:lineRule="auto"/>
        <w:ind w:firstLineChars="200" w:firstLine="420"/>
        <w:rPr>
          <w:b/>
          <w:bCs/>
          <w:color w:val="000000"/>
        </w:rPr>
      </w:pPr>
      <w:r>
        <w:rPr>
          <w:color w:val="000000"/>
        </w:rPr>
        <w:t>7</w:t>
      </w:r>
      <w:r>
        <w:rPr>
          <w:rFonts w:cs="宋体" w:hint="eastAsia"/>
          <w:color w:val="000000"/>
        </w:rPr>
        <w:t>．图与网络分析</w:t>
      </w:r>
    </w:p>
    <w:p w:rsidR="00D62920" w:rsidRDefault="00865C83">
      <w:pPr>
        <w:adjustRightInd w:val="0"/>
        <w:snapToGrid w:val="0"/>
        <w:spacing w:line="336" w:lineRule="auto"/>
        <w:ind w:firstLineChars="200" w:firstLine="420"/>
        <w:rPr>
          <w:color w:val="000000"/>
        </w:rPr>
      </w:pPr>
      <w:r>
        <w:rPr>
          <w:rFonts w:cs="宋体" w:hint="eastAsia"/>
          <w:color w:val="000000"/>
        </w:rPr>
        <w:t>了解图与网络的产生背景；理解图与网络的基本概念、连通图、图的矩阵表示、树的概念和性质；掌握最短路问题、最大流问题、最小费用流问题的求解算法。</w:t>
      </w:r>
    </w:p>
    <w:p w:rsidR="00D62920" w:rsidRDefault="00865C83">
      <w:pPr>
        <w:adjustRightInd w:val="0"/>
        <w:snapToGrid w:val="0"/>
        <w:spacing w:line="336" w:lineRule="auto"/>
        <w:ind w:firstLineChars="200" w:firstLine="420"/>
        <w:rPr>
          <w:color w:val="000000"/>
        </w:rPr>
      </w:pPr>
      <w:r>
        <w:rPr>
          <w:rFonts w:cs="宋体" w:hint="eastAsia"/>
          <w:color w:val="000000"/>
        </w:rPr>
        <w:t>重点和难点：最短路和最大流的求解</w:t>
      </w:r>
    </w:p>
    <w:p w:rsidR="00D62920" w:rsidRDefault="00865C83">
      <w:pPr>
        <w:pStyle w:val="11"/>
        <w:spacing w:before="120" w:after="120" w:line="336" w:lineRule="auto"/>
        <w:rPr>
          <w:color w:val="000000"/>
        </w:rPr>
      </w:pPr>
      <w:r>
        <w:rPr>
          <w:rFonts w:cs="宋体" w:hint="eastAsia"/>
          <w:color w:val="000000"/>
        </w:rPr>
        <w:t>三、学时分配表</w:t>
      </w:r>
    </w:p>
    <w:tbl>
      <w:tblPr>
        <w:tblW w:w="8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3"/>
        <w:gridCol w:w="3303"/>
        <w:gridCol w:w="1247"/>
        <w:gridCol w:w="1247"/>
        <w:gridCol w:w="1247"/>
      </w:tblGrid>
      <w:tr w:rsidR="00D62920">
        <w:trPr>
          <w:trHeight w:val="386"/>
          <w:jc w:val="center"/>
        </w:trPr>
        <w:tc>
          <w:tcPr>
            <w:tcW w:w="1113" w:type="dxa"/>
            <w:vAlign w:val="center"/>
          </w:tcPr>
          <w:p w:rsidR="00D62920" w:rsidRDefault="00865C83">
            <w:pPr>
              <w:pStyle w:val="af4"/>
              <w:ind w:firstLineChars="0" w:firstLine="0"/>
              <w:jc w:val="center"/>
              <w:rPr>
                <w:b/>
                <w:bCs/>
                <w:color w:val="000000"/>
                <w:sz w:val="21"/>
                <w:szCs w:val="21"/>
              </w:rPr>
            </w:pPr>
            <w:r>
              <w:rPr>
                <w:rFonts w:cs="宋体" w:hint="eastAsia"/>
                <w:color w:val="000000"/>
                <w:kern w:val="0"/>
                <w:sz w:val="21"/>
                <w:szCs w:val="21"/>
              </w:rPr>
              <w:t>序号</w:t>
            </w:r>
          </w:p>
        </w:tc>
        <w:tc>
          <w:tcPr>
            <w:tcW w:w="3303" w:type="dxa"/>
            <w:vAlign w:val="center"/>
          </w:tcPr>
          <w:p w:rsidR="00D62920" w:rsidRDefault="00865C83">
            <w:pPr>
              <w:pStyle w:val="af4"/>
              <w:ind w:firstLineChars="0" w:firstLine="0"/>
              <w:jc w:val="center"/>
              <w:rPr>
                <w:b/>
                <w:bCs/>
                <w:color w:val="000000"/>
                <w:sz w:val="21"/>
                <w:szCs w:val="21"/>
              </w:rPr>
            </w:pPr>
            <w:r>
              <w:rPr>
                <w:rFonts w:cs="宋体" w:hint="eastAsia"/>
                <w:color w:val="000000"/>
                <w:kern w:val="0"/>
                <w:sz w:val="21"/>
                <w:szCs w:val="21"/>
              </w:rPr>
              <w:t>课程内容</w:t>
            </w:r>
          </w:p>
        </w:tc>
        <w:tc>
          <w:tcPr>
            <w:tcW w:w="1247" w:type="dxa"/>
            <w:vAlign w:val="center"/>
          </w:tcPr>
          <w:p w:rsidR="00D62920" w:rsidRDefault="00865C83">
            <w:pPr>
              <w:spacing w:line="240" w:lineRule="atLeast"/>
              <w:jc w:val="center"/>
              <w:rPr>
                <w:color w:val="000000"/>
                <w:kern w:val="0"/>
              </w:rPr>
            </w:pPr>
            <w:r>
              <w:rPr>
                <w:rFonts w:cs="宋体" w:hint="eastAsia"/>
                <w:color w:val="000000"/>
                <w:kern w:val="0"/>
              </w:rPr>
              <w:t>课内学时</w:t>
            </w:r>
          </w:p>
        </w:tc>
        <w:tc>
          <w:tcPr>
            <w:tcW w:w="1247" w:type="dxa"/>
            <w:vAlign w:val="center"/>
          </w:tcPr>
          <w:p w:rsidR="00D62920" w:rsidRDefault="00865C83">
            <w:pPr>
              <w:spacing w:line="240" w:lineRule="atLeast"/>
              <w:jc w:val="center"/>
              <w:rPr>
                <w:color w:val="000000"/>
                <w:kern w:val="0"/>
              </w:rPr>
            </w:pPr>
            <w:r>
              <w:rPr>
                <w:rFonts w:cs="宋体" w:hint="eastAsia"/>
                <w:color w:val="000000"/>
                <w:kern w:val="0"/>
                <w:sz w:val="18"/>
                <w:szCs w:val="18"/>
              </w:rPr>
              <w:t>其中课内研讨学时</w:t>
            </w:r>
          </w:p>
        </w:tc>
        <w:tc>
          <w:tcPr>
            <w:tcW w:w="1247" w:type="dxa"/>
            <w:vAlign w:val="center"/>
          </w:tcPr>
          <w:p w:rsidR="00D62920" w:rsidRDefault="00865C83">
            <w:pPr>
              <w:spacing w:line="240" w:lineRule="atLeast"/>
              <w:jc w:val="center"/>
              <w:rPr>
                <w:color w:val="000000"/>
                <w:kern w:val="0"/>
              </w:rPr>
            </w:pPr>
            <w:r>
              <w:rPr>
                <w:rFonts w:cs="宋体" w:hint="eastAsia"/>
                <w:color w:val="000000"/>
                <w:kern w:val="0"/>
              </w:rPr>
              <w:t>课外学时</w:t>
            </w:r>
          </w:p>
        </w:tc>
      </w:tr>
      <w:tr w:rsidR="00D62920">
        <w:trPr>
          <w:trHeight w:val="312"/>
          <w:jc w:val="center"/>
        </w:trPr>
        <w:tc>
          <w:tcPr>
            <w:tcW w:w="1113" w:type="dxa"/>
            <w:vAlign w:val="center"/>
          </w:tcPr>
          <w:p w:rsidR="00D62920" w:rsidRDefault="00865C83">
            <w:pPr>
              <w:pStyle w:val="af9"/>
              <w:rPr>
                <w:b/>
                <w:bCs/>
                <w:color w:val="000000"/>
                <w:sz w:val="24"/>
                <w:szCs w:val="24"/>
              </w:rPr>
            </w:pPr>
            <w:r>
              <w:rPr>
                <w:color w:val="000000"/>
                <w:kern w:val="0"/>
              </w:rPr>
              <w:t>1</w:t>
            </w:r>
          </w:p>
        </w:tc>
        <w:tc>
          <w:tcPr>
            <w:tcW w:w="3303" w:type="dxa"/>
            <w:vAlign w:val="center"/>
          </w:tcPr>
          <w:p w:rsidR="00D62920" w:rsidRDefault="00865C83">
            <w:pPr>
              <w:pStyle w:val="af9"/>
              <w:rPr>
                <w:b/>
                <w:bCs/>
                <w:color w:val="000000"/>
                <w:sz w:val="24"/>
                <w:szCs w:val="24"/>
              </w:rPr>
            </w:pPr>
            <w:r>
              <w:rPr>
                <w:rFonts w:cs="宋体" w:hint="eastAsia"/>
                <w:color w:val="000000"/>
                <w:kern w:val="0"/>
              </w:rPr>
              <w:t>绪论</w:t>
            </w:r>
          </w:p>
        </w:tc>
        <w:tc>
          <w:tcPr>
            <w:tcW w:w="1247" w:type="dxa"/>
            <w:vAlign w:val="center"/>
          </w:tcPr>
          <w:p w:rsidR="00D62920" w:rsidRDefault="00865C83">
            <w:pPr>
              <w:pStyle w:val="af9"/>
              <w:rPr>
                <w:b/>
                <w:bCs/>
                <w:color w:val="000000"/>
                <w:sz w:val="24"/>
                <w:szCs w:val="24"/>
              </w:rPr>
            </w:pPr>
            <w:r>
              <w:rPr>
                <w:color w:val="000000"/>
                <w:kern w:val="0"/>
              </w:rPr>
              <w:t>1</w:t>
            </w:r>
          </w:p>
        </w:tc>
        <w:tc>
          <w:tcPr>
            <w:tcW w:w="1247" w:type="dxa"/>
          </w:tcPr>
          <w:p w:rsidR="00D62920" w:rsidRDefault="00D62920">
            <w:pPr>
              <w:pStyle w:val="af9"/>
              <w:rPr>
                <w:color w:val="000000"/>
                <w:kern w:val="0"/>
              </w:rPr>
            </w:pPr>
          </w:p>
        </w:tc>
        <w:tc>
          <w:tcPr>
            <w:tcW w:w="1247" w:type="dxa"/>
          </w:tcPr>
          <w:p w:rsidR="00D62920" w:rsidRDefault="00D62920">
            <w:pPr>
              <w:pStyle w:val="af9"/>
              <w:rPr>
                <w:color w:val="000000"/>
                <w:kern w:val="0"/>
              </w:rPr>
            </w:pPr>
          </w:p>
        </w:tc>
      </w:tr>
      <w:tr w:rsidR="00D62920">
        <w:trPr>
          <w:trHeight w:val="312"/>
          <w:jc w:val="center"/>
        </w:trPr>
        <w:tc>
          <w:tcPr>
            <w:tcW w:w="1113" w:type="dxa"/>
            <w:vAlign w:val="center"/>
          </w:tcPr>
          <w:p w:rsidR="00D62920" w:rsidRDefault="00865C83">
            <w:pPr>
              <w:pStyle w:val="af9"/>
              <w:rPr>
                <w:b/>
                <w:bCs/>
                <w:color w:val="000000"/>
                <w:sz w:val="24"/>
                <w:szCs w:val="24"/>
              </w:rPr>
            </w:pPr>
            <w:r>
              <w:rPr>
                <w:color w:val="000000"/>
                <w:kern w:val="0"/>
              </w:rPr>
              <w:t>2</w:t>
            </w:r>
          </w:p>
        </w:tc>
        <w:tc>
          <w:tcPr>
            <w:tcW w:w="3303" w:type="dxa"/>
            <w:vAlign w:val="center"/>
          </w:tcPr>
          <w:p w:rsidR="00D62920" w:rsidRDefault="00865C83">
            <w:pPr>
              <w:pStyle w:val="af9"/>
              <w:rPr>
                <w:b/>
                <w:bCs/>
                <w:color w:val="000000"/>
                <w:sz w:val="24"/>
                <w:szCs w:val="24"/>
              </w:rPr>
            </w:pPr>
            <w:r>
              <w:rPr>
                <w:rFonts w:cs="宋体" w:hint="eastAsia"/>
                <w:color w:val="000000"/>
                <w:kern w:val="0"/>
              </w:rPr>
              <w:t>线性规划问题及其数学模型</w:t>
            </w:r>
          </w:p>
        </w:tc>
        <w:tc>
          <w:tcPr>
            <w:tcW w:w="1247" w:type="dxa"/>
            <w:vAlign w:val="center"/>
          </w:tcPr>
          <w:p w:rsidR="00D62920" w:rsidRDefault="00865C83">
            <w:pPr>
              <w:pStyle w:val="af9"/>
              <w:rPr>
                <w:b/>
                <w:bCs/>
                <w:color w:val="000000"/>
                <w:sz w:val="24"/>
                <w:szCs w:val="24"/>
              </w:rPr>
            </w:pPr>
            <w:r>
              <w:rPr>
                <w:color w:val="000000"/>
                <w:kern w:val="0"/>
              </w:rPr>
              <w:t>12</w:t>
            </w:r>
          </w:p>
        </w:tc>
        <w:tc>
          <w:tcPr>
            <w:tcW w:w="1247" w:type="dxa"/>
          </w:tcPr>
          <w:p w:rsidR="00D62920" w:rsidRDefault="00865C83">
            <w:pPr>
              <w:pStyle w:val="af9"/>
              <w:rPr>
                <w:color w:val="000000"/>
                <w:kern w:val="0"/>
              </w:rPr>
            </w:pPr>
            <w:r>
              <w:rPr>
                <w:color w:val="000000"/>
                <w:kern w:val="0"/>
              </w:rPr>
              <w:t>2</w:t>
            </w:r>
          </w:p>
        </w:tc>
        <w:tc>
          <w:tcPr>
            <w:tcW w:w="1247" w:type="dxa"/>
          </w:tcPr>
          <w:p w:rsidR="00D62920" w:rsidRDefault="00865C83">
            <w:pPr>
              <w:pStyle w:val="af9"/>
              <w:rPr>
                <w:color w:val="000000"/>
                <w:kern w:val="0"/>
              </w:rPr>
            </w:pPr>
            <w:r>
              <w:rPr>
                <w:color w:val="000000"/>
                <w:kern w:val="0"/>
              </w:rPr>
              <w:t>2</w:t>
            </w:r>
          </w:p>
        </w:tc>
      </w:tr>
      <w:tr w:rsidR="00D62920">
        <w:trPr>
          <w:trHeight w:val="312"/>
          <w:jc w:val="center"/>
        </w:trPr>
        <w:tc>
          <w:tcPr>
            <w:tcW w:w="1113" w:type="dxa"/>
            <w:vAlign w:val="center"/>
          </w:tcPr>
          <w:p w:rsidR="00D62920" w:rsidRDefault="00865C83">
            <w:pPr>
              <w:pStyle w:val="af9"/>
              <w:rPr>
                <w:b/>
                <w:bCs/>
                <w:color w:val="000000"/>
                <w:sz w:val="24"/>
                <w:szCs w:val="24"/>
              </w:rPr>
            </w:pPr>
            <w:r>
              <w:rPr>
                <w:color w:val="000000"/>
                <w:kern w:val="0"/>
              </w:rPr>
              <w:t>3</w:t>
            </w:r>
          </w:p>
        </w:tc>
        <w:tc>
          <w:tcPr>
            <w:tcW w:w="3303" w:type="dxa"/>
            <w:vAlign w:val="center"/>
          </w:tcPr>
          <w:p w:rsidR="00D62920" w:rsidRDefault="00865C83">
            <w:pPr>
              <w:pStyle w:val="af9"/>
              <w:rPr>
                <w:b/>
                <w:bCs/>
                <w:color w:val="000000"/>
                <w:sz w:val="24"/>
                <w:szCs w:val="24"/>
              </w:rPr>
            </w:pPr>
            <w:r>
              <w:rPr>
                <w:rFonts w:cs="宋体" w:hint="eastAsia"/>
                <w:color w:val="000000"/>
                <w:kern w:val="0"/>
              </w:rPr>
              <w:t>线性规划的对偶理论与灵敏度分析</w:t>
            </w:r>
          </w:p>
        </w:tc>
        <w:tc>
          <w:tcPr>
            <w:tcW w:w="1247" w:type="dxa"/>
            <w:vAlign w:val="center"/>
          </w:tcPr>
          <w:p w:rsidR="00D62920" w:rsidRDefault="00865C83">
            <w:pPr>
              <w:pStyle w:val="af9"/>
              <w:rPr>
                <w:b/>
                <w:bCs/>
                <w:color w:val="000000"/>
                <w:sz w:val="24"/>
                <w:szCs w:val="24"/>
              </w:rPr>
            </w:pPr>
            <w:r>
              <w:rPr>
                <w:color w:val="000000"/>
                <w:kern w:val="0"/>
              </w:rPr>
              <w:t>10</w:t>
            </w:r>
          </w:p>
        </w:tc>
        <w:tc>
          <w:tcPr>
            <w:tcW w:w="1247" w:type="dxa"/>
          </w:tcPr>
          <w:p w:rsidR="00D62920" w:rsidRDefault="00865C83">
            <w:pPr>
              <w:pStyle w:val="af9"/>
              <w:rPr>
                <w:color w:val="000000"/>
                <w:kern w:val="0"/>
              </w:rPr>
            </w:pPr>
            <w:r>
              <w:rPr>
                <w:color w:val="000000"/>
                <w:kern w:val="0"/>
              </w:rPr>
              <w:t>4</w:t>
            </w:r>
          </w:p>
        </w:tc>
        <w:tc>
          <w:tcPr>
            <w:tcW w:w="1247" w:type="dxa"/>
          </w:tcPr>
          <w:p w:rsidR="00D62920" w:rsidRDefault="00865C83">
            <w:pPr>
              <w:pStyle w:val="af9"/>
              <w:rPr>
                <w:color w:val="000000"/>
                <w:kern w:val="0"/>
              </w:rPr>
            </w:pPr>
            <w:r>
              <w:rPr>
                <w:color w:val="000000"/>
                <w:kern w:val="0"/>
              </w:rPr>
              <w:t>5</w:t>
            </w:r>
          </w:p>
        </w:tc>
      </w:tr>
      <w:tr w:rsidR="00D62920">
        <w:trPr>
          <w:trHeight w:val="312"/>
          <w:jc w:val="center"/>
        </w:trPr>
        <w:tc>
          <w:tcPr>
            <w:tcW w:w="1113" w:type="dxa"/>
            <w:vAlign w:val="center"/>
          </w:tcPr>
          <w:p w:rsidR="00D62920" w:rsidRDefault="00865C83">
            <w:pPr>
              <w:pStyle w:val="af9"/>
              <w:rPr>
                <w:b/>
                <w:bCs/>
                <w:color w:val="000000"/>
                <w:sz w:val="24"/>
                <w:szCs w:val="24"/>
              </w:rPr>
            </w:pPr>
            <w:r>
              <w:rPr>
                <w:color w:val="000000"/>
                <w:kern w:val="0"/>
              </w:rPr>
              <w:t>4</w:t>
            </w:r>
          </w:p>
        </w:tc>
        <w:tc>
          <w:tcPr>
            <w:tcW w:w="3303" w:type="dxa"/>
            <w:vAlign w:val="center"/>
          </w:tcPr>
          <w:p w:rsidR="00D62920" w:rsidRDefault="00865C83">
            <w:pPr>
              <w:pStyle w:val="af9"/>
              <w:rPr>
                <w:color w:val="000000"/>
                <w:kern w:val="0"/>
              </w:rPr>
            </w:pPr>
            <w:r>
              <w:rPr>
                <w:rFonts w:cs="宋体" w:hint="eastAsia"/>
                <w:color w:val="000000"/>
                <w:kern w:val="0"/>
              </w:rPr>
              <w:t>运输问题</w:t>
            </w:r>
          </w:p>
        </w:tc>
        <w:tc>
          <w:tcPr>
            <w:tcW w:w="1247" w:type="dxa"/>
            <w:vAlign w:val="center"/>
          </w:tcPr>
          <w:p w:rsidR="00D62920" w:rsidRDefault="00865C83">
            <w:pPr>
              <w:pStyle w:val="af9"/>
              <w:rPr>
                <w:b/>
                <w:bCs/>
                <w:color w:val="000000"/>
                <w:sz w:val="24"/>
                <w:szCs w:val="24"/>
              </w:rPr>
            </w:pPr>
            <w:r>
              <w:rPr>
                <w:color w:val="000000"/>
                <w:kern w:val="0"/>
              </w:rPr>
              <w:t>6</w:t>
            </w:r>
          </w:p>
        </w:tc>
        <w:tc>
          <w:tcPr>
            <w:tcW w:w="1247" w:type="dxa"/>
          </w:tcPr>
          <w:p w:rsidR="00D62920" w:rsidRDefault="00D62920">
            <w:pPr>
              <w:pStyle w:val="af9"/>
              <w:rPr>
                <w:color w:val="000000"/>
                <w:kern w:val="0"/>
              </w:rPr>
            </w:pPr>
          </w:p>
        </w:tc>
        <w:tc>
          <w:tcPr>
            <w:tcW w:w="1247" w:type="dxa"/>
          </w:tcPr>
          <w:p w:rsidR="00D62920" w:rsidRDefault="00865C83">
            <w:pPr>
              <w:pStyle w:val="af9"/>
              <w:rPr>
                <w:color w:val="000000"/>
                <w:kern w:val="0"/>
              </w:rPr>
            </w:pPr>
            <w:r>
              <w:rPr>
                <w:color w:val="000000"/>
                <w:kern w:val="0"/>
              </w:rPr>
              <w:t>1</w:t>
            </w:r>
          </w:p>
        </w:tc>
      </w:tr>
      <w:tr w:rsidR="00D62920">
        <w:trPr>
          <w:trHeight w:val="312"/>
          <w:jc w:val="center"/>
        </w:trPr>
        <w:tc>
          <w:tcPr>
            <w:tcW w:w="1113" w:type="dxa"/>
            <w:vAlign w:val="center"/>
          </w:tcPr>
          <w:p w:rsidR="00D62920" w:rsidRDefault="00865C83">
            <w:pPr>
              <w:pStyle w:val="af9"/>
              <w:rPr>
                <w:color w:val="000000"/>
                <w:kern w:val="0"/>
              </w:rPr>
            </w:pPr>
            <w:r>
              <w:rPr>
                <w:color w:val="000000"/>
                <w:kern w:val="0"/>
              </w:rPr>
              <w:t>5</w:t>
            </w:r>
          </w:p>
        </w:tc>
        <w:tc>
          <w:tcPr>
            <w:tcW w:w="3303" w:type="dxa"/>
            <w:vAlign w:val="center"/>
          </w:tcPr>
          <w:p w:rsidR="00D62920" w:rsidRDefault="00865C83">
            <w:pPr>
              <w:pStyle w:val="af9"/>
              <w:rPr>
                <w:b/>
                <w:bCs/>
                <w:color w:val="000000"/>
                <w:sz w:val="24"/>
                <w:szCs w:val="24"/>
              </w:rPr>
            </w:pPr>
            <w:r>
              <w:rPr>
                <w:rFonts w:cs="宋体" w:hint="eastAsia"/>
                <w:color w:val="000000"/>
                <w:kern w:val="0"/>
              </w:rPr>
              <w:t>整数规划</w:t>
            </w:r>
          </w:p>
        </w:tc>
        <w:tc>
          <w:tcPr>
            <w:tcW w:w="1247" w:type="dxa"/>
            <w:vAlign w:val="center"/>
          </w:tcPr>
          <w:p w:rsidR="00D62920" w:rsidRDefault="00865C83">
            <w:pPr>
              <w:pStyle w:val="af9"/>
              <w:rPr>
                <w:b/>
                <w:bCs/>
                <w:color w:val="000000"/>
                <w:sz w:val="24"/>
                <w:szCs w:val="24"/>
              </w:rPr>
            </w:pPr>
            <w:r>
              <w:rPr>
                <w:color w:val="000000"/>
                <w:kern w:val="0"/>
              </w:rPr>
              <w:t>6</w:t>
            </w:r>
          </w:p>
        </w:tc>
        <w:tc>
          <w:tcPr>
            <w:tcW w:w="1247" w:type="dxa"/>
          </w:tcPr>
          <w:p w:rsidR="00D62920" w:rsidRDefault="00D62920">
            <w:pPr>
              <w:pStyle w:val="af9"/>
              <w:rPr>
                <w:color w:val="000000"/>
                <w:kern w:val="0"/>
              </w:rPr>
            </w:pPr>
          </w:p>
        </w:tc>
        <w:tc>
          <w:tcPr>
            <w:tcW w:w="1247" w:type="dxa"/>
          </w:tcPr>
          <w:p w:rsidR="00D62920" w:rsidRDefault="00865C83">
            <w:pPr>
              <w:pStyle w:val="af9"/>
              <w:rPr>
                <w:color w:val="000000"/>
                <w:kern w:val="0"/>
              </w:rPr>
            </w:pPr>
            <w:r>
              <w:rPr>
                <w:color w:val="000000"/>
                <w:kern w:val="0"/>
              </w:rPr>
              <w:t>2</w:t>
            </w:r>
          </w:p>
        </w:tc>
      </w:tr>
      <w:tr w:rsidR="00D62920">
        <w:trPr>
          <w:trHeight w:val="312"/>
          <w:jc w:val="center"/>
        </w:trPr>
        <w:tc>
          <w:tcPr>
            <w:tcW w:w="1113" w:type="dxa"/>
            <w:vAlign w:val="center"/>
          </w:tcPr>
          <w:p w:rsidR="00D62920" w:rsidRDefault="00865C83">
            <w:pPr>
              <w:pStyle w:val="af9"/>
              <w:rPr>
                <w:b/>
                <w:bCs/>
                <w:color w:val="000000"/>
                <w:sz w:val="24"/>
                <w:szCs w:val="24"/>
              </w:rPr>
            </w:pPr>
            <w:r>
              <w:rPr>
                <w:color w:val="000000"/>
                <w:kern w:val="0"/>
              </w:rPr>
              <w:t>6</w:t>
            </w:r>
          </w:p>
        </w:tc>
        <w:tc>
          <w:tcPr>
            <w:tcW w:w="3303" w:type="dxa"/>
            <w:vAlign w:val="center"/>
          </w:tcPr>
          <w:p w:rsidR="00D62920" w:rsidRDefault="00865C83">
            <w:pPr>
              <w:pStyle w:val="af9"/>
              <w:rPr>
                <w:b/>
                <w:bCs/>
                <w:color w:val="000000"/>
                <w:sz w:val="24"/>
                <w:szCs w:val="24"/>
              </w:rPr>
            </w:pPr>
            <w:r>
              <w:rPr>
                <w:rFonts w:cs="宋体" w:hint="eastAsia"/>
                <w:color w:val="000000"/>
                <w:kern w:val="0"/>
              </w:rPr>
              <w:t>动态规划</w:t>
            </w:r>
          </w:p>
        </w:tc>
        <w:tc>
          <w:tcPr>
            <w:tcW w:w="1247" w:type="dxa"/>
            <w:vAlign w:val="center"/>
          </w:tcPr>
          <w:p w:rsidR="00D62920" w:rsidRDefault="00865C83">
            <w:pPr>
              <w:pStyle w:val="af9"/>
              <w:rPr>
                <w:color w:val="000000"/>
                <w:kern w:val="0"/>
              </w:rPr>
            </w:pPr>
            <w:r>
              <w:rPr>
                <w:color w:val="000000"/>
                <w:kern w:val="0"/>
              </w:rPr>
              <w:t>6</w:t>
            </w:r>
          </w:p>
        </w:tc>
        <w:tc>
          <w:tcPr>
            <w:tcW w:w="1247" w:type="dxa"/>
          </w:tcPr>
          <w:p w:rsidR="00D62920" w:rsidRDefault="00D62920">
            <w:pPr>
              <w:pStyle w:val="af9"/>
              <w:rPr>
                <w:color w:val="000000"/>
                <w:kern w:val="0"/>
              </w:rPr>
            </w:pPr>
          </w:p>
        </w:tc>
        <w:tc>
          <w:tcPr>
            <w:tcW w:w="1247" w:type="dxa"/>
          </w:tcPr>
          <w:p w:rsidR="00D62920" w:rsidRDefault="00865C83">
            <w:pPr>
              <w:pStyle w:val="af9"/>
              <w:rPr>
                <w:color w:val="000000"/>
                <w:kern w:val="0"/>
              </w:rPr>
            </w:pPr>
            <w:r>
              <w:rPr>
                <w:color w:val="000000"/>
                <w:kern w:val="0"/>
              </w:rPr>
              <w:t>3</w:t>
            </w:r>
          </w:p>
        </w:tc>
      </w:tr>
      <w:tr w:rsidR="00D62920">
        <w:trPr>
          <w:trHeight w:val="312"/>
          <w:jc w:val="center"/>
        </w:trPr>
        <w:tc>
          <w:tcPr>
            <w:tcW w:w="1113" w:type="dxa"/>
            <w:vAlign w:val="center"/>
          </w:tcPr>
          <w:p w:rsidR="00D62920" w:rsidRDefault="00865C83">
            <w:pPr>
              <w:pStyle w:val="af9"/>
              <w:rPr>
                <w:b/>
                <w:bCs/>
                <w:color w:val="000000"/>
                <w:sz w:val="24"/>
                <w:szCs w:val="24"/>
              </w:rPr>
            </w:pPr>
            <w:r>
              <w:rPr>
                <w:color w:val="000000"/>
                <w:kern w:val="0"/>
              </w:rPr>
              <w:t>7</w:t>
            </w:r>
          </w:p>
        </w:tc>
        <w:tc>
          <w:tcPr>
            <w:tcW w:w="3303" w:type="dxa"/>
            <w:vAlign w:val="center"/>
          </w:tcPr>
          <w:p w:rsidR="00D62920" w:rsidRDefault="00865C83">
            <w:pPr>
              <w:pStyle w:val="af9"/>
              <w:rPr>
                <w:b/>
                <w:bCs/>
                <w:color w:val="000000"/>
                <w:sz w:val="24"/>
                <w:szCs w:val="24"/>
              </w:rPr>
            </w:pPr>
            <w:r>
              <w:rPr>
                <w:rFonts w:cs="宋体" w:hint="eastAsia"/>
                <w:color w:val="000000"/>
                <w:kern w:val="0"/>
              </w:rPr>
              <w:t>图与网络分析</w:t>
            </w:r>
          </w:p>
        </w:tc>
        <w:tc>
          <w:tcPr>
            <w:tcW w:w="1247" w:type="dxa"/>
            <w:vAlign w:val="center"/>
          </w:tcPr>
          <w:p w:rsidR="00D62920" w:rsidRDefault="00865C83">
            <w:pPr>
              <w:pStyle w:val="af9"/>
              <w:rPr>
                <w:b/>
                <w:bCs/>
                <w:color w:val="000000"/>
                <w:sz w:val="24"/>
                <w:szCs w:val="24"/>
              </w:rPr>
            </w:pPr>
            <w:r>
              <w:rPr>
                <w:color w:val="000000"/>
                <w:kern w:val="0"/>
              </w:rPr>
              <w:t>7</w:t>
            </w:r>
          </w:p>
        </w:tc>
        <w:tc>
          <w:tcPr>
            <w:tcW w:w="1247" w:type="dxa"/>
          </w:tcPr>
          <w:p w:rsidR="00D62920" w:rsidRDefault="00D62920">
            <w:pPr>
              <w:pStyle w:val="af9"/>
              <w:rPr>
                <w:color w:val="000000"/>
                <w:kern w:val="0"/>
              </w:rPr>
            </w:pPr>
          </w:p>
        </w:tc>
        <w:tc>
          <w:tcPr>
            <w:tcW w:w="1247" w:type="dxa"/>
          </w:tcPr>
          <w:p w:rsidR="00D62920" w:rsidRDefault="00865C83">
            <w:pPr>
              <w:pStyle w:val="af9"/>
              <w:rPr>
                <w:color w:val="000000"/>
                <w:kern w:val="0"/>
              </w:rPr>
            </w:pPr>
            <w:r>
              <w:rPr>
                <w:color w:val="000000"/>
                <w:kern w:val="0"/>
              </w:rPr>
              <w:t>3</w:t>
            </w:r>
          </w:p>
        </w:tc>
      </w:tr>
      <w:tr w:rsidR="00D62920">
        <w:trPr>
          <w:trHeight w:val="312"/>
          <w:jc w:val="center"/>
        </w:trPr>
        <w:tc>
          <w:tcPr>
            <w:tcW w:w="1113" w:type="dxa"/>
            <w:vAlign w:val="center"/>
          </w:tcPr>
          <w:p w:rsidR="00D62920" w:rsidRDefault="00865C83">
            <w:pPr>
              <w:pStyle w:val="af9"/>
              <w:rPr>
                <w:b/>
                <w:bCs/>
                <w:color w:val="000000"/>
                <w:sz w:val="24"/>
                <w:szCs w:val="24"/>
              </w:rPr>
            </w:pPr>
            <w:r>
              <w:rPr>
                <w:rFonts w:cs="宋体" w:hint="eastAsia"/>
                <w:color w:val="000000"/>
                <w:kern w:val="0"/>
              </w:rPr>
              <w:t>合计</w:t>
            </w:r>
          </w:p>
        </w:tc>
        <w:tc>
          <w:tcPr>
            <w:tcW w:w="3303" w:type="dxa"/>
            <w:vAlign w:val="center"/>
          </w:tcPr>
          <w:p w:rsidR="00D62920" w:rsidRDefault="00D62920">
            <w:pPr>
              <w:pStyle w:val="af9"/>
              <w:rPr>
                <w:b/>
                <w:bCs/>
                <w:color w:val="000000"/>
                <w:sz w:val="24"/>
                <w:szCs w:val="24"/>
              </w:rPr>
            </w:pPr>
          </w:p>
        </w:tc>
        <w:tc>
          <w:tcPr>
            <w:tcW w:w="1247" w:type="dxa"/>
            <w:vAlign w:val="center"/>
          </w:tcPr>
          <w:p w:rsidR="00D62920" w:rsidRDefault="00865C83">
            <w:pPr>
              <w:pStyle w:val="af9"/>
              <w:rPr>
                <w:b/>
                <w:bCs/>
                <w:color w:val="000000"/>
                <w:sz w:val="24"/>
                <w:szCs w:val="24"/>
              </w:rPr>
            </w:pPr>
            <w:r>
              <w:rPr>
                <w:color w:val="000000"/>
                <w:kern w:val="0"/>
              </w:rPr>
              <w:t>48</w:t>
            </w:r>
          </w:p>
        </w:tc>
        <w:tc>
          <w:tcPr>
            <w:tcW w:w="1247" w:type="dxa"/>
          </w:tcPr>
          <w:p w:rsidR="00D62920" w:rsidRDefault="00865C83">
            <w:pPr>
              <w:pStyle w:val="af9"/>
              <w:rPr>
                <w:color w:val="000000"/>
                <w:kern w:val="0"/>
              </w:rPr>
            </w:pPr>
            <w:r>
              <w:rPr>
                <w:color w:val="000000"/>
                <w:kern w:val="0"/>
              </w:rPr>
              <w:t>6</w:t>
            </w:r>
          </w:p>
        </w:tc>
        <w:tc>
          <w:tcPr>
            <w:tcW w:w="1247" w:type="dxa"/>
          </w:tcPr>
          <w:p w:rsidR="00D62920" w:rsidRDefault="00865C83">
            <w:pPr>
              <w:pStyle w:val="af9"/>
              <w:rPr>
                <w:color w:val="000000"/>
                <w:kern w:val="0"/>
              </w:rPr>
            </w:pPr>
            <w:r>
              <w:rPr>
                <w:color w:val="000000"/>
                <w:kern w:val="0"/>
              </w:rPr>
              <w:t>16</w:t>
            </w:r>
          </w:p>
        </w:tc>
      </w:tr>
    </w:tbl>
    <w:p w:rsidR="00D62920" w:rsidRDefault="00865C83">
      <w:pPr>
        <w:pStyle w:val="B"/>
        <w:rPr>
          <w:color w:val="000000"/>
        </w:rPr>
      </w:pPr>
      <w:r>
        <w:rPr>
          <w:rFonts w:cs="宋体" w:hint="eastAsia"/>
          <w:color w:val="000000"/>
        </w:rPr>
        <w:t>四、课外学习要求</w:t>
      </w:r>
    </w:p>
    <w:p w:rsidR="00D62920" w:rsidRDefault="00865C83">
      <w:pPr>
        <w:pStyle w:val="B"/>
        <w:spacing w:line="360" w:lineRule="auto"/>
        <w:ind w:firstLine="420"/>
        <w:rPr>
          <w:b w:val="0"/>
          <w:bCs w:val="0"/>
          <w:color w:val="000000"/>
          <w:sz w:val="21"/>
          <w:szCs w:val="21"/>
        </w:rPr>
      </w:pPr>
      <w:r>
        <w:rPr>
          <w:rFonts w:cs="宋体" w:hint="eastAsia"/>
          <w:b w:val="0"/>
          <w:bCs w:val="0"/>
          <w:color w:val="000000"/>
          <w:sz w:val="21"/>
          <w:szCs w:val="21"/>
        </w:rPr>
        <w:t>本课程的课外作业主要是完成一定量的习题，要求学生每次作业都能认真、独力、按时的完成</w:t>
      </w:r>
      <w:r>
        <w:rPr>
          <w:rFonts w:cs="宋体" w:hint="eastAsia"/>
          <w:b w:val="0"/>
          <w:bCs w:val="0"/>
          <w:i/>
          <w:iCs/>
          <w:color w:val="000000"/>
          <w:sz w:val="21"/>
          <w:szCs w:val="21"/>
        </w:rPr>
        <w:t>。</w:t>
      </w:r>
    </w:p>
    <w:p w:rsidR="00D62920" w:rsidRDefault="00865C83">
      <w:pPr>
        <w:pStyle w:val="B"/>
        <w:rPr>
          <w:color w:val="000000"/>
        </w:rPr>
      </w:pPr>
      <w:r>
        <w:rPr>
          <w:rFonts w:cs="宋体" w:hint="eastAsia"/>
          <w:color w:val="000000"/>
        </w:rPr>
        <w:t>五、教学方法</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本课程主要采用教师讲授的方法进行课程的教学，其中第一和第二章中的部分内容进行</w:t>
      </w:r>
      <w:r>
        <w:rPr>
          <w:rFonts w:cs="宋体" w:hint="eastAsia"/>
          <w:b w:val="0"/>
          <w:bCs w:val="0"/>
          <w:color w:val="000000"/>
          <w:sz w:val="21"/>
          <w:szCs w:val="21"/>
        </w:rPr>
        <w:lastRenderedPageBreak/>
        <w:t>研讨。</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数学建模分析</w:t>
      </w:r>
      <w:r>
        <w:rPr>
          <w:b w:val="0"/>
          <w:bCs w:val="0"/>
          <w:color w:val="000000"/>
          <w:sz w:val="21"/>
          <w:szCs w:val="21"/>
        </w:rPr>
        <w:t>/</w:t>
      </w:r>
      <w:r>
        <w:rPr>
          <w:rFonts w:cs="宋体" w:hint="eastAsia"/>
          <w:b w:val="0"/>
          <w:bCs w:val="0"/>
          <w:color w:val="000000"/>
          <w:sz w:val="21"/>
          <w:szCs w:val="21"/>
        </w:rPr>
        <w:t>线性规划问题的建模；</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对偶问题分析</w:t>
      </w:r>
      <w:r>
        <w:rPr>
          <w:b w:val="0"/>
          <w:bCs w:val="0"/>
          <w:color w:val="000000"/>
          <w:sz w:val="21"/>
          <w:szCs w:val="21"/>
        </w:rPr>
        <w:t xml:space="preserve">/ </w:t>
      </w:r>
      <w:r>
        <w:rPr>
          <w:rFonts w:cs="宋体" w:hint="eastAsia"/>
          <w:b w:val="0"/>
          <w:bCs w:val="0"/>
          <w:color w:val="000000"/>
          <w:sz w:val="21"/>
          <w:szCs w:val="21"/>
        </w:rPr>
        <w:t>对偶问题的基本性质。</w:t>
      </w:r>
    </w:p>
    <w:p w:rsidR="00D62920" w:rsidRDefault="00865C83">
      <w:pPr>
        <w:pStyle w:val="11"/>
        <w:spacing w:before="120" w:after="120" w:line="336" w:lineRule="auto"/>
        <w:rPr>
          <w:color w:val="000000"/>
        </w:rPr>
      </w:pPr>
      <w:r>
        <w:rPr>
          <w:rFonts w:cs="宋体" w:hint="eastAsia"/>
          <w:color w:val="000000"/>
        </w:rPr>
        <w:t>六、课程考核方法及要求</w:t>
      </w:r>
    </w:p>
    <w:p w:rsidR="00D62920" w:rsidRDefault="00865C83">
      <w:pPr>
        <w:adjustRightInd w:val="0"/>
        <w:snapToGrid w:val="0"/>
        <w:spacing w:line="336" w:lineRule="auto"/>
        <w:ind w:firstLineChars="200" w:firstLine="420"/>
        <w:rPr>
          <w:color w:val="000000"/>
        </w:rPr>
      </w:pPr>
      <w:r>
        <w:rPr>
          <w:color w:val="000000"/>
        </w:rPr>
        <w:t>1</w:t>
      </w:r>
      <w:r>
        <w:rPr>
          <w:rFonts w:cs="宋体" w:hint="eastAsia"/>
          <w:color w:val="000000"/>
        </w:rPr>
        <w:t>．考核方式：考试（</w:t>
      </w:r>
      <w:r>
        <w:rPr>
          <w:color w:val="000000"/>
        </w:rPr>
        <w:t>√</w:t>
      </w:r>
      <w:r>
        <w:rPr>
          <w:rFonts w:cs="宋体" w:hint="eastAsia"/>
          <w:color w:val="000000"/>
        </w:rPr>
        <w:t>）；考查（）</w:t>
      </w:r>
    </w:p>
    <w:p w:rsidR="00D62920" w:rsidRDefault="00865C83">
      <w:pPr>
        <w:adjustRightInd w:val="0"/>
        <w:snapToGrid w:val="0"/>
        <w:spacing w:line="336" w:lineRule="auto"/>
        <w:ind w:firstLineChars="200" w:firstLine="420"/>
        <w:rPr>
          <w:color w:val="000000"/>
        </w:rPr>
      </w:pPr>
      <w:r>
        <w:rPr>
          <w:color w:val="000000"/>
        </w:rPr>
        <w:t>2</w:t>
      </w:r>
      <w:r>
        <w:rPr>
          <w:rFonts w:cs="宋体" w:hint="eastAsia"/>
          <w:color w:val="000000"/>
        </w:rPr>
        <w:t>．成绩评定：</w:t>
      </w:r>
    </w:p>
    <w:p w:rsidR="00D62920" w:rsidRDefault="00865C83">
      <w:pPr>
        <w:adjustRightInd w:val="0"/>
        <w:snapToGrid w:val="0"/>
        <w:spacing w:line="336" w:lineRule="auto"/>
        <w:ind w:firstLineChars="200" w:firstLine="420"/>
        <w:rPr>
          <w:color w:val="000000"/>
        </w:rPr>
      </w:pPr>
      <w:r>
        <w:rPr>
          <w:rFonts w:cs="宋体" w:hint="eastAsia"/>
          <w:color w:val="000000"/>
        </w:rPr>
        <w:t>计分制：百分制（</w:t>
      </w:r>
      <w:r>
        <w:rPr>
          <w:color w:val="000000"/>
        </w:rPr>
        <w:t>√</w:t>
      </w:r>
      <w:r>
        <w:rPr>
          <w:rFonts w:cs="宋体" w:hint="eastAsia"/>
          <w:color w:val="000000"/>
        </w:rPr>
        <w:t>）；五级分制（）；两级分制（）</w:t>
      </w:r>
    </w:p>
    <w:p w:rsidR="00D62920" w:rsidRDefault="00865C83">
      <w:pPr>
        <w:adjustRightInd w:val="0"/>
        <w:snapToGrid w:val="0"/>
        <w:spacing w:line="336" w:lineRule="auto"/>
        <w:ind w:firstLineChars="200" w:firstLine="420"/>
        <w:rPr>
          <w:color w:val="000000"/>
        </w:rPr>
      </w:pPr>
      <w:r>
        <w:rPr>
          <w:rFonts w:cs="宋体" w:hint="eastAsia"/>
          <w:color w:val="000000"/>
        </w:rPr>
        <w:t>总评成绩构成：平时考核（</w:t>
      </w:r>
      <w:r>
        <w:rPr>
          <w:color w:val="000000"/>
        </w:rPr>
        <w:t>30</w:t>
      </w:r>
      <w:r>
        <w:rPr>
          <w:rFonts w:cs="宋体" w:hint="eastAsia"/>
          <w:color w:val="000000"/>
        </w:rPr>
        <w:t>）％；中期考核（）％；期末考核（</w:t>
      </w:r>
      <w:r>
        <w:rPr>
          <w:color w:val="000000"/>
        </w:rPr>
        <w:t>70</w:t>
      </w:r>
      <w:r>
        <w:rPr>
          <w:rFonts w:cs="宋体" w:hint="eastAsia"/>
          <w:color w:val="000000"/>
        </w:rPr>
        <w:t>）％</w:t>
      </w:r>
    </w:p>
    <w:p w:rsidR="00D62920" w:rsidRDefault="00865C83">
      <w:pPr>
        <w:pStyle w:val="af1"/>
        <w:ind w:firstLineChars="200" w:firstLine="420"/>
        <w:rPr>
          <w:color w:val="000000"/>
        </w:rPr>
      </w:pPr>
      <w:r>
        <w:rPr>
          <w:rFonts w:cs="宋体" w:hint="eastAsia"/>
          <w:color w:val="000000"/>
        </w:rPr>
        <w:t>平时考核包括：</w:t>
      </w:r>
      <w:r>
        <w:rPr>
          <w:color w:val="000000"/>
        </w:rPr>
        <w:t xml:space="preserve"> </w:t>
      </w:r>
      <w:r>
        <w:rPr>
          <w:rFonts w:cs="宋体" w:hint="eastAsia"/>
          <w:color w:val="000000"/>
        </w:rPr>
        <w:t>考勤考纪、课堂讨论、平时测验、作业、读书报告、研讨报告等。</w:t>
      </w:r>
    </w:p>
    <w:p w:rsidR="00D62920" w:rsidRDefault="00865C83">
      <w:pPr>
        <w:pStyle w:val="11"/>
        <w:spacing w:before="120" w:after="120" w:line="336" w:lineRule="auto"/>
        <w:rPr>
          <w:color w:val="000000"/>
        </w:rPr>
      </w:pPr>
      <w:r>
        <w:rPr>
          <w:rFonts w:cs="宋体" w:hint="eastAsia"/>
          <w:color w:val="000000"/>
        </w:rPr>
        <w:t>七、建议教材及参考资料</w:t>
      </w:r>
    </w:p>
    <w:p w:rsidR="00D62920" w:rsidRDefault="00865C83">
      <w:pPr>
        <w:pStyle w:val="C"/>
        <w:adjustRightInd w:val="0"/>
        <w:snapToGrid w:val="0"/>
        <w:spacing w:line="336" w:lineRule="auto"/>
        <w:rPr>
          <w:color w:val="000000"/>
        </w:rPr>
      </w:pPr>
      <w:r>
        <w:rPr>
          <w:rFonts w:cs="宋体" w:hint="eastAsia"/>
          <w:color w:val="000000"/>
        </w:rPr>
        <w:t>建议教材：</w:t>
      </w:r>
    </w:p>
    <w:p w:rsidR="00D62920" w:rsidRDefault="00865C83">
      <w:pPr>
        <w:pStyle w:val="af1"/>
        <w:adjustRightInd w:val="0"/>
        <w:snapToGrid w:val="0"/>
        <w:spacing w:line="336" w:lineRule="auto"/>
        <w:ind w:firstLineChars="200" w:firstLine="420"/>
        <w:rPr>
          <w:color w:val="000000"/>
        </w:rPr>
      </w:pPr>
      <w:r>
        <w:rPr>
          <w:rFonts w:cs="宋体" w:hint="eastAsia"/>
          <w:color w:val="000000"/>
        </w:rPr>
        <w:t>胡运权主编，《运筹学教程（第四版）》，清华大学出版社，</w:t>
      </w:r>
      <w:r>
        <w:rPr>
          <w:color w:val="000000"/>
        </w:rPr>
        <w:t>2013</w:t>
      </w:r>
      <w:r>
        <w:rPr>
          <w:rFonts w:cs="宋体" w:hint="eastAsia"/>
          <w:color w:val="000000"/>
        </w:rPr>
        <w:t>年版。</w:t>
      </w:r>
    </w:p>
    <w:p w:rsidR="00D62920" w:rsidRDefault="00865C83">
      <w:pPr>
        <w:pStyle w:val="C"/>
        <w:adjustRightInd w:val="0"/>
        <w:snapToGrid w:val="0"/>
        <w:spacing w:line="336" w:lineRule="auto"/>
        <w:rPr>
          <w:color w:val="000000"/>
        </w:rPr>
      </w:pPr>
      <w:r>
        <w:rPr>
          <w:rFonts w:cs="宋体" w:hint="eastAsia"/>
          <w:color w:val="000000"/>
        </w:rPr>
        <w:t>参考资料：</w:t>
      </w:r>
    </w:p>
    <w:p w:rsidR="00D62920" w:rsidRDefault="00865C83">
      <w:pPr>
        <w:adjustRightInd w:val="0"/>
        <w:snapToGrid w:val="0"/>
        <w:spacing w:line="336" w:lineRule="auto"/>
        <w:ind w:firstLineChars="200" w:firstLine="420"/>
        <w:rPr>
          <w:color w:val="000000"/>
        </w:rPr>
      </w:pPr>
      <w:r>
        <w:rPr>
          <w:color w:val="000000"/>
        </w:rPr>
        <w:t>1</w:t>
      </w:r>
      <w:r>
        <w:rPr>
          <w:rFonts w:cs="宋体" w:hint="eastAsia"/>
          <w:color w:val="000000"/>
        </w:rPr>
        <w:t>．胡运权主编，《运筹学基础及应用》，哈尔滨工业大学出版社，</w:t>
      </w:r>
      <w:r>
        <w:rPr>
          <w:color w:val="000000"/>
        </w:rPr>
        <w:t>1998</w:t>
      </w:r>
      <w:r>
        <w:rPr>
          <w:rFonts w:cs="宋体" w:hint="eastAsia"/>
          <w:color w:val="000000"/>
        </w:rPr>
        <w:t>年版。</w:t>
      </w:r>
    </w:p>
    <w:p w:rsidR="00D62920" w:rsidRDefault="00865C83">
      <w:pPr>
        <w:adjustRightInd w:val="0"/>
        <w:snapToGrid w:val="0"/>
        <w:spacing w:line="336" w:lineRule="auto"/>
        <w:ind w:firstLineChars="200" w:firstLine="420"/>
        <w:rPr>
          <w:color w:val="000000"/>
        </w:rPr>
      </w:pPr>
      <w:r>
        <w:rPr>
          <w:color w:val="000000"/>
        </w:rPr>
        <w:t>2</w:t>
      </w:r>
      <w:r>
        <w:rPr>
          <w:rFonts w:cs="宋体" w:hint="eastAsia"/>
          <w:color w:val="000000"/>
        </w:rPr>
        <w:t>．熊伟，《运筹学》，机械工业出版社，</w:t>
      </w:r>
      <w:r>
        <w:rPr>
          <w:color w:val="000000"/>
        </w:rPr>
        <w:t>2005</w:t>
      </w:r>
      <w:r>
        <w:rPr>
          <w:rFonts w:cs="宋体" w:hint="eastAsia"/>
          <w:color w:val="000000"/>
        </w:rPr>
        <w:t>年版。</w:t>
      </w:r>
    </w:p>
    <w:p w:rsidR="00D62920" w:rsidRDefault="00865C83">
      <w:pPr>
        <w:adjustRightInd w:val="0"/>
        <w:snapToGrid w:val="0"/>
        <w:spacing w:line="336" w:lineRule="auto"/>
        <w:ind w:firstLineChars="200" w:firstLine="420"/>
        <w:rPr>
          <w:color w:val="000000"/>
        </w:rPr>
      </w:pPr>
      <w:r>
        <w:rPr>
          <w:color w:val="000000"/>
        </w:rPr>
        <w:t>3</w:t>
      </w:r>
      <w:r>
        <w:rPr>
          <w:rFonts w:cs="宋体" w:hint="eastAsia"/>
          <w:color w:val="000000"/>
        </w:rPr>
        <w:t>．周华任，《运筹学解题指导》，清华大学出版社，</w:t>
      </w:r>
      <w:r>
        <w:rPr>
          <w:color w:val="000000"/>
        </w:rPr>
        <w:t>2006</w:t>
      </w:r>
      <w:r>
        <w:rPr>
          <w:rFonts w:cs="宋体" w:hint="eastAsia"/>
          <w:color w:val="000000"/>
        </w:rPr>
        <w:t>年版。</w:t>
      </w:r>
    </w:p>
    <w:p w:rsidR="00D62920" w:rsidRDefault="00D62920">
      <w:pPr>
        <w:pStyle w:val="af2"/>
        <w:adjustRightInd w:val="0"/>
        <w:snapToGrid w:val="0"/>
        <w:spacing w:line="336" w:lineRule="auto"/>
        <w:rPr>
          <w:color w:val="000000"/>
        </w:rPr>
      </w:pPr>
    </w:p>
    <w:p w:rsidR="00D62920" w:rsidRDefault="00D62920">
      <w:pPr>
        <w:pStyle w:val="af2"/>
        <w:adjustRightInd w:val="0"/>
        <w:snapToGrid w:val="0"/>
        <w:spacing w:line="336" w:lineRule="auto"/>
        <w:rPr>
          <w:color w:val="000000"/>
        </w:rPr>
      </w:pPr>
    </w:p>
    <w:p w:rsidR="00D62920" w:rsidRDefault="00865C83">
      <w:pPr>
        <w:pStyle w:val="af8"/>
        <w:ind w:right="480"/>
        <w:rPr>
          <w:color w:val="000000"/>
        </w:rPr>
      </w:pPr>
      <w:r>
        <w:rPr>
          <w:rFonts w:cs="宋体" w:hint="eastAsia"/>
          <w:color w:val="000000"/>
        </w:rPr>
        <w:t>执笔人：范佳静</w:t>
      </w:r>
    </w:p>
    <w:p w:rsidR="00D62920" w:rsidRDefault="00865C83">
      <w:pPr>
        <w:pStyle w:val="af8"/>
        <w:ind w:right="480"/>
        <w:rPr>
          <w:color w:val="000000"/>
        </w:rPr>
      </w:pPr>
      <w:r>
        <w:rPr>
          <w:color w:val="000000"/>
        </w:rPr>
        <w:t xml:space="preserve">                                                </w:t>
      </w:r>
      <w:r>
        <w:rPr>
          <w:rFonts w:cs="宋体" w:hint="eastAsia"/>
          <w:color w:val="000000"/>
        </w:rPr>
        <w:t>审核人：史红霞</w:t>
      </w:r>
    </w:p>
    <w:p w:rsidR="00D62920" w:rsidRDefault="00865C83">
      <w:pPr>
        <w:pStyle w:val="af8"/>
        <w:ind w:right="480"/>
        <w:rPr>
          <w:color w:val="000000"/>
        </w:rPr>
      </w:pPr>
      <w:r>
        <w:rPr>
          <w:color w:val="000000"/>
        </w:rPr>
        <w:t xml:space="preserve">                                                </w:t>
      </w:r>
      <w:r>
        <w:rPr>
          <w:rFonts w:cs="宋体" w:hint="eastAsia"/>
          <w:color w:val="000000"/>
        </w:rPr>
        <w:t>审批人：曹</w:t>
      </w:r>
      <w:r>
        <w:rPr>
          <w:color w:val="000000"/>
        </w:rPr>
        <w:t xml:space="preserve">  </w:t>
      </w:r>
      <w:r>
        <w:rPr>
          <w:rFonts w:cs="宋体" w:hint="eastAsia"/>
          <w:color w:val="000000"/>
        </w:rPr>
        <w:t>敏</w:t>
      </w:r>
    </w:p>
    <w:p w:rsidR="00D62920" w:rsidRDefault="00D62920">
      <w:pPr>
        <w:pStyle w:val="af3"/>
        <w:ind w:firstLine="4000"/>
        <w:jc w:val="right"/>
        <w:rPr>
          <w:rFonts w:eastAsia="黑体"/>
          <w:color w:val="000000"/>
        </w:rPr>
      </w:pPr>
    </w:p>
    <w:p w:rsidR="002642A8" w:rsidRDefault="002642A8">
      <w:pPr>
        <w:pStyle w:val="af3"/>
        <w:ind w:firstLine="4000"/>
        <w:jc w:val="right"/>
        <w:rPr>
          <w:rFonts w:eastAsia="黑体"/>
          <w:color w:val="000000"/>
        </w:rPr>
      </w:pPr>
    </w:p>
    <w:p w:rsidR="002642A8" w:rsidRDefault="002642A8">
      <w:pPr>
        <w:pStyle w:val="af3"/>
        <w:ind w:firstLine="4000"/>
        <w:jc w:val="right"/>
        <w:rPr>
          <w:rFonts w:eastAsia="黑体"/>
          <w:color w:val="000000"/>
        </w:rPr>
      </w:pPr>
    </w:p>
    <w:p w:rsidR="002642A8" w:rsidRDefault="002642A8">
      <w:pPr>
        <w:pStyle w:val="af3"/>
        <w:ind w:firstLine="4000"/>
        <w:jc w:val="right"/>
        <w:rPr>
          <w:rFonts w:eastAsia="黑体"/>
          <w:color w:val="000000"/>
        </w:rPr>
      </w:pPr>
    </w:p>
    <w:p w:rsidR="002642A8" w:rsidRDefault="002642A8">
      <w:pPr>
        <w:pStyle w:val="af3"/>
        <w:ind w:firstLine="4000"/>
        <w:jc w:val="right"/>
        <w:rPr>
          <w:rFonts w:eastAsia="黑体"/>
          <w:color w:val="000000"/>
        </w:rPr>
      </w:pPr>
    </w:p>
    <w:p w:rsidR="002642A8" w:rsidRDefault="002642A8">
      <w:pPr>
        <w:pStyle w:val="af3"/>
        <w:ind w:firstLine="4000"/>
        <w:jc w:val="right"/>
        <w:rPr>
          <w:rFonts w:eastAsia="黑体"/>
          <w:color w:val="000000"/>
        </w:rPr>
      </w:pPr>
    </w:p>
    <w:p w:rsidR="002642A8" w:rsidRDefault="002642A8">
      <w:pPr>
        <w:pStyle w:val="af3"/>
        <w:ind w:firstLine="4000"/>
        <w:jc w:val="right"/>
        <w:rPr>
          <w:rFonts w:eastAsia="黑体"/>
          <w:color w:val="000000"/>
        </w:rPr>
      </w:pPr>
    </w:p>
    <w:p w:rsidR="002642A8" w:rsidRDefault="002642A8">
      <w:pPr>
        <w:pStyle w:val="af3"/>
        <w:ind w:firstLine="4000"/>
        <w:jc w:val="right"/>
        <w:rPr>
          <w:rFonts w:eastAsia="黑体"/>
          <w:color w:val="000000"/>
        </w:rPr>
      </w:pPr>
    </w:p>
    <w:p w:rsidR="002642A8" w:rsidRDefault="002642A8">
      <w:pPr>
        <w:pStyle w:val="af3"/>
        <w:ind w:firstLine="4000"/>
        <w:jc w:val="right"/>
        <w:rPr>
          <w:rFonts w:eastAsia="黑体" w:hint="eastAsia"/>
          <w:color w:val="000000"/>
        </w:rPr>
      </w:pPr>
    </w:p>
    <w:p w:rsidR="00D62920" w:rsidRDefault="00D62920">
      <w:pPr>
        <w:pStyle w:val="af3"/>
        <w:ind w:firstLineChars="2250" w:firstLine="4500"/>
        <w:jc w:val="right"/>
        <w:rPr>
          <w:color w:val="000000"/>
        </w:rPr>
      </w:pPr>
    </w:p>
    <w:p w:rsidR="00D62920" w:rsidRDefault="00865C83" w:rsidP="00F41598">
      <w:pPr>
        <w:pStyle w:val="ad"/>
      </w:pPr>
      <w:bookmarkStart w:id="32" w:name="_Toc213592669"/>
      <w:bookmarkStart w:id="33" w:name="_Toc512585678"/>
      <w:r>
        <w:rPr>
          <w:rFonts w:hint="eastAsia"/>
        </w:rPr>
        <w:lastRenderedPageBreak/>
        <w:t>计算机网络与应用课程教学大纲</w:t>
      </w:r>
      <w:bookmarkEnd w:id="32"/>
      <w:bookmarkEnd w:id="33"/>
    </w:p>
    <w:p w:rsidR="00D62920" w:rsidRDefault="00865C83">
      <w:pPr>
        <w:pStyle w:val="af4"/>
        <w:spacing w:line="300" w:lineRule="auto"/>
        <w:ind w:firstLine="422"/>
        <w:rPr>
          <w:sz w:val="21"/>
          <w:szCs w:val="21"/>
        </w:rPr>
      </w:pPr>
      <w:r>
        <w:rPr>
          <w:rFonts w:cs="宋体" w:hint="eastAsia"/>
          <w:b/>
          <w:bCs/>
          <w:sz w:val="21"/>
          <w:szCs w:val="21"/>
        </w:rPr>
        <w:t>课程名称</w:t>
      </w:r>
      <w:r>
        <w:rPr>
          <w:rFonts w:cs="宋体" w:hint="eastAsia"/>
          <w:sz w:val="21"/>
          <w:szCs w:val="21"/>
        </w:rPr>
        <w:t>：计算机网络与应用</w:t>
      </w:r>
      <w:r>
        <w:rPr>
          <w:b/>
          <w:bCs/>
          <w:sz w:val="21"/>
          <w:szCs w:val="21"/>
        </w:rPr>
        <w:t xml:space="preserve">  </w:t>
      </w:r>
      <w:r>
        <w:rPr>
          <w:sz w:val="21"/>
          <w:szCs w:val="21"/>
        </w:rPr>
        <w:t>/ Computer Network and Application</w:t>
      </w:r>
    </w:p>
    <w:p w:rsidR="00D62920" w:rsidRDefault="00865C83">
      <w:pPr>
        <w:pStyle w:val="af4"/>
        <w:spacing w:line="300" w:lineRule="auto"/>
        <w:ind w:firstLine="422"/>
        <w:rPr>
          <w:sz w:val="21"/>
          <w:szCs w:val="21"/>
        </w:rPr>
      </w:pPr>
      <w:r>
        <w:rPr>
          <w:rFonts w:cs="宋体" w:hint="eastAsia"/>
          <w:b/>
          <w:bCs/>
          <w:sz w:val="21"/>
          <w:szCs w:val="21"/>
        </w:rPr>
        <w:t>课程代码</w:t>
      </w:r>
      <w:r>
        <w:rPr>
          <w:rFonts w:cs="宋体" w:hint="eastAsia"/>
          <w:sz w:val="21"/>
          <w:szCs w:val="21"/>
        </w:rPr>
        <w:t>：</w:t>
      </w:r>
      <w:r>
        <w:rPr>
          <w:sz w:val="21"/>
          <w:szCs w:val="21"/>
        </w:rPr>
        <w:t>06132016</w:t>
      </w:r>
    </w:p>
    <w:p w:rsidR="00D62920" w:rsidRDefault="00865C83">
      <w:pPr>
        <w:pStyle w:val="af4"/>
        <w:spacing w:line="300" w:lineRule="auto"/>
        <w:ind w:firstLine="422"/>
        <w:rPr>
          <w:sz w:val="21"/>
          <w:szCs w:val="21"/>
        </w:rPr>
      </w:pPr>
      <w:r>
        <w:rPr>
          <w:rFonts w:cs="宋体" w:hint="eastAsia"/>
          <w:b/>
          <w:bCs/>
          <w:sz w:val="21"/>
          <w:szCs w:val="21"/>
        </w:rPr>
        <w:t>课程类型</w:t>
      </w:r>
      <w:r>
        <w:rPr>
          <w:rFonts w:cs="宋体" w:hint="eastAsia"/>
          <w:sz w:val="21"/>
          <w:szCs w:val="21"/>
        </w:rPr>
        <w:t>：专业</w:t>
      </w:r>
      <w:r>
        <w:rPr>
          <w:sz w:val="21"/>
          <w:szCs w:val="21"/>
        </w:rPr>
        <w:t>/</w:t>
      </w:r>
      <w:r>
        <w:rPr>
          <w:rFonts w:cs="宋体" w:hint="eastAsia"/>
          <w:sz w:val="21"/>
          <w:szCs w:val="21"/>
        </w:rPr>
        <w:t>必修</w:t>
      </w:r>
    </w:p>
    <w:p w:rsidR="00D62920" w:rsidRDefault="00865C83">
      <w:pPr>
        <w:pStyle w:val="af4"/>
        <w:tabs>
          <w:tab w:val="left" w:pos="3420"/>
        </w:tabs>
        <w:spacing w:line="300" w:lineRule="auto"/>
        <w:ind w:firstLine="422"/>
        <w:rPr>
          <w:sz w:val="21"/>
          <w:szCs w:val="21"/>
        </w:rPr>
      </w:pPr>
      <w:r>
        <w:rPr>
          <w:rFonts w:cs="宋体" w:hint="eastAsia"/>
          <w:b/>
          <w:bCs/>
          <w:sz w:val="21"/>
          <w:szCs w:val="21"/>
        </w:rPr>
        <w:t>总学时数</w:t>
      </w:r>
      <w:r>
        <w:rPr>
          <w:rFonts w:cs="宋体" w:hint="eastAsia"/>
          <w:sz w:val="21"/>
          <w:szCs w:val="21"/>
        </w:rPr>
        <w:t>：</w:t>
      </w:r>
      <w:r>
        <w:rPr>
          <w:sz w:val="21"/>
          <w:szCs w:val="21"/>
        </w:rPr>
        <w:t>48</w:t>
      </w:r>
      <w:r>
        <w:rPr>
          <w:rFonts w:cs="宋体" w:hint="eastAsia"/>
          <w:sz w:val="21"/>
          <w:szCs w:val="21"/>
        </w:rPr>
        <w:t>（理论：</w:t>
      </w:r>
      <w:r>
        <w:rPr>
          <w:sz w:val="21"/>
          <w:szCs w:val="21"/>
        </w:rPr>
        <w:t>36</w:t>
      </w:r>
      <w:r>
        <w:rPr>
          <w:rFonts w:cs="宋体" w:hint="eastAsia"/>
          <w:sz w:val="21"/>
          <w:szCs w:val="21"/>
        </w:rPr>
        <w:t>，实验：</w:t>
      </w:r>
      <w:r>
        <w:rPr>
          <w:sz w:val="21"/>
          <w:szCs w:val="21"/>
        </w:rPr>
        <w:t>12</w:t>
      </w:r>
      <w:r>
        <w:rPr>
          <w:rFonts w:cs="宋体" w:hint="eastAsia"/>
          <w:sz w:val="21"/>
          <w:szCs w:val="21"/>
        </w:rPr>
        <w:t>）</w:t>
      </w:r>
    </w:p>
    <w:p w:rsidR="00D62920" w:rsidRDefault="00865C83">
      <w:pPr>
        <w:pStyle w:val="af4"/>
        <w:tabs>
          <w:tab w:val="left" w:pos="3420"/>
        </w:tabs>
        <w:spacing w:line="300" w:lineRule="auto"/>
        <w:ind w:firstLine="422"/>
        <w:rPr>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rFonts w:cs="宋体" w:hint="eastAsia"/>
          <w:sz w:val="21"/>
          <w:szCs w:val="21"/>
        </w:rPr>
        <w:t>：</w:t>
      </w:r>
      <w:r>
        <w:rPr>
          <w:sz w:val="21"/>
          <w:szCs w:val="21"/>
        </w:rPr>
        <w:t>3</w:t>
      </w:r>
    </w:p>
    <w:p w:rsidR="00D62920" w:rsidRDefault="00865C83">
      <w:pPr>
        <w:tabs>
          <w:tab w:val="left" w:pos="3420"/>
        </w:tabs>
        <w:adjustRightInd w:val="0"/>
        <w:spacing w:line="300" w:lineRule="auto"/>
        <w:ind w:firstLineChars="200" w:firstLine="422"/>
      </w:pPr>
      <w:r>
        <w:rPr>
          <w:rFonts w:cs="宋体" w:hint="eastAsia"/>
          <w:b/>
          <w:bCs/>
        </w:rPr>
        <w:t>先修课程</w:t>
      </w:r>
      <w:r>
        <w:rPr>
          <w:rFonts w:cs="宋体" w:hint="eastAsia"/>
        </w:rPr>
        <w:t>：信息技术基础、管理信息系统、数据结构、数据库原理与应用、</w:t>
      </w:r>
      <w:r>
        <w:t>Web</w:t>
      </w:r>
      <w:r>
        <w:rPr>
          <w:rFonts w:cs="宋体" w:hint="eastAsia"/>
        </w:rPr>
        <w:t>程序设计、软件工具</w:t>
      </w:r>
    </w:p>
    <w:p w:rsidR="00D62920" w:rsidRDefault="00865C83">
      <w:pPr>
        <w:pStyle w:val="af4"/>
        <w:spacing w:line="300" w:lineRule="auto"/>
        <w:ind w:firstLine="422"/>
        <w:rPr>
          <w:sz w:val="21"/>
          <w:szCs w:val="21"/>
        </w:rPr>
      </w:pPr>
      <w:r>
        <w:rPr>
          <w:rFonts w:cs="宋体" w:hint="eastAsia"/>
          <w:b/>
          <w:bCs/>
          <w:sz w:val="21"/>
          <w:szCs w:val="21"/>
        </w:rPr>
        <w:t>开课单位</w:t>
      </w:r>
      <w:r>
        <w:rPr>
          <w:rFonts w:cs="宋体" w:hint="eastAsia"/>
          <w:sz w:val="21"/>
          <w:szCs w:val="21"/>
        </w:rPr>
        <w:t>：经管学院</w:t>
      </w:r>
    </w:p>
    <w:p w:rsidR="00D62920" w:rsidRDefault="00865C83">
      <w:pPr>
        <w:pStyle w:val="af4"/>
        <w:spacing w:line="300" w:lineRule="auto"/>
        <w:ind w:leftChars="228" w:left="1533" w:hangingChars="500" w:hanging="1054"/>
        <w:rPr>
          <w:sz w:val="21"/>
          <w:szCs w:val="21"/>
        </w:rPr>
      </w:pPr>
      <w:r>
        <w:rPr>
          <w:rFonts w:cs="宋体" w:hint="eastAsia"/>
          <w:b/>
          <w:bCs/>
          <w:sz w:val="21"/>
          <w:szCs w:val="21"/>
        </w:rPr>
        <w:t>适用专业</w:t>
      </w:r>
      <w:r>
        <w:rPr>
          <w:rFonts w:cs="宋体" w:hint="eastAsia"/>
          <w:sz w:val="21"/>
          <w:szCs w:val="21"/>
        </w:rPr>
        <w:t>：电子商务</w:t>
      </w:r>
    </w:p>
    <w:p w:rsidR="00D62920" w:rsidRDefault="00865C83">
      <w:pPr>
        <w:pStyle w:val="B"/>
        <w:spacing w:line="300" w:lineRule="auto"/>
      </w:pPr>
      <w:r>
        <w:rPr>
          <w:rFonts w:cs="宋体" w:hint="eastAsia"/>
        </w:rPr>
        <w:t>一、课程的性质、目的和任务</w:t>
      </w:r>
    </w:p>
    <w:p w:rsidR="00D62920" w:rsidRDefault="00865C83">
      <w:pPr>
        <w:pStyle w:val="af2"/>
        <w:spacing w:line="300" w:lineRule="auto"/>
      </w:pPr>
      <w:r>
        <w:rPr>
          <w:rFonts w:ascii="宋体" w:hAnsi="宋体" w:cs="宋体" w:hint="eastAsia"/>
        </w:rPr>
        <w:t>计算机网络是计算机技术和通信技术密切结合的产物，是从事电子商务运营管理与技术开发人员要掌握的基本知识和技能。《计算机网络与应用》课程是电子商务专业的拓展必选课，课程内容主要包括计算机网络的基本原理和计算机网络的应用两部分。计算机网络的基本原理，介绍综合了</w:t>
      </w:r>
      <w:r>
        <w:rPr>
          <w:rFonts w:ascii="宋体" w:hAnsi="宋体" w:cs="宋体"/>
        </w:rPr>
        <w:t>OSI</w:t>
      </w:r>
      <w:r>
        <w:rPr>
          <w:rFonts w:ascii="宋体" w:hAnsi="宋体" w:cs="宋体" w:hint="eastAsia"/>
        </w:rPr>
        <w:t>和</w:t>
      </w:r>
      <w:r>
        <w:rPr>
          <w:rFonts w:ascii="宋体" w:hAnsi="宋体" w:cs="宋体"/>
        </w:rPr>
        <w:t>TCP/IP</w:t>
      </w:r>
      <w:r>
        <w:rPr>
          <w:rFonts w:ascii="宋体" w:hAnsi="宋体" w:cs="宋体" w:hint="eastAsia"/>
        </w:rPr>
        <w:t>优点的五层协议的原理、体系结构，使学生掌握物理层、数据链路层、网络层与网络互连、运输层及应用层的工作原理、方法和技术。计算机网络应用部分主要介绍了域名系统</w:t>
      </w:r>
      <w:r>
        <w:rPr>
          <w:rFonts w:ascii="宋体" w:hAnsi="宋体" w:cs="宋体"/>
        </w:rPr>
        <w:t>DNS</w:t>
      </w:r>
      <w:r>
        <w:rPr>
          <w:rFonts w:ascii="宋体" w:hAnsi="宋体" w:cs="宋体" w:hint="eastAsia"/>
        </w:rPr>
        <w:t>、万维网</w:t>
      </w:r>
      <w:r>
        <w:rPr>
          <w:rFonts w:ascii="宋体" w:hAnsi="宋体" w:cs="宋体"/>
        </w:rPr>
        <w:t>WWW</w:t>
      </w:r>
      <w:r>
        <w:rPr>
          <w:rFonts w:ascii="宋体" w:hAnsi="宋体" w:cs="宋体" w:hint="eastAsia"/>
        </w:rPr>
        <w:t>、电子邮件、</w:t>
      </w:r>
      <w:r>
        <w:rPr>
          <w:rFonts w:ascii="宋体" w:hAnsi="宋体" w:cs="宋体"/>
        </w:rPr>
        <w:t>P2P</w:t>
      </w:r>
      <w:r>
        <w:rPr>
          <w:rFonts w:ascii="宋体" w:hAnsi="宋体" w:cs="宋体" w:hint="eastAsia"/>
        </w:rPr>
        <w:t>文件共享、多媒体网络应用等，最后介绍了计算机网络的安全。本课程通过课堂教学、课内实验及课外学习，使学生掌握计算机网络中最基础和最核心的知识点，具备深入学习和应用、研究相关技术的能力。通过本课程教学，学生应达到利用计算机网络更好地进行电子商务运营管理及技术开发应用的教学目标。</w:t>
      </w:r>
    </w:p>
    <w:p w:rsidR="00D62920" w:rsidRDefault="00865C83">
      <w:pPr>
        <w:pStyle w:val="B"/>
        <w:spacing w:line="300" w:lineRule="auto"/>
      </w:pPr>
      <w:r>
        <w:rPr>
          <w:rFonts w:cs="宋体" w:hint="eastAsia"/>
        </w:rPr>
        <w:t>二、教学内容及教学基本要求</w:t>
      </w:r>
    </w:p>
    <w:p w:rsidR="00D62920" w:rsidRDefault="00865C83">
      <w:pPr>
        <w:pStyle w:val="af1"/>
        <w:ind w:firstLineChars="1040" w:firstLine="2184"/>
      </w:pPr>
      <w:r>
        <w:t>1</w:t>
      </w:r>
      <w:r>
        <w:rPr>
          <w:rFonts w:cs="宋体" w:hint="eastAsia"/>
        </w:rPr>
        <w:t>．计算机网络概述（课内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了解因特网的概念，了解因特网的标准化工作；理解因特网的组成；掌握计算机网络的定义和分类，理解计算机网络的主要性能指标；掌握计算机网络协议的概念，掌握计算机网络的体系结构；了解计算机网络在我国的发展及新兴的网络技术。</w:t>
      </w:r>
    </w:p>
    <w:p w:rsidR="00D62920" w:rsidRDefault="00865C83">
      <w:pPr>
        <w:adjustRightInd w:val="0"/>
        <w:spacing w:line="300" w:lineRule="auto"/>
        <w:ind w:firstLineChars="200" w:firstLine="420"/>
      </w:pPr>
      <w:r>
        <w:t>2</w:t>
      </w:r>
      <w:r>
        <w:rPr>
          <w:rFonts w:cs="宋体" w:hint="eastAsia"/>
        </w:rPr>
        <w:t>．物理层（课内</w:t>
      </w:r>
      <w:r>
        <w:t>5</w:t>
      </w:r>
      <w:r>
        <w:rPr>
          <w:rFonts w:cs="宋体" w:hint="eastAsia"/>
        </w:rPr>
        <w:t>学时</w:t>
      </w:r>
      <w:r>
        <w:t>+</w:t>
      </w:r>
      <w:r>
        <w:rPr>
          <w:rFonts w:cs="宋体" w:hint="eastAsia"/>
        </w:rPr>
        <w:t>课外</w:t>
      </w:r>
      <w:r>
        <w:t>5</w:t>
      </w:r>
      <w:r>
        <w:rPr>
          <w:rFonts w:cs="宋体" w:hint="eastAsia"/>
        </w:rPr>
        <w:t>学时）</w:t>
      </w:r>
    </w:p>
    <w:p w:rsidR="00D62920" w:rsidRDefault="00865C83">
      <w:pPr>
        <w:adjustRightInd w:val="0"/>
        <w:spacing w:line="300" w:lineRule="auto"/>
        <w:ind w:firstLineChars="200" w:firstLine="420"/>
      </w:pPr>
      <w:r>
        <w:rPr>
          <w:rFonts w:cs="宋体" w:hint="eastAsia"/>
        </w:rPr>
        <w:t>理解物理层的基本概念，了解数据通信的基础知识，理解物理层下面的传输媒体，掌握几种常用的信道复用技术，了解数字传输系统，理解常见的互联网接入技术。</w:t>
      </w:r>
    </w:p>
    <w:p w:rsidR="00D62920" w:rsidRDefault="00865C83">
      <w:pPr>
        <w:adjustRightInd w:val="0"/>
        <w:spacing w:line="300" w:lineRule="auto"/>
        <w:ind w:firstLineChars="200" w:firstLine="420"/>
      </w:pPr>
      <w:r>
        <w:t>3</w:t>
      </w:r>
      <w:r>
        <w:rPr>
          <w:rFonts w:cs="宋体" w:hint="eastAsia"/>
        </w:rPr>
        <w:t>．数据链路层（课内</w:t>
      </w:r>
      <w:r>
        <w:t>3</w:t>
      </w:r>
      <w:r>
        <w:rPr>
          <w:rFonts w:cs="宋体" w:hint="eastAsia"/>
        </w:rPr>
        <w:t>学时</w:t>
      </w:r>
      <w:r>
        <w:t>+</w:t>
      </w:r>
      <w:r>
        <w:rPr>
          <w:rFonts w:cs="宋体" w:hint="eastAsia"/>
        </w:rPr>
        <w:t>课外</w:t>
      </w:r>
      <w:r>
        <w:t>3</w:t>
      </w:r>
      <w:r>
        <w:rPr>
          <w:rFonts w:cs="宋体" w:hint="eastAsia"/>
        </w:rPr>
        <w:t>学时）</w:t>
      </w:r>
    </w:p>
    <w:p w:rsidR="00D62920" w:rsidRDefault="00865C83">
      <w:pPr>
        <w:adjustRightInd w:val="0"/>
        <w:spacing w:line="300" w:lineRule="auto"/>
        <w:ind w:firstLineChars="200" w:firstLine="420"/>
      </w:pPr>
      <w:r>
        <w:rPr>
          <w:rFonts w:cs="宋体" w:hint="eastAsia"/>
        </w:rPr>
        <w:t>掌握使用点到点信道的数据链路层和点对点协议</w:t>
      </w:r>
      <w:r>
        <w:t>PPP</w:t>
      </w:r>
      <w:r>
        <w:rPr>
          <w:rFonts w:cs="宋体" w:hint="eastAsia"/>
        </w:rPr>
        <w:t>，了解使用广播信道的数据链路层，理解共享式以太网，了解以太网的发展及演进，理解无线局域网的组成及数据链路层的工作机制。</w:t>
      </w:r>
    </w:p>
    <w:p w:rsidR="00D62920" w:rsidRDefault="00865C83">
      <w:pPr>
        <w:adjustRightInd w:val="0"/>
        <w:spacing w:line="300" w:lineRule="auto"/>
        <w:ind w:firstLineChars="200" w:firstLine="420"/>
      </w:pPr>
      <w:r>
        <w:lastRenderedPageBreak/>
        <w:t>4</w:t>
      </w:r>
      <w:r>
        <w:rPr>
          <w:rFonts w:cs="宋体" w:hint="eastAsia"/>
        </w:rPr>
        <w:t>．网络层与网络互连（课内</w:t>
      </w:r>
      <w:r>
        <w:t>13</w:t>
      </w:r>
      <w:r>
        <w:rPr>
          <w:rFonts w:cs="宋体" w:hint="eastAsia"/>
        </w:rPr>
        <w:t>学时</w:t>
      </w:r>
      <w:r>
        <w:t>+</w:t>
      </w:r>
      <w:r>
        <w:rPr>
          <w:rFonts w:cs="宋体" w:hint="eastAsia"/>
        </w:rPr>
        <w:t>课外</w:t>
      </w:r>
      <w:r>
        <w:t>13</w:t>
      </w:r>
      <w:r>
        <w:rPr>
          <w:rFonts w:cs="宋体" w:hint="eastAsia"/>
        </w:rPr>
        <w:t>学时）</w:t>
      </w:r>
    </w:p>
    <w:p w:rsidR="00D62920" w:rsidRDefault="00865C83">
      <w:pPr>
        <w:adjustRightInd w:val="0"/>
        <w:spacing w:line="300" w:lineRule="auto"/>
        <w:ind w:firstLineChars="200" w:firstLine="420"/>
      </w:pPr>
      <w:r>
        <w:rPr>
          <w:rFonts w:cs="宋体" w:hint="eastAsia"/>
        </w:rPr>
        <w:t>了解网络层的基本概念；掌握网际协议</w:t>
      </w:r>
      <w:r>
        <w:t>IP</w:t>
      </w:r>
      <w:r>
        <w:rPr>
          <w:rFonts w:cs="宋体" w:hint="eastAsia"/>
        </w:rPr>
        <w:t>的编址方式、物理地址、地址解析协议</w:t>
      </w:r>
      <w:r>
        <w:t>ARP</w:t>
      </w:r>
      <w:r>
        <w:rPr>
          <w:rFonts w:cs="宋体" w:hint="eastAsia"/>
        </w:rPr>
        <w:t>，掌握</w:t>
      </w:r>
      <w:r>
        <w:t>IP</w:t>
      </w:r>
      <w:r>
        <w:rPr>
          <w:rFonts w:cs="宋体" w:hint="eastAsia"/>
        </w:rPr>
        <w:t>数据报的格式及转发机制；理解网际控制报文协议</w:t>
      </w:r>
      <w:r>
        <w:t>ICMP</w:t>
      </w:r>
      <w:r>
        <w:rPr>
          <w:rFonts w:cs="宋体" w:hint="eastAsia"/>
        </w:rPr>
        <w:t>，了解因特网的路由选择协议。理解路由器的工作原理，理解</w:t>
      </w:r>
      <w:r>
        <w:t>VPN</w:t>
      </w:r>
      <w:r>
        <w:rPr>
          <w:rFonts w:cs="宋体" w:hint="eastAsia"/>
        </w:rPr>
        <w:t>和</w:t>
      </w:r>
      <w:r>
        <w:t>NAT</w:t>
      </w:r>
      <w:r>
        <w:rPr>
          <w:rFonts w:cs="宋体" w:hint="eastAsia"/>
        </w:rPr>
        <w:t>，了解</w:t>
      </w:r>
      <w:r>
        <w:t>IP</w:t>
      </w:r>
      <w:r>
        <w:rPr>
          <w:rFonts w:cs="宋体" w:hint="eastAsia"/>
        </w:rPr>
        <w:t>多播的概念及工作机制；理解移动</w:t>
      </w:r>
      <w:r>
        <w:t>IP</w:t>
      </w:r>
      <w:r>
        <w:rPr>
          <w:rFonts w:cs="宋体" w:hint="eastAsia"/>
        </w:rPr>
        <w:t>的概念及标准，掌握下一代网际协议</w:t>
      </w:r>
      <w:r>
        <w:t>IPv6</w:t>
      </w:r>
      <w:r>
        <w:rPr>
          <w:rFonts w:cs="宋体" w:hint="eastAsia"/>
        </w:rPr>
        <w:t>。</w:t>
      </w:r>
    </w:p>
    <w:p w:rsidR="00D62920" w:rsidRDefault="00865C83">
      <w:pPr>
        <w:adjustRightInd w:val="0"/>
        <w:spacing w:line="300" w:lineRule="auto"/>
        <w:ind w:firstLineChars="200" w:firstLine="420"/>
      </w:pPr>
      <w:r>
        <w:t>5</w:t>
      </w:r>
      <w:r>
        <w:rPr>
          <w:rFonts w:cs="宋体" w:hint="eastAsia"/>
        </w:rPr>
        <w:t>．运输层（课内</w:t>
      </w:r>
      <w:r>
        <w:t>6</w:t>
      </w:r>
      <w:r>
        <w:rPr>
          <w:rFonts w:cs="宋体" w:hint="eastAsia"/>
        </w:rPr>
        <w:t>学时</w:t>
      </w:r>
      <w:r>
        <w:t>+</w:t>
      </w:r>
      <w:r>
        <w:rPr>
          <w:rFonts w:cs="宋体" w:hint="eastAsia"/>
        </w:rPr>
        <w:t>课外</w:t>
      </w:r>
      <w:r>
        <w:t>6</w:t>
      </w:r>
      <w:r>
        <w:rPr>
          <w:rFonts w:cs="宋体" w:hint="eastAsia"/>
        </w:rPr>
        <w:t>学时）</w:t>
      </w:r>
    </w:p>
    <w:p w:rsidR="00D62920" w:rsidRDefault="00865C83">
      <w:pPr>
        <w:adjustRightInd w:val="0"/>
        <w:spacing w:line="300" w:lineRule="auto"/>
        <w:ind w:firstLineChars="200" w:firstLine="420"/>
      </w:pPr>
      <w:r>
        <w:rPr>
          <w:rFonts w:cs="宋体" w:hint="eastAsia"/>
        </w:rPr>
        <w:t>了解运输层的概念；理解用户数据报协议</w:t>
      </w:r>
      <w:r>
        <w:t>UDP</w:t>
      </w:r>
      <w:r>
        <w:rPr>
          <w:rFonts w:cs="宋体" w:hint="eastAsia"/>
        </w:rPr>
        <w:t>及首部格式；掌握传输控制协议</w:t>
      </w:r>
      <w:r>
        <w:t>TCP</w:t>
      </w:r>
      <w:r>
        <w:rPr>
          <w:rFonts w:cs="宋体" w:hint="eastAsia"/>
        </w:rPr>
        <w:t>的报文结构、可靠传输及流量控制机制；理解拥塞的原因及危害、拥塞控制的基本方法，理解</w:t>
      </w:r>
      <w:r>
        <w:t>TCP</w:t>
      </w:r>
      <w:r>
        <w:rPr>
          <w:rFonts w:cs="宋体" w:hint="eastAsia"/>
        </w:rPr>
        <w:t>的拥塞控制机制。</w:t>
      </w:r>
    </w:p>
    <w:p w:rsidR="00D62920" w:rsidRDefault="00865C83">
      <w:pPr>
        <w:adjustRightInd w:val="0"/>
        <w:spacing w:line="300" w:lineRule="auto"/>
        <w:ind w:firstLineChars="200" w:firstLine="420"/>
      </w:pPr>
      <w:r>
        <w:t>6</w:t>
      </w:r>
      <w:r>
        <w:rPr>
          <w:rFonts w:cs="宋体" w:hint="eastAsia"/>
        </w:rPr>
        <w:t>．网络应用（课内</w:t>
      </w:r>
      <w:r>
        <w:t>11</w:t>
      </w:r>
      <w:r>
        <w:rPr>
          <w:rFonts w:cs="宋体" w:hint="eastAsia"/>
        </w:rPr>
        <w:t>学时</w:t>
      </w:r>
      <w:r>
        <w:t>+</w:t>
      </w:r>
      <w:r>
        <w:rPr>
          <w:rFonts w:cs="宋体" w:hint="eastAsia"/>
        </w:rPr>
        <w:t>课外</w:t>
      </w:r>
      <w:r>
        <w:t>11</w:t>
      </w:r>
      <w:r>
        <w:rPr>
          <w:rFonts w:cs="宋体" w:hint="eastAsia"/>
        </w:rPr>
        <w:t>学时）</w:t>
      </w:r>
    </w:p>
    <w:p w:rsidR="00D62920" w:rsidRDefault="00865C83">
      <w:pPr>
        <w:adjustRightInd w:val="0"/>
        <w:spacing w:line="300" w:lineRule="auto"/>
        <w:ind w:firstLineChars="200" w:firstLine="420"/>
      </w:pPr>
      <w:r>
        <w:rPr>
          <w:rFonts w:cs="宋体" w:hint="eastAsia"/>
        </w:rPr>
        <w:t>理解网络应用程序体系结构及应用层协议；掌握域名系统的概念及结构、域名的工作机制；掌握万维网的概念、统一资源定位符</w:t>
      </w:r>
      <w:r>
        <w:t>URL</w:t>
      </w:r>
      <w:r>
        <w:rPr>
          <w:rFonts w:cs="宋体" w:hint="eastAsia"/>
        </w:rPr>
        <w:t>和超文本传输协议的工作机制，了解万维网的应用；掌握电子邮件系统的组成和协议、电子邮件系统的工作机制；理解文件传输协议</w:t>
      </w:r>
      <w:r>
        <w:t>FTP</w:t>
      </w:r>
      <w:r>
        <w:rPr>
          <w:rFonts w:cs="宋体" w:hint="eastAsia"/>
        </w:rPr>
        <w:t>及动态主机配置协议</w:t>
      </w:r>
      <w:r>
        <w:t>DHCP</w:t>
      </w:r>
      <w:r>
        <w:rPr>
          <w:rFonts w:cs="宋体" w:hint="eastAsia"/>
        </w:rPr>
        <w:t>；了解远程终端协议</w:t>
      </w:r>
      <w:r>
        <w:t>TELNET</w:t>
      </w:r>
      <w:r>
        <w:rPr>
          <w:rFonts w:cs="宋体" w:hint="eastAsia"/>
        </w:rPr>
        <w:t>及多媒体网络的应用。</w:t>
      </w:r>
    </w:p>
    <w:p w:rsidR="00D62920" w:rsidRDefault="00865C83">
      <w:pPr>
        <w:adjustRightInd w:val="0"/>
        <w:spacing w:line="300" w:lineRule="auto"/>
        <w:ind w:firstLineChars="200" w:firstLine="420"/>
      </w:pPr>
      <w:r>
        <w:t>7</w:t>
      </w:r>
      <w:r>
        <w:rPr>
          <w:rFonts w:cs="宋体" w:hint="eastAsia"/>
        </w:rPr>
        <w:t>．网络安全（课内</w:t>
      </w:r>
      <w:r>
        <w:t>2</w:t>
      </w:r>
      <w:r>
        <w:rPr>
          <w:rFonts w:cs="宋体" w:hint="eastAsia"/>
        </w:rPr>
        <w:t>学时</w:t>
      </w:r>
      <w:r>
        <w:t>+</w:t>
      </w:r>
      <w:r>
        <w:rPr>
          <w:rFonts w:cs="宋体" w:hint="eastAsia"/>
        </w:rPr>
        <w:t>课外</w:t>
      </w:r>
      <w:r>
        <w:t>2</w:t>
      </w:r>
      <w:r>
        <w:rPr>
          <w:rFonts w:cs="宋体" w:hint="eastAsia"/>
        </w:rPr>
        <w:t>学时）</w:t>
      </w:r>
    </w:p>
    <w:p w:rsidR="00D62920" w:rsidRDefault="00865C83">
      <w:pPr>
        <w:adjustRightInd w:val="0"/>
        <w:spacing w:line="300" w:lineRule="auto"/>
        <w:ind w:firstLineChars="200" w:firstLine="420"/>
      </w:pPr>
      <w:r>
        <w:rPr>
          <w:rFonts w:cs="宋体" w:hint="eastAsia"/>
        </w:rPr>
        <w:t>了解网络安全的概念；理解对称密钥密码体制和公钥密码体制，理解报文的完整性与鉴别，了解访问控制的基本概念和策略；了解网络各层的安全实例；理解防火墙与入侵检测系统，了解网络攻击及其防范措施。</w:t>
      </w:r>
    </w:p>
    <w:p w:rsidR="00D62920" w:rsidRDefault="00865C83">
      <w:pPr>
        <w:adjustRightInd w:val="0"/>
        <w:snapToGrid w:val="0"/>
        <w:spacing w:line="300" w:lineRule="auto"/>
        <w:ind w:firstLineChars="200" w:firstLine="420"/>
      </w:pPr>
      <w:r>
        <w:t>8</w:t>
      </w:r>
      <w:r>
        <w:rPr>
          <w:rFonts w:cs="宋体" w:hint="eastAsia"/>
        </w:rPr>
        <w:t>．网络系统集成、规划与设计（课内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00" w:lineRule="auto"/>
        <w:ind w:firstLineChars="200" w:firstLine="420"/>
      </w:pPr>
      <w:r>
        <w:rPr>
          <w:rFonts w:cs="宋体" w:hint="eastAsia"/>
        </w:rPr>
        <w:t>了解网络系统集成的目标、方法和内容；</w:t>
      </w:r>
      <w:r>
        <w:t xml:space="preserve"> </w:t>
      </w:r>
      <w:r>
        <w:rPr>
          <w:rFonts w:cs="宋体" w:hint="eastAsia"/>
        </w:rPr>
        <w:t>掌握网络规划的内容和方法；掌握网络设计的内容和步骤。</w:t>
      </w:r>
    </w:p>
    <w:p w:rsidR="00D62920" w:rsidRDefault="00D62920">
      <w:pPr>
        <w:pStyle w:val="af1"/>
        <w:spacing w:line="300" w:lineRule="auto"/>
      </w:pPr>
    </w:p>
    <w:p w:rsidR="00D62920" w:rsidRDefault="00865C83">
      <w:pPr>
        <w:pStyle w:val="B"/>
        <w:spacing w:line="300" w:lineRule="auto"/>
      </w:pPr>
      <w:r>
        <w:rPr>
          <w:rFonts w:cs="宋体" w:hint="eastAsia"/>
        </w:rPr>
        <w:t>三、课内实验或实践环节教学安排及要求</w:t>
      </w:r>
    </w:p>
    <w:tbl>
      <w:tblPr>
        <w:tblW w:w="8505" w:type="dxa"/>
        <w:jc w:val="center"/>
        <w:tblBorders>
          <w:top w:val="outset" w:sz="6" w:space="0" w:color="auto"/>
          <w:left w:val="outset" w:sz="6" w:space="0" w:color="auto"/>
          <w:bottom w:val="outset" w:sz="6" w:space="0" w:color="auto"/>
          <w:right w:val="outset" w:sz="6" w:space="0" w:color="auto"/>
        </w:tblBorders>
        <w:tblCellMar>
          <w:left w:w="57" w:type="dxa"/>
          <w:right w:w="57" w:type="dxa"/>
        </w:tblCellMar>
        <w:tblLook w:val="0000" w:firstRow="0" w:lastRow="0" w:firstColumn="0" w:lastColumn="0" w:noHBand="0" w:noVBand="0"/>
      </w:tblPr>
      <w:tblGrid>
        <w:gridCol w:w="590"/>
        <w:gridCol w:w="2186"/>
        <w:gridCol w:w="4321"/>
        <w:gridCol w:w="687"/>
        <w:gridCol w:w="721"/>
      </w:tblGrid>
      <w:tr w:rsidR="00D62920">
        <w:trPr>
          <w:trHeight w:val="148"/>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300" w:lineRule="auto"/>
              <w:jc w:val="center"/>
            </w:pPr>
            <w:r>
              <w:rPr>
                <w:rFonts w:cs="宋体" w:hint="eastAsia"/>
              </w:rPr>
              <w:t>序号</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jc w:val="center"/>
            </w:pPr>
            <w:r>
              <w:rPr>
                <w:rFonts w:cs="宋体" w:hint="eastAsia"/>
              </w:rPr>
              <w:t>教学内容</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jc w:val="center"/>
            </w:pPr>
            <w:r>
              <w:rPr>
                <w:rFonts w:cs="宋体" w:hint="eastAsia"/>
              </w:rPr>
              <w:t>教学基本要求</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jc w:val="center"/>
            </w:pPr>
            <w:r>
              <w:rPr>
                <w:rFonts w:cs="宋体" w:hint="eastAsia"/>
              </w:rPr>
              <w:t>学时</w:t>
            </w:r>
          </w:p>
        </w:tc>
        <w:tc>
          <w:tcPr>
            <w:tcW w:w="424" w:type="pct"/>
            <w:tcBorders>
              <w:top w:val="outset" w:sz="6" w:space="0" w:color="auto"/>
              <w:left w:val="outset" w:sz="6" w:space="0" w:color="auto"/>
              <w:bottom w:val="outset" w:sz="6" w:space="0" w:color="auto"/>
            </w:tcBorders>
            <w:vAlign w:val="center"/>
          </w:tcPr>
          <w:p w:rsidR="00D62920" w:rsidRDefault="00865C83">
            <w:pPr>
              <w:spacing w:line="300" w:lineRule="auto"/>
              <w:jc w:val="center"/>
            </w:pPr>
            <w:r>
              <w:rPr>
                <w:rFonts w:cs="宋体" w:hint="eastAsia"/>
              </w:rPr>
              <w:t>备注</w:t>
            </w:r>
          </w:p>
        </w:tc>
      </w:tr>
      <w:tr w:rsidR="00D62920">
        <w:trPr>
          <w:trHeight w:val="308"/>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300" w:lineRule="auto"/>
              <w:jc w:val="center"/>
              <w:rPr>
                <w:sz w:val="18"/>
                <w:szCs w:val="18"/>
              </w:rPr>
            </w:pPr>
            <w:r>
              <w:rPr>
                <w:sz w:val="18"/>
                <w:szCs w:val="18"/>
              </w:rPr>
              <w:t>1</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rPr>
                <w:sz w:val="18"/>
                <w:szCs w:val="18"/>
              </w:rPr>
            </w:pPr>
            <w:r>
              <w:rPr>
                <w:rFonts w:cs="宋体" w:hint="eastAsia"/>
                <w:sz w:val="18"/>
                <w:szCs w:val="18"/>
              </w:rPr>
              <w:t>熟悉并认识网络、制作双绞线</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rPr>
                <w:sz w:val="18"/>
                <w:szCs w:val="18"/>
              </w:rPr>
            </w:pPr>
            <w:r>
              <w:rPr>
                <w:rFonts w:cs="宋体" w:hint="eastAsia"/>
                <w:sz w:val="18"/>
                <w:szCs w:val="18"/>
              </w:rPr>
              <w:t>（</w:t>
            </w:r>
            <w:r>
              <w:rPr>
                <w:sz w:val="18"/>
                <w:szCs w:val="18"/>
              </w:rPr>
              <w:t>1</w:t>
            </w:r>
            <w:r>
              <w:rPr>
                <w:rFonts w:cs="宋体" w:hint="eastAsia"/>
                <w:sz w:val="18"/>
                <w:szCs w:val="18"/>
              </w:rPr>
              <w:t>）了解双绞线的布线标准；</w:t>
            </w:r>
          </w:p>
          <w:p w:rsidR="00D62920" w:rsidRDefault="00865C83">
            <w:pPr>
              <w:spacing w:line="300" w:lineRule="auto"/>
              <w:rPr>
                <w:sz w:val="18"/>
                <w:szCs w:val="18"/>
              </w:rPr>
            </w:pPr>
            <w:r>
              <w:rPr>
                <w:rFonts w:cs="宋体" w:hint="eastAsia"/>
                <w:sz w:val="18"/>
                <w:szCs w:val="18"/>
              </w:rPr>
              <w:t>（</w:t>
            </w:r>
            <w:r>
              <w:rPr>
                <w:sz w:val="18"/>
                <w:szCs w:val="18"/>
              </w:rPr>
              <w:t>2</w:t>
            </w:r>
            <w:r>
              <w:rPr>
                <w:rFonts w:cs="宋体" w:hint="eastAsia"/>
                <w:sz w:val="18"/>
                <w:szCs w:val="18"/>
              </w:rPr>
              <w:t>）掌握直通式双绞线的制作方法；</w:t>
            </w:r>
          </w:p>
          <w:p w:rsidR="00D62920" w:rsidRDefault="00865C83">
            <w:pPr>
              <w:spacing w:line="300" w:lineRule="auto"/>
              <w:rPr>
                <w:sz w:val="18"/>
                <w:szCs w:val="18"/>
              </w:rPr>
            </w:pPr>
            <w:r>
              <w:rPr>
                <w:rFonts w:cs="宋体" w:hint="eastAsia"/>
                <w:sz w:val="18"/>
                <w:szCs w:val="18"/>
              </w:rPr>
              <w:t>（</w:t>
            </w:r>
            <w:r>
              <w:rPr>
                <w:sz w:val="18"/>
                <w:szCs w:val="18"/>
              </w:rPr>
              <w:t>3</w:t>
            </w:r>
            <w:r>
              <w:rPr>
                <w:rFonts w:cs="宋体" w:hint="eastAsia"/>
                <w:sz w:val="18"/>
                <w:szCs w:val="18"/>
              </w:rPr>
              <w:t>）掌握交叉式双绞线的制作方法；</w:t>
            </w:r>
          </w:p>
          <w:p w:rsidR="00D62920" w:rsidRDefault="00865C83">
            <w:pPr>
              <w:spacing w:line="300" w:lineRule="auto"/>
              <w:rPr>
                <w:sz w:val="18"/>
                <w:szCs w:val="18"/>
              </w:rPr>
            </w:pPr>
            <w:r>
              <w:rPr>
                <w:rFonts w:cs="宋体" w:hint="eastAsia"/>
                <w:sz w:val="18"/>
                <w:szCs w:val="18"/>
              </w:rPr>
              <w:t>（</w:t>
            </w:r>
            <w:r>
              <w:rPr>
                <w:sz w:val="18"/>
                <w:szCs w:val="18"/>
              </w:rPr>
              <w:t>4</w:t>
            </w:r>
            <w:r>
              <w:rPr>
                <w:rFonts w:cs="宋体" w:hint="eastAsia"/>
                <w:sz w:val="18"/>
                <w:szCs w:val="18"/>
              </w:rPr>
              <w:t>）掌握测线器的使用方法。</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jc w:val="center"/>
              <w:rPr>
                <w:sz w:val="18"/>
                <w:szCs w:val="18"/>
              </w:rPr>
            </w:pPr>
            <w:r>
              <w:rPr>
                <w:sz w:val="18"/>
                <w:szCs w:val="18"/>
              </w:rPr>
              <w:t>1</w:t>
            </w:r>
          </w:p>
        </w:tc>
        <w:tc>
          <w:tcPr>
            <w:tcW w:w="424" w:type="pct"/>
            <w:tcBorders>
              <w:top w:val="outset" w:sz="6" w:space="0" w:color="auto"/>
              <w:left w:val="outset" w:sz="6" w:space="0" w:color="auto"/>
              <w:bottom w:val="outset" w:sz="6" w:space="0" w:color="auto"/>
            </w:tcBorders>
            <w:vAlign w:val="center"/>
          </w:tcPr>
          <w:p w:rsidR="00D62920" w:rsidRDefault="00865C83">
            <w:pPr>
              <w:spacing w:line="300" w:lineRule="auto"/>
              <w:jc w:val="center"/>
              <w:rPr>
                <w:sz w:val="18"/>
                <w:szCs w:val="18"/>
              </w:rPr>
            </w:pPr>
            <w:r>
              <w:rPr>
                <w:rFonts w:cs="宋体" w:hint="eastAsia"/>
                <w:sz w:val="18"/>
                <w:szCs w:val="18"/>
              </w:rPr>
              <w:t>选做</w:t>
            </w:r>
          </w:p>
        </w:tc>
      </w:tr>
      <w:tr w:rsidR="00D62920">
        <w:trPr>
          <w:trHeight w:val="385"/>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300" w:lineRule="auto"/>
              <w:jc w:val="center"/>
              <w:rPr>
                <w:sz w:val="18"/>
                <w:szCs w:val="18"/>
              </w:rPr>
            </w:pPr>
            <w:r>
              <w:rPr>
                <w:sz w:val="18"/>
                <w:szCs w:val="18"/>
              </w:rPr>
              <w:t>2</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rPr>
                <w:sz w:val="18"/>
                <w:szCs w:val="18"/>
              </w:rPr>
            </w:pPr>
            <w:r>
              <w:rPr>
                <w:rFonts w:cs="宋体" w:hint="eastAsia"/>
                <w:sz w:val="18"/>
                <w:szCs w:val="18"/>
              </w:rPr>
              <w:t>网络配置</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rPr>
                <w:sz w:val="18"/>
                <w:szCs w:val="18"/>
              </w:rPr>
            </w:pPr>
            <w:r>
              <w:rPr>
                <w:rFonts w:cs="宋体" w:hint="eastAsia"/>
                <w:sz w:val="18"/>
                <w:szCs w:val="18"/>
              </w:rPr>
              <w:t>（</w:t>
            </w:r>
            <w:r>
              <w:rPr>
                <w:sz w:val="18"/>
                <w:szCs w:val="18"/>
              </w:rPr>
              <w:t>1</w:t>
            </w:r>
            <w:r>
              <w:rPr>
                <w:rFonts w:cs="宋体" w:hint="eastAsia"/>
                <w:sz w:val="18"/>
                <w:szCs w:val="18"/>
              </w:rPr>
              <w:t>）了解常用网络命令的工作原理。</w:t>
            </w:r>
          </w:p>
          <w:p w:rsidR="00D62920" w:rsidRDefault="00865C83">
            <w:pPr>
              <w:spacing w:line="300" w:lineRule="auto"/>
              <w:rPr>
                <w:sz w:val="18"/>
                <w:szCs w:val="18"/>
              </w:rPr>
            </w:pPr>
            <w:r>
              <w:rPr>
                <w:rFonts w:cs="宋体" w:hint="eastAsia"/>
                <w:sz w:val="18"/>
                <w:szCs w:val="18"/>
              </w:rPr>
              <w:t>（</w:t>
            </w:r>
            <w:r>
              <w:rPr>
                <w:sz w:val="18"/>
                <w:szCs w:val="18"/>
              </w:rPr>
              <w:t>2</w:t>
            </w:r>
            <w:r>
              <w:rPr>
                <w:rFonts w:cs="宋体" w:hint="eastAsia"/>
                <w:sz w:val="18"/>
                <w:szCs w:val="18"/>
              </w:rPr>
              <w:t>）掌握常用网络命令的使用方法及各参数的含义。</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jc w:val="center"/>
              <w:rPr>
                <w:sz w:val="18"/>
                <w:szCs w:val="18"/>
              </w:rPr>
            </w:pPr>
            <w:r>
              <w:rPr>
                <w:sz w:val="18"/>
                <w:szCs w:val="18"/>
              </w:rPr>
              <w:t>2</w:t>
            </w:r>
          </w:p>
        </w:tc>
        <w:tc>
          <w:tcPr>
            <w:tcW w:w="424" w:type="pct"/>
            <w:tcBorders>
              <w:top w:val="outset" w:sz="6" w:space="0" w:color="auto"/>
              <w:left w:val="outset" w:sz="6" w:space="0" w:color="auto"/>
              <w:bottom w:val="outset" w:sz="6" w:space="0" w:color="auto"/>
            </w:tcBorders>
            <w:vAlign w:val="center"/>
          </w:tcPr>
          <w:p w:rsidR="00D62920" w:rsidRDefault="00865C83">
            <w:pPr>
              <w:spacing w:line="300" w:lineRule="auto"/>
              <w:jc w:val="center"/>
              <w:rPr>
                <w:sz w:val="18"/>
                <w:szCs w:val="18"/>
              </w:rPr>
            </w:pPr>
            <w:r>
              <w:rPr>
                <w:rFonts w:cs="宋体" w:hint="eastAsia"/>
                <w:sz w:val="18"/>
                <w:szCs w:val="18"/>
              </w:rPr>
              <w:t>必做</w:t>
            </w:r>
          </w:p>
        </w:tc>
      </w:tr>
      <w:tr w:rsidR="00D62920">
        <w:trPr>
          <w:trHeight w:val="385"/>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300" w:lineRule="auto"/>
              <w:jc w:val="center"/>
              <w:rPr>
                <w:sz w:val="18"/>
                <w:szCs w:val="18"/>
              </w:rPr>
            </w:pPr>
            <w:r>
              <w:rPr>
                <w:sz w:val="18"/>
                <w:szCs w:val="18"/>
              </w:rPr>
              <w:t>3</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rPr>
                <w:sz w:val="18"/>
                <w:szCs w:val="18"/>
              </w:rPr>
            </w:pPr>
            <w:r>
              <w:rPr>
                <w:rFonts w:cs="宋体" w:hint="eastAsia"/>
                <w:sz w:val="18"/>
                <w:szCs w:val="18"/>
              </w:rPr>
              <w:t>协议与工具的使用</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rPr>
                <w:sz w:val="18"/>
                <w:szCs w:val="18"/>
              </w:rPr>
            </w:pPr>
            <w:r>
              <w:rPr>
                <w:rFonts w:cs="宋体" w:hint="eastAsia"/>
                <w:sz w:val="18"/>
                <w:szCs w:val="18"/>
              </w:rPr>
              <w:t>（</w:t>
            </w:r>
            <w:r>
              <w:rPr>
                <w:sz w:val="18"/>
                <w:szCs w:val="18"/>
              </w:rPr>
              <w:t>1</w:t>
            </w:r>
            <w:r>
              <w:rPr>
                <w:rFonts w:cs="宋体" w:hint="eastAsia"/>
                <w:sz w:val="18"/>
                <w:szCs w:val="18"/>
              </w:rPr>
              <w:t>）熟悉添加网络连接的过程</w:t>
            </w:r>
          </w:p>
          <w:p w:rsidR="00D62920" w:rsidRDefault="00865C83">
            <w:pPr>
              <w:spacing w:line="300" w:lineRule="auto"/>
              <w:rPr>
                <w:sz w:val="18"/>
                <w:szCs w:val="18"/>
              </w:rPr>
            </w:pPr>
            <w:r>
              <w:rPr>
                <w:rFonts w:cs="宋体" w:hint="eastAsia"/>
                <w:sz w:val="18"/>
                <w:szCs w:val="18"/>
              </w:rPr>
              <w:t>（</w:t>
            </w:r>
            <w:r>
              <w:rPr>
                <w:sz w:val="18"/>
                <w:szCs w:val="18"/>
              </w:rPr>
              <w:t>2</w:t>
            </w:r>
            <w:r>
              <w:rPr>
                <w:rFonts w:cs="宋体" w:hint="eastAsia"/>
                <w:sz w:val="18"/>
                <w:szCs w:val="18"/>
              </w:rPr>
              <w:t>）掌握</w:t>
            </w:r>
            <w:r>
              <w:rPr>
                <w:sz w:val="18"/>
                <w:szCs w:val="18"/>
              </w:rPr>
              <w:t>Windows</w:t>
            </w:r>
            <w:r>
              <w:rPr>
                <w:rFonts w:cs="宋体" w:hint="eastAsia"/>
                <w:sz w:val="18"/>
                <w:szCs w:val="18"/>
              </w:rPr>
              <w:t>操作系统环境下</w:t>
            </w:r>
            <w:r>
              <w:rPr>
                <w:sz w:val="18"/>
                <w:szCs w:val="18"/>
              </w:rPr>
              <w:t>TCP/IP</w:t>
            </w:r>
            <w:r>
              <w:rPr>
                <w:rFonts w:cs="宋体" w:hint="eastAsia"/>
                <w:sz w:val="18"/>
                <w:szCs w:val="18"/>
              </w:rPr>
              <w:t>的参数设置；</w:t>
            </w:r>
          </w:p>
          <w:p w:rsidR="00D62920" w:rsidRDefault="00865C83">
            <w:pPr>
              <w:spacing w:line="300" w:lineRule="auto"/>
              <w:rPr>
                <w:sz w:val="18"/>
                <w:szCs w:val="18"/>
              </w:rPr>
            </w:pPr>
            <w:r>
              <w:rPr>
                <w:rFonts w:cs="宋体" w:hint="eastAsia"/>
                <w:sz w:val="18"/>
                <w:szCs w:val="18"/>
              </w:rPr>
              <w:t>（</w:t>
            </w:r>
            <w:r>
              <w:rPr>
                <w:sz w:val="18"/>
                <w:szCs w:val="18"/>
              </w:rPr>
              <w:t>3</w:t>
            </w:r>
            <w:r>
              <w:rPr>
                <w:rFonts w:cs="宋体" w:hint="eastAsia"/>
                <w:sz w:val="18"/>
                <w:szCs w:val="18"/>
              </w:rPr>
              <w:t>）理解</w:t>
            </w:r>
            <w:r>
              <w:rPr>
                <w:sz w:val="18"/>
                <w:szCs w:val="18"/>
              </w:rPr>
              <w:t>IP</w:t>
            </w:r>
            <w:r>
              <w:rPr>
                <w:rFonts w:cs="宋体" w:hint="eastAsia"/>
                <w:sz w:val="18"/>
                <w:szCs w:val="18"/>
              </w:rPr>
              <w:t>地址的含义，理解并掌握子网掩码的使用和子网的划分方法。</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jc w:val="center"/>
              <w:rPr>
                <w:sz w:val="18"/>
                <w:szCs w:val="18"/>
              </w:rPr>
            </w:pPr>
            <w:r>
              <w:rPr>
                <w:sz w:val="18"/>
                <w:szCs w:val="18"/>
              </w:rPr>
              <w:t>3</w:t>
            </w:r>
          </w:p>
        </w:tc>
        <w:tc>
          <w:tcPr>
            <w:tcW w:w="424" w:type="pct"/>
            <w:tcBorders>
              <w:top w:val="outset" w:sz="6" w:space="0" w:color="auto"/>
              <w:left w:val="outset" w:sz="6" w:space="0" w:color="auto"/>
              <w:bottom w:val="outset" w:sz="6" w:space="0" w:color="auto"/>
            </w:tcBorders>
            <w:vAlign w:val="center"/>
          </w:tcPr>
          <w:p w:rsidR="00D62920" w:rsidRDefault="00865C83">
            <w:pPr>
              <w:spacing w:line="300" w:lineRule="auto"/>
              <w:jc w:val="center"/>
              <w:rPr>
                <w:sz w:val="18"/>
                <w:szCs w:val="18"/>
              </w:rPr>
            </w:pPr>
            <w:r>
              <w:rPr>
                <w:rFonts w:cs="宋体" w:hint="eastAsia"/>
                <w:sz w:val="18"/>
                <w:szCs w:val="18"/>
              </w:rPr>
              <w:t>必做</w:t>
            </w:r>
          </w:p>
        </w:tc>
      </w:tr>
      <w:tr w:rsidR="00D62920">
        <w:trPr>
          <w:trHeight w:val="385"/>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300" w:lineRule="auto"/>
              <w:jc w:val="center"/>
              <w:rPr>
                <w:sz w:val="18"/>
                <w:szCs w:val="18"/>
              </w:rPr>
            </w:pPr>
            <w:r>
              <w:rPr>
                <w:sz w:val="18"/>
                <w:szCs w:val="18"/>
              </w:rPr>
              <w:lastRenderedPageBreak/>
              <w:t>4</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rPr>
                <w:sz w:val="18"/>
                <w:szCs w:val="18"/>
              </w:rPr>
            </w:pPr>
            <w:r>
              <w:rPr>
                <w:rFonts w:cs="宋体" w:hint="eastAsia"/>
                <w:sz w:val="18"/>
                <w:szCs w:val="18"/>
              </w:rPr>
              <w:t>安装及设置网络操作系统</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rPr>
                <w:sz w:val="18"/>
                <w:szCs w:val="18"/>
              </w:rPr>
            </w:pPr>
            <w:r>
              <w:rPr>
                <w:rFonts w:cs="宋体" w:hint="eastAsia"/>
                <w:sz w:val="18"/>
                <w:szCs w:val="18"/>
              </w:rPr>
              <w:t>（</w:t>
            </w:r>
            <w:r>
              <w:rPr>
                <w:sz w:val="18"/>
                <w:szCs w:val="18"/>
              </w:rPr>
              <w:t>1</w:t>
            </w:r>
            <w:r>
              <w:rPr>
                <w:rFonts w:cs="宋体" w:hint="eastAsia"/>
                <w:sz w:val="18"/>
                <w:szCs w:val="18"/>
              </w:rPr>
              <w:t>）了解</w:t>
            </w:r>
            <w:r>
              <w:rPr>
                <w:sz w:val="18"/>
                <w:szCs w:val="18"/>
              </w:rPr>
              <w:t>HTTP</w:t>
            </w:r>
            <w:r>
              <w:rPr>
                <w:rFonts w:cs="宋体" w:hint="eastAsia"/>
                <w:sz w:val="18"/>
                <w:szCs w:val="18"/>
              </w:rPr>
              <w:t>协议的应用，熟悉</w:t>
            </w:r>
            <w:r>
              <w:rPr>
                <w:sz w:val="18"/>
                <w:szCs w:val="18"/>
              </w:rPr>
              <w:t>IE</w:t>
            </w:r>
            <w:r>
              <w:rPr>
                <w:rFonts w:cs="宋体" w:hint="eastAsia"/>
                <w:sz w:val="18"/>
                <w:szCs w:val="18"/>
              </w:rPr>
              <w:t>的一般设置；</w:t>
            </w:r>
          </w:p>
          <w:p w:rsidR="00D62920" w:rsidRDefault="00865C83">
            <w:pPr>
              <w:spacing w:line="300" w:lineRule="auto"/>
              <w:rPr>
                <w:sz w:val="18"/>
                <w:szCs w:val="18"/>
              </w:rPr>
            </w:pPr>
            <w:r>
              <w:rPr>
                <w:rFonts w:cs="宋体" w:hint="eastAsia"/>
                <w:sz w:val="18"/>
                <w:szCs w:val="18"/>
              </w:rPr>
              <w:t>（</w:t>
            </w:r>
            <w:r>
              <w:rPr>
                <w:sz w:val="18"/>
                <w:szCs w:val="18"/>
              </w:rPr>
              <w:t>2</w:t>
            </w:r>
            <w:r>
              <w:rPr>
                <w:rFonts w:cs="宋体" w:hint="eastAsia"/>
                <w:sz w:val="18"/>
                <w:szCs w:val="18"/>
              </w:rPr>
              <w:t>）掌握电子邮件常用协议的使用；</w:t>
            </w:r>
          </w:p>
          <w:p w:rsidR="00D62920" w:rsidRDefault="00865C83">
            <w:pPr>
              <w:spacing w:line="300" w:lineRule="auto"/>
              <w:rPr>
                <w:sz w:val="18"/>
                <w:szCs w:val="18"/>
              </w:rPr>
            </w:pPr>
            <w:r>
              <w:rPr>
                <w:rFonts w:cs="宋体" w:hint="eastAsia"/>
                <w:sz w:val="18"/>
                <w:szCs w:val="18"/>
              </w:rPr>
              <w:t>（</w:t>
            </w:r>
            <w:r>
              <w:rPr>
                <w:sz w:val="18"/>
                <w:szCs w:val="18"/>
              </w:rPr>
              <w:t>3</w:t>
            </w:r>
            <w:r>
              <w:rPr>
                <w:rFonts w:cs="宋体" w:hint="eastAsia"/>
                <w:sz w:val="18"/>
                <w:szCs w:val="18"/>
              </w:rPr>
              <w:t>）应用网络协议分析软件，进行</w:t>
            </w:r>
            <w:r>
              <w:rPr>
                <w:sz w:val="18"/>
                <w:szCs w:val="18"/>
              </w:rPr>
              <w:t>HTTP</w:t>
            </w:r>
            <w:r>
              <w:rPr>
                <w:rFonts w:cs="宋体" w:hint="eastAsia"/>
                <w:sz w:val="18"/>
                <w:szCs w:val="18"/>
              </w:rPr>
              <w:t>协议、</w:t>
            </w:r>
            <w:r>
              <w:rPr>
                <w:sz w:val="18"/>
                <w:szCs w:val="18"/>
              </w:rPr>
              <w:t>FTP</w:t>
            </w:r>
            <w:r>
              <w:rPr>
                <w:rFonts w:cs="宋体" w:hint="eastAsia"/>
                <w:sz w:val="18"/>
                <w:szCs w:val="18"/>
              </w:rPr>
              <w:t>协议</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jc w:val="center"/>
              <w:rPr>
                <w:sz w:val="18"/>
                <w:szCs w:val="18"/>
              </w:rPr>
            </w:pPr>
            <w:r>
              <w:rPr>
                <w:sz w:val="18"/>
                <w:szCs w:val="18"/>
              </w:rPr>
              <w:t>4</w:t>
            </w:r>
          </w:p>
        </w:tc>
        <w:tc>
          <w:tcPr>
            <w:tcW w:w="424" w:type="pct"/>
            <w:tcBorders>
              <w:top w:val="outset" w:sz="6" w:space="0" w:color="auto"/>
              <w:left w:val="outset" w:sz="6" w:space="0" w:color="auto"/>
              <w:bottom w:val="outset" w:sz="6" w:space="0" w:color="auto"/>
            </w:tcBorders>
            <w:vAlign w:val="center"/>
          </w:tcPr>
          <w:p w:rsidR="00D62920" w:rsidRDefault="00865C83">
            <w:pPr>
              <w:spacing w:line="300" w:lineRule="auto"/>
              <w:jc w:val="center"/>
              <w:rPr>
                <w:sz w:val="18"/>
                <w:szCs w:val="18"/>
              </w:rPr>
            </w:pPr>
            <w:r>
              <w:rPr>
                <w:rFonts w:cs="宋体" w:hint="eastAsia"/>
                <w:sz w:val="18"/>
                <w:szCs w:val="18"/>
              </w:rPr>
              <w:t>必做</w:t>
            </w:r>
          </w:p>
        </w:tc>
      </w:tr>
      <w:tr w:rsidR="00D62920">
        <w:trPr>
          <w:trHeight w:val="385"/>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300" w:lineRule="auto"/>
              <w:jc w:val="center"/>
              <w:rPr>
                <w:sz w:val="18"/>
                <w:szCs w:val="18"/>
              </w:rPr>
            </w:pPr>
            <w:r>
              <w:rPr>
                <w:sz w:val="18"/>
                <w:szCs w:val="18"/>
              </w:rPr>
              <w:t>5</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rPr>
                <w:sz w:val="18"/>
                <w:szCs w:val="18"/>
              </w:rPr>
            </w:pPr>
            <w:r>
              <w:rPr>
                <w:rFonts w:cs="宋体" w:hint="eastAsia"/>
                <w:sz w:val="18"/>
                <w:szCs w:val="18"/>
              </w:rPr>
              <w:t>网络规划与设计</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rPr>
                <w:sz w:val="18"/>
                <w:szCs w:val="18"/>
              </w:rPr>
            </w:pPr>
            <w:r>
              <w:rPr>
                <w:rFonts w:cs="宋体" w:hint="eastAsia"/>
                <w:sz w:val="18"/>
                <w:szCs w:val="18"/>
              </w:rPr>
              <w:t>（</w:t>
            </w:r>
            <w:r>
              <w:rPr>
                <w:sz w:val="18"/>
                <w:szCs w:val="18"/>
              </w:rPr>
              <w:t>1</w:t>
            </w:r>
            <w:r>
              <w:rPr>
                <w:rFonts w:cs="宋体" w:hint="eastAsia"/>
                <w:sz w:val="18"/>
                <w:szCs w:val="18"/>
              </w:rPr>
              <w:t>）掌握</w:t>
            </w:r>
            <w:r>
              <w:rPr>
                <w:rFonts w:ascii="宋体" w:hAnsi="宋体" w:cs="宋体" w:hint="eastAsia"/>
                <w:sz w:val="18"/>
                <w:szCs w:val="18"/>
              </w:rPr>
              <w:t>网络的规划和设计方法；</w:t>
            </w:r>
          </w:p>
          <w:p w:rsidR="00D62920" w:rsidRDefault="00865C83">
            <w:pPr>
              <w:spacing w:line="300" w:lineRule="auto"/>
              <w:rPr>
                <w:sz w:val="18"/>
                <w:szCs w:val="18"/>
              </w:rPr>
            </w:pPr>
            <w:r>
              <w:rPr>
                <w:rFonts w:cs="宋体" w:hint="eastAsia"/>
                <w:sz w:val="18"/>
                <w:szCs w:val="18"/>
              </w:rPr>
              <w:t>（</w:t>
            </w:r>
            <w:r>
              <w:rPr>
                <w:sz w:val="18"/>
                <w:szCs w:val="18"/>
              </w:rPr>
              <w:t>2</w:t>
            </w:r>
            <w:r>
              <w:rPr>
                <w:rFonts w:cs="宋体" w:hint="eastAsia"/>
                <w:sz w:val="18"/>
                <w:szCs w:val="18"/>
              </w:rPr>
              <w:t>）掌握</w:t>
            </w:r>
            <w:r>
              <w:rPr>
                <w:rFonts w:ascii="宋体" w:hAnsi="宋体" w:cs="宋体" w:hint="eastAsia"/>
                <w:sz w:val="18"/>
                <w:szCs w:val="18"/>
              </w:rPr>
              <w:t>网络设备的连接及配置</w:t>
            </w:r>
            <w:r>
              <w:rPr>
                <w:rFonts w:cs="宋体" w:hint="eastAsia"/>
                <w:sz w:val="18"/>
                <w:szCs w:val="18"/>
              </w:rPr>
              <w:t>方法；</w:t>
            </w:r>
          </w:p>
          <w:p w:rsidR="00D62920" w:rsidRDefault="00865C83">
            <w:pPr>
              <w:spacing w:line="300" w:lineRule="auto"/>
              <w:rPr>
                <w:sz w:val="18"/>
                <w:szCs w:val="18"/>
              </w:rPr>
            </w:pPr>
            <w:r>
              <w:rPr>
                <w:rFonts w:cs="宋体" w:hint="eastAsia"/>
                <w:sz w:val="18"/>
                <w:szCs w:val="18"/>
              </w:rPr>
              <w:t>（</w:t>
            </w:r>
            <w:r>
              <w:rPr>
                <w:sz w:val="18"/>
                <w:szCs w:val="18"/>
              </w:rPr>
              <w:t>3</w:t>
            </w:r>
            <w:r>
              <w:rPr>
                <w:rFonts w:cs="宋体" w:hint="eastAsia"/>
                <w:sz w:val="18"/>
                <w:szCs w:val="18"/>
              </w:rPr>
              <w:t>）掌握</w:t>
            </w:r>
            <w:r>
              <w:rPr>
                <w:sz w:val="18"/>
                <w:szCs w:val="18"/>
              </w:rPr>
              <w:t>IP</w:t>
            </w:r>
            <w:r>
              <w:rPr>
                <w:rFonts w:cs="宋体" w:hint="eastAsia"/>
                <w:sz w:val="18"/>
                <w:szCs w:val="18"/>
              </w:rPr>
              <w:t>地址的规划和分配方法。</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jc w:val="center"/>
              <w:rPr>
                <w:sz w:val="18"/>
                <w:szCs w:val="18"/>
              </w:rPr>
            </w:pPr>
            <w:r>
              <w:rPr>
                <w:sz w:val="18"/>
                <w:szCs w:val="18"/>
              </w:rPr>
              <w:t>2</w:t>
            </w:r>
          </w:p>
        </w:tc>
        <w:tc>
          <w:tcPr>
            <w:tcW w:w="424" w:type="pct"/>
            <w:tcBorders>
              <w:top w:val="outset" w:sz="6" w:space="0" w:color="auto"/>
              <w:left w:val="outset" w:sz="6" w:space="0" w:color="auto"/>
              <w:bottom w:val="outset" w:sz="6" w:space="0" w:color="auto"/>
            </w:tcBorders>
            <w:vAlign w:val="center"/>
          </w:tcPr>
          <w:p w:rsidR="00D62920" w:rsidRDefault="00865C83">
            <w:pPr>
              <w:spacing w:line="300" w:lineRule="auto"/>
              <w:jc w:val="center"/>
              <w:rPr>
                <w:sz w:val="18"/>
                <w:szCs w:val="18"/>
              </w:rPr>
            </w:pPr>
            <w:r>
              <w:rPr>
                <w:rFonts w:cs="宋体" w:hint="eastAsia"/>
                <w:sz w:val="18"/>
                <w:szCs w:val="18"/>
              </w:rPr>
              <w:t>必做</w:t>
            </w:r>
          </w:p>
        </w:tc>
      </w:tr>
      <w:tr w:rsidR="00D62920">
        <w:trPr>
          <w:trHeight w:val="385"/>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300" w:lineRule="auto"/>
              <w:jc w:val="center"/>
              <w:rPr>
                <w:rFonts w:ascii="宋体"/>
                <w:sz w:val="18"/>
                <w:szCs w:val="18"/>
              </w:rPr>
            </w:pPr>
            <w:r>
              <w:rPr>
                <w:rFonts w:ascii="宋体" w:hAnsi="宋体" w:cs="宋体" w:hint="eastAsia"/>
                <w:sz w:val="18"/>
                <w:szCs w:val="18"/>
              </w:rPr>
              <w:t>小计</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D62920">
            <w:pPr>
              <w:spacing w:line="300" w:lineRule="auto"/>
              <w:rPr>
                <w:rFonts w:ascii="宋体"/>
                <w:sz w:val="18"/>
                <w:szCs w:val="18"/>
              </w:rPr>
            </w:pP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D62920">
            <w:pPr>
              <w:spacing w:line="300" w:lineRule="auto"/>
              <w:rPr>
                <w:rFonts w:ascii="宋体"/>
                <w:sz w:val="18"/>
                <w:szCs w:val="18"/>
              </w:rPr>
            </w:pP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00" w:lineRule="auto"/>
              <w:jc w:val="center"/>
              <w:rPr>
                <w:rFonts w:ascii="宋体"/>
                <w:sz w:val="18"/>
                <w:szCs w:val="18"/>
              </w:rPr>
            </w:pPr>
            <w:r>
              <w:rPr>
                <w:rFonts w:ascii="宋体" w:hAnsi="宋体" w:cs="宋体"/>
                <w:sz w:val="18"/>
                <w:szCs w:val="18"/>
              </w:rPr>
              <w:t>12</w:t>
            </w:r>
          </w:p>
        </w:tc>
        <w:tc>
          <w:tcPr>
            <w:tcW w:w="424" w:type="pct"/>
            <w:tcBorders>
              <w:top w:val="outset" w:sz="6" w:space="0" w:color="auto"/>
              <w:left w:val="outset" w:sz="6" w:space="0" w:color="auto"/>
              <w:bottom w:val="outset" w:sz="6" w:space="0" w:color="auto"/>
            </w:tcBorders>
            <w:vAlign w:val="center"/>
          </w:tcPr>
          <w:p w:rsidR="00D62920" w:rsidRDefault="00D62920">
            <w:pPr>
              <w:spacing w:line="300" w:lineRule="auto"/>
              <w:jc w:val="center"/>
              <w:rPr>
                <w:rFonts w:ascii="宋体"/>
                <w:sz w:val="18"/>
                <w:szCs w:val="18"/>
              </w:rPr>
            </w:pPr>
          </w:p>
        </w:tc>
      </w:tr>
    </w:tbl>
    <w:p w:rsidR="00D62920" w:rsidRDefault="00D62920">
      <w:pPr>
        <w:pStyle w:val="B"/>
        <w:spacing w:line="300" w:lineRule="auto"/>
      </w:pPr>
    </w:p>
    <w:p w:rsidR="00D62920" w:rsidRDefault="00865C83">
      <w:pPr>
        <w:pStyle w:val="B"/>
        <w:spacing w:line="300" w:lineRule="auto"/>
      </w:pPr>
      <w:r>
        <w:rPr>
          <w:rFonts w:cs="宋体" w:hint="eastAsia"/>
        </w:rPr>
        <w:t>四、学时分配表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972"/>
        <w:gridCol w:w="769"/>
        <w:gridCol w:w="769"/>
        <w:gridCol w:w="769"/>
        <w:gridCol w:w="769"/>
        <w:gridCol w:w="769"/>
      </w:tblGrid>
      <w:tr w:rsidR="00D62920">
        <w:trPr>
          <w:trHeight w:val="563"/>
          <w:jc w:val="center"/>
        </w:trPr>
        <w:tc>
          <w:tcPr>
            <w:tcW w:w="688" w:type="dxa"/>
            <w:vAlign w:val="center"/>
          </w:tcPr>
          <w:p w:rsidR="00D62920" w:rsidRDefault="00865C83">
            <w:pPr>
              <w:widowControl/>
              <w:spacing w:line="300" w:lineRule="auto"/>
              <w:jc w:val="center"/>
              <w:rPr>
                <w:rFonts w:ascii="宋体"/>
                <w:kern w:val="0"/>
              </w:rPr>
            </w:pPr>
            <w:r>
              <w:rPr>
                <w:rFonts w:ascii="宋体" w:hAnsi="宋体" w:cs="宋体" w:hint="eastAsia"/>
                <w:kern w:val="0"/>
              </w:rPr>
              <w:t>序号</w:t>
            </w:r>
          </w:p>
        </w:tc>
        <w:tc>
          <w:tcPr>
            <w:tcW w:w="3972" w:type="dxa"/>
            <w:vAlign w:val="center"/>
          </w:tcPr>
          <w:p w:rsidR="00D62920" w:rsidRDefault="00865C83">
            <w:pPr>
              <w:widowControl/>
              <w:spacing w:line="300" w:lineRule="auto"/>
              <w:jc w:val="center"/>
              <w:rPr>
                <w:rFonts w:ascii="宋体"/>
                <w:kern w:val="0"/>
              </w:rPr>
            </w:pPr>
            <w:r>
              <w:rPr>
                <w:rFonts w:ascii="宋体" w:hAnsi="宋体" w:cs="宋体" w:hint="eastAsia"/>
                <w:kern w:val="0"/>
              </w:rPr>
              <w:t>课程内容</w:t>
            </w:r>
          </w:p>
        </w:tc>
        <w:tc>
          <w:tcPr>
            <w:tcW w:w="769" w:type="dxa"/>
            <w:vAlign w:val="center"/>
          </w:tcPr>
          <w:p w:rsidR="00D62920" w:rsidRDefault="00865C83">
            <w:pPr>
              <w:widowControl/>
              <w:spacing w:line="300" w:lineRule="auto"/>
              <w:jc w:val="center"/>
              <w:rPr>
                <w:rFonts w:ascii="宋体"/>
                <w:kern w:val="0"/>
              </w:rPr>
            </w:pPr>
            <w:r>
              <w:rPr>
                <w:rFonts w:ascii="宋体" w:hAnsi="宋体" w:cs="宋体" w:hint="eastAsia"/>
                <w:kern w:val="0"/>
              </w:rPr>
              <w:t>讲课学时</w:t>
            </w:r>
          </w:p>
        </w:tc>
        <w:tc>
          <w:tcPr>
            <w:tcW w:w="769" w:type="dxa"/>
            <w:vAlign w:val="center"/>
          </w:tcPr>
          <w:p w:rsidR="00D62920" w:rsidRDefault="00865C83">
            <w:pPr>
              <w:widowControl/>
              <w:spacing w:line="300" w:lineRule="auto"/>
              <w:jc w:val="center"/>
              <w:rPr>
                <w:rFonts w:ascii="宋体"/>
                <w:kern w:val="0"/>
              </w:rPr>
            </w:pPr>
            <w:r>
              <w:rPr>
                <w:rFonts w:ascii="宋体" w:hAnsi="宋体" w:cs="宋体" w:hint="eastAsia"/>
                <w:kern w:val="0"/>
              </w:rPr>
              <w:t>实验学时</w:t>
            </w:r>
          </w:p>
        </w:tc>
        <w:tc>
          <w:tcPr>
            <w:tcW w:w="769" w:type="dxa"/>
          </w:tcPr>
          <w:p w:rsidR="00D62920" w:rsidRDefault="00865C83">
            <w:pPr>
              <w:widowControl/>
              <w:spacing w:line="300" w:lineRule="auto"/>
              <w:jc w:val="center"/>
              <w:rPr>
                <w:rFonts w:ascii="宋体"/>
                <w:kern w:val="0"/>
              </w:rPr>
            </w:pPr>
            <w:r>
              <w:rPr>
                <w:rFonts w:ascii="宋体" w:hAnsi="宋体" w:cs="宋体" w:hint="eastAsia"/>
                <w:kern w:val="0"/>
              </w:rPr>
              <w:t>实践学时</w:t>
            </w:r>
          </w:p>
        </w:tc>
        <w:tc>
          <w:tcPr>
            <w:tcW w:w="769" w:type="dxa"/>
            <w:vAlign w:val="center"/>
          </w:tcPr>
          <w:p w:rsidR="00D62920" w:rsidRDefault="00865C83">
            <w:pPr>
              <w:widowControl/>
              <w:spacing w:line="300" w:lineRule="auto"/>
              <w:jc w:val="center"/>
              <w:rPr>
                <w:rFonts w:ascii="宋体"/>
                <w:kern w:val="0"/>
              </w:rPr>
            </w:pPr>
            <w:r>
              <w:rPr>
                <w:rFonts w:ascii="宋体" w:hAnsi="宋体" w:cs="宋体" w:hint="eastAsia"/>
                <w:kern w:val="0"/>
              </w:rPr>
              <w:t>上机学时</w:t>
            </w:r>
          </w:p>
        </w:tc>
        <w:tc>
          <w:tcPr>
            <w:tcW w:w="769" w:type="dxa"/>
            <w:vAlign w:val="center"/>
          </w:tcPr>
          <w:p w:rsidR="00D62920" w:rsidRDefault="00865C83">
            <w:pPr>
              <w:widowControl/>
              <w:spacing w:line="300" w:lineRule="auto"/>
              <w:jc w:val="center"/>
              <w:rPr>
                <w:rFonts w:ascii="宋体"/>
                <w:kern w:val="0"/>
              </w:rPr>
            </w:pPr>
            <w:r>
              <w:rPr>
                <w:rFonts w:ascii="宋体" w:hAnsi="宋体" w:cs="宋体" w:hint="eastAsia"/>
                <w:kern w:val="0"/>
              </w:rPr>
              <w:t>小计</w:t>
            </w:r>
          </w:p>
        </w:tc>
      </w:tr>
      <w:tr w:rsidR="00D62920">
        <w:trPr>
          <w:trHeight w:val="272"/>
          <w:jc w:val="center"/>
        </w:trPr>
        <w:tc>
          <w:tcPr>
            <w:tcW w:w="688" w:type="dxa"/>
            <w:vAlign w:val="center"/>
          </w:tcPr>
          <w:p w:rsidR="00D62920" w:rsidRDefault="00865C83">
            <w:pPr>
              <w:spacing w:line="300" w:lineRule="auto"/>
              <w:jc w:val="center"/>
              <w:rPr>
                <w:sz w:val="18"/>
                <w:szCs w:val="18"/>
              </w:rPr>
            </w:pPr>
            <w:r>
              <w:rPr>
                <w:sz w:val="18"/>
                <w:szCs w:val="18"/>
              </w:rPr>
              <w:t>1</w:t>
            </w:r>
          </w:p>
        </w:tc>
        <w:tc>
          <w:tcPr>
            <w:tcW w:w="3972" w:type="dxa"/>
            <w:vAlign w:val="center"/>
          </w:tcPr>
          <w:p w:rsidR="00D62920" w:rsidRDefault="00865C83">
            <w:pPr>
              <w:spacing w:line="300" w:lineRule="auto"/>
              <w:rPr>
                <w:sz w:val="18"/>
                <w:szCs w:val="18"/>
              </w:rPr>
            </w:pPr>
            <w:r>
              <w:rPr>
                <w:rFonts w:cs="宋体" w:hint="eastAsia"/>
                <w:sz w:val="18"/>
                <w:szCs w:val="18"/>
              </w:rPr>
              <w:t>计算机网络概述</w:t>
            </w:r>
          </w:p>
        </w:tc>
        <w:tc>
          <w:tcPr>
            <w:tcW w:w="769" w:type="dxa"/>
            <w:vAlign w:val="center"/>
          </w:tcPr>
          <w:p w:rsidR="00D62920" w:rsidRDefault="00865C83">
            <w:pPr>
              <w:spacing w:line="300" w:lineRule="auto"/>
              <w:jc w:val="center"/>
              <w:rPr>
                <w:sz w:val="18"/>
                <w:szCs w:val="18"/>
              </w:rPr>
            </w:pPr>
            <w:r>
              <w:rPr>
                <w:sz w:val="18"/>
                <w:szCs w:val="18"/>
              </w:rPr>
              <w:t>4</w:t>
            </w:r>
          </w:p>
        </w:tc>
        <w:tc>
          <w:tcPr>
            <w:tcW w:w="769" w:type="dxa"/>
            <w:vAlign w:val="center"/>
          </w:tcPr>
          <w:p w:rsidR="00D62920" w:rsidRDefault="00D62920">
            <w:pPr>
              <w:spacing w:line="300" w:lineRule="auto"/>
              <w:jc w:val="center"/>
              <w:rPr>
                <w:sz w:val="18"/>
                <w:szCs w:val="18"/>
              </w:rPr>
            </w:pP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865C83">
            <w:pPr>
              <w:spacing w:line="300" w:lineRule="auto"/>
              <w:jc w:val="center"/>
              <w:rPr>
                <w:sz w:val="18"/>
                <w:szCs w:val="18"/>
              </w:rPr>
            </w:pPr>
            <w:r>
              <w:rPr>
                <w:sz w:val="18"/>
                <w:szCs w:val="18"/>
              </w:rPr>
              <w:t>4</w:t>
            </w:r>
          </w:p>
        </w:tc>
      </w:tr>
      <w:tr w:rsidR="00D62920">
        <w:trPr>
          <w:trHeight w:val="272"/>
          <w:jc w:val="center"/>
        </w:trPr>
        <w:tc>
          <w:tcPr>
            <w:tcW w:w="688" w:type="dxa"/>
            <w:vAlign w:val="center"/>
          </w:tcPr>
          <w:p w:rsidR="00D62920" w:rsidRDefault="00865C83">
            <w:pPr>
              <w:spacing w:line="300" w:lineRule="auto"/>
              <w:jc w:val="center"/>
              <w:rPr>
                <w:sz w:val="18"/>
                <w:szCs w:val="18"/>
              </w:rPr>
            </w:pPr>
            <w:r>
              <w:rPr>
                <w:sz w:val="18"/>
                <w:szCs w:val="18"/>
              </w:rPr>
              <w:t>2</w:t>
            </w:r>
          </w:p>
        </w:tc>
        <w:tc>
          <w:tcPr>
            <w:tcW w:w="3972" w:type="dxa"/>
            <w:vAlign w:val="center"/>
          </w:tcPr>
          <w:p w:rsidR="00D62920" w:rsidRDefault="00865C83">
            <w:pPr>
              <w:spacing w:line="300" w:lineRule="auto"/>
              <w:rPr>
                <w:sz w:val="18"/>
                <w:szCs w:val="18"/>
              </w:rPr>
            </w:pPr>
            <w:r>
              <w:rPr>
                <w:rFonts w:cs="宋体" w:hint="eastAsia"/>
                <w:sz w:val="18"/>
                <w:szCs w:val="18"/>
              </w:rPr>
              <w:t>物理层</w:t>
            </w:r>
          </w:p>
        </w:tc>
        <w:tc>
          <w:tcPr>
            <w:tcW w:w="769" w:type="dxa"/>
            <w:vAlign w:val="center"/>
          </w:tcPr>
          <w:p w:rsidR="00D62920" w:rsidRDefault="00865C83">
            <w:pPr>
              <w:spacing w:line="300" w:lineRule="auto"/>
              <w:jc w:val="center"/>
              <w:rPr>
                <w:sz w:val="18"/>
                <w:szCs w:val="18"/>
              </w:rPr>
            </w:pPr>
            <w:r>
              <w:rPr>
                <w:sz w:val="18"/>
                <w:szCs w:val="18"/>
              </w:rPr>
              <w:t>4</w:t>
            </w:r>
          </w:p>
        </w:tc>
        <w:tc>
          <w:tcPr>
            <w:tcW w:w="769" w:type="dxa"/>
            <w:vAlign w:val="center"/>
          </w:tcPr>
          <w:p w:rsidR="00D62920" w:rsidRDefault="00865C83">
            <w:pPr>
              <w:spacing w:line="300" w:lineRule="auto"/>
              <w:jc w:val="center"/>
              <w:rPr>
                <w:sz w:val="18"/>
                <w:szCs w:val="18"/>
              </w:rPr>
            </w:pPr>
            <w:r>
              <w:rPr>
                <w:sz w:val="18"/>
                <w:szCs w:val="18"/>
              </w:rPr>
              <w:t>1</w:t>
            </w: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865C83">
            <w:pPr>
              <w:spacing w:line="300" w:lineRule="auto"/>
              <w:jc w:val="center"/>
              <w:rPr>
                <w:sz w:val="18"/>
                <w:szCs w:val="18"/>
              </w:rPr>
            </w:pPr>
            <w:r>
              <w:rPr>
                <w:sz w:val="18"/>
                <w:szCs w:val="18"/>
              </w:rPr>
              <w:t>5</w:t>
            </w:r>
          </w:p>
        </w:tc>
      </w:tr>
      <w:tr w:rsidR="00D62920">
        <w:trPr>
          <w:trHeight w:val="290"/>
          <w:jc w:val="center"/>
        </w:trPr>
        <w:tc>
          <w:tcPr>
            <w:tcW w:w="688" w:type="dxa"/>
            <w:vAlign w:val="center"/>
          </w:tcPr>
          <w:p w:rsidR="00D62920" w:rsidRDefault="00865C83">
            <w:pPr>
              <w:spacing w:line="300" w:lineRule="auto"/>
              <w:jc w:val="center"/>
              <w:rPr>
                <w:sz w:val="18"/>
                <w:szCs w:val="18"/>
              </w:rPr>
            </w:pPr>
            <w:r>
              <w:rPr>
                <w:sz w:val="18"/>
                <w:szCs w:val="18"/>
              </w:rPr>
              <w:t>3</w:t>
            </w:r>
          </w:p>
        </w:tc>
        <w:tc>
          <w:tcPr>
            <w:tcW w:w="3972" w:type="dxa"/>
            <w:vAlign w:val="center"/>
          </w:tcPr>
          <w:p w:rsidR="00D62920" w:rsidRDefault="00865C83">
            <w:pPr>
              <w:spacing w:line="300" w:lineRule="auto"/>
              <w:rPr>
                <w:sz w:val="18"/>
                <w:szCs w:val="18"/>
              </w:rPr>
            </w:pPr>
            <w:r>
              <w:rPr>
                <w:rFonts w:cs="宋体" w:hint="eastAsia"/>
                <w:sz w:val="18"/>
                <w:szCs w:val="18"/>
              </w:rPr>
              <w:t>数据链路层</w:t>
            </w:r>
          </w:p>
        </w:tc>
        <w:tc>
          <w:tcPr>
            <w:tcW w:w="769" w:type="dxa"/>
            <w:vAlign w:val="center"/>
          </w:tcPr>
          <w:p w:rsidR="00D62920" w:rsidRDefault="00865C83">
            <w:pPr>
              <w:spacing w:line="300" w:lineRule="auto"/>
              <w:jc w:val="center"/>
              <w:rPr>
                <w:sz w:val="18"/>
                <w:szCs w:val="18"/>
              </w:rPr>
            </w:pPr>
            <w:r>
              <w:rPr>
                <w:sz w:val="18"/>
                <w:szCs w:val="18"/>
              </w:rPr>
              <w:t>3</w:t>
            </w:r>
          </w:p>
        </w:tc>
        <w:tc>
          <w:tcPr>
            <w:tcW w:w="769" w:type="dxa"/>
            <w:vAlign w:val="center"/>
          </w:tcPr>
          <w:p w:rsidR="00D62920" w:rsidRDefault="00D62920">
            <w:pPr>
              <w:spacing w:line="300" w:lineRule="auto"/>
              <w:jc w:val="center"/>
              <w:rPr>
                <w:sz w:val="18"/>
                <w:szCs w:val="18"/>
              </w:rPr>
            </w:pP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865C83">
            <w:pPr>
              <w:spacing w:line="300" w:lineRule="auto"/>
              <w:jc w:val="center"/>
              <w:rPr>
                <w:sz w:val="18"/>
                <w:szCs w:val="18"/>
              </w:rPr>
            </w:pPr>
            <w:r>
              <w:rPr>
                <w:sz w:val="18"/>
                <w:szCs w:val="18"/>
              </w:rPr>
              <w:t>3</w:t>
            </w:r>
          </w:p>
        </w:tc>
      </w:tr>
      <w:tr w:rsidR="00D62920">
        <w:trPr>
          <w:trHeight w:val="272"/>
          <w:jc w:val="center"/>
        </w:trPr>
        <w:tc>
          <w:tcPr>
            <w:tcW w:w="688" w:type="dxa"/>
            <w:vAlign w:val="center"/>
          </w:tcPr>
          <w:p w:rsidR="00D62920" w:rsidRDefault="00865C83">
            <w:pPr>
              <w:spacing w:line="300" w:lineRule="auto"/>
              <w:jc w:val="center"/>
              <w:rPr>
                <w:sz w:val="18"/>
                <w:szCs w:val="18"/>
              </w:rPr>
            </w:pPr>
            <w:r>
              <w:rPr>
                <w:sz w:val="18"/>
                <w:szCs w:val="18"/>
              </w:rPr>
              <w:t>4</w:t>
            </w:r>
          </w:p>
        </w:tc>
        <w:tc>
          <w:tcPr>
            <w:tcW w:w="3972" w:type="dxa"/>
            <w:vAlign w:val="center"/>
          </w:tcPr>
          <w:p w:rsidR="00D62920" w:rsidRDefault="00865C83">
            <w:pPr>
              <w:spacing w:line="300" w:lineRule="auto"/>
              <w:rPr>
                <w:sz w:val="18"/>
                <w:szCs w:val="18"/>
              </w:rPr>
            </w:pPr>
            <w:r>
              <w:rPr>
                <w:rFonts w:cs="宋体" w:hint="eastAsia"/>
                <w:sz w:val="18"/>
                <w:szCs w:val="18"/>
              </w:rPr>
              <w:t>网络层与网络互连</w:t>
            </w:r>
          </w:p>
        </w:tc>
        <w:tc>
          <w:tcPr>
            <w:tcW w:w="769" w:type="dxa"/>
            <w:vAlign w:val="center"/>
          </w:tcPr>
          <w:p w:rsidR="00D62920" w:rsidRDefault="00865C83">
            <w:pPr>
              <w:spacing w:line="300" w:lineRule="auto"/>
              <w:jc w:val="center"/>
              <w:rPr>
                <w:sz w:val="18"/>
                <w:szCs w:val="18"/>
              </w:rPr>
            </w:pPr>
            <w:r>
              <w:rPr>
                <w:sz w:val="18"/>
                <w:szCs w:val="18"/>
              </w:rPr>
              <w:t>8</w:t>
            </w:r>
          </w:p>
        </w:tc>
        <w:tc>
          <w:tcPr>
            <w:tcW w:w="769" w:type="dxa"/>
            <w:vAlign w:val="center"/>
          </w:tcPr>
          <w:p w:rsidR="00D62920" w:rsidRDefault="00865C83">
            <w:pPr>
              <w:spacing w:line="300" w:lineRule="auto"/>
              <w:jc w:val="center"/>
              <w:rPr>
                <w:sz w:val="18"/>
                <w:szCs w:val="18"/>
              </w:rPr>
            </w:pPr>
            <w:r>
              <w:rPr>
                <w:sz w:val="18"/>
                <w:szCs w:val="18"/>
              </w:rPr>
              <w:t>5</w:t>
            </w: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865C83">
            <w:pPr>
              <w:spacing w:line="300" w:lineRule="auto"/>
              <w:jc w:val="center"/>
              <w:rPr>
                <w:sz w:val="18"/>
                <w:szCs w:val="18"/>
              </w:rPr>
            </w:pPr>
            <w:r>
              <w:rPr>
                <w:sz w:val="18"/>
                <w:szCs w:val="18"/>
              </w:rPr>
              <w:t>13</w:t>
            </w:r>
          </w:p>
        </w:tc>
      </w:tr>
      <w:tr w:rsidR="00D62920">
        <w:trPr>
          <w:trHeight w:val="272"/>
          <w:jc w:val="center"/>
        </w:trPr>
        <w:tc>
          <w:tcPr>
            <w:tcW w:w="688" w:type="dxa"/>
            <w:vAlign w:val="center"/>
          </w:tcPr>
          <w:p w:rsidR="00D62920" w:rsidRDefault="00865C83">
            <w:pPr>
              <w:spacing w:line="300" w:lineRule="auto"/>
              <w:jc w:val="center"/>
              <w:rPr>
                <w:sz w:val="18"/>
                <w:szCs w:val="18"/>
              </w:rPr>
            </w:pPr>
            <w:r>
              <w:rPr>
                <w:sz w:val="18"/>
                <w:szCs w:val="18"/>
              </w:rPr>
              <w:t>5</w:t>
            </w:r>
          </w:p>
        </w:tc>
        <w:tc>
          <w:tcPr>
            <w:tcW w:w="3972" w:type="dxa"/>
            <w:vAlign w:val="center"/>
          </w:tcPr>
          <w:p w:rsidR="00D62920" w:rsidRDefault="00865C83">
            <w:pPr>
              <w:spacing w:line="300" w:lineRule="auto"/>
              <w:rPr>
                <w:sz w:val="18"/>
                <w:szCs w:val="18"/>
              </w:rPr>
            </w:pPr>
            <w:r>
              <w:rPr>
                <w:rFonts w:cs="宋体" w:hint="eastAsia"/>
                <w:sz w:val="18"/>
                <w:szCs w:val="18"/>
              </w:rPr>
              <w:t>运输层</w:t>
            </w:r>
          </w:p>
        </w:tc>
        <w:tc>
          <w:tcPr>
            <w:tcW w:w="769" w:type="dxa"/>
            <w:vAlign w:val="center"/>
          </w:tcPr>
          <w:p w:rsidR="00D62920" w:rsidRDefault="00865C83">
            <w:pPr>
              <w:spacing w:line="300" w:lineRule="auto"/>
              <w:jc w:val="center"/>
              <w:rPr>
                <w:sz w:val="18"/>
                <w:szCs w:val="18"/>
              </w:rPr>
            </w:pPr>
            <w:r>
              <w:rPr>
                <w:sz w:val="18"/>
                <w:szCs w:val="18"/>
              </w:rPr>
              <w:t>6</w:t>
            </w:r>
          </w:p>
        </w:tc>
        <w:tc>
          <w:tcPr>
            <w:tcW w:w="769" w:type="dxa"/>
            <w:vAlign w:val="center"/>
          </w:tcPr>
          <w:p w:rsidR="00D62920" w:rsidRDefault="00D62920">
            <w:pPr>
              <w:spacing w:line="300" w:lineRule="auto"/>
              <w:jc w:val="center"/>
              <w:rPr>
                <w:sz w:val="18"/>
                <w:szCs w:val="18"/>
              </w:rPr>
            </w:pP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865C83">
            <w:pPr>
              <w:spacing w:line="300" w:lineRule="auto"/>
              <w:jc w:val="center"/>
              <w:rPr>
                <w:sz w:val="18"/>
                <w:szCs w:val="18"/>
              </w:rPr>
            </w:pPr>
            <w:r>
              <w:rPr>
                <w:sz w:val="18"/>
                <w:szCs w:val="18"/>
              </w:rPr>
              <w:t>6</w:t>
            </w:r>
          </w:p>
        </w:tc>
      </w:tr>
      <w:tr w:rsidR="00D62920">
        <w:trPr>
          <w:trHeight w:val="272"/>
          <w:jc w:val="center"/>
        </w:trPr>
        <w:tc>
          <w:tcPr>
            <w:tcW w:w="688" w:type="dxa"/>
            <w:vAlign w:val="center"/>
          </w:tcPr>
          <w:p w:rsidR="00D62920" w:rsidRDefault="00865C83">
            <w:pPr>
              <w:spacing w:line="300" w:lineRule="auto"/>
              <w:jc w:val="center"/>
              <w:rPr>
                <w:sz w:val="18"/>
                <w:szCs w:val="18"/>
              </w:rPr>
            </w:pPr>
            <w:r>
              <w:rPr>
                <w:sz w:val="18"/>
                <w:szCs w:val="18"/>
              </w:rPr>
              <w:t>6</w:t>
            </w:r>
          </w:p>
        </w:tc>
        <w:tc>
          <w:tcPr>
            <w:tcW w:w="3972" w:type="dxa"/>
            <w:vAlign w:val="center"/>
          </w:tcPr>
          <w:p w:rsidR="00D62920" w:rsidRDefault="00865C83">
            <w:pPr>
              <w:spacing w:line="300" w:lineRule="auto"/>
              <w:rPr>
                <w:sz w:val="18"/>
                <w:szCs w:val="18"/>
              </w:rPr>
            </w:pPr>
            <w:r>
              <w:rPr>
                <w:rFonts w:cs="宋体" w:hint="eastAsia"/>
                <w:sz w:val="18"/>
                <w:szCs w:val="18"/>
              </w:rPr>
              <w:t>网络应用</w:t>
            </w:r>
          </w:p>
        </w:tc>
        <w:tc>
          <w:tcPr>
            <w:tcW w:w="769" w:type="dxa"/>
            <w:vAlign w:val="center"/>
          </w:tcPr>
          <w:p w:rsidR="00D62920" w:rsidRDefault="00865C83">
            <w:pPr>
              <w:spacing w:line="300" w:lineRule="auto"/>
              <w:jc w:val="center"/>
              <w:rPr>
                <w:sz w:val="18"/>
                <w:szCs w:val="18"/>
              </w:rPr>
            </w:pPr>
            <w:r>
              <w:rPr>
                <w:sz w:val="18"/>
                <w:szCs w:val="18"/>
              </w:rPr>
              <w:t>7</w:t>
            </w:r>
          </w:p>
        </w:tc>
        <w:tc>
          <w:tcPr>
            <w:tcW w:w="769" w:type="dxa"/>
            <w:vAlign w:val="center"/>
          </w:tcPr>
          <w:p w:rsidR="00D62920" w:rsidRDefault="00865C83">
            <w:pPr>
              <w:spacing w:line="300" w:lineRule="auto"/>
              <w:jc w:val="center"/>
              <w:rPr>
                <w:sz w:val="18"/>
                <w:szCs w:val="18"/>
              </w:rPr>
            </w:pPr>
            <w:r>
              <w:rPr>
                <w:sz w:val="18"/>
                <w:szCs w:val="18"/>
              </w:rPr>
              <w:t>4</w:t>
            </w: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865C83">
            <w:pPr>
              <w:spacing w:line="300" w:lineRule="auto"/>
              <w:jc w:val="center"/>
              <w:rPr>
                <w:sz w:val="18"/>
                <w:szCs w:val="18"/>
              </w:rPr>
            </w:pPr>
            <w:r>
              <w:rPr>
                <w:sz w:val="18"/>
                <w:szCs w:val="18"/>
              </w:rPr>
              <w:t>11</w:t>
            </w:r>
          </w:p>
        </w:tc>
      </w:tr>
      <w:tr w:rsidR="00D62920">
        <w:trPr>
          <w:trHeight w:val="272"/>
          <w:jc w:val="center"/>
        </w:trPr>
        <w:tc>
          <w:tcPr>
            <w:tcW w:w="688" w:type="dxa"/>
            <w:vAlign w:val="center"/>
          </w:tcPr>
          <w:p w:rsidR="00D62920" w:rsidRDefault="00865C83">
            <w:pPr>
              <w:spacing w:line="300" w:lineRule="auto"/>
              <w:jc w:val="center"/>
              <w:rPr>
                <w:sz w:val="18"/>
                <w:szCs w:val="18"/>
              </w:rPr>
            </w:pPr>
            <w:r>
              <w:rPr>
                <w:sz w:val="18"/>
                <w:szCs w:val="18"/>
              </w:rPr>
              <w:t>7</w:t>
            </w:r>
          </w:p>
        </w:tc>
        <w:tc>
          <w:tcPr>
            <w:tcW w:w="3972" w:type="dxa"/>
            <w:vAlign w:val="center"/>
          </w:tcPr>
          <w:p w:rsidR="00D62920" w:rsidRDefault="00865C83">
            <w:pPr>
              <w:spacing w:line="300" w:lineRule="auto"/>
              <w:rPr>
                <w:sz w:val="18"/>
                <w:szCs w:val="18"/>
              </w:rPr>
            </w:pPr>
            <w:r>
              <w:rPr>
                <w:rFonts w:cs="宋体" w:hint="eastAsia"/>
                <w:sz w:val="18"/>
                <w:szCs w:val="18"/>
              </w:rPr>
              <w:t>网络安全</w:t>
            </w:r>
          </w:p>
        </w:tc>
        <w:tc>
          <w:tcPr>
            <w:tcW w:w="769" w:type="dxa"/>
            <w:vAlign w:val="center"/>
          </w:tcPr>
          <w:p w:rsidR="00D62920" w:rsidRDefault="00865C83">
            <w:pPr>
              <w:spacing w:line="300" w:lineRule="auto"/>
              <w:jc w:val="center"/>
              <w:rPr>
                <w:sz w:val="18"/>
                <w:szCs w:val="18"/>
              </w:rPr>
            </w:pPr>
            <w:r>
              <w:rPr>
                <w:sz w:val="18"/>
                <w:szCs w:val="18"/>
              </w:rPr>
              <w:t>2</w:t>
            </w:r>
          </w:p>
        </w:tc>
        <w:tc>
          <w:tcPr>
            <w:tcW w:w="769" w:type="dxa"/>
            <w:vAlign w:val="center"/>
          </w:tcPr>
          <w:p w:rsidR="00D62920" w:rsidRDefault="00D62920">
            <w:pPr>
              <w:spacing w:line="300" w:lineRule="auto"/>
              <w:jc w:val="center"/>
              <w:rPr>
                <w:sz w:val="18"/>
                <w:szCs w:val="18"/>
              </w:rPr>
            </w:pP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865C83">
            <w:pPr>
              <w:spacing w:line="300" w:lineRule="auto"/>
              <w:jc w:val="center"/>
              <w:rPr>
                <w:sz w:val="18"/>
                <w:szCs w:val="18"/>
              </w:rPr>
            </w:pPr>
            <w:r>
              <w:rPr>
                <w:sz w:val="18"/>
                <w:szCs w:val="18"/>
              </w:rPr>
              <w:t>2</w:t>
            </w:r>
          </w:p>
        </w:tc>
      </w:tr>
      <w:tr w:rsidR="00D62920">
        <w:trPr>
          <w:trHeight w:val="272"/>
          <w:jc w:val="center"/>
        </w:trPr>
        <w:tc>
          <w:tcPr>
            <w:tcW w:w="688" w:type="dxa"/>
            <w:vAlign w:val="center"/>
          </w:tcPr>
          <w:p w:rsidR="00D62920" w:rsidRDefault="00865C83">
            <w:pPr>
              <w:spacing w:line="300" w:lineRule="auto"/>
              <w:jc w:val="center"/>
              <w:rPr>
                <w:sz w:val="18"/>
                <w:szCs w:val="18"/>
              </w:rPr>
            </w:pPr>
            <w:r>
              <w:rPr>
                <w:sz w:val="18"/>
                <w:szCs w:val="18"/>
              </w:rPr>
              <w:t>8</w:t>
            </w:r>
          </w:p>
        </w:tc>
        <w:tc>
          <w:tcPr>
            <w:tcW w:w="3972" w:type="dxa"/>
            <w:vAlign w:val="center"/>
          </w:tcPr>
          <w:p w:rsidR="00D62920" w:rsidRDefault="00865C83">
            <w:pPr>
              <w:spacing w:line="300" w:lineRule="auto"/>
              <w:rPr>
                <w:sz w:val="18"/>
                <w:szCs w:val="18"/>
              </w:rPr>
            </w:pPr>
            <w:r>
              <w:rPr>
                <w:rFonts w:cs="宋体" w:hint="eastAsia"/>
                <w:sz w:val="18"/>
                <w:szCs w:val="18"/>
              </w:rPr>
              <w:t>网络系统集成、规划与设计</w:t>
            </w:r>
          </w:p>
        </w:tc>
        <w:tc>
          <w:tcPr>
            <w:tcW w:w="769" w:type="dxa"/>
            <w:vAlign w:val="center"/>
          </w:tcPr>
          <w:p w:rsidR="00D62920" w:rsidRDefault="00865C83">
            <w:pPr>
              <w:spacing w:line="300" w:lineRule="auto"/>
              <w:jc w:val="center"/>
              <w:rPr>
                <w:sz w:val="18"/>
                <w:szCs w:val="18"/>
              </w:rPr>
            </w:pPr>
            <w:r>
              <w:rPr>
                <w:sz w:val="18"/>
                <w:szCs w:val="18"/>
              </w:rPr>
              <w:t>2</w:t>
            </w:r>
          </w:p>
        </w:tc>
        <w:tc>
          <w:tcPr>
            <w:tcW w:w="769" w:type="dxa"/>
            <w:vAlign w:val="center"/>
          </w:tcPr>
          <w:p w:rsidR="00D62920" w:rsidRDefault="00865C83">
            <w:pPr>
              <w:spacing w:line="300" w:lineRule="auto"/>
              <w:jc w:val="center"/>
              <w:rPr>
                <w:sz w:val="18"/>
                <w:szCs w:val="18"/>
              </w:rPr>
            </w:pPr>
            <w:r>
              <w:rPr>
                <w:sz w:val="18"/>
                <w:szCs w:val="18"/>
              </w:rPr>
              <w:t>2</w:t>
            </w: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865C83">
            <w:pPr>
              <w:spacing w:line="300" w:lineRule="auto"/>
              <w:jc w:val="center"/>
              <w:rPr>
                <w:sz w:val="18"/>
                <w:szCs w:val="18"/>
              </w:rPr>
            </w:pPr>
            <w:r>
              <w:rPr>
                <w:sz w:val="18"/>
                <w:szCs w:val="18"/>
              </w:rPr>
              <w:t>4</w:t>
            </w:r>
          </w:p>
        </w:tc>
      </w:tr>
      <w:tr w:rsidR="00D62920">
        <w:trPr>
          <w:trHeight w:val="290"/>
          <w:jc w:val="center"/>
        </w:trPr>
        <w:tc>
          <w:tcPr>
            <w:tcW w:w="688" w:type="dxa"/>
            <w:vAlign w:val="center"/>
          </w:tcPr>
          <w:p w:rsidR="00D62920" w:rsidRDefault="00865C83">
            <w:pPr>
              <w:widowControl/>
              <w:spacing w:line="300" w:lineRule="auto"/>
              <w:jc w:val="center"/>
              <w:rPr>
                <w:rFonts w:ascii="宋体"/>
                <w:kern w:val="0"/>
                <w:sz w:val="18"/>
                <w:szCs w:val="18"/>
              </w:rPr>
            </w:pPr>
            <w:r>
              <w:rPr>
                <w:rFonts w:ascii="宋体" w:hAnsi="宋体" w:cs="宋体" w:hint="eastAsia"/>
                <w:kern w:val="0"/>
                <w:sz w:val="18"/>
                <w:szCs w:val="18"/>
              </w:rPr>
              <w:t>合计</w:t>
            </w:r>
          </w:p>
        </w:tc>
        <w:tc>
          <w:tcPr>
            <w:tcW w:w="3972" w:type="dxa"/>
            <w:vAlign w:val="center"/>
          </w:tcPr>
          <w:p w:rsidR="00D62920" w:rsidRDefault="00D62920">
            <w:pPr>
              <w:widowControl/>
              <w:spacing w:line="300" w:lineRule="auto"/>
              <w:rPr>
                <w:rFonts w:ascii="宋体"/>
                <w:kern w:val="0"/>
                <w:sz w:val="18"/>
                <w:szCs w:val="18"/>
              </w:rPr>
            </w:pPr>
          </w:p>
        </w:tc>
        <w:tc>
          <w:tcPr>
            <w:tcW w:w="769" w:type="dxa"/>
            <w:vAlign w:val="center"/>
          </w:tcPr>
          <w:p w:rsidR="00D62920" w:rsidRDefault="00865C83">
            <w:pPr>
              <w:spacing w:line="300" w:lineRule="auto"/>
              <w:jc w:val="center"/>
              <w:rPr>
                <w:sz w:val="18"/>
                <w:szCs w:val="18"/>
              </w:rPr>
            </w:pPr>
            <w:r>
              <w:rPr>
                <w:sz w:val="18"/>
                <w:szCs w:val="18"/>
              </w:rPr>
              <w:t>36</w:t>
            </w:r>
          </w:p>
        </w:tc>
        <w:tc>
          <w:tcPr>
            <w:tcW w:w="769" w:type="dxa"/>
            <w:vAlign w:val="center"/>
          </w:tcPr>
          <w:p w:rsidR="00D62920" w:rsidRDefault="00865C83">
            <w:pPr>
              <w:spacing w:line="300" w:lineRule="auto"/>
              <w:jc w:val="center"/>
              <w:rPr>
                <w:sz w:val="18"/>
                <w:szCs w:val="18"/>
              </w:rPr>
            </w:pPr>
            <w:r>
              <w:rPr>
                <w:sz w:val="18"/>
                <w:szCs w:val="18"/>
              </w:rPr>
              <w:t>12</w:t>
            </w: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D62920">
            <w:pPr>
              <w:widowControl/>
              <w:spacing w:line="300" w:lineRule="auto"/>
              <w:jc w:val="center"/>
              <w:rPr>
                <w:rFonts w:ascii="宋体"/>
                <w:kern w:val="0"/>
                <w:sz w:val="18"/>
                <w:szCs w:val="18"/>
              </w:rPr>
            </w:pPr>
          </w:p>
        </w:tc>
        <w:tc>
          <w:tcPr>
            <w:tcW w:w="769" w:type="dxa"/>
            <w:vAlign w:val="center"/>
          </w:tcPr>
          <w:p w:rsidR="00D62920" w:rsidRDefault="00865C83">
            <w:pPr>
              <w:spacing w:line="300" w:lineRule="auto"/>
              <w:jc w:val="center"/>
              <w:rPr>
                <w:sz w:val="18"/>
                <w:szCs w:val="18"/>
              </w:rPr>
            </w:pPr>
            <w:r>
              <w:rPr>
                <w:sz w:val="18"/>
                <w:szCs w:val="18"/>
              </w:rPr>
              <w:t>48</w:t>
            </w:r>
          </w:p>
        </w:tc>
      </w:tr>
    </w:tbl>
    <w:p w:rsidR="00D62920" w:rsidRDefault="00865C83">
      <w:pPr>
        <w:pStyle w:val="B"/>
        <w:spacing w:line="300" w:lineRule="auto"/>
      </w:pPr>
      <w:r>
        <w:rPr>
          <w:rFonts w:cs="宋体" w:hint="eastAsia"/>
        </w:rPr>
        <w:t>五、课程考核要求及方法</w:t>
      </w:r>
    </w:p>
    <w:p w:rsidR="00D62920" w:rsidRDefault="00865C83">
      <w:pPr>
        <w:pStyle w:val="af2"/>
        <w:spacing w:line="300" w:lineRule="auto"/>
      </w:pPr>
      <w:r>
        <w:t>1</w:t>
      </w:r>
      <w:r>
        <w:rPr>
          <w:rFonts w:cs="宋体" w:hint="eastAsia"/>
        </w:rPr>
        <w:t>．考核方式：考试（√）；考查（）</w:t>
      </w:r>
    </w:p>
    <w:p w:rsidR="00D62920" w:rsidRDefault="00865C83">
      <w:pPr>
        <w:pStyle w:val="af2"/>
        <w:spacing w:line="300" w:lineRule="auto"/>
      </w:pPr>
      <w:r>
        <w:t>2</w:t>
      </w:r>
      <w:r>
        <w:rPr>
          <w:rFonts w:cs="宋体" w:hint="eastAsia"/>
        </w:rPr>
        <w:t>．成绩评定：</w:t>
      </w:r>
    </w:p>
    <w:p w:rsidR="00D62920" w:rsidRDefault="00865C83">
      <w:pPr>
        <w:pStyle w:val="af1"/>
        <w:spacing w:line="300" w:lineRule="auto"/>
      </w:pPr>
      <w:r>
        <w:rPr>
          <w:rFonts w:cs="宋体" w:hint="eastAsia"/>
        </w:rPr>
        <w:t>计分制：百分制（√）；五级分制（）；两级分制（）</w:t>
      </w:r>
    </w:p>
    <w:p w:rsidR="00D62920" w:rsidRDefault="00865C83">
      <w:pPr>
        <w:pStyle w:val="af1"/>
        <w:spacing w:line="300" w:lineRule="auto"/>
      </w:pPr>
      <w:r>
        <w:rPr>
          <w:rFonts w:cs="宋体" w:hint="eastAsia"/>
        </w:rPr>
        <w:t>总评成绩构成：平时考核（</w:t>
      </w:r>
      <w:r>
        <w:t>30</w:t>
      </w:r>
      <w:r>
        <w:rPr>
          <w:rFonts w:cs="宋体" w:hint="eastAsia"/>
        </w:rPr>
        <w:t>）％；期中考核（）％；期末考核（</w:t>
      </w:r>
      <w:r>
        <w:t>70</w:t>
      </w:r>
      <w:r>
        <w:rPr>
          <w:rFonts w:cs="宋体" w:hint="eastAsia"/>
        </w:rPr>
        <w:t>）％</w:t>
      </w:r>
    </w:p>
    <w:p w:rsidR="00D62920" w:rsidRDefault="00865C83">
      <w:pPr>
        <w:pStyle w:val="af1"/>
        <w:spacing w:line="300" w:lineRule="auto"/>
      </w:pPr>
      <w:r>
        <w:rPr>
          <w:rFonts w:cs="宋体" w:hint="eastAsia"/>
        </w:rPr>
        <w:t>平时成绩构成：考勤考纪（</w:t>
      </w:r>
      <w:r>
        <w:t>30</w:t>
      </w:r>
      <w:r>
        <w:rPr>
          <w:rFonts w:cs="宋体" w:hint="eastAsia"/>
        </w:rPr>
        <w:t>）％；作业（</w:t>
      </w:r>
      <w:r>
        <w:t>30</w:t>
      </w:r>
      <w:r>
        <w:rPr>
          <w:rFonts w:cs="宋体" w:hint="eastAsia"/>
        </w:rPr>
        <w:t>）％；</w:t>
      </w:r>
    </w:p>
    <w:p w:rsidR="00D62920" w:rsidRDefault="00865C83">
      <w:pPr>
        <w:pStyle w:val="af1"/>
        <w:spacing w:line="300" w:lineRule="auto"/>
        <w:ind w:firstLineChars="1040" w:firstLine="2184"/>
      </w:pPr>
      <w:r>
        <w:rPr>
          <w:rFonts w:cs="宋体" w:hint="eastAsia"/>
        </w:rPr>
        <w:t>实践环节（</w:t>
      </w:r>
      <w:r>
        <w:t>40</w:t>
      </w:r>
      <w:r>
        <w:rPr>
          <w:rFonts w:cs="宋体" w:hint="eastAsia"/>
        </w:rPr>
        <w:t>）％；其他（</w:t>
      </w:r>
      <w:r>
        <w:t xml:space="preserve">  </w:t>
      </w:r>
      <w:r>
        <w:rPr>
          <w:rFonts w:cs="宋体" w:hint="eastAsia"/>
        </w:rPr>
        <w:t>）％</w:t>
      </w:r>
    </w:p>
    <w:p w:rsidR="00D62920" w:rsidRDefault="00D62920">
      <w:pPr>
        <w:pStyle w:val="af1"/>
        <w:ind w:firstLineChars="1040" w:firstLine="2184"/>
      </w:pPr>
    </w:p>
    <w:p w:rsidR="00D62920" w:rsidRDefault="00865C83">
      <w:pPr>
        <w:pStyle w:val="B"/>
        <w:spacing w:line="300" w:lineRule="auto"/>
      </w:pPr>
      <w:r>
        <w:rPr>
          <w:rFonts w:cs="宋体" w:hint="eastAsia"/>
        </w:rPr>
        <w:t>六、建议教材及参考资料</w:t>
      </w:r>
    </w:p>
    <w:p w:rsidR="00D62920" w:rsidRDefault="00865C83" w:rsidP="002642A8">
      <w:pPr>
        <w:pStyle w:val="af1"/>
        <w:ind w:firstLineChars="1040" w:firstLine="2184"/>
        <w:jc w:val="left"/>
      </w:pPr>
      <w:r>
        <w:rPr>
          <w:rFonts w:cs="宋体" w:hint="eastAsia"/>
        </w:rPr>
        <w:t>建议教材：</w:t>
      </w:r>
    </w:p>
    <w:p w:rsidR="00D62920" w:rsidRDefault="00865C83" w:rsidP="002642A8">
      <w:pPr>
        <w:pStyle w:val="af1"/>
        <w:ind w:firstLineChars="1040" w:firstLine="2184"/>
        <w:jc w:val="left"/>
      </w:pPr>
      <w:r>
        <w:t xml:space="preserve">[1] </w:t>
      </w:r>
      <w:r>
        <w:rPr>
          <w:rFonts w:cs="宋体" w:hint="eastAsia"/>
        </w:rPr>
        <w:t>谢钧，谢希仁．毛计算机网络教程（第四版）</w:t>
      </w:r>
      <w:r>
        <w:t>[M]</w:t>
      </w:r>
      <w:r>
        <w:rPr>
          <w:rFonts w:cs="宋体" w:hint="eastAsia"/>
        </w:rPr>
        <w:t>．北京：人名邮电出版社，</w:t>
      </w:r>
      <w:r>
        <w:t>2014</w:t>
      </w:r>
      <w:r>
        <w:rPr>
          <w:rFonts w:cs="宋体" w:hint="eastAsia"/>
        </w:rPr>
        <w:t>年版</w:t>
      </w:r>
    </w:p>
    <w:p w:rsidR="00D62920" w:rsidRDefault="00865C83">
      <w:pPr>
        <w:pStyle w:val="af1"/>
        <w:ind w:firstLineChars="1040" w:firstLine="2184"/>
      </w:pPr>
      <w:r>
        <w:rPr>
          <w:rFonts w:cs="宋体" w:hint="eastAsia"/>
        </w:rPr>
        <w:lastRenderedPageBreak/>
        <w:t>参考资料：</w:t>
      </w:r>
    </w:p>
    <w:p w:rsidR="00D62920" w:rsidRDefault="00865C83">
      <w:pPr>
        <w:pStyle w:val="af1"/>
        <w:ind w:firstLineChars="1040" w:firstLine="2184"/>
      </w:pPr>
      <w:r>
        <w:t xml:space="preserve">[1] </w:t>
      </w:r>
      <w:r>
        <w:rPr>
          <w:rFonts w:cs="宋体" w:hint="eastAsia"/>
        </w:rPr>
        <w:t>谢希仁．计算机网络（第七版）</w:t>
      </w:r>
      <w:r>
        <w:t>[M]</w:t>
      </w:r>
      <w:r>
        <w:rPr>
          <w:rFonts w:cs="宋体" w:hint="eastAsia"/>
        </w:rPr>
        <w:t>．北京：电子工业出版社，</w:t>
      </w:r>
      <w:r>
        <w:t>2017</w:t>
      </w:r>
      <w:r>
        <w:rPr>
          <w:rFonts w:cs="宋体" w:hint="eastAsia"/>
        </w:rPr>
        <w:t>年版</w:t>
      </w:r>
    </w:p>
    <w:p w:rsidR="00D62920" w:rsidRDefault="00865C83">
      <w:pPr>
        <w:pStyle w:val="af1"/>
        <w:ind w:firstLineChars="1040" w:firstLine="2184"/>
      </w:pPr>
      <w:r>
        <w:t xml:space="preserve">[2] </w:t>
      </w:r>
      <w:r>
        <w:rPr>
          <w:rFonts w:cs="宋体" w:hint="eastAsia"/>
        </w:rPr>
        <w:t>郭雅．计算机网络实验指导书</w:t>
      </w:r>
      <w:r>
        <w:t>[M]</w:t>
      </w:r>
      <w:r>
        <w:rPr>
          <w:rFonts w:cs="宋体" w:hint="eastAsia"/>
        </w:rPr>
        <w:t>．北京：电子工业出版社，</w:t>
      </w:r>
      <w:r>
        <w:t>2012</w:t>
      </w:r>
      <w:r>
        <w:rPr>
          <w:rFonts w:cs="宋体" w:hint="eastAsia"/>
        </w:rPr>
        <w:t>年版</w:t>
      </w:r>
    </w:p>
    <w:p w:rsidR="00D62920" w:rsidRDefault="00865C83">
      <w:pPr>
        <w:adjustRightInd w:val="0"/>
        <w:spacing w:line="300" w:lineRule="auto"/>
        <w:ind w:leftChars="200" w:left="735" w:hangingChars="150" w:hanging="315"/>
      </w:pPr>
      <w:r>
        <w:t xml:space="preserve">[3] </w:t>
      </w:r>
      <w:r>
        <w:rPr>
          <w:rFonts w:cs="宋体" w:hint="eastAsia"/>
        </w:rPr>
        <w:t>肖明．计算机网络基础教程</w:t>
      </w:r>
      <w:r>
        <w:t xml:space="preserve"> [M]</w:t>
      </w:r>
      <w:r>
        <w:rPr>
          <w:rFonts w:cs="宋体" w:hint="eastAsia"/>
        </w:rPr>
        <w:t>．北京：清华大学出版社，</w:t>
      </w:r>
      <w:r>
        <w:t>2014</w:t>
      </w:r>
      <w:r>
        <w:rPr>
          <w:rFonts w:cs="宋体" w:hint="eastAsia"/>
        </w:rPr>
        <w:t>年版</w:t>
      </w:r>
    </w:p>
    <w:p w:rsidR="00D62920" w:rsidRDefault="00865C83">
      <w:pPr>
        <w:adjustRightInd w:val="0"/>
        <w:spacing w:line="300" w:lineRule="auto"/>
        <w:ind w:leftChars="200" w:left="735" w:hangingChars="150" w:hanging="315"/>
      </w:pPr>
      <w:r>
        <w:t xml:space="preserve">[4] www.cnnic.cn  </w:t>
      </w:r>
    </w:p>
    <w:p w:rsidR="00D62920" w:rsidRDefault="00865C83">
      <w:pPr>
        <w:adjustRightInd w:val="0"/>
        <w:spacing w:line="300" w:lineRule="auto"/>
        <w:ind w:leftChars="200" w:left="735" w:hangingChars="150" w:hanging="315"/>
      </w:pPr>
      <w:r>
        <w:t xml:space="preserve">[5] www.isoc.org   </w:t>
      </w:r>
    </w:p>
    <w:p w:rsidR="00D62920" w:rsidRDefault="00865C83">
      <w:pPr>
        <w:adjustRightInd w:val="0"/>
        <w:spacing w:line="300" w:lineRule="auto"/>
        <w:ind w:leftChars="200" w:left="735" w:hangingChars="150" w:hanging="315"/>
      </w:pPr>
      <w:r>
        <w:t xml:space="preserve">[6] standards.ieee.org   </w:t>
      </w:r>
    </w:p>
    <w:p w:rsidR="00D62920" w:rsidRDefault="00865C83">
      <w:pPr>
        <w:pStyle w:val="af1"/>
        <w:ind w:firstLineChars="1040" w:firstLine="2184"/>
        <w:rPr>
          <w:b/>
          <w:bCs/>
        </w:rPr>
      </w:pPr>
      <w:r>
        <w:t xml:space="preserve">[7]www.w3.org   </w:t>
      </w:r>
    </w:p>
    <w:p w:rsidR="00D62920" w:rsidRDefault="00D62920">
      <w:pPr>
        <w:pStyle w:val="af1"/>
        <w:ind w:firstLineChars="1040" w:firstLine="2184"/>
      </w:pPr>
    </w:p>
    <w:p w:rsidR="00D62920" w:rsidRDefault="00865C83">
      <w:pPr>
        <w:pStyle w:val="B"/>
        <w:spacing w:line="300" w:lineRule="auto"/>
      </w:pPr>
      <w:r>
        <w:rPr>
          <w:rFonts w:cs="宋体" w:hint="eastAsia"/>
        </w:rPr>
        <w:t>七、大纲说明</w:t>
      </w:r>
    </w:p>
    <w:p w:rsidR="00D62920" w:rsidRDefault="00865C83">
      <w:pPr>
        <w:pStyle w:val="af2"/>
        <w:spacing w:line="300" w:lineRule="auto"/>
      </w:pPr>
      <w:r>
        <w:rPr>
          <w:rFonts w:cs="宋体" w:hint="eastAsia"/>
        </w:rPr>
        <w:t>需要特殊表述的大纲中未尽事宜，如课程改革、整合情况等。</w:t>
      </w:r>
    </w:p>
    <w:p w:rsidR="00D62920" w:rsidRPr="002642A8" w:rsidRDefault="00865C83" w:rsidP="002642A8">
      <w:pPr>
        <w:pStyle w:val="af3"/>
        <w:spacing w:line="300" w:lineRule="auto"/>
        <w:jc w:val="right"/>
        <w:rPr>
          <w:sz w:val="24"/>
          <w:szCs w:val="24"/>
        </w:rPr>
      </w:pPr>
      <w:r w:rsidRPr="002642A8">
        <w:rPr>
          <w:rFonts w:cs="宋体" w:hint="eastAsia"/>
          <w:sz w:val="24"/>
          <w:szCs w:val="24"/>
        </w:rPr>
        <w:t>执笔人：</w:t>
      </w:r>
      <w:r w:rsidRPr="002642A8">
        <w:rPr>
          <w:rFonts w:ascii="宋体" w:hAnsi="宋体" w:cs="宋体" w:hint="eastAsia"/>
          <w:sz w:val="24"/>
          <w:szCs w:val="24"/>
        </w:rPr>
        <w:t>李春颖</w:t>
      </w:r>
    </w:p>
    <w:p w:rsidR="00D62920" w:rsidRPr="002642A8" w:rsidRDefault="00865C83" w:rsidP="002642A8">
      <w:pPr>
        <w:pStyle w:val="af3"/>
        <w:spacing w:line="300" w:lineRule="auto"/>
        <w:jc w:val="right"/>
        <w:rPr>
          <w:sz w:val="24"/>
          <w:szCs w:val="24"/>
        </w:rPr>
      </w:pPr>
      <w:r w:rsidRPr="002642A8">
        <w:rPr>
          <w:rFonts w:cs="宋体" w:hint="eastAsia"/>
          <w:sz w:val="24"/>
          <w:szCs w:val="24"/>
        </w:rPr>
        <w:t>审核人：</w:t>
      </w:r>
      <w:r w:rsidR="00557ADD" w:rsidRPr="002642A8">
        <w:rPr>
          <w:rFonts w:cs="宋体" w:hint="eastAsia"/>
          <w:sz w:val="24"/>
          <w:szCs w:val="24"/>
        </w:rPr>
        <w:t>杨光明</w:t>
      </w:r>
    </w:p>
    <w:p w:rsidR="00D62920" w:rsidRPr="002642A8" w:rsidRDefault="00865C83" w:rsidP="002642A8">
      <w:pPr>
        <w:pStyle w:val="af3"/>
        <w:spacing w:line="300" w:lineRule="auto"/>
        <w:jc w:val="right"/>
        <w:rPr>
          <w:sz w:val="24"/>
          <w:szCs w:val="24"/>
        </w:rPr>
      </w:pPr>
      <w:r w:rsidRPr="002642A8">
        <w:rPr>
          <w:rFonts w:cs="宋体" w:hint="eastAsia"/>
          <w:sz w:val="24"/>
          <w:szCs w:val="24"/>
        </w:rPr>
        <w:t>审批人：</w:t>
      </w:r>
      <w:r w:rsidR="00557ADD" w:rsidRPr="002642A8">
        <w:rPr>
          <w:rFonts w:cs="宋体" w:hint="eastAsia"/>
          <w:sz w:val="24"/>
          <w:szCs w:val="24"/>
        </w:rPr>
        <w:t>刘洪民</w:t>
      </w:r>
    </w:p>
    <w:p w:rsidR="00D62920" w:rsidRDefault="00D62920">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kern w:val="0"/>
          <w:sz w:val="24"/>
          <w:szCs w:val="24"/>
        </w:rPr>
      </w:pPr>
    </w:p>
    <w:p w:rsidR="002642A8" w:rsidRDefault="002642A8">
      <w:pPr>
        <w:widowControl/>
        <w:spacing w:line="300" w:lineRule="auto"/>
        <w:ind w:firstLineChars="1250" w:firstLine="3000"/>
        <w:jc w:val="left"/>
        <w:rPr>
          <w:rFonts w:ascii="仿宋_GB2312" w:eastAsia="仿宋_GB2312" w:hAnsi="宋体" w:hint="eastAsia"/>
          <w:kern w:val="0"/>
          <w:sz w:val="24"/>
          <w:szCs w:val="24"/>
        </w:rPr>
      </w:pPr>
    </w:p>
    <w:p w:rsidR="00D62920" w:rsidRDefault="00865C83">
      <w:pPr>
        <w:pStyle w:val="Af5"/>
        <w:spacing w:line="360" w:lineRule="exact"/>
        <w:outlineLvl w:val="0"/>
        <w:rPr>
          <w:color w:val="000000"/>
        </w:rPr>
      </w:pPr>
      <w:bookmarkStart w:id="34" w:name="_Toc512585679"/>
      <w:r>
        <w:rPr>
          <w:rFonts w:cs="宋体" w:hint="eastAsia"/>
          <w:color w:val="000000"/>
        </w:rPr>
        <w:lastRenderedPageBreak/>
        <w:t>电子商务系统分析与设计课程教学大纲</w:t>
      </w:r>
      <w:bookmarkEnd w:id="34"/>
    </w:p>
    <w:p w:rsidR="00D62920" w:rsidRDefault="00D62920">
      <w:pPr>
        <w:pStyle w:val="af4"/>
        <w:spacing w:line="360" w:lineRule="exact"/>
        <w:ind w:firstLine="422"/>
        <w:rPr>
          <w:b/>
          <w:bCs/>
          <w:color w:val="000000"/>
          <w:sz w:val="21"/>
          <w:szCs w:val="21"/>
        </w:rPr>
      </w:pPr>
    </w:p>
    <w:p w:rsidR="00D62920" w:rsidRDefault="00865C83">
      <w:pPr>
        <w:pStyle w:val="af4"/>
        <w:spacing w:line="360" w:lineRule="exact"/>
        <w:ind w:firstLine="482"/>
        <w:rPr>
          <w:color w:val="000000"/>
        </w:rPr>
      </w:pPr>
      <w:r>
        <w:rPr>
          <w:rFonts w:cs="宋体" w:hint="eastAsia"/>
          <w:b/>
          <w:bCs/>
          <w:color w:val="000000"/>
        </w:rPr>
        <w:t>课程名称</w:t>
      </w:r>
      <w:r>
        <w:rPr>
          <w:rFonts w:cs="宋体" w:hint="eastAsia"/>
          <w:color w:val="000000"/>
        </w:rPr>
        <w:t>：电子商务系统分析与设计</w:t>
      </w:r>
      <w:r>
        <w:rPr>
          <w:color w:val="000000"/>
        </w:rPr>
        <w:t>/E-commerce Systems Analysis and Design</w:t>
      </w:r>
    </w:p>
    <w:p w:rsidR="00D62920" w:rsidRDefault="00865C83">
      <w:pPr>
        <w:pStyle w:val="af4"/>
        <w:spacing w:line="360" w:lineRule="exact"/>
        <w:ind w:firstLine="482"/>
        <w:rPr>
          <w:color w:val="FF0000"/>
        </w:rPr>
      </w:pPr>
      <w:r>
        <w:rPr>
          <w:rFonts w:cs="宋体" w:hint="eastAsia"/>
          <w:b/>
          <w:bCs/>
          <w:color w:val="000000"/>
        </w:rPr>
        <w:t>课程代码</w:t>
      </w:r>
      <w:r>
        <w:rPr>
          <w:rFonts w:cs="宋体" w:hint="eastAsia"/>
          <w:color w:val="000000"/>
        </w:rPr>
        <w:t>：</w:t>
      </w:r>
      <w:r>
        <w:rPr>
          <w:color w:val="000000"/>
        </w:rPr>
        <w:t>06133004</w:t>
      </w:r>
    </w:p>
    <w:p w:rsidR="00D62920" w:rsidRDefault="00865C83">
      <w:pPr>
        <w:pStyle w:val="af4"/>
        <w:spacing w:line="360" w:lineRule="exact"/>
        <w:ind w:firstLine="482"/>
        <w:rPr>
          <w:color w:val="000000"/>
        </w:rPr>
      </w:pPr>
      <w:r>
        <w:rPr>
          <w:rFonts w:cs="宋体" w:hint="eastAsia"/>
          <w:b/>
          <w:bCs/>
          <w:color w:val="000000"/>
        </w:rPr>
        <w:t>课程类型</w:t>
      </w:r>
      <w:r>
        <w:rPr>
          <w:rFonts w:cs="宋体" w:hint="eastAsia"/>
          <w:color w:val="000000"/>
        </w:rPr>
        <w:t>：专业</w:t>
      </w:r>
      <w:r>
        <w:rPr>
          <w:color w:val="000000"/>
        </w:rPr>
        <w:t>/</w:t>
      </w:r>
      <w:r>
        <w:rPr>
          <w:rFonts w:cs="宋体" w:hint="eastAsia"/>
          <w:color w:val="000000"/>
        </w:rPr>
        <w:t>必修</w:t>
      </w:r>
    </w:p>
    <w:p w:rsidR="00D62920" w:rsidRDefault="00865C83">
      <w:pPr>
        <w:pStyle w:val="af4"/>
        <w:tabs>
          <w:tab w:val="left" w:pos="3420"/>
        </w:tabs>
        <w:spacing w:line="360" w:lineRule="exact"/>
        <w:ind w:firstLine="482"/>
        <w:rPr>
          <w:color w:val="000000"/>
        </w:rPr>
      </w:pPr>
      <w:r>
        <w:rPr>
          <w:rFonts w:cs="宋体" w:hint="eastAsia"/>
          <w:b/>
          <w:bCs/>
          <w:color w:val="000000"/>
        </w:rPr>
        <w:t>总学时数</w:t>
      </w:r>
      <w:r>
        <w:rPr>
          <w:rFonts w:cs="宋体" w:hint="eastAsia"/>
          <w:color w:val="000000"/>
        </w:rPr>
        <w:t>：</w:t>
      </w:r>
      <w:r>
        <w:rPr>
          <w:color w:val="000000"/>
        </w:rPr>
        <w:t>48</w:t>
      </w:r>
      <w:r>
        <w:rPr>
          <w:rFonts w:cs="宋体" w:hint="eastAsia"/>
          <w:color w:val="000000"/>
        </w:rPr>
        <w:t>（理论学时：</w:t>
      </w:r>
      <w:r>
        <w:rPr>
          <w:color w:val="000000"/>
        </w:rPr>
        <w:t xml:space="preserve">32    </w:t>
      </w:r>
      <w:r>
        <w:rPr>
          <w:rFonts w:cs="宋体" w:hint="eastAsia"/>
          <w:color w:val="000000"/>
        </w:rPr>
        <w:t>实验或实践学时：</w:t>
      </w:r>
      <w:r>
        <w:rPr>
          <w:color w:val="000000"/>
        </w:rPr>
        <w:t>16</w:t>
      </w:r>
      <w:r>
        <w:rPr>
          <w:rFonts w:cs="宋体" w:hint="eastAsia"/>
          <w:color w:val="000000"/>
        </w:rPr>
        <w:t>）</w:t>
      </w:r>
    </w:p>
    <w:p w:rsidR="00D62920" w:rsidRDefault="00865C83">
      <w:pPr>
        <w:pStyle w:val="af4"/>
        <w:tabs>
          <w:tab w:val="left" w:pos="3420"/>
        </w:tabs>
        <w:spacing w:line="360" w:lineRule="exact"/>
        <w:ind w:firstLine="482"/>
        <w:rPr>
          <w:color w:val="000000"/>
        </w:rPr>
      </w:pPr>
      <w:r>
        <w:rPr>
          <w:rFonts w:cs="宋体" w:hint="eastAsia"/>
          <w:b/>
          <w:bCs/>
          <w:color w:val="000000"/>
        </w:rPr>
        <w:t>学</w:t>
      </w:r>
      <w:r>
        <w:rPr>
          <w:b/>
          <w:bCs/>
          <w:color w:val="000000"/>
        </w:rPr>
        <w:t xml:space="preserve">    </w:t>
      </w:r>
      <w:r>
        <w:rPr>
          <w:rFonts w:cs="宋体" w:hint="eastAsia"/>
          <w:b/>
          <w:bCs/>
          <w:color w:val="000000"/>
        </w:rPr>
        <w:t>分</w:t>
      </w:r>
      <w:r>
        <w:rPr>
          <w:rFonts w:cs="宋体" w:hint="eastAsia"/>
          <w:color w:val="000000"/>
        </w:rPr>
        <w:t>：</w:t>
      </w:r>
      <w:r>
        <w:rPr>
          <w:color w:val="000000"/>
        </w:rPr>
        <w:t>3</w:t>
      </w:r>
    </w:p>
    <w:p w:rsidR="00D62920" w:rsidRDefault="00865C83">
      <w:pPr>
        <w:pStyle w:val="af4"/>
        <w:tabs>
          <w:tab w:val="left" w:pos="3420"/>
        </w:tabs>
        <w:spacing w:line="360" w:lineRule="exact"/>
        <w:ind w:firstLine="482"/>
        <w:rPr>
          <w:color w:val="000000"/>
        </w:rPr>
      </w:pPr>
      <w:r>
        <w:rPr>
          <w:rFonts w:cs="宋体" w:hint="eastAsia"/>
          <w:b/>
          <w:bCs/>
          <w:color w:val="000000"/>
        </w:rPr>
        <w:t>先修课程</w:t>
      </w:r>
      <w:r>
        <w:rPr>
          <w:rFonts w:cs="宋体" w:hint="eastAsia"/>
          <w:color w:val="000000"/>
        </w:rPr>
        <w:t>：</w:t>
      </w:r>
      <w:r>
        <w:rPr>
          <w:color w:val="000000"/>
        </w:rPr>
        <w:t>Java</w:t>
      </w:r>
      <w:r>
        <w:rPr>
          <w:rFonts w:cs="宋体" w:hint="eastAsia"/>
          <w:color w:val="000000"/>
        </w:rPr>
        <w:t>语言程序设计，数据库原理与应用，计算机网络与应用</w:t>
      </w:r>
    </w:p>
    <w:p w:rsidR="00D62920" w:rsidRDefault="00865C83">
      <w:pPr>
        <w:pStyle w:val="af4"/>
        <w:spacing w:line="360" w:lineRule="exact"/>
        <w:ind w:firstLine="482"/>
        <w:rPr>
          <w:color w:val="000000"/>
        </w:rPr>
      </w:pPr>
      <w:r>
        <w:rPr>
          <w:rFonts w:cs="宋体" w:hint="eastAsia"/>
          <w:b/>
          <w:bCs/>
          <w:color w:val="000000"/>
        </w:rPr>
        <w:t>开课单位</w:t>
      </w:r>
      <w:r>
        <w:rPr>
          <w:rFonts w:cs="宋体" w:hint="eastAsia"/>
          <w:color w:val="000000"/>
        </w:rPr>
        <w:t>：经济管理学院</w:t>
      </w:r>
    </w:p>
    <w:p w:rsidR="00D62920" w:rsidRDefault="00865C83">
      <w:pPr>
        <w:pStyle w:val="af4"/>
        <w:spacing w:line="360" w:lineRule="exact"/>
        <w:ind w:firstLineChars="94" w:firstLine="226"/>
        <w:rPr>
          <w:color w:val="000000"/>
        </w:rPr>
      </w:pPr>
      <w:r>
        <w:rPr>
          <w:b/>
          <w:bCs/>
          <w:color w:val="000000"/>
        </w:rPr>
        <w:t xml:space="preserve">    </w:t>
      </w:r>
      <w:r>
        <w:rPr>
          <w:rFonts w:cs="宋体" w:hint="eastAsia"/>
          <w:b/>
          <w:bCs/>
          <w:color w:val="000000"/>
        </w:rPr>
        <w:t>适用专业</w:t>
      </w:r>
      <w:r>
        <w:rPr>
          <w:rFonts w:cs="宋体" w:hint="eastAsia"/>
          <w:color w:val="000000"/>
        </w:rPr>
        <w:t>：电子商务</w:t>
      </w:r>
    </w:p>
    <w:p w:rsidR="00D62920" w:rsidRDefault="00865C83">
      <w:pPr>
        <w:pStyle w:val="B"/>
        <w:spacing w:line="360" w:lineRule="exact"/>
        <w:rPr>
          <w:color w:val="000000"/>
        </w:rPr>
      </w:pPr>
      <w:r>
        <w:rPr>
          <w:rFonts w:cs="宋体" w:hint="eastAsia"/>
          <w:color w:val="000000"/>
        </w:rPr>
        <w:t>一、课程的性质、目的和任务</w:t>
      </w:r>
    </w:p>
    <w:p w:rsidR="00D62920" w:rsidRDefault="00865C83">
      <w:pPr>
        <w:pStyle w:val="af2"/>
        <w:spacing w:line="360" w:lineRule="exact"/>
        <w:rPr>
          <w:color w:val="000000"/>
        </w:rPr>
      </w:pPr>
      <w:r>
        <w:rPr>
          <w:rFonts w:cs="宋体" w:hint="eastAsia"/>
          <w:color w:val="000000"/>
        </w:rPr>
        <w:t>本课程是电子商务专业必修的专业核心课，通过该课程学习学生能够对前期所学专业知识进行梳理并加以综合应用。本课程以电子商务系统生命周期为主线，内容涵盖电子商务系统分析设计的思想和方法、系统实现的相关技术等多方面，使学生掌握电子商务系统规划、分析、设计的原理、过程、作用、方法及工具，明确电子商务系统实施及运行维护的主要任务，并能将系统开发各个阶段的理论知识和实践过程贯穿起来形成整体概念。通过本课程教学，学生最终应达到能独立完成电子商务系统分析设计工作的教学目标。</w:t>
      </w:r>
    </w:p>
    <w:p w:rsidR="00D62920" w:rsidRDefault="00865C83">
      <w:pPr>
        <w:pStyle w:val="af2"/>
        <w:spacing w:line="360" w:lineRule="exact"/>
        <w:rPr>
          <w:color w:val="000000"/>
        </w:rPr>
      </w:pPr>
      <w:r>
        <w:rPr>
          <w:rFonts w:cs="宋体" w:hint="eastAsia"/>
          <w:color w:val="000000"/>
        </w:rPr>
        <w:t>本课程以结构化开发方法和基于</w:t>
      </w:r>
      <w:r>
        <w:rPr>
          <w:color w:val="000000"/>
        </w:rPr>
        <w:t>UML</w:t>
      </w:r>
      <w:r>
        <w:rPr>
          <w:rFonts w:cs="宋体" w:hint="eastAsia"/>
          <w:color w:val="000000"/>
        </w:rPr>
        <w:t>的面向对象开发方法两类主流开发方法为主线，结合实例，全面系统地介绍电子商务系统规划、分析、设计、实施和运行维护内容，步骤、技术及工具。包括基本概念、常用开发方法、建模语言、开发工具、开发前要做的各项准备工作；开发中系统规划、分析与设计的主要内容、基本步骤、常用方法及应用过程；系统实施和运行维护的内容步骤等。</w:t>
      </w:r>
    </w:p>
    <w:p w:rsidR="00D62920" w:rsidRDefault="00865C83">
      <w:pPr>
        <w:pStyle w:val="B"/>
        <w:spacing w:line="360" w:lineRule="exact"/>
        <w:rPr>
          <w:color w:val="000000"/>
        </w:rPr>
      </w:pPr>
      <w:r>
        <w:rPr>
          <w:rFonts w:cs="宋体" w:hint="eastAsia"/>
          <w:color w:val="000000"/>
        </w:rPr>
        <w:t>二、教学内容、教学基本要求及教学重点与难点</w:t>
      </w:r>
    </w:p>
    <w:p w:rsidR="00D62920" w:rsidRDefault="00865C83">
      <w:pPr>
        <w:numPr>
          <w:ilvl w:val="0"/>
          <w:numId w:val="16"/>
        </w:numPr>
        <w:adjustRightInd w:val="0"/>
        <w:spacing w:line="360" w:lineRule="exact"/>
      </w:pPr>
      <w:r>
        <w:rPr>
          <w:rFonts w:cs="宋体" w:hint="eastAsia"/>
        </w:rPr>
        <w:t>电子商务系统概论（理论</w:t>
      </w:r>
      <w:r>
        <w:t>2</w:t>
      </w:r>
      <w:r>
        <w:rPr>
          <w:rFonts w:cs="宋体" w:hint="eastAsia"/>
        </w:rPr>
        <w:t>学时）</w:t>
      </w:r>
    </w:p>
    <w:p w:rsidR="00D62920" w:rsidRDefault="00865C83">
      <w:pPr>
        <w:adjustRightInd w:val="0"/>
        <w:spacing w:line="360" w:lineRule="exact"/>
        <w:ind w:firstLineChars="200" w:firstLine="420"/>
      </w:pPr>
      <w:r>
        <w:rPr>
          <w:rFonts w:cs="宋体" w:hint="eastAsia"/>
        </w:rPr>
        <w:t>了解电子商务系统生命周期中各阶段的主要任务；掌握电子商务系统的体系结构。</w:t>
      </w:r>
    </w:p>
    <w:p w:rsidR="00D62920" w:rsidRDefault="00865C83">
      <w:pPr>
        <w:numPr>
          <w:ilvl w:val="0"/>
          <w:numId w:val="16"/>
        </w:numPr>
        <w:adjustRightInd w:val="0"/>
        <w:spacing w:line="360" w:lineRule="exact"/>
      </w:pPr>
      <w:r>
        <w:rPr>
          <w:rFonts w:cs="宋体" w:hint="eastAsia"/>
        </w:rPr>
        <w:t>电子商务系统开发方法（理论</w:t>
      </w:r>
      <w:r>
        <w:t>2</w:t>
      </w:r>
      <w:r>
        <w:rPr>
          <w:rFonts w:cs="宋体" w:hint="eastAsia"/>
        </w:rPr>
        <w:t>学时）</w:t>
      </w:r>
    </w:p>
    <w:p w:rsidR="00D62920" w:rsidRDefault="00865C83">
      <w:pPr>
        <w:adjustRightInd w:val="0"/>
        <w:spacing w:line="360" w:lineRule="exact"/>
        <w:ind w:firstLineChars="200" w:firstLine="420"/>
      </w:pPr>
      <w:r>
        <w:rPr>
          <w:rFonts w:cs="宋体" w:hint="eastAsia"/>
        </w:rPr>
        <w:t>理解结构化开发方法的核心思想和开发步骤；理解面向对象开发方法的核心思想、基本思路和开发步骤；掌握原型法的开发过程。</w:t>
      </w:r>
    </w:p>
    <w:p w:rsidR="00D62920" w:rsidRDefault="00865C83">
      <w:pPr>
        <w:numPr>
          <w:ilvl w:val="0"/>
          <w:numId w:val="16"/>
        </w:numPr>
        <w:adjustRightInd w:val="0"/>
        <w:spacing w:line="360" w:lineRule="exact"/>
      </w:pPr>
      <w:r>
        <w:rPr>
          <w:rFonts w:cs="宋体" w:hint="eastAsia"/>
        </w:rPr>
        <w:t>统一建模语言</w:t>
      </w:r>
      <w:r>
        <w:t>UML</w:t>
      </w:r>
      <w:r>
        <w:rPr>
          <w:rFonts w:cs="宋体" w:hint="eastAsia"/>
        </w:rPr>
        <w:t>（理论</w:t>
      </w:r>
      <w:r>
        <w:t>4</w:t>
      </w:r>
      <w:r>
        <w:rPr>
          <w:rFonts w:cs="宋体" w:hint="eastAsia"/>
        </w:rPr>
        <w:t>学时）</w:t>
      </w:r>
    </w:p>
    <w:p w:rsidR="00D62920" w:rsidRDefault="00865C83">
      <w:pPr>
        <w:adjustRightInd w:val="0"/>
        <w:spacing w:line="360" w:lineRule="exact"/>
        <w:ind w:firstLineChars="200" w:firstLine="420"/>
      </w:pPr>
      <w:r>
        <w:rPr>
          <w:rFonts w:cs="宋体" w:hint="eastAsia"/>
        </w:rPr>
        <w:t>了解</w:t>
      </w:r>
      <w:r>
        <w:t>UML</w:t>
      </w:r>
      <w:r>
        <w:rPr>
          <w:rFonts w:cs="宋体" w:hint="eastAsia"/>
        </w:rPr>
        <w:t>在系统开发中的作用；理解</w:t>
      </w:r>
      <w:r>
        <w:t>UML</w:t>
      </w:r>
      <w:r>
        <w:rPr>
          <w:rFonts w:cs="宋体" w:hint="eastAsia"/>
        </w:rPr>
        <w:t>的组成结构及各构造模块的内容；掌握</w:t>
      </w:r>
      <w:r>
        <w:t>UML</w:t>
      </w:r>
      <w:r>
        <w:rPr>
          <w:rFonts w:cs="宋体" w:hint="eastAsia"/>
        </w:rPr>
        <w:t>各种图形之间的逻辑关系和图形绘制。</w:t>
      </w:r>
    </w:p>
    <w:p w:rsidR="00D62920" w:rsidRDefault="00865C83">
      <w:pPr>
        <w:numPr>
          <w:ilvl w:val="0"/>
          <w:numId w:val="16"/>
        </w:numPr>
        <w:adjustRightInd w:val="0"/>
        <w:spacing w:line="360" w:lineRule="exact"/>
      </w:pPr>
      <w:r>
        <w:rPr>
          <w:rFonts w:cs="宋体" w:hint="eastAsia"/>
        </w:rPr>
        <w:t>电子商务系统开发基础（理论</w:t>
      </w:r>
      <w:r>
        <w:t>2</w:t>
      </w:r>
      <w:r>
        <w:rPr>
          <w:rFonts w:cs="宋体" w:hint="eastAsia"/>
        </w:rPr>
        <w:t>学时）</w:t>
      </w:r>
    </w:p>
    <w:p w:rsidR="00D62920" w:rsidRDefault="00865C83">
      <w:pPr>
        <w:adjustRightInd w:val="0"/>
        <w:spacing w:line="360" w:lineRule="exact"/>
        <w:ind w:firstLineChars="200" w:firstLine="420"/>
      </w:pPr>
      <w:r>
        <w:rPr>
          <w:rFonts w:cs="宋体" w:hint="eastAsia"/>
        </w:rPr>
        <w:t>了解电子商务系统开发平台的组成内容；了解常用的电子商务系统开发技术及工具；理解电子商务系统开发模式。</w:t>
      </w:r>
    </w:p>
    <w:p w:rsidR="00D62920" w:rsidRDefault="00865C83">
      <w:pPr>
        <w:numPr>
          <w:ilvl w:val="0"/>
          <w:numId w:val="16"/>
        </w:numPr>
        <w:adjustRightInd w:val="0"/>
        <w:spacing w:line="360" w:lineRule="exact"/>
      </w:pPr>
      <w:r>
        <w:rPr>
          <w:rFonts w:cs="宋体" w:hint="eastAsia"/>
        </w:rPr>
        <w:t>电子商务系统规划（理论</w:t>
      </w:r>
      <w:r>
        <w:t>2</w:t>
      </w:r>
      <w:r>
        <w:rPr>
          <w:rFonts w:cs="宋体" w:hint="eastAsia"/>
        </w:rPr>
        <w:t>学时</w:t>
      </w:r>
      <w:r>
        <w:t>+</w:t>
      </w:r>
      <w:r>
        <w:rPr>
          <w:rFonts w:cs="宋体" w:hint="eastAsia"/>
        </w:rPr>
        <w:t>实验</w:t>
      </w:r>
      <w:r>
        <w:t>2</w:t>
      </w:r>
      <w:r>
        <w:rPr>
          <w:rFonts w:cs="宋体" w:hint="eastAsia"/>
        </w:rPr>
        <w:t>学时）</w:t>
      </w:r>
    </w:p>
    <w:p w:rsidR="00D62920" w:rsidRDefault="00865C83">
      <w:pPr>
        <w:adjustRightInd w:val="0"/>
        <w:spacing w:line="360" w:lineRule="exact"/>
        <w:ind w:firstLineChars="200" w:firstLine="420"/>
      </w:pPr>
      <w:r>
        <w:rPr>
          <w:rFonts w:cs="宋体" w:hint="eastAsia"/>
        </w:rPr>
        <w:lastRenderedPageBreak/>
        <w:t>理解电子商务系统规划的概念和必要性；掌握电子商务系统规划的主要内容、步骤和具体过程；了解指定电子商务系统规划的两种常用方法。</w:t>
      </w:r>
    </w:p>
    <w:p w:rsidR="00D62920" w:rsidRDefault="00865C83">
      <w:pPr>
        <w:numPr>
          <w:ilvl w:val="0"/>
          <w:numId w:val="16"/>
        </w:numPr>
        <w:adjustRightInd w:val="0"/>
        <w:spacing w:line="360" w:lineRule="exact"/>
      </w:pPr>
      <w:r>
        <w:rPr>
          <w:rFonts w:cs="宋体" w:hint="eastAsia"/>
        </w:rPr>
        <w:t>电子商务系统分析（理论</w:t>
      </w:r>
      <w:r>
        <w:t>4</w:t>
      </w:r>
      <w:r>
        <w:rPr>
          <w:rFonts w:cs="宋体" w:hint="eastAsia"/>
        </w:rPr>
        <w:t>学时</w:t>
      </w:r>
      <w:r>
        <w:t>+</w:t>
      </w:r>
      <w:r>
        <w:rPr>
          <w:rFonts w:cs="宋体" w:hint="eastAsia"/>
        </w:rPr>
        <w:t>实验</w:t>
      </w:r>
      <w:r>
        <w:t>4</w:t>
      </w:r>
      <w:r>
        <w:rPr>
          <w:rFonts w:cs="宋体" w:hint="eastAsia"/>
        </w:rPr>
        <w:t>学时）</w:t>
      </w:r>
    </w:p>
    <w:p w:rsidR="00D62920" w:rsidRDefault="00865C83">
      <w:pPr>
        <w:adjustRightInd w:val="0"/>
        <w:spacing w:line="360" w:lineRule="exact"/>
        <w:ind w:firstLineChars="200" w:firstLine="420"/>
      </w:pPr>
      <w:r>
        <w:rPr>
          <w:rFonts w:cs="宋体" w:hint="eastAsia"/>
        </w:rPr>
        <w:t>了解电子商务系统常用的调查方法，各类电子商务系统的基本需求；理解电子商务系统分析的内容和步骤；掌握结构化系统分析法和面向对象系统分析法的主要建模工具。</w:t>
      </w:r>
    </w:p>
    <w:p w:rsidR="00D62920" w:rsidRDefault="00865C83">
      <w:pPr>
        <w:numPr>
          <w:ilvl w:val="0"/>
          <w:numId w:val="16"/>
        </w:numPr>
        <w:adjustRightInd w:val="0"/>
        <w:spacing w:line="360" w:lineRule="exact"/>
      </w:pPr>
      <w:r>
        <w:rPr>
          <w:rFonts w:cs="宋体" w:hint="eastAsia"/>
        </w:rPr>
        <w:t>电子商务系统设计（理论</w:t>
      </w:r>
      <w:r>
        <w:t>4</w:t>
      </w:r>
      <w:r>
        <w:rPr>
          <w:rFonts w:cs="宋体" w:hint="eastAsia"/>
        </w:rPr>
        <w:t>学时</w:t>
      </w:r>
      <w:r>
        <w:t>+</w:t>
      </w:r>
      <w:r>
        <w:rPr>
          <w:rFonts w:cs="宋体" w:hint="eastAsia"/>
        </w:rPr>
        <w:t>实验</w:t>
      </w:r>
      <w:r>
        <w:t>4</w:t>
      </w:r>
      <w:r>
        <w:rPr>
          <w:rFonts w:cs="宋体" w:hint="eastAsia"/>
        </w:rPr>
        <w:t>学时）</w:t>
      </w:r>
    </w:p>
    <w:p w:rsidR="00D62920" w:rsidRDefault="00865C83">
      <w:pPr>
        <w:adjustRightInd w:val="0"/>
        <w:spacing w:line="360" w:lineRule="exact"/>
        <w:ind w:firstLineChars="200" w:firstLine="420"/>
      </w:pPr>
      <w:r>
        <w:rPr>
          <w:rFonts w:cs="宋体" w:hint="eastAsia"/>
        </w:rPr>
        <w:t>理解电子商务系统设计的内容和原则，电子商务系统总体结构设计的主要内容；掌握电子商务系统运行平台的设计原则；了解电子商务系统中间件的作用及其选择标准。</w:t>
      </w:r>
    </w:p>
    <w:p w:rsidR="00D62920" w:rsidRDefault="00865C83">
      <w:pPr>
        <w:numPr>
          <w:ilvl w:val="0"/>
          <w:numId w:val="16"/>
        </w:numPr>
        <w:adjustRightInd w:val="0"/>
        <w:spacing w:line="360" w:lineRule="exact"/>
      </w:pPr>
      <w:r>
        <w:rPr>
          <w:rFonts w:cs="宋体" w:hint="eastAsia"/>
        </w:rPr>
        <w:t>电子商务应用系统设计（理论</w:t>
      </w:r>
      <w:r>
        <w:t>4</w:t>
      </w:r>
      <w:r>
        <w:rPr>
          <w:rFonts w:cs="宋体" w:hint="eastAsia"/>
        </w:rPr>
        <w:t>学时</w:t>
      </w:r>
      <w:r>
        <w:t>+</w:t>
      </w:r>
      <w:r>
        <w:rPr>
          <w:rFonts w:cs="宋体" w:hint="eastAsia"/>
        </w:rPr>
        <w:t>实验</w:t>
      </w:r>
      <w:r>
        <w:t>4</w:t>
      </w:r>
      <w:r>
        <w:rPr>
          <w:rFonts w:cs="宋体" w:hint="eastAsia"/>
        </w:rPr>
        <w:t>学时）</w:t>
      </w:r>
    </w:p>
    <w:p w:rsidR="00D62920" w:rsidRDefault="00865C83">
      <w:pPr>
        <w:adjustRightInd w:val="0"/>
        <w:spacing w:line="360" w:lineRule="exact"/>
        <w:ind w:firstLineChars="200" w:firstLine="420"/>
      </w:pPr>
      <w:r>
        <w:rPr>
          <w:rFonts w:cs="宋体" w:hint="eastAsia"/>
        </w:rPr>
        <w:t>了解电子商务网站设计的主要内容；理解常见的电子商务应用系统体系结构；掌握结构化系统数据库设计和面向对象系统数据库设计的步骤和工具；理解常见电子支付系统的业务流程。</w:t>
      </w:r>
    </w:p>
    <w:p w:rsidR="00D62920" w:rsidRDefault="00865C83">
      <w:pPr>
        <w:numPr>
          <w:ilvl w:val="0"/>
          <w:numId w:val="16"/>
        </w:numPr>
        <w:adjustRightInd w:val="0"/>
        <w:spacing w:line="360" w:lineRule="exact"/>
      </w:pPr>
      <w:r>
        <w:rPr>
          <w:rFonts w:cs="宋体" w:hint="eastAsia"/>
        </w:rPr>
        <w:t>电子商务系统实施（理论</w:t>
      </w:r>
      <w:r>
        <w:t>4</w:t>
      </w:r>
      <w:r>
        <w:rPr>
          <w:rFonts w:cs="宋体" w:hint="eastAsia"/>
        </w:rPr>
        <w:t>学时</w:t>
      </w:r>
      <w:r>
        <w:t>+</w:t>
      </w:r>
      <w:r>
        <w:rPr>
          <w:rFonts w:cs="宋体" w:hint="eastAsia"/>
        </w:rPr>
        <w:t>实验</w:t>
      </w:r>
      <w:r>
        <w:t>2</w:t>
      </w:r>
      <w:r>
        <w:rPr>
          <w:rFonts w:cs="宋体" w:hint="eastAsia"/>
        </w:rPr>
        <w:t>学时）</w:t>
      </w:r>
    </w:p>
    <w:p w:rsidR="00D62920" w:rsidRDefault="00865C83">
      <w:pPr>
        <w:adjustRightInd w:val="0"/>
        <w:spacing w:line="360" w:lineRule="exact"/>
        <w:ind w:firstLineChars="200" w:firstLine="420"/>
      </w:pPr>
      <w:r>
        <w:rPr>
          <w:rFonts w:cs="宋体" w:hint="eastAsia"/>
        </w:rPr>
        <w:t>理解电子商务系统实施的主要工作内容；了解电子商务应用系统的开发特点和编码规范；掌握电子商务系统测试的内容和方法；掌握电子商务系统发布的主要内容和步骤。</w:t>
      </w:r>
    </w:p>
    <w:p w:rsidR="00D62920" w:rsidRDefault="00865C83">
      <w:pPr>
        <w:numPr>
          <w:ilvl w:val="0"/>
          <w:numId w:val="16"/>
        </w:numPr>
        <w:adjustRightInd w:val="0"/>
        <w:spacing w:line="360" w:lineRule="exact"/>
        <w:ind w:left="426" w:hanging="141"/>
      </w:pPr>
      <w:r>
        <w:rPr>
          <w:rFonts w:cs="宋体" w:hint="eastAsia"/>
        </w:rPr>
        <w:t>电子商务系统运行维护（理论</w:t>
      </w:r>
      <w:r>
        <w:t>2</w:t>
      </w:r>
      <w:r>
        <w:rPr>
          <w:rFonts w:cs="宋体" w:hint="eastAsia"/>
        </w:rPr>
        <w:t>学时）</w:t>
      </w:r>
    </w:p>
    <w:p w:rsidR="00D62920" w:rsidRDefault="00865C83">
      <w:pPr>
        <w:adjustRightInd w:val="0"/>
        <w:spacing w:line="360" w:lineRule="exact"/>
        <w:ind w:firstLineChars="200" w:firstLine="420"/>
      </w:pPr>
      <w:r>
        <w:rPr>
          <w:rFonts w:cs="宋体" w:hint="eastAsia"/>
        </w:rPr>
        <w:t>了解电子商务系统管理的主要内容，电子商务系统维护的分类，电子商务系统评价的内容和常用方法。</w:t>
      </w:r>
    </w:p>
    <w:p w:rsidR="00D62920" w:rsidRDefault="00865C83">
      <w:pPr>
        <w:pStyle w:val="B"/>
        <w:spacing w:line="360" w:lineRule="exact"/>
        <w:rPr>
          <w:color w:val="000000"/>
        </w:rPr>
      </w:pPr>
      <w:r>
        <w:rPr>
          <w:rFonts w:cs="宋体" w:hint="eastAsia"/>
          <w:color w:val="000000"/>
        </w:rPr>
        <w:t>三、课内实验或实践环节教学安排及要求</w:t>
      </w:r>
    </w:p>
    <w:tbl>
      <w:tblPr>
        <w:tblW w:w="5000" w:type="pct"/>
        <w:jc w:val="center"/>
        <w:tblBorders>
          <w:top w:val="outset" w:sz="6" w:space="0" w:color="auto"/>
          <w:left w:val="outset" w:sz="6" w:space="0" w:color="auto"/>
          <w:bottom w:val="outset" w:sz="6" w:space="0" w:color="auto"/>
          <w:right w:val="outset" w:sz="6" w:space="0" w:color="auto"/>
        </w:tblBorders>
        <w:tblCellMar>
          <w:left w:w="57" w:type="dxa"/>
          <w:right w:w="57" w:type="dxa"/>
        </w:tblCellMar>
        <w:tblLook w:val="00A0" w:firstRow="1" w:lastRow="0" w:firstColumn="1" w:lastColumn="0" w:noHBand="0" w:noVBand="0"/>
      </w:tblPr>
      <w:tblGrid>
        <w:gridCol w:w="720"/>
        <w:gridCol w:w="2434"/>
        <w:gridCol w:w="3706"/>
        <w:gridCol w:w="834"/>
        <w:gridCol w:w="726"/>
      </w:tblGrid>
      <w:tr w:rsidR="00D62920">
        <w:trPr>
          <w:trHeight w:val="402"/>
          <w:jc w:val="center"/>
        </w:trPr>
        <w:tc>
          <w:tcPr>
            <w:tcW w:w="427" w:type="pct"/>
            <w:tcBorders>
              <w:top w:val="outset" w:sz="6" w:space="0" w:color="auto"/>
              <w:bottom w:val="outset" w:sz="6" w:space="0" w:color="auto"/>
              <w:right w:val="outset" w:sz="6" w:space="0" w:color="auto"/>
            </w:tcBorders>
            <w:vAlign w:val="center"/>
          </w:tcPr>
          <w:p w:rsidR="00D62920" w:rsidRDefault="00865C83">
            <w:pPr>
              <w:jc w:val="center"/>
            </w:pPr>
            <w:r>
              <w:rPr>
                <w:rFonts w:cs="宋体" w:hint="eastAsia"/>
              </w:rPr>
              <w:t>序号</w:t>
            </w:r>
          </w:p>
        </w:tc>
        <w:tc>
          <w:tcPr>
            <w:tcW w:w="1445" w:type="pct"/>
            <w:tcBorders>
              <w:top w:val="outset" w:sz="6" w:space="0" w:color="auto"/>
              <w:left w:val="outset" w:sz="6" w:space="0" w:color="auto"/>
              <w:bottom w:val="outset" w:sz="6" w:space="0" w:color="auto"/>
              <w:right w:val="outset" w:sz="6" w:space="0" w:color="auto"/>
            </w:tcBorders>
            <w:vAlign w:val="center"/>
          </w:tcPr>
          <w:p w:rsidR="00D62920" w:rsidRDefault="00865C83">
            <w:pPr>
              <w:jc w:val="center"/>
            </w:pPr>
            <w:r>
              <w:rPr>
                <w:rFonts w:cs="宋体" w:hint="eastAsia"/>
              </w:rPr>
              <w:t>教学内容</w:t>
            </w:r>
          </w:p>
        </w:tc>
        <w:tc>
          <w:tcPr>
            <w:tcW w:w="2201" w:type="pct"/>
            <w:tcBorders>
              <w:top w:val="outset" w:sz="6" w:space="0" w:color="auto"/>
              <w:left w:val="outset" w:sz="6" w:space="0" w:color="auto"/>
              <w:bottom w:val="outset" w:sz="6" w:space="0" w:color="auto"/>
              <w:right w:val="outset" w:sz="6" w:space="0" w:color="auto"/>
            </w:tcBorders>
            <w:vAlign w:val="center"/>
          </w:tcPr>
          <w:p w:rsidR="00D62920" w:rsidRDefault="00865C83">
            <w:pPr>
              <w:jc w:val="center"/>
            </w:pPr>
            <w:r>
              <w:rPr>
                <w:rFonts w:cs="宋体" w:hint="eastAsia"/>
              </w:rPr>
              <w:t>教学基本要求</w:t>
            </w:r>
          </w:p>
        </w:tc>
        <w:tc>
          <w:tcPr>
            <w:tcW w:w="495" w:type="pct"/>
            <w:tcBorders>
              <w:top w:val="outset" w:sz="6" w:space="0" w:color="auto"/>
              <w:left w:val="outset" w:sz="6" w:space="0" w:color="auto"/>
              <w:bottom w:val="outset" w:sz="6" w:space="0" w:color="auto"/>
              <w:right w:val="outset" w:sz="6" w:space="0" w:color="auto"/>
            </w:tcBorders>
            <w:vAlign w:val="center"/>
          </w:tcPr>
          <w:p w:rsidR="00D62920" w:rsidRDefault="00865C83">
            <w:pPr>
              <w:jc w:val="center"/>
            </w:pPr>
            <w:r>
              <w:rPr>
                <w:rFonts w:cs="宋体" w:hint="eastAsia"/>
              </w:rPr>
              <w:t>学时</w:t>
            </w:r>
          </w:p>
        </w:tc>
        <w:tc>
          <w:tcPr>
            <w:tcW w:w="431" w:type="pct"/>
            <w:tcBorders>
              <w:top w:val="outset" w:sz="6" w:space="0" w:color="auto"/>
              <w:left w:val="outset" w:sz="6" w:space="0" w:color="auto"/>
              <w:bottom w:val="outset" w:sz="6" w:space="0" w:color="auto"/>
            </w:tcBorders>
            <w:vAlign w:val="center"/>
          </w:tcPr>
          <w:p w:rsidR="00D62920" w:rsidRDefault="00865C83">
            <w:pPr>
              <w:jc w:val="center"/>
            </w:pPr>
            <w:r>
              <w:rPr>
                <w:rFonts w:cs="宋体" w:hint="eastAsia"/>
              </w:rPr>
              <w:t>备注</w:t>
            </w:r>
          </w:p>
        </w:tc>
      </w:tr>
      <w:tr w:rsidR="00D62920">
        <w:trPr>
          <w:trHeight w:val="402"/>
          <w:jc w:val="center"/>
        </w:trPr>
        <w:tc>
          <w:tcPr>
            <w:tcW w:w="427" w:type="pct"/>
            <w:tcBorders>
              <w:top w:val="outset" w:sz="6" w:space="0" w:color="auto"/>
              <w:bottom w:val="outset" w:sz="6" w:space="0" w:color="auto"/>
              <w:right w:val="outset" w:sz="6" w:space="0" w:color="auto"/>
            </w:tcBorders>
            <w:vAlign w:val="center"/>
          </w:tcPr>
          <w:p w:rsidR="00D62920" w:rsidRDefault="00865C83">
            <w:pPr>
              <w:jc w:val="center"/>
            </w:pPr>
            <w:r>
              <w:t>1</w:t>
            </w:r>
          </w:p>
        </w:tc>
        <w:tc>
          <w:tcPr>
            <w:tcW w:w="1445" w:type="pct"/>
            <w:tcBorders>
              <w:top w:val="outset" w:sz="6" w:space="0" w:color="auto"/>
              <w:left w:val="outset" w:sz="6" w:space="0" w:color="auto"/>
              <w:bottom w:val="outset" w:sz="6" w:space="0" w:color="auto"/>
              <w:right w:val="outset" w:sz="6" w:space="0" w:color="auto"/>
            </w:tcBorders>
            <w:vAlign w:val="center"/>
          </w:tcPr>
          <w:p w:rsidR="00D62920" w:rsidRDefault="00865C83">
            <w:r>
              <w:rPr>
                <w:rFonts w:cs="宋体" w:hint="eastAsia"/>
              </w:rPr>
              <w:t>电子商务系统规划</w:t>
            </w:r>
          </w:p>
        </w:tc>
        <w:tc>
          <w:tcPr>
            <w:tcW w:w="2201" w:type="pct"/>
            <w:tcBorders>
              <w:top w:val="outset" w:sz="6" w:space="0" w:color="auto"/>
              <w:left w:val="outset" w:sz="6" w:space="0" w:color="auto"/>
              <w:bottom w:val="outset" w:sz="6" w:space="0" w:color="auto"/>
              <w:right w:val="outset" w:sz="6" w:space="0" w:color="auto"/>
            </w:tcBorders>
            <w:vAlign w:val="center"/>
          </w:tcPr>
          <w:p w:rsidR="00D62920" w:rsidRDefault="00865C83">
            <w:r>
              <w:rPr>
                <w:rFonts w:cs="宋体" w:hint="eastAsia"/>
              </w:rPr>
              <w:t>明确开发背景，进行业务状况调查，分析竞争对手、目标系统定位，撰写系统规划报告</w:t>
            </w:r>
          </w:p>
        </w:tc>
        <w:tc>
          <w:tcPr>
            <w:tcW w:w="495" w:type="pct"/>
            <w:tcBorders>
              <w:top w:val="outset" w:sz="6" w:space="0" w:color="auto"/>
              <w:left w:val="outset" w:sz="6" w:space="0" w:color="auto"/>
              <w:bottom w:val="outset" w:sz="6" w:space="0" w:color="auto"/>
              <w:right w:val="outset" w:sz="6" w:space="0" w:color="auto"/>
            </w:tcBorders>
            <w:vAlign w:val="center"/>
          </w:tcPr>
          <w:p w:rsidR="00D62920" w:rsidRDefault="00865C83">
            <w:pPr>
              <w:jc w:val="center"/>
            </w:pPr>
            <w:r>
              <w:t>2</w:t>
            </w:r>
          </w:p>
        </w:tc>
        <w:tc>
          <w:tcPr>
            <w:tcW w:w="431" w:type="pct"/>
            <w:tcBorders>
              <w:top w:val="outset" w:sz="6" w:space="0" w:color="auto"/>
              <w:left w:val="outset" w:sz="6" w:space="0" w:color="auto"/>
              <w:bottom w:val="outset" w:sz="6" w:space="0" w:color="auto"/>
            </w:tcBorders>
            <w:vAlign w:val="center"/>
          </w:tcPr>
          <w:p w:rsidR="00D62920" w:rsidRDefault="00D62920">
            <w:pPr>
              <w:jc w:val="center"/>
            </w:pPr>
          </w:p>
        </w:tc>
      </w:tr>
      <w:tr w:rsidR="00D62920">
        <w:trPr>
          <w:trHeight w:val="402"/>
          <w:jc w:val="center"/>
        </w:trPr>
        <w:tc>
          <w:tcPr>
            <w:tcW w:w="427" w:type="pct"/>
            <w:tcBorders>
              <w:top w:val="outset" w:sz="6" w:space="0" w:color="auto"/>
              <w:bottom w:val="outset" w:sz="6" w:space="0" w:color="auto"/>
              <w:right w:val="outset" w:sz="6" w:space="0" w:color="auto"/>
            </w:tcBorders>
            <w:vAlign w:val="center"/>
          </w:tcPr>
          <w:p w:rsidR="00D62920" w:rsidRDefault="00865C83">
            <w:pPr>
              <w:jc w:val="center"/>
            </w:pPr>
            <w:r>
              <w:t>2</w:t>
            </w:r>
          </w:p>
        </w:tc>
        <w:tc>
          <w:tcPr>
            <w:tcW w:w="1445" w:type="pct"/>
            <w:tcBorders>
              <w:top w:val="outset" w:sz="6" w:space="0" w:color="auto"/>
              <w:left w:val="outset" w:sz="6" w:space="0" w:color="auto"/>
              <w:bottom w:val="outset" w:sz="6" w:space="0" w:color="auto"/>
              <w:right w:val="outset" w:sz="6" w:space="0" w:color="auto"/>
            </w:tcBorders>
            <w:vAlign w:val="center"/>
          </w:tcPr>
          <w:p w:rsidR="00D62920" w:rsidRDefault="00865C83">
            <w:r>
              <w:rPr>
                <w:rFonts w:cs="宋体" w:hint="eastAsia"/>
              </w:rPr>
              <w:t>电子商务系统分析</w:t>
            </w:r>
          </w:p>
        </w:tc>
        <w:tc>
          <w:tcPr>
            <w:tcW w:w="2201" w:type="pct"/>
            <w:tcBorders>
              <w:top w:val="outset" w:sz="6" w:space="0" w:color="auto"/>
              <w:left w:val="outset" w:sz="6" w:space="0" w:color="auto"/>
              <w:bottom w:val="outset" w:sz="6" w:space="0" w:color="auto"/>
              <w:right w:val="outset" w:sz="6" w:space="0" w:color="auto"/>
            </w:tcBorders>
            <w:vAlign w:val="center"/>
          </w:tcPr>
          <w:p w:rsidR="00D62920" w:rsidRDefault="00865C83">
            <w:r>
              <w:rPr>
                <w:rFonts w:cs="宋体" w:hint="eastAsia"/>
              </w:rPr>
              <w:t>对系统的需求进行分析，学习利用</w:t>
            </w:r>
            <w:r>
              <w:t>UML</w:t>
            </w:r>
            <w:r>
              <w:rPr>
                <w:rFonts w:cs="宋体" w:hint="eastAsia"/>
              </w:rPr>
              <w:t>工具绘制各类系统分析图，撰写需求分析报告</w:t>
            </w:r>
          </w:p>
        </w:tc>
        <w:tc>
          <w:tcPr>
            <w:tcW w:w="495" w:type="pct"/>
            <w:tcBorders>
              <w:top w:val="outset" w:sz="6" w:space="0" w:color="auto"/>
              <w:left w:val="outset" w:sz="6" w:space="0" w:color="auto"/>
              <w:bottom w:val="outset" w:sz="6" w:space="0" w:color="auto"/>
              <w:right w:val="outset" w:sz="6" w:space="0" w:color="auto"/>
            </w:tcBorders>
            <w:vAlign w:val="center"/>
          </w:tcPr>
          <w:p w:rsidR="00D62920" w:rsidRDefault="00865C83">
            <w:pPr>
              <w:jc w:val="center"/>
            </w:pPr>
            <w:r>
              <w:t>4</w:t>
            </w:r>
          </w:p>
        </w:tc>
        <w:tc>
          <w:tcPr>
            <w:tcW w:w="431" w:type="pct"/>
            <w:tcBorders>
              <w:top w:val="outset" w:sz="6" w:space="0" w:color="auto"/>
              <w:left w:val="outset" w:sz="6" w:space="0" w:color="auto"/>
              <w:bottom w:val="outset" w:sz="6" w:space="0" w:color="auto"/>
            </w:tcBorders>
            <w:vAlign w:val="center"/>
          </w:tcPr>
          <w:p w:rsidR="00D62920" w:rsidRDefault="00D62920">
            <w:pPr>
              <w:jc w:val="center"/>
            </w:pPr>
          </w:p>
        </w:tc>
      </w:tr>
      <w:tr w:rsidR="00D62920">
        <w:trPr>
          <w:trHeight w:val="402"/>
          <w:jc w:val="center"/>
        </w:trPr>
        <w:tc>
          <w:tcPr>
            <w:tcW w:w="427" w:type="pct"/>
            <w:tcBorders>
              <w:top w:val="outset" w:sz="6" w:space="0" w:color="auto"/>
              <w:bottom w:val="outset" w:sz="6" w:space="0" w:color="auto"/>
              <w:right w:val="outset" w:sz="6" w:space="0" w:color="auto"/>
            </w:tcBorders>
            <w:vAlign w:val="center"/>
          </w:tcPr>
          <w:p w:rsidR="00D62920" w:rsidRDefault="00865C83">
            <w:pPr>
              <w:jc w:val="center"/>
            </w:pPr>
            <w:r>
              <w:t>3</w:t>
            </w:r>
          </w:p>
        </w:tc>
        <w:tc>
          <w:tcPr>
            <w:tcW w:w="1445" w:type="pct"/>
            <w:tcBorders>
              <w:top w:val="outset" w:sz="6" w:space="0" w:color="auto"/>
              <w:left w:val="outset" w:sz="6" w:space="0" w:color="auto"/>
              <w:bottom w:val="outset" w:sz="6" w:space="0" w:color="auto"/>
              <w:right w:val="outset" w:sz="6" w:space="0" w:color="auto"/>
            </w:tcBorders>
            <w:vAlign w:val="center"/>
          </w:tcPr>
          <w:p w:rsidR="00D62920" w:rsidRDefault="00865C83">
            <w:r>
              <w:rPr>
                <w:rFonts w:cs="宋体" w:hint="eastAsia"/>
              </w:rPr>
              <w:t>电子商务系统设计</w:t>
            </w:r>
          </w:p>
        </w:tc>
        <w:tc>
          <w:tcPr>
            <w:tcW w:w="2201" w:type="pct"/>
            <w:tcBorders>
              <w:top w:val="outset" w:sz="6" w:space="0" w:color="auto"/>
              <w:left w:val="outset" w:sz="6" w:space="0" w:color="auto"/>
              <w:bottom w:val="outset" w:sz="6" w:space="0" w:color="auto"/>
              <w:right w:val="outset" w:sz="6" w:space="0" w:color="auto"/>
            </w:tcBorders>
            <w:vAlign w:val="center"/>
          </w:tcPr>
          <w:p w:rsidR="00D62920" w:rsidRDefault="00865C83">
            <w:r>
              <w:rPr>
                <w:rFonts w:cs="宋体" w:hint="eastAsia"/>
              </w:rPr>
              <w:t>根据需求分析报告完成系统总体结构设计，中间件设计，应用系统设计，接口设计等</w:t>
            </w:r>
          </w:p>
        </w:tc>
        <w:tc>
          <w:tcPr>
            <w:tcW w:w="495" w:type="pct"/>
            <w:tcBorders>
              <w:top w:val="outset" w:sz="6" w:space="0" w:color="auto"/>
              <w:left w:val="outset" w:sz="6" w:space="0" w:color="auto"/>
              <w:bottom w:val="outset" w:sz="6" w:space="0" w:color="auto"/>
              <w:right w:val="outset" w:sz="6" w:space="0" w:color="auto"/>
            </w:tcBorders>
            <w:vAlign w:val="center"/>
          </w:tcPr>
          <w:p w:rsidR="00D62920" w:rsidRDefault="00865C83">
            <w:pPr>
              <w:jc w:val="center"/>
            </w:pPr>
            <w:r>
              <w:t>4</w:t>
            </w:r>
          </w:p>
        </w:tc>
        <w:tc>
          <w:tcPr>
            <w:tcW w:w="431" w:type="pct"/>
            <w:tcBorders>
              <w:top w:val="outset" w:sz="6" w:space="0" w:color="auto"/>
              <w:left w:val="outset" w:sz="6" w:space="0" w:color="auto"/>
              <w:bottom w:val="outset" w:sz="6" w:space="0" w:color="auto"/>
            </w:tcBorders>
            <w:vAlign w:val="center"/>
          </w:tcPr>
          <w:p w:rsidR="00D62920" w:rsidRDefault="00D62920">
            <w:pPr>
              <w:jc w:val="center"/>
            </w:pPr>
          </w:p>
        </w:tc>
      </w:tr>
      <w:tr w:rsidR="00D62920">
        <w:trPr>
          <w:trHeight w:val="402"/>
          <w:jc w:val="center"/>
        </w:trPr>
        <w:tc>
          <w:tcPr>
            <w:tcW w:w="427" w:type="pct"/>
            <w:tcBorders>
              <w:top w:val="outset" w:sz="6" w:space="0" w:color="auto"/>
              <w:bottom w:val="outset" w:sz="6" w:space="0" w:color="auto"/>
              <w:right w:val="outset" w:sz="6" w:space="0" w:color="auto"/>
            </w:tcBorders>
            <w:vAlign w:val="center"/>
          </w:tcPr>
          <w:p w:rsidR="00D62920" w:rsidRDefault="00865C83">
            <w:pPr>
              <w:jc w:val="center"/>
            </w:pPr>
            <w:r>
              <w:t>4</w:t>
            </w:r>
          </w:p>
        </w:tc>
        <w:tc>
          <w:tcPr>
            <w:tcW w:w="1445" w:type="pct"/>
            <w:tcBorders>
              <w:top w:val="outset" w:sz="6" w:space="0" w:color="auto"/>
              <w:left w:val="outset" w:sz="6" w:space="0" w:color="auto"/>
              <w:bottom w:val="outset" w:sz="6" w:space="0" w:color="auto"/>
              <w:right w:val="outset" w:sz="6" w:space="0" w:color="auto"/>
            </w:tcBorders>
            <w:vAlign w:val="center"/>
          </w:tcPr>
          <w:p w:rsidR="00D62920" w:rsidRDefault="00865C83">
            <w:r>
              <w:rPr>
                <w:rFonts w:cs="宋体" w:hint="eastAsia"/>
              </w:rPr>
              <w:t>电子商务应用系统设计</w:t>
            </w:r>
          </w:p>
        </w:tc>
        <w:tc>
          <w:tcPr>
            <w:tcW w:w="2201" w:type="pct"/>
            <w:tcBorders>
              <w:top w:val="outset" w:sz="6" w:space="0" w:color="auto"/>
              <w:left w:val="outset" w:sz="6" w:space="0" w:color="auto"/>
              <w:bottom w:val="outset" w:sz="6" w:space="0" w:color="auto"/>
              <w:right w:val="outset" w:sz="6" w:space="0" w:color="auto"/>
            </w:tcBorders>
            <w:vAlign w:val="center"/>
          </w:tcPr>
          <w:p w:rsidR="00D62920" w:rsidRDefault="00865C83">
            <w:r>
              <w:rPr>
                <w:rFonts w:cs="宋体" w:hint="eastAsia"/>
              </w:rPr>
              <w:t>完成系统体系结构设计、应用程序模块设计、数据库设计、电子商务网站设计、支付系统设计安全系统设计等</w:t>
            </w:r>
          </w:p>
        </w:tc>
        <w:tc>
          <w:tcPr>
            <w:tcW w:w="495" w:type="pct"/>
            <w:tcBorders>
              <w:top w:val="outset" w:sz="6" w:space="0" w:color="auto"/>
              <w:left w:val="outset" w:sz="6" w:space="0" w:color="auto"/>
              <w:bottom w:val="outset" w:sz="6" w:space="0" w:color="auto"/>
              <w:right w:val="outset" w:sz="6" w:space="0" w:color="auto"/>
            </w:tcBorders>
            <w:vAlign w:val="center"/>
          </w:tcPr>
          <w:p w:rsidR="00D62920" w:rsidRDefault="00865C83">
            <w:pPr>
              <w:jc w:val="center"/>
            </w:pPr>
            <w:r>
              <w:t>4</w:t>
            </w:r>
          </w:p>
        </w:tc>
        <w:tc>
          <w:tcPr>
            <w:tcW w:w="431" w:type="pct"/>
            <w:tcBorders>
              <w:top w:val="outset" w:sz="6" w:space="0" w:color="auto"/>
              <w:left w:val="outset" w:sz="6" w:space="0" w:color="auto"/>
              <w:bottom w:val="outset" w:sz="6" w:space="0" w:color="auto"/>
            </w:tcBorders>
            <w:vAlign w:val="center"/>
          </w:tcPr>
          <w:p w:rsidR="00D62920" w:rsidRDefault="00D62920">
            <w:pPr>
              <w:jc w:val="center"/>
            </w:pPr>
          </w:p>
        </w:tc>
      </w:tr>
      <w:tr w:rsidR="00D62920">
        <w:trPr>
          <w:trHeight w:val="402"/>
          <w:jc w:val="center"/>
        </w:trPr>
        <w:tc>
          <w:tcPr>
            <w:tcW w:w="427" w:type="pct"/>
            <w:tcBorders>
              <w:top w:val="outset" w:sz="6" w:space="0" w:color="auto"/>
              <w:bottom w:val="outset" w:sz="6" w:space="0" w:color="auto"/>
              <w:right w:val="outset" w:sz="6" w:space="0" w:color="auto"/>
            </w:tcBorders>
            <w:vAlign w:val="center"/>
          </w:tcPr>
          <w:p w:rsidR="00D62920" w:rsidRDefault="00865C83">
            <w:pPr>
              <w:jc w:val="center"/>
            </w:pPr>
            <w:r>
              <w:t>5</w:t>
            </w:r>
          </w:p>
        </w:tc>
        <w:tc>
          <w:tcPr>
            <w:tcW w:w="1445" w:type="pct"/>
            <w:tcBorders>
              <w:top w:val="outset" w:sz="6" w:space="0" w:color="auto"/>
              <w:left w:val="outset" w:sz="6" w:space="0" w:color="auto"/>
              <w:bottom w:val="outset" w:sz="6" w:space="0" w:color="auto"/>
              <w:right w:val="outset" w:sz="6" w:space="0" w:color="auto"/>
            </w:tcBorders>
            <w:vAlign w:val="center"/>
          </w:tcPr>
          <w:p w:rsidR="00D62920" w:rsidRDefault="00865C83">
            <w:r>
              <w:rPr>
                <w:rFonts w:cs="宋体" w:hint="eastAsia"/>
              </w:rPr>
              <w:t>电子商务系统实施</w:t>
            </w:r>
          </w:p>
        </w:tc>
        <w:tc>
          <w:tcPr>
            <w:tcW w:w="2201" w:type="pct"/>
            <w:tcBorders>
              <w:top w:val="outset" w:sz="6" w:space="0" w:color="auto"/>
              <w:left w:val="outset" w:sz="6" w:space="0" w:color="auto"/>
              <w:bottom w:val="outset" w:sz="6" w:space="0" w:color="auto"/>
              <w:right w:val="outset" w:sz="6" w:space="0" w:color="auto"/>
            </w:tcBorders>
            <w:vAlign w:val="center"/>
          </w:tcPr>
          <w:p w:rsidR="00D62920" w:rsidRDefault="00865C83">
            <w:r>
              <w:rPr>
                <w:rFonts w:cs="宋体" w:hint="eastAsia"/>
              </w:rPr>
              <w:t>根据系统设计完成编码调试及测试工作</w:t>
            </w:r>
          </w:p>
        </w:tc>
        <w:tc>
          <w:tcPr>
            <w:tcW w:w="495" w:type="pct"/>
            <w:tcBorders>
              <w:top w:val="outset" w:sz="6" w:space="0" w:color="auto"/>
              <w:left w:val="outset" w:sz="6" w:space="0" w:color="auto"/>
              <w:bottom w:val="outset" w:sz="6" w:space="0" w:color="auto"/>
              <w:right w:val="outset" w:sz="6" w:space="0" w:color="auto"/>
            </w:tcBorders>
            <w:vAlign w:val="center"/>
          </w:tcPr>
          <w:p w:rsidR="00D62920" w:rsidRDefault="00865C83">
            <w:pPr>
              <w:jc w:val="center"/>
            </w:pPr>
            <w:r>
              <w:t>2</w:t>
            </w:r>
          </w:p>
        </w:tc>
        <w:tc>
          <w:tcPr>
            <w:tcW w:w="431" w:type="pct"/>
            <w:tcBorders>
              <w:top w:val="outset" w:sz="6" w:space="0" w:color="auto"/>
              <w:left w:val="outset" w:sz="6" w:space="0" w:color="auto"/>
              <w:bottom w:val="outset" w:sz="6" w:space="0" w:color="auto"/>
            </w:tcBorders>
            <w:vAlign w:val="center"/>
          </w:tcPr>
          <w:p w:rsidR="00D62920" w:rsidRDefault="00D62920">
            <w:pPr>
              <w:jc w:val="center"/>
            </w:pPr>
          </w:p>
        </w:tc>
      </w:tr>
      <w:tr w:rsidR="00D62920">
        <w:trPr>
          <w:trHeight w:val="402"/>
          <w:jc w:val="center"/>
        </w:trPr>
        <w:tc>
          <w:tcPr>
            <w:tcW w:w="427" w:type="pct"/>
            <w:tcBorders>
              <w:top w:val="outset" w:sz="6" w:space="0" w:color="auto"/>
              <w:bottom w:val="outset" w:sz="6" w:space="0" w:color="auto"/>
              <w:right w:val="outset" w:sz="6" w:space="0" w:color="auto"/>
            </w:tcBorders>
            <w:vAlign w:val="center"/>
          </w:tcPr>
          <w:p w:rsidR="00D62920" w:rsidRDefault="00865C83">
            <w:r>
              <w:rPr>
                <w:rFonts w:cs="宋体" w:hint="eastAsia"/>
              </w:rPr>
              <w:t>小计</w:t>
            </w:r>
          </w:p>
        </w:tc>
        <w:tc>
          <w:tcPr>
            <w:tcW w:w="1445" w:type="pct"/>
            <w:tcBorders>
              <w:top w:val="outset" w:sz="6" w:space="0" w:color="auto"/>
              <w:left w:val="outset" w:sz="6" w:space="0" w:color="auto"/>
              <w:bottom w:val="outset" w:sz="6" w:space="0" w:color="auto"/>
              <w:right w:val="outset" w:sz="6" w:space="0" w:color="auto"/>
            </w:tcBorders>
            <w:vAlign w:val="center"/>
          </w:tcPr>
          <w:p w:rsidR="00D62920" w:rsidRDefault="00D62920"/>
        </w:tc>
        <w:tc>
          <w:tcPr>
            <w:tcW w:w="2201" w:type="pct"/>
            <w:tcBorders>
              <w:top w:val="outset" w:sz="6" w:space="0" w:color="auto"/>
              <w:left w:val="outset" w:sz="6" w:space="0" w:color="auto"/>
              <w:bottom w:val="outset" w:sz="6" w:space="0" w:color="auto"/>
              <w:right w:val="outset" w:sz="6" w:space="0" w:color="auto"/>
            </w:tcBorders>
            <w:vAlign w:val="center"/>
          </w:tcPr>
          <w:p w:rsidR="00D62920" w:rsidRDefault="00D62920"/>
        </w:tc>
        <w:tc>
          <w:tcPr>
            <w:tcW w:w="495" w:type="pct"/>
            <w:tcBorders>
              <w:top w:val="outset" w:sz="6" w:space="0" w:color="auto"/>
              <w:left w:val="outset" w:sz="6" w:space="0" w:color="auto"/>
              <w:bottom w:val="outset" w:sz="6" w:space="0" w:color="auto"/>
              <w:right w:val="outset" w:sz="6" w:space="0" w:color="auto"/>
            </w:tcBorders>
            <w:vAlign w:val="center"/>
          </w:tcPr>
          <w:p w:rsidR="00D62920" w:rsidRDefault="00865C83">
            <w:pPr>
              <w:jc w:val="center"/>
            </w:pPr>
            <w:r>
              <w:t>16</w:t>
            </w:r>
          </w:p>
        </w:tc>
        <w:tc>
          <w:tcPr>
            <w:tcW w:w="431" w:type="pct"/>
            <w:tcBorders>
              <w:top w:val="outset" w:sz="6" w:space="0" w:color="auto"/>
              <w:left w:val="outset" w:sz="6" w:space="0" w:color="auto"/>
              <w:bottom w:val="outset" w:sz="6" w:space="0" w:color="auto"/>
            </w:tcBorders>
            <w:vAlign w:val="center"/>
          </w:tcPr>
          <w:p w:rsidR="00D62920" w:rsidRDefault="00D62920">
            <w:pPr>
              <w:jc w:val="center"/>
            </w:pPr>
          </w:p>
        </w:tc>
      </w:tr>
    </w:tbl>
    <w:p w:rsidR="00D62920" w:rsidRDefault="00865C83">
      <w:pPr>
        <w:pStyle w:val="B"/>
        <w:spacing w:line="360" w:lineRule="exact"/>
        <w:ind w:firstLineChars="0" w:firstLine="0"/>
        <w:rPr>
          <w:color w:val="000000"/>
        </w:rPr>
      </w:pPr>
      <w:r>
        <w:rPr>
          <w:color w:val="000000"/>
        </w:rPr>
        <w:t xml:space="preserve"> </w:t>
      </w:r>
    </w:p>
    <w:p w:rsidR="00D62920" w:rsidRDefault="00865C83">
      <w:pPr>
        <w:pStyle w:val="B"/>
        <w:spacing w:line="360" w:lineRule="exact"/>
        <w:rPr>
          <w:color w:val="000000"/>
        </w:rPr>
      </w:pPr>
      <w:r>
        <w:rPr>
          <w:rFonts w:cs="宋体" w:hint="eastAsia"/>
          <w:color w:val="000000"/>
        </w:rPr>
        <w:t>四、学时分配表</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3091"/>
        <w:gridCol w:w="897"/>
        <w:gridCol w:w="741"/>
        <w:gridCol w:w="1053"/>
        <w:gridCol w:w="897"/>
        <w:gridCol w:w="897"/>
      </w:tblGrid>
      <w:tr w:rsidR="00D62920">
        <w:trPr>
          <w:trHeight w:val="386"/>
          <w:tblHeader/>
          <w:jc w:val="center"/>
        </w:trPr>
        <w:tc>
          <w:tcPr>
            <w:tcW w:w="511" w:type="dxa"/>
            <w:tcMar>
              <w:left w:w="28" w:type="dxa"/>
              <w:right w:w="28" w:type="dxa"/>
            </w:tcMar>
            <w:vAlign w:val="center"/>
          </w:tcPr>
          <w:p w:rsidR="00D62920" w:rsidRDefault="00865C83">
            <w:r>
              <w:rPr>
                <w:rFonts w:cs="宋体" w:hint="eastAsia"/>
              </w:rPr>
              <w:lastRenderedPageBreak/>
              <w:t>序号</w:t>
            </w:r>
          </w:p>
        </w:tc>
        <w:tc>
          <w:tcPr>
            <w:tcW w:w="3091" w:type="dxa"/>
            <w:tcMar>
              <w:left w:w="28" w:type="dxa"/>
              <w:right w:w="28" w:type="dxa"/>
            </w:tcMar>
            <w:vAlign w:val="center"/>
          </w:tcPr>
          <w:p w:rsidR="00D62920" w:rsidRDefault="00865C83">
            <w:pPr>
              <w:jc w:val="center"/>
            </w:pPr>
            <w:r>
              <w:rPr>
                <w:rFonts w:cs="宋体" w:hint="eastAsia"/>
              </w:rPr>
              <w:t>课程内容</w:t>
            </w:r>
          </w:p>
        </w:tc>
        <w:tc>
          <w:tcPr>
            <w:tcW w:w="897" w:type="dxa"/>
            <w:tcMar>
              <w:left w:w="28" w:type="dxa"/>
              <w:right w:w="28" w:type="dxa"/>
            </w:tcMar>
            <w:vAlign w:val="center"/>
          </w:tcPr>
          <w:p w:rsidR="00D62920" w:rsidRDefault="00865C83">
            <w:pPr>
              <w:jc w:val="center"/>
            </w:pPr>
            <w:r>
              <w:rPr>
                <w:rFonts w:cs="宋体" w:hint="eastAsia"/>
              </w:rPr>
              <w:t>讲课</w:t>
            </w:r>
          </w:p>
          <w:p w:rsidR="00D62920" w:rsidRDefault="00865C83">
            <w:pPr>
              <w:jc w:val="center"/>
            </w:pPr>
            <w:r>
              <w:rPr>
                <w:rFonts w:cs="宋体" w:hint="eastAsia"/>
              </w:rPr>
              <w:t>学时</w:t>
            </w:r>
          </w:p>
        </w:tc>
        <w:tc>
          <w:tcPr>
            <w:tcW w:w="741" w:type="dxa"/>
            <w:tcMar>
              <w:left w:w="28" w:type="dxa"/>
              <w:right w:w="28" w:type="dxa"/>
            </w:tcMar>
          </w:tcPr>
          <w:p w:rsidR="00D62920" w:rsidRDefault="00865C83">
            <w:pPr>
              <w:jc w:val="center"/>
            </w:pPr>
            <w:r>
              <w:rPr>
                <w:rFonts w:cs="宋体" w:hint="eastAsia"/>
              </w:rPr>
              <w:t>实验学时</w:t>
            </w:r>
          </w:p>
        </w:tc>
        <w:tc>
          <w:tcPr>
            <w:tcW w:w="1053" w:type="dxa"/>
            <w:tcMar>
              <w:left w:w="28" w:type="dxa"/>
              <w:right w:w="28" w:type="dxa"/>
            </w:tcMar>
            <w:vAlign w:val="center"/>
          </w:tcPr>
          <w:p w:rsidR="00D62920" w:rsidRDefault="00865C83">
            <w:pPr>
              <w:jc w:val="center"/>
            </w:pPr>
            <w:r>
              <w:rPr>
                <w:rFonts w:cs="宋体" w:hint="eastAsia"/>
              </w:rPr>
              <w:t>实践</w:t>
            </w:r>
          </w:p>
          <w:p w:rsidR="00D62920" w:rsidRDefault="00865C83">
            <w:pPr>
              <w:jc w:val="center"/>
            </w:pPr>
            <w:r>
              <w:rPr>
                <w:rFonts w:cs="宋体" w:hint="eastAsia"/>
              </w:rPr>
              <w:t>学时</w:t>
            </w:r>
          </w:p>
        </w:tc>
        <w:tc>
          <w:tcPr>
            <w:tcW w:w="897" w:type="dxa"/>
            <w:tcMar>
              <w:left w:w="28" w:type="dxa"/>
              <w:right w:w="28" w:type="dxa"/>
            </w:tcMar>
            <w:vAlign w:val="center"/>
          </w:tcPr>
          <w:p w:rsidR="00D62920" w:rsidRDefault="00865C83">
            <w:pPr>
              <w:jc w:val="center"/>
            </w:pPr>
            <w:r>
              <w:rPr>
                <w:rFonts w:cs="宋体" w:hint="eastAsia"/>
              </w:rPr>
              <w:t>上机</w:t>
            </w:r>
          </w:p>
          <w:p w:rsidR="00D62920" w:rsidRDefault="00865C83">
            <w:pPr>
              <w:jc w:val="center"/>
            </w:pPr>
            <w:r>
              <w:rPr>
                <w:rFonts w:cs="宋体" w:hint="eastAsia"/>
              </w:rPr>
              <w:t>学时</w:t>
            </w:r>
          </w:p>
        </w:tc>
        <w:tc>
          <w:tcPr>
            <w:tcW w:w="897" w:type="dxa"/>
            <w:tcMar>
              <w:left w:w="28" w:type="dxa"/>
              <w:right w:w="28" w:type="dxa"/>
            </w:tcMar>
            <w:vAlign w:val="center"/>
          </w:tcPr>
          <w:p w:rsidR="00D62920" w:rsidRDefault="00865C83">
            <w:pPr>
              <w:jc w:val="center"/>
            </w:pPr>
            <w:r>
              <w:rPr>
                <w:rFonts w:cs="宋体" w:hint="eastAsia"/>
              </w:rPr>
              <w:t>小计</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1</w:t>
            </w:r>
          </w:p>
        </w:tc>
        <w:tc>
          <w:tcPr>
            <w:tcW w:w="3091" w:type="dxa"/>
            <w:tcMar>
              <w:left w:w="28" w:type="dxa"/>
              <w:right w:w="28" w:type="dxa"/>
            </w:tcMar>
            <w:vAlign w:val="center"/>
          </w:tcPr>
          <w:p w:rsidR="00D62920" w:rsidRDefault="00865C83">
            <w:pPr>
              <w:rPr>
                <w:sz w:val="18"/>
                <w:szCs w:val="18"/>
              </w:rPr>
            </w:pPr>
            <w:r>
              <w:rPr>
                <w:rFonts w:cs="宋体" w:hint="eastAsia"/>
              </w:rPr>
              <w:t>电子商务系统概论</w:t>
            </w:r>
          </w:p>
        </w:tc>
        <w:tc>
          <w:tcPr>
            <w:tcW w:w="897" w:type="dxa"/>
            <w:tcMar>
              <w:left w:w="28" w:type="dxa"/>
              <w:right w:w="28" w:type="dxa"/>
            </w:tcMar>
            <w:vAlign w:val="center"/>
          </w:tcPr>
          <w:p w:rsidR="00D62920" w:rsidRDefault="00865C83">
            <w:pPr>
              <w:jc w:val="center"/>
              <w:rPr>
                <w:sz w:val="18"/>
                <w:szCs w:val="18"/>
              </w:rPr>
            </w:pPr>
            <w:r>
              <w:rPr>
                <w:sz w:val="18"/>
                <w:szCs w:val="18"/>
              </w:rPr>
              <w:t>2</w:t>
            </w:r>
          </w:p>
        </w:tc>
        <w:tc>
          <w:tcPr>
            <w:tcW w:w="741" w:type="dxa"/>
            <w:tcMar>
              <w:left w:w="28" w:type="dxa"/>
              <w:right w:w="28" w:type="dxa"/>
            </w:tcMar>
          </w:tcPr>
          <w:p w:rsidR="00D62920" w:rsidRDefault="00D62920">
            <w:pPr>
              <w:jc w:val="center"/>
              <w:rPr>
                <w:sz w:val="18"/>
                <w:szCs w:val="18"/>
              </w:rPr>
            </w:pPr>
          </w:p>
        </w:tc>
        <w:tc>
          <w:tcPr>
            <w:tcW w:w="1053"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865C83">
            <w:pPr>
              <w:jc w:val="center"/>
              <w:rPr>
                <w:sz w:val="18"/>
                <w:szCs w:val="18"/>
              </w:rPr>
            </w:pPr>
            <w:r>
              <w:rPr>
                <w:sz w:val="18"/>
                <w:szCs w:val="18"/>
              </w:rPr>
              <w:t>2</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2</w:t>
            </w:r>
          </w:p>
        </w:tc>
        <w:tc>
          <w:tcPr>
            <w:tcW w:w="3091" w:type="dxa"/>
            <w:tcMar>
              <w:left w:w="28" w:type="dxa"/>
              <w:right w:w="28" w:type="dxa"/>
            </w:tcMar>
            <w:vAlign w:val="center"/>
          </w:tcPr>
          <w:p w:rsidR="00D62920" w:rsidRDefault="00865C83">
            <w:pPr>
              <w:rPr>
                <w:sz w:val="18"/>
                <w:szCs w:val="18"/>
              </w:rPr>
            </w:pPr>
            <w:r>
              <w:rPr>
                <w:rFonts w:cs="宋体" w:hint="eastAsia"/>
              </w:rPr>
              <w:t>电子商务系统开发方法</w:t>
            </w:r>
          </w:p>
        </w:tc>
        <w:tc>
          <w:tcPr>
            <w:tcW w:w="897" w:type="dxa"/>
            <w:tcMar>
              <w:left w:w="28" w:type="dxa"/>
              <w:right w:w="28" w:type="dxa"/>
            </w:tcMar>
            <w:vAlign w:val="center"/>
          </w:tcPr>
          <w:p w:rsidR="00D62920" w:rsidRDefault="00865C83">
            <w:pPr>
              <w:jc w:val="center"/>
              <w:rPr>
                <w:sz w:val="18"/>
                <w:szCs w:val="18"/>
              </w:rPr>
            </w:pPr>
            <w:r>
              <w:rPr>
                <w:sz w:val="18"/>
                <w:szCs w:val="18"/>
              </w:rPr>
              <w:t>2</w:t>
            </w:r>
          </w:p>
        </w:tc>
        <w:tc>
          <w:tcPr>
            <w:tcW w:w="741" w:type="dxa"/>
            <w:tcMar>
              <w:left w:w="28" w:type="dxa"/>
              <w:right w:w="28" w:type="dxa"/>
            </w:tcMar>
          </w:tcPr>
          <w:p w:rsidR="00D62920" w:rsidRDefault="00D62920">
            <w:pPr>
              <w:jc w:val="center"/>
              <w:rPr>
                <w:sz w:val="18"/>
                <w:szCs w:val="18"/>
              </w:rPr>
            </w:pPr>
          </w:p>
        </w:tc>
        <w:tc>
          <w:tcPr>
            <w:tcW w:w="1053"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865C83">
            <w:pPr>
              <w:jc w:val="center"/>
              <w:rPr>
                <w:sz w:val="18"/>
                <w:szCs w:val="18"/>
              </w:rPr>
            </w:pPr>
            <w:r>
              <w:rPr>
                <w:sz w:val="18"/>
                <w:szCs w:val="18"/>
              </w:rPr>
              <w:t>2</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3</w:t>
            </w:r>
          </w:p>
        </w:tc>
        <w:tc>
          <w:tcPr>
            <w:tcW w:w="3091" w:type="dxa"/>
            <w:tcMar>
              <w:left w:w="28" w:type="dxa"/>
              <w:right w:w="28" w:type="dxa"/>
            </w:tcMar>
            <w:vAlign w:val="center"/>
          </w:tcPr>
          <w:p w:rsidR="00D62920" w:rsidRDefault="00865C83">
            <w:r>
              <w:rPr>
                <w:rFonts w:cs="宋体" w:hint="eastAsia"/>
              </w:rPr>
              <w:t>统一建模语言</w:t>
            </w:r>
            <w:r>
              <w:t>UML</w:t>
            </w:r>
          </w:p>
        </w:tc>
        <w:tc>
          <w:tcPr>
            <w:tcW w:w="897" w:type="dxa"/>
            <w:tcMar>
              <w:left w:w="28" w:type="dxa"/>
              <w:right w:w="28" w:type="dxa"/>
            </w:tcMar>
            <w:vAlign w:val="center"/>
          </w:tcPr>
          <w:p w:rsidR="00D62920" w:rsidRDefault="00865C83">
            <w:pPr>
              <w:jc w:val="center"/>
              <w:rPr>
                <w:sz w:val="18"/>
                <w:szCs w:val="18"/>
              </w:rPr>
            </w:pPr>
            <w:r>
              <w:rPr>
                <w:sz w:val="18"/>
                <w:szCs w:val="18"/>
              </w:rPr>
              <w:t>4</w:t>
            </w:r>
          </w:p>
        </w:tc>
        <w:tc>
          <w:tcPr>
            <w:tcW w:w="741" w:type="dxa"/>
            <w:tcMar>
              <w:left w:w="28" w:type="dxa"/>
              <w:right w:w="28" w:type="dxa"/>
            </w:tcMar>
            <w:vAlign w:val="center"/>
          </w:tcPr>
          <w:p w:rsidR="00D62920" w:rsidRDefault="00D62920">
            <w:pPr>
              <w:jc w:val="center"/>
              <w:rPr>
                <w:sz w:val="18"/>
                <w:szCs w:val="18"/>
              </w:rPr>
            </w:pPr>
          </w:p>
        </w:tc>
        <w:tc>
          <w:tcPr>
            <w:tcW w:w="1053"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865C83">
            <w:pPr>
              <w:jc w:val="center"/>
              <w:rPr>
                <w:sz w:val="18"/>
                <w:szCs w:val="18"/>
              </w:rPr>
            </w:pPr>
            <w:r>
              <w:rPr>
                <w:sz w:val="18"/>
                <w:szCs w:val="18"/>
              </w:rPr>
              <w:t>4</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4</w:t>
            </w:r>
          </w:p>
        </w:tc>
        <w:tc>
          <w:tcPr>
            <w:tcW w:w="3091" w:type="dxa"/>
            <w:tcMar>
              <w:left w:w="28" w:type="dxa"/>
              <w:right w:w="28" w:type="dxa"/>
            </w:tcMar>
            <w:vAlign w:val="center"/>
          </w:tcPr>
          <w:p w:rsidR="00D62920" w:rsidRDefault="00865C83">
            <w:pPr>
              <w:adjustRightInd w:val="0"/>
            </w:pPr>
            <w:r>
              <w:rPr>
                <w:rFonts w:cs="宋体" w:hint="eastAsia"/>
              </w:rPr>
              <w:t>电子商务系统开发基础</w:t>
            </w:r>
          </w:p>
        </w:tc>
        <w:tc>
          <w:tcPr>
            <w:tcW w:w="897" w:type="dxa"/>
            <w:tcMar>
              <w:left w:w="28" w:type="dxa"/>
              <w:right w:w="28" w:type="dxa"/>
            </w:tcMar>
            <w:vAlign w:val="center"/>
          </w:tcPr>
          <w:p w:rsidR="00D62920" w:rsidRDefault="00865C83">
            <w:pPr>
              <w:jc w:val="center"/>
              <w:rPr>
                <w:sz w:val="18"/>
                <w:szCs w:val="18"/>
              </w:rPr>
            </w:pPr>
            <w:r>
              <w:rPr>
                <w:sz w:val="18"/>
                <w:szCs w:val="18"/>
              </w:rPr>
              <w:t>2</w:t>
            </w:r>
          </w:p>
        </w:tc>
        <w:tc>
          <w:tcPr>
            <w:tcW w:w="741" w:type="dxa"/>
            <w:tcMar>
              <w:left w:w="28" w:type="dxa"/>
              <w:right w:w="28" w:type="dxa"/>
            </w:tcMar>
            <w:vAlign w:val="center"/>
          </w:tcPr>
          <w:p w:rsidR="00D62920" w:rsidRDefault="00D62920">
            <w:pPr>
              <w:jc w:val="center"/>
              <w:rPr>
                <w:sz w:val="18"/>
                <w:szCs w:val="18"/>
              </w:rPr>
            </w:pPr>
          </w:p>
        </w:tc>
        <w:tc>
          <w:tcPr>
            <w:tcW w:w="1053"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865C83">
            <w:pPr>
              <w:jc w:val="center"/>
              <w:rPr>
                <w:sz w:val="18"/>
                <w:szCs w:val="18"/>
              </w:rPr>
            </w:pPr>
            <w:r>
              <w:rPr>
                <w:sz w:val="18"/>
                <w:szCs w:val="18"/>
              </w:rPr>
              <w:t>2</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5</w:t>
            </w:r>
          </w:p>
        </w:tc>
        <w:tc>
          <w:tcPr>
            <w:tcW w:w="3091" w:type="dxa"/>
            <w:tcMar>
              <w:left w:w="28" w:type="dxa"/>
              <w:right w:w="28" w:type="dxa"/>
            </w:tcMar>
            <w:vAlign w:val="center"/>
          </w:tcPr>
          <w:p w:rsidR="00D62920" w:rsidRDefault="00865C83">
            <w:pPr>
              <w:adjustRightInd w:val="0"/>
            </w:pPr>
            <w:r>
              <w:rPr>
                <w:rFonts w:cs="宋体" w:hint="eastAsia"/>
              </w:rPr>
              <w:t>电子商务系统规划</w:t>
            </w:r>
          </w:p>
        </w:tc>
        <w:tc>
          <w:tcPr>
            <w:tcW w:w="897" w:type="dxa"/>
            <w:tcMar>
              <w:left w:w="28" w:type="dxa"/>
              <w:right w:w="28" w:type="dxa"/>
            </w:tcMar>
            <w:vAlign w:val="center"/>
          </w:tcPr>
          <w:p w:rsidR="00D62920" w:rsidRDefault="00865C83">
            <w:pPr>
              <w:jc w:val="center"/>
              <w:rPr>
                <w:sz w:val="18"/>
                <w:szCs w:val="18"/>
              </w:rPr>
            </w:pPr>
            <w:r>
              <w:rPr>
                <w:sz w:val="18"/>
                <w:szCs w:val="18"/>
              </w:rPr>
              <w:t>2</w:t>
            </w:r>
          </w:p>
        </w:tc>
        <w:tc>
          <w:tcPr>
            <w:tcW w:w="741" w:type="dxa"/>
            <w:tcMar>
              <w:left w:w="28" w:type="dxa"/>
              <w:right w:w="28" w:type="dxa"/>
            </w:tcMar>
            <w:vAlign w:val="center"/>
          </w:tcPr>
          <w:p w:rsidR="00D62920" w:rsidRDefault="00865C83">
            <w:pPr>
              <w:jc w:val="center"/>
              <w:rPr>
                <w:sz w:val="18"/>
                <w:szCs w:val="18"/>
              </w:rPr>
            </w:pPr>
            <w:r>
              <w:rPr>
                <w:sz w:val="18"/>
                <w:szCs w:val="18"/>
              </w:rPr>
              <w:t>2</w:t>
            </w:r>
          </w:p>
        </w:tc>
        <w:tc>
          <w:tcPr>
            <w:tcW w:w="1053"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865C83">
            <w:pPr>
              <w:jc w:val="center"/>
              <w:rPr>
                <w:sz w:val="18"/>
                <w:szCs w:val="18"/>
              </w:rPr>
            </w:pPr>
            <w:r>
              <w:rPr>
                <w:sz w:val="18"/>
                <w:szCs w:val="18"/>
              </w:rPr>
              <w:t>4</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6</w:t>
            </w:r>
          </w:p>
        </w:tc>
        <w:tc>
          <w:tcPr>
            <w:tcW w:w="3091" w:type="dxa"/>
            <w:tcMar>
              <w:left w:w="28" w:type="dxa"/>
              <w:right w:w="28" w:type="dxa"/>
            </w:tcMar>
            <w:vAlign w:val="center"/>
          </w:tcPr>
          <w:p w:rsidR="00D62920" w:rsidRDefault="00865C83">
            <w:pPr>
              <w:adjustRightInd w:val="0"/>
            </w:pPr>
            <w:r>
              <w:rPr>
                <w:rFonts w:cs="宋体" w:hint="eastAsia"/>
              </w:rPr>
              <w:t>电子商务系统分析</w:t>
            </w:r>
          </w:p>
        </w:tc>
        <w:tc>
          <w:tcPr>
            <w:tcW w:w="897" w:type="dxa"/>
            <w:tcMar>
              <w:left w:w="28" w:type="dxa"/>
              <w:right w:w="28" w:type="dxa"/>
            </w:tcMar>
            <w:vAlign w:val="center"/>
          </w:tcPr>
          <w:p w:rsidR="00D62920" w:rsidRDefault="00865C83">
            <w:pPr>
              <w:jc w:val="center"/>
              <w:rPr>
                <w:sz w:val="18"/>
                <w:szCs w:val="18"/>
              </w:rPr>
            </w:pPr>
            <w:r>
              <w:rPr>
                <w:sz w:val="18"/>
                <w:szCs w:val="18"/>
              </w:rPr>
              <w:t>6</w:t>
            </w:r>
          </w:p>
        </w:tc>
        <w:tc>
          <w:tcPr>
            <w:tcW w:w="741" w:type="dxa"/>
            <w:tcMar>
              <w:left w:w="28" w:type="dxa"/>
              <w:right w:w="28" w:type="dxa"/>
            </w:tcMar>
            <w:vAlign w:val="center"/>
          </w:tcPr>
          <w:p w:rsidR="00D62920" w:rsidRDefault="00865C83">
            <w:pPr>
              <w:jc w:val="center"/>
              <w:rPr>
                <w:sz w:val="18"/>
                <w:szCs w:val="18"/>
              </w:rPr>
            </w:pPr>
            <w:r>
              <w:rPr>
                <w:sz w:val="18"/>
                <w:szCs w:val="18"/>
              </w:rPr>
              <w:t>4</w:t>
            </w:r>
          </w:p>
        </w:tc>
        <w:tc>
          <w:tcPr>
            <w:tcW w:w="1053"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865C83">
            <w:pPr>
              <w:jc w:val="center"/>
              <w:rPr>
                <w:sz w:val="18"/>
                <w:szCs w:val="18"/>
              </w:rPr>
            </w:pPr>
            <w:r>
              <w:rPr>
                <w:sz w:val="18"/>
                <w:szCs w:val="18"/>
              </w:rPr>
              <w:t>10</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7</w:t>
            </w:r>
          </w:p>
        </w:tc>
        <w:tc>
          <w:tcPr>
            <w:tcW w:w="3091" w:type="dxa"/>
            <w:tcMar>
              <w:left w:w="28" w:type="dxa"/>
              <w:right w:w="28" w:type="dxa"/>
            </w:tcMar>
            <w:vAlign w:val="center"/>
          </w:tcPr>
          <w:p w:rsidR="00D62920" w:rsidRDefault="00865C83">
            <w:r>
              <w:rPr>
                <w:rFonts w:cs="宋体" w:hint="eastAsia"/>
              </w:rPr>
              <w:t>电子商务系统设计</w:t>
            </w:r>
          </w:p>
        </w:tc>
        <w:tc>
          <w:tcPr>
            <w:tcW w:w="897" w:type="dxa"/>
            <w:tcMar>
              <w:left w:w="28" w:type="dxa"/>
              <w:right w:w="28" w:type="dxa"/>
            </w:tcMar>
            <w:vAlign w:val="center"/>
          </w:tcPr>
          <w:p w:rsidR="00D62920" w:rsidRDefault="00865C83">
            <w:pPr>
              <w:jc w:val="center"/>
              <w:rPr>
                <w:sz w:val="18"/>
                <w:szCs w:val="18"/>
              </w:rPr>
            </w:pPr>
            <w:r>
              <w:rPr>
                <w:sz w:val="18"/>
                <w:szCs w:val="18"/>
              </w:rPr>
              <w:t>4</w:t>
            </w:r>
          </w:p>
        </w:tc>
        <w:tc>
          <w:tcPr>
            <w:tcW w:w="741" w:type="dxa"/>
            <w:tcMar>
              <w:left w:w="28" w:type="dxa"/>
              <w:right w:w="28" w:type="dxa"/>
            </w:tcMar>
            <w:vAlign w:val="center"/>
          </w:tcPr>
          <w:p w:rsidR="00D62920" w:rsidRDefault="00865C83">
            <w:pPr>
              <w:jc w:val="center"/>
              <w:rPr>
                <w:sz w:val="18"/>
                <w:szCs w:val="18"/>
              </w:rPr>
            </w:pPr>
            <w:r>
              <w:rPr>
                <w:sz w:val="18"/>
                <w:szCs w:val="18"/>
              </w:rPr>
              <w:t>4</w:t>
            </w:r>
          </w:p>
        </w:tc>
        <w:tc>
          <w:tcPr>
            <w:tcW w:w="1053"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865C83">
            <w:pPr>
              <w:jc w:val="center"/>
              <w:rPr>
                <w:sz w:val="18"/>
                <w:szCs w:val="18"/>
              </w:rPr>
            </w:pPr>
            <w:r>
              <w:rPr>
                <w:sz w:val="18"/>
                <w:szCs w:val="18"/>
              </w:rPr>
              <w:t>8</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8</w:t>
            </w:r>
          </w:p>
        </w:tc>
        <w:tc>
          <w:tcPr>
            <w:tcW w:w="3091" w:type="dxa"/>
            <w:tcMar>
              <w:left w:w="28" w:type="dxa"/>
              <w:right w:w="28" w:type="dxa"/>
            </w:tcMar>
            <w:vAlign w:val="center"/>
          </w:tcPr>
          <w:p w:rsidR="00D62920" w:rsidRDefault="00865C83">
            <w:r>
              <w:rPr>
                <w:rFonts w:cs="宋体" w:hint="eastAsia"/>
              </w:rPr>
              <w:t>电子商务应用系统设计</w:t>
            </w:r>
          </w:p>
        </w:tc>
        <w:tc>
          <w:tcPr>
            <w:tcW w:w="897" w:type="dxa"/>
            <w:tcMar>
              <w:left w:w="28" w:type="dxa"/>
              <w:right w:w="28" w:type="dxa"/>
            </w:tcMar>
            <w:vAlign w:val="center"/>
          </w:tcPr>
          <w:p w:rsidR="00D62920" w:rsidRDefault="00865C83">
            <w:pPr>
              <w:jc w:val="center"/>
              <w:rPr>
                <w:sz w:val="18"/>
                <w:szCs w:val="18"/>
              </w:rPr>
            </w:pPr>
            <w:r>
              <w:rPr>
                <w:sz w:val="18"/>
                <w:szCs w:val="18"/>
              </w:rPr>
              <w:t>4</w:t>
            </w:r>
          </w:p>
        </w:tc>
        <w:tc>
          <w:tcPr>
            <w:tcW w:w="741" w:type="dxa"/>
            <w:tcMar>
              <w:left w:w="28" w:type="dxa"/>
              <w:right w:w="28" w:type="dxa"/>
            </w:tcMar>
            <w:vAlign w:val="center"/>
          </w:tcPr>
          <w:p w:rsidR="00D62920" w:rsidRDefault="00865C83">
            <w:pPr>
              <w:jc w:val="center"/>
              <w:rPr>
                <w:sz w:val="18"/>
                <w:szCs w:val="18"/>
              </w:rPr>
            </w:pPr>
            <w:r>
              <w:rPr>
                <w:sz w:val="18"/>
                <w:szCs w:val="18"/>
              </w:rPr>
              <w:t>4</w:t>
            </w:r>
          </w:p>
        </w:tc>
        <w:tc>
          <w:tcPr>
            <w:tcW w:w="1053"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865C83">
            <w:pPr>
              <w:jc w:val="center"/>
              <w:rPr>
                <w:sz w:val="18"/>
                <w:szCs w:val="18"/>
              </w:rPr>
            </w:pPr>
            <w:r>
              <w:rPr>
                <w:sz w:val="18"/>
                <w:szCs w:val="18"/>
              </w:rPr>
              <w:t>8</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9</w:t>
            </w:r>
          </w:p>
        </w:tc>
        <w:tc>
          <w:tcPr>
            <w:tcW w:w="3091" w:type="dxa"/>
            <w:tcMar>
              <w:left w:w="28" w:type="dxa"/>
              <w:right w:w="28" w:type="dxa"/>
            </w:tcMar>
            <w:vAlign w:val="center"/>
          </w:tcPr>
          <w:p w:rsidR="00D62920" w:rsidRDefault="00865C83">
            <w:r>
              <w:rPr>
                <w:rFonts w:cs="宋体" w:hint="eastAsia"/>
              </w:rPr>
              <w:t>电子商务系统实施</w:t>
            </w:r>
          </w:p>
        </w:tc>
        <w:tc>
          <w:tcPr>
            <w:tcW w:w="897" w:type="dxa"/>
            <w:tcMar>
              <w:left w:w="28" w:type="dxa"/>
              <w:right w:w="28" w:type="dxa"/>
            </w:tcMar>
            <w:vAlign w:val="center"/>
          </w:tcPr>
          <w:p w:rsidR="00D62920" w:rsidRDefault="00865C83">
            <w:pPr>
              <w:jc w:val="center"/>
              <w:rPr>
                <w:sz w:val="18"/>
                <w:szCs w:val="18"/>
              </w:rPr>
            </w:pPr>
            <w:r>
              <w:rPr>
                <w:sz w:val="18"/>
                <w:szCs w:val="18"/>
              </w:rPr>
              <w:t>4</w:t>
            </w:r>
          </w:p>
        </w:tc>
        <w:tc>
          <w:tcPr>
            <w:tcW w:w="741" w:type="dxa"/>
            <w:tcMar>
              <w:left w:w="28" w:type="dxa"/>
              <w:right w:w="28" w:type="dxa"/>
            </w:tcMar>
            <w:vAlign w:val="center"/>
          </w:tcPr>
          <w:p w:rsidR="00D62920" w:rsidRDefault="00865C83">
            <w:pPr>
              <w:jc w:val="center"/>
              <w:rPr>
                <w:sz w:val="18"/>
                <w:szCs w:val="18"/>
              </w:rPr>
            </w:pPr>
            <w:r>
              <w:rPr>
                <w:sz w:val="18"/>
                <w:szCs w:val="18"/>
              </w:rPr>
              <w:t>2</w:t>
            </w:r>
          </w:p>
        </w:tc>
        <w:tc>
          <w:tcPr>
            <w:tcW w:w="1053"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865C83">
            <w:pPr>
              <w:jc w:val="center"/>
              <w:rPr>
                <w:sz w:val="18"/>
                <w:szCs w:val="18"/>
              </w:rPr>
            </w:pPr>
            <w:r>
              <w:rPr>
                <w:sz w:val="18"/>
                <w:szCs w:val="18"/>
              </w:rPr>
              <w:t>6</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10</w:t>
            </w:r>
          </w:p>
        </w:tc>
        <w:tc>
          <w:tcPr>
            <w:tcW w:w="3091" w:type="dxa"/>
            <w:tcMar>
              <w:left w:w="28" w:type="dxa"/>
              <w:right w:w="28" w:type="dxa"/>
            </w:tcMar>
            <w:vAlign w:val="center"/>
          </w:tcPr>
          <w:p w:rsidR="00D62920" w:rsidRDefault="00865C83">
            <w:r>
              <w:rPr>
                <w:rFonts w:cs="宋体" w:hint="eastAsia"/>
              </w:rPr>
              <w:t>电子商务系统运行维护</w:t>
            </w:r>
          </w:p>
        </w:tc>
        <w:tc>
          <w:tcPr>
            <w:tcW w:w="897" w:type="dxa"/>
            <w:tcMar>
              <w:left w:w="28" w:type="dxa"/>
              <w:right w:w="28" w:type="dxa"/>
            </w:tcMar>
            <w:vAlign w:val="center"/>
          </w:tcPr>
          <w:p w:rsidR="00D62920" w:rsidRDefault="00865C83">
            <w:pPr>
              <w:jc w:val="center"/>
              <w:rPr>
                <w:sz w:val="18"/>
                <w:szCs w:val="18"/>
              </w:rPr>
            </w:pPr>
            <w:r>
              <w:rPr>
                <w:sz w:val="18"/>
                <w:szCs w:val="18"/>
              </w:rPr>
              <w:t>2</w:t>
            </w:r>
          </w:p>
        </w:tc>
        <w:tc>
          <w:tcPr>
            <w:tcW w:w="741" w:type="dxa"/>
            <w:tcMar>
              <w:left w:w="28" w:type="dxa"/>
              <w:right w:w="28" w:type="dxa"/>
            </w:tcMar>
          </w:tcPr>
          <w:p w:rsidR="00D62920" w:rsidRDefault="00D62920">
            <w:pPr>
              <w:jc w:val="center"/>
              <w:rPr>
                <w:sz w:val="18"/>
                <w:szCs w:val="18"/>
              </w:rPr>
            </w:pPr>
          </w:p>
        </w:tc>
        <w:tc>
          <w:tcPr>
            <w:tcW w:w="1053"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865C83">
            <w:pPr>
              <w:jc w:val="center"/>
              <w:rPr>
                <w:sz w:val="18"/>
                <w:szCs w:val="18"/>
              </w:rPr>
            </w:pPr>
            <w:r>
              <w:rPr>
                <w:sz w:val="18"/>
                <w:szCs w:val="18"/>
              </w:rPr>
              <w:t>2</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rFonts w:cs="宋体" w:hint="eastAsia"/>
                <w:sz w:val="18"/>
                <w:szCs w:val="18"/>
              </w:rPr>
              <w:t>合计</w:t>
            </w:r>
          </w:p>
        </w:tc>
        <w:tc>
          <w:tcPr>
            <w:tcW w:w="3091" w:type="dxa"/>
            <w:tcMar>
              <w:left w:w="28" w:type="dxa"/>
              <w:right w:w="28" w:type="dxa"/>
            </w:tcMar>
            <w:vAlign w:val="center"/>
          </w:tcPr>
          <w:p w:rsidR="00D62920" w:rsidRDefault="00D62920">
            <w:pPr>
              <w:rPr>
                <w:sz w:val="18"/>
                <w:szCs w:val="18"/>
              </w:rPr>
            </w:pPr>
          </w:p>
        </w:tc>
        <w:tc>
          <w:tcPr>
            <w:tcW w:w="897" w:type="dxa"/>
            <w:tcMar>
              <w:left w:w="28" w:type="dxa"/>
              <w:right w:w="28" w:type="dxa"/>
            </w:tcMar>
            <w:vAlign w:val="center"/>
          </w:tcPr>
          <w:p w:rsidR="00D62920" w:rsidRDefault="00865C83">
            <w:pPr>
              <w:jc w:val="center"/>
              <w:rPr>
                <w:sz w:val="18"/>
                <w:szCs w:val="18"/>
              </w:rPr>
            </w:pPr>
            <w:r>
              <w:rPr>
                <w:sz w:val="18"/>
                <w:szCs w:val="18"/>
              </w:rPr>
              <w:t>32</w:t>
            </w:r>
          </w:p>
        </w:tc>
        <w:tc>
          <w:tcPr>
            <w:tcW w:w="741" w:type="dxa"/>
            <w:tcMar>
              <w:left w:w="28" w:type="dxa"/>
              <w:right w:w="28" w:type="dxa"/>
            </w:tcMar>
            <w:vAlign w:val="center"/>
          </w:tcPr>
          <w:p w:rsidR="00D62920" w:rsidRDefault="00865C83">
            <w:pPr>
              <w:jc w:val="center"/>
              <w:rPr>
                <w:sz w:val="18"/>
                <w:szCs w:val="18"/>
              </w:rPr>
            </w:pPr>
            <w:r>
              <w:rPr>
                <w:sz w:val="18"/>
                <w:szCs w:val="18"/>
              </w:rPr>
              <w:t>16</w:t>
            </w:r>
          </w:p>
        </w:tc>
        <w:tc>
          <w:tcPr>
            <w:tcW w:w="1053"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D62920">
            <w:pPr>
              <w:jc w:val="center"/>
              <w:rPr>
                <w:sz w:val="18"/>
                <w:szCs w:val="18"/>
              </w:rPr>
            </w:pPr>
          </w:p>
        </w:tc>
        <w:tc>
          <w:tcPr>
            <w:tcW w:w="897" w:type="dxa"/>
            <w:tcMar>
              <w:left w:w="28" w:type="dxa"/>
              <w:right w:w="28" w:type="dxa"/>
            </w:tcMar>
            <w:vAlign w:val="center"/>
          </w:tcPr>
          <w:p w:rsidR="00D62920" w:rsidRDefault="00865C83">
            <w:pPr>
              <w:jc w:val="center"/>
              <w:rPr>
                <w:sz w:val="18"/>
                <w:szCs w:val="18"/>
              </w:rPr>
            </w:pPr>
            <w:r>
              <w:rPr>
                <w:sz w:val="18"/>
                <w:szCs w:val="18"/>
              </w:rPr>
              <w:t>48</w:t>
            </w:r>
          </w:p>
        </w:tc>
      </w:tr>
    </w:tbl>
    <w:p w:rsidR="00D62920" w:rsidRDefault="00D62920">
      <w:pPr>
        <w:pStyle w:val="B"/>
        <w:spacing w:line="360" w:lineRule="exact"/>
        <w:ind w:firstLineChars="0" w:firstLine="0"/>
        <w:rPr>
          <w:color w:val="000000"/>
        </w:rPr>
      </w:pPr>
    </w:p>
    <w:p w:rsidR="00D62920" w:rsidRDefault="00865C83">
      <w:pPr>
        <w:pStyle w:val="B"/>
        <w:spacing w:before="0" w:after="0" w:line="400" w:lineRule="exact"/>
        <w:rPr>
          <w:color w:val="000000"/>
        </w:rPr>
      </w:pPr>
      <w:r>
        <w:rPr>
          <w:rFonts w:cs="宋体" w:hint="eastAsia"/>
          <w:color w:val="000000"/>
        </w:rPr>
        <w:t>五、课外学习要求</w:t>
      </w:r>
    </w:p>
    <w:p w:rsidR="00D62920" w:rsidRDefault="00865C83">
      <w:pPr>
        <w:pStyle w:val="a5"/>
        <w:adjustRightInd w:val="0"/>
        <w:snapToGrid w:val="0"/>
        <w:spacing w:line="400" w:lineRule="exact"/>
        <w:ind w:firstLineChars="200" w:firstLine="400"/>
        <w:rPr>
          <w:color w:val="000000"/>
        </w:rPr>
      </w:pPr>
      <w:r>
        <w:rPr>
          <w:rFonts w:cs="宋体" w:hint="eastAsia"/>
          <w:color w:val="000000"/>
        </w:rPr>
        <w:t>结合课堂所讲授内容进一步查阅相关资料，培养学生不断拓展知识面，探索新知识的能力。本课程要求学生在课前对实验进行充分准备，资料查阅、实验报告撰写等工作都需要通过课外学习来完成，从而培养学生独立分析问题，解决问题的能力。</w:t>
      </w:r>
    </w:p>
    <w:p w:rsidR="00D62920" w:rsidRDefault="00D62920">
      <w:pPr>
        <w:pStyle w:val="a5"/>
        <w:adjustRightInd w:val="0"/>
        <w:snapToGrid w:val="0"/>
        <w:spacing w:line="400" w:lineRule="exact"/>
        <w:ind w:firstLineChars="200" w:firstLine="400"/>
        <w:rPr>
          <w:color w:val="000000"/>
        </w:rPr>
      </w:pPr>
    </w:p>
    <w:p w:rsidR="00D62920" w:rsidRDefault="00865C83">
      <w:pPr>
        <w:pStyle w:val="B"/>
        <w:spacing w:before="0" w:after="0" w:line="400" w:lineRule="exact"/>
        <w:rPr>
          <w:color w:val="000000"/>
        </w:rPr>
      </w:pPr>
      <w:r>
        <w:rPr>
          <w:rFonts w:cs="宋体" w:hint="eastAsia"/>
          <w:color w:val="000000"/>
        </w:rPr>
        <w:t>六、教学方法</w:t>
      </w:r>
    </w:p>
    <w:p w:rsidR="00D62920" w:rsidRDefault="00865C83">
      <w:pPr>
        <w:pStyle w:val="a5"/>
        <w:adjustRightInd w:val="0"/>
        <w:snapToGrid w:val="0"/>
        <w:spacing w:line="400" w:lineRule="exact"/>
        <w:ind w:firstLineChars="200" w:firstLine="400"/>
        <w:rPr>
          <w:color w:val="000000"/>
        </w:rPr>
      </w:pPr>
      <w:r>
        <w:rPr>
          <w:rFonts w:cs="宋体" w:hint="eastAsia"/>
          <w:color w:val="000000"/>
        </w:rPr>
        <w:t>本课程教学中采用案例驱动的方法，以电子商务典型系统为例，将系统规划、分析以及设计方法贯穿到解决该案例的过程之中，帮助学生实现从“知道”到“应用”，再到“吸收”的转化。本课程教学结合理论讲授和动手实践，实验以典型的电子商务系统为案例，让学生体验电子商务系统生命周期中各个阶段，亲身经历系统从规划到分析，再到设计，最后到实施的整个过程。让学生实现从被动接受知识到主动获取知识的转变。</w:t>
      </w:r>
    </w:p>
    <w:p w:rsidR="00D62920" w:rsidRDefault="00865C83">
      <w:pPr>
        <w:pStyle w:val="B"/>
        <w:spacing w:line="400" w:lineRule="exact"/>
        <w:rPr>
          <w:color w:val="000000"/>
        </w:rPr>
      </w:pPr>
      <w:r>
        <w:rPr>
          <w:rFonts w:cs="宋体" w:hint="eastAsia"/>
          <w:color w:val="000000"/>
        </w:rPr>
        <w:t>七、课程考核要求及方法</w:t>
      </w:r>
    </w:p>
    <w:p w:rsidR="00D62920" w:rsidRDefault="00865C83">
      <w:pPr>
        <w:pStyle w:val="af2"/>
        <w:spacing w:line="400" w:lineRule="exact"/>
        <w:rPr>
          <w:color w:val="000000"/>
        </w:rPr>
      </w:pPr>
      <w:r>
        <w:rPr>
          <w:color w:val="000000"/>
        </w:rPr>
        <w:t>1</w:t>
      </w:r>
      <w:r>
        <w:rPr>
          <w:rFonts w:cs="宋体" w:hint="eastAsia"/>
          <w:color w:val="000000"/>
        </w:rPr>
        <w:t>．考核方式：考试（</w:t>
      </w:r>
      <w:r>
        <w:rPr>
          <w:color w:val="000000"/>
        </w:rPr>
        <w:t>√</w:t>
      </w:r>
      <w:r>
        <w:rPr>
          <w:rFonts w:cs="宋体" w:hint="eastAsia"/>
          <w:color w:val="000000"/>
        </w:rPr>
        <w:t>）；考查（）</w:t>
      </w:r>
    </w:p>
    <w:p w:rsidR="00D62920" w:rsidRDefault="00865C83">
      <w:pPr>
        <w:pStyle w:val="af2"/>
        <w:spacing w:line="400" w:lineRule="exact"/>
        <w:rPr>
          <w:color w:val="000000"/>
        </w:rPr>
      </w:pPr>
      <w:r>
        <w:rPr>
          <w:color w:val="000000"/>
        </w:rPr>
        <w:t>2</w:t>
      </w:r>
      <w:r>
        <w:rPr>
          <w:rFonts w:cs="宋体" w:hint="eastAsia"/>
          <w:color w:val="000000"/>
        </w:rPr>
        <w:t>．成绩评定：</w:t>
      </w:r>
    </w:p>
    <w:p w:rsidR="00D62920" w:rsidRDefault="00865C83">
      <w:pPr>
        <w:pStyle w:val="af1"/>
        <w:spacing w:line="400" w:lineRule="exact"/>
        <w:rPr>
          <w:color w:val="000000"/>
        </w:rPr>
      </w:pPr>
      <w:r>
        <w:rPr>
          <w:rFonts w:cs="宋体" w:hint="eastAsia"/>
          <w:color w:val="000000"/>
        </w:rPr>
        <w:t>计分制：百分制（</w:t>
      </w:r>
      <w:r>
        <w:rPr>
          <w:color w:val="000000"/>
        </w:rPr>
        <w:t>√</w:t>
      </w:r>
      <w:r>
        <w:rPr>
          <w:rFonts w:cs="宋体" w:hint="eastAsia"/>
          <w:color w:val="000000"/>
        </w:rPr>
        <w:t>）；五级分制（）；两级分制（）</w:t>
      </w:r>
    </w:p>
    <w:p w:rsidR="00D62920" w:rsidRDefault="00865C83">
      <w:pPr>
        <w:pStyle w:val="af1"/>
        <w:spacing w:line="400" w:lineRule="exact"/>
        <w:rPr>
          <w:color w:val="000000"/>
        </w:rPr>
      </w:pPr>
      <w:r>
        <w:rPr>
          <w:rFonts w:cs="宋体" w:hint="eastAsia"/>
          <w:color w:val="000000"/>
        </w:rPr>
        <w:t>总评成绩构成：平时考核（</w:t>
      </w:r>
      <w:r>
        <w:rPr>
          <w:color w:val="000000"/>
        </w:rPr>
        <w:t>10</w:t>
      </w:r>
      <w:r>
        <w:rPr>
          <w:rFonts w:cs="宋体" w:hint="eastAsia"/>
          <w:color w:val="000000"/>
        </w:rPr>
        <w:t>）％；中期考核（</w:t>
      </w:r>
      <w:r>
        <w:rPr>
          <w:color w:val="000000"/>
        </w:rPr>
        <w:t>0</w:t>
      </w:r>
      <w:r>
        <w:rPr>
          <w:rFonts w:cs="宋体" w:hint="eastAsia"/>
          <w:color w:val="000000"/>
        </w:rPr>
        <w:t>）％；实践环节（</w:t>
      </w:r>
      <w:r>
        <w:rPr>
          <w:color w:val="000000"/>
        </w:rPr>
        <w:t>30</w:t>
      </w:r>
      <w:r>
        <w:rPr>
          <w:rFonts w:cs="宋体" w:hint="eastAsia"/>
          <w:color w:val="000000"/>
        </w:rPr>
        <w:t>）％；期末考核（</w:t>
      </w:r>
      <w:r>
        <w:rPr>
          <w:color w:val="000000"/>
        </w:rPr>
        <w:t>60</w:t>
      </w:r>
      <w:r>
        <w:rPr>
          <w:rFonts w:cs="宋体" w:hint="eastAsia"/>
          <w:color w:val="000000"/>
        </w:rPr>
        <w:t>）％</w:t>
      </w:r>
    </w:p>
    <w:p w:rsidR="00D62920" w:rsidRDefault="00865C83">
      <w:pPr>
        <w:pStyle w:val="af1"/>
        <w:spacing w:line="400" w:lineRule="exact"/>
        <w:rPr>
          <w:color w:val="000000"/>
        </w:rPr>
      </w:pPr>
      <w:r>
        <w:rPr>
          <w:rFonts w:cs="宋体" w:hint="eastAsia"/>
          <w:color w:val="000000"/>
        </w:rPr>
        <w:t>平时考核包括：</w:t>
      </w:r>
      <w:r>
        <w:rPr>
          <w:color w:val="000000"/>
        </w:rPr>
        <w:t xml:space="preserve"> </w:t>
      </w:r>
      <w:r>
        <w:rPr>
          <w:rFonts w:cs="宋体" w:hint="eastAsia"/>
          <w:color w:val="000000"/>
        </w:rPr>
        <w:t>考勤考纪、课堂表现等。</w:t>
      </w:r>
    </w:p>
    <w:p w:rsidR="00D62920" w:rsidRDefault="00865C83">
      <w:pPr>
        <w:pStyle w:val="af1"/>
        <w:spacing w:line="400" w:lineRule="exact"/>
        <w:rPr>
          <w:color w:val="000000"/>
        </w:rPr>
      </w:pPr>
      <w:r>
        <w:rPr>
          <w:rFonts w:cs="宋体" w:hint="eastAsia"/>
          <w:color w:val="000000"/>
        </w:rPr>
        <w:t>实践环节包括：</w:t>
      </w:r>
      <w:r>
        <w:rPr>
          <w:color w:val="000000"/>
        </w:rPr>
        <w:t xml:space="preserve"> </w:t>
      </w:r>
      <w:r>
        <w:rPr>
          <w:rFonts w:cs="宋体" w:hint="eastAsia"/>
          <w:color w:val="000000"/>
        </w:rPr>
        <w:t>上机作业、实验报告等</w:t>
      </w:r>
    </w:p>
    <w:p w:rsidR="00D62920" w:rsidRDefault="00865C83">
      <w:pPr>
        <w:pStyle w:val="B"/>
        <w:numPr>
          <w:ilvl w:val="0"/>
          <w:numId w:val="15"/>
        </w:numPr>
        <w:spacing w:line="400" w:lineRule="exact"/>
        <w:ind w:firstLineChars="0"/>
        <w:rPr>
          <w:color w:val="000000"/>
        </w:rPr>
      </w:pPr>
      <w:r>
        <w:rPr>
          <w:rFonts w:cs="宋体" w:hint="eastAsia"/>
          <w:color w:val="000000"/>
        </w:rPr>
        <w:lastRenderedPageBreak/>
        <w:t>建议教材及参考资料</w:t>
      </w:r>
    </w:p>
    <w:p w:rsidR="00D62920" w:rsidRDefault="00865C83">
      <w:pPr>
        <w:spacing w:line="360" w:lineRule="exact"/>
        <w:ind w:firstLineChars="200" w:firstLine="422"/>
        <w:rPr>
          <w:b/>
          <w:bCs/>
        </w:rPr>
      </w:pPr>
      <w:r>
        <w:rPr>
          <w:rFonts w:cs="宋体" w:hint="eastAsia"/>
          <w:b/>
          <w:bCs/>
        </w:rPr>
        <w:t>建议教材：</w:t>
      </w:r>
    </w:p>
    <w:p w:rsidR="00D62920" w:rsidRDefault="00865C83">
      <w:pPr>
        <w:spacing w:line="360" w:lineRule="exact"/>
        <w:ind w:firstLineChars="200" w:firstLine="422"/>
        <w:rPr>
          <w:b/>
          <w:bCs/>
        </w:rPr>
      </w:pPr>
      <w:r>
        <w:rPr>
          <w:b/>
          <w:bCs/>
        </w:rPr>
        <w:t>1.</w:t>
      </w:r>
      <w:r>
        <w:t xml:space="preserve"> </w:t>
      </w:r>
      <w:r>
        <w:rPr>
          <w:rFonts w:cs="宋体" w:hint="eastAsia"/>
        </w:rPr>
        <w:t>吴子珺主编．电子商务系统分析与设计</w:t>
      </w:r>
      <w:r>
        <w:t>[M]</w:t>
      </w:r>
      <w:r>
        <w:rPr>
          <w:rFonts w:cs="宋体" w:hint="eastAsia"/>
        </w:rPr>
        <w:t>．北京：机械工业出版社，</w:t>
      </w:r>
      <w:r>
        <w:t>2015</w:t>
      </w:r>
    </w:p>
    <w:p w:rsidR="00D62920" w:rsidRDefault="00865C83">
      <w:pPr>
        <w:spacing w:line="360" w:lineRule="exact"/>
        <w:ind w:firstLineChars="200" w:firstLine="422"/>
        <w:rPr>
          <w:b/>
          <w:bCs/>
        </w:rPr>
      </w:pPr>
      <w:r>
        <w:rPr>
          <w:rFonts w:cs="宋体" w:hint="eastAsia"/>
          <w:b/>
          <w:bCs/>
        </w:rPr>
        <w:t>参考资料：</w:t>
      </w:r>
    </w:p>
    <w:p w:rsidR="00D62920" w:rsidRDefault="00865C83">
      <w:pPr>
        <w:tabs>
          <w:tab w:val="left" w:pos="1260"/>
        </w:tabs>
        <w:spacing w:line="360" w:lineRule="exact"/>
        <w:ind w:firstLineChars="200" w:firstLine="420"/>
      </w:pPr>
      <w:r>
        <w:t xml:space="preserve">1. </w:t>
      </w:r>
      <w:r>
        <w:rPr>
          <w:rFonts w:cs="宋体" w:hint="eastAsia"/>
        </w:rPr>
        <w:t>张凯主编．电子商务系统分析与设计</w:t>
      </w:r>
      <w:r>
        <w:t>[M]</w:t>
      </w:r>
      <w:r>
        <w:rPr>
          <w:rFonts w:cs="宋体" w:hint="eastAsia"/>
        </w:rPr>
        <w:t>．北京：清华大学出版社，</w:t>
      </w:r>
      <w:r>
        <w:t>2014</w:t>
      </w:r>
    </w:p>
    <w:p w:rsidR="00D62920" w:rsidRDefault="00865C83">
      <w:pPr>
        <w:tabs>
          <w:tab w:val="left" w:pos="1260"/>
        </w:tabs>
        <w:spacing w:line="360" w:lineRule="exact"/>
        <w:ind w:firstLineChars="200" w:firstLine="420"/>
        <w:rPr>
          <w:rFonts w:ascii="Arial" w:hAnsi="Arial" w:cs="Arial"/>
          <w:color w:val="666666"/>
          <w:kern w:val="36"/>
          <w:sz w:val="24"/>
          <w:szCs w:val="24"/>
        </w:rPr>
      </w:pPr>
      <w:r>
        <w:t xml:space="preserve">2. </w:t>
      </w:r>
      <w:r>
        <w:rPr>
          <w:rFonts w:cs="宋体" w:hint="eastAsia"/>
        </w:rPr>
        <w:t>宫小全主编．电子商务系统分析与设计（第</w:t>
      </w:r>
      <w:r>
        <w:t>2</w:t>
      </w:r>
      <w:r>
        <w:rPr>
          <w:rFonts w:cs="宋体" w:hint="eastAsia"/>
        </w:rPr>
        <w:t>版）</w:t>
      </w:r>
      <w:r>
        <w:t xml:space="preserve">. </w:t>
      </w:r>
      <w:r>
        <w:rPr>
          <w:rFonts w:cs="宋体" w:hint="eastAsia"/>
        </w:rPr>
        <w:t>北京：清华大学出版社，</w:t>
      </w:r>
      <w:r>
        <w:t>2013</w:t>
      </w:r>
    </w:p>
    <w:p w:rsidR="00D62920" w:rsidRDefault="00865C83">
      <w:pPr>
        <w:pStyle w:val="B"/>
        <w:spacing w:line="400" w:lineRule="exact"/>
        <w:rPr>
          <w:color w:val="000000"/>
        </w:rPr>
      </w:pPr>
      <w:r>
        <w:rPr>
          <w:rFonts w:cs="宋体" w:hint="eastAsia"/>
          <w:color w:val="000000"/>
        </w:rPr>
        <w:t>九、大纲说明</w:t>
      </w:r>
    </w:p>
    <w:p w:rsidR="00D62920" w:rsidRPr="002642A8" w:rsidRDefault="00865C83">
      <w:pPr>
        <w:pStyle w:val="a5"/>
        <w:adjustRightInd w:val="0"/>
        <w:snapToGrid w:val="0"/>
        <w:spacing w:line="400" w:lineRule="exact"/>
        <w:ind w:firstLineChars="200" w:firstLine="420"/>
        <w:rPr>
          <w:color w:val="000000"/>
          <w:sz w:val="21"/>
          <w:szCs w:val="21"/>
        </w:rPr>
      </w:pPr>
      <w:r w:rsidRPr="002642A8">
        <w:rPr>
          <w:rFonts w:cs="宋体" w:hint="eastAsia"/>
          <w:color w:val="000000"/>
          <w:sz w:val="21"/>
          <w:szCs w:val="21"/>
        </w:rPr>
        <w:t>本课程根据学生作业、课堂表现、课程设计环节、平时考核情况和学生反馈，及时对教学中不足之处进行改进，并在下一轮课程教学中改进提高，确保相应毕业要求指标点达成。</w:t>
      </w:r>
    </w:p>
    <w:p w:rsidR="00D62920" w:rsidRDefault="00D62920">
      <w:pPr>
        <w:pStyle w:val="af3"/>
        <w:spacing w:line="360" w:lineRule="exact"/>
        <w:ind w:firstLineChars="0" w:firstLine="0"/>
        <w:rPr>
          <w:color w:val="000000"/>
          <w:sz w:val="21"/>
          <w:szCs w:val="21"/>
        </w:rPr>
      </w:pPr>
    </w:p>
    <w:p w:rsidR="00D62920" w:rsidRPr="002642A8" w:rsidRDefault="00865C83">
      <w:pPr>
        <w:pStyle w:val="af3"/>
        <w:spacing w:before="0" w:after="0" w:line="360" w:lineRule="exact"/>
        <w:ind w:right="-7" w:firstLineChars="0" w:firstLine="240"/>
        <w:jc w:val="right"/>
        <w:rPr>
          <w:color w:val="000000"/>
          <w:sz w:val="24"/>
          <w:szCs w:val="24"/>
        </w:rPr>
      </w:pPr>
      <w:r w:rsidRPr="002642A8">
        <w:rPr>
          <w:rFonts w:cs="宋体" w:hint="eastAsia"/>
          <w:color w:val="000000"/>
          <w:sz w:val="24"/>
          <w:szCs w:val="24"/>
        </w:rPr>
        <w:t>执笔人：张</w:t>
      </w:r>
      <w:r w:rsidRPr="002642A8">
        <w:rPr>
          <w:color w:val="000000"/>
          <w:sz w:val="24"/>
          <w:szCs w:val="24"/>
        </w:rPr>
        <w:t xml:space="preserve"> </w:t>
      </w:r>
      <w:r w:rsidRPr="002642A8">
        <w:rPr>
          <w:rFonts w:cs="宋体" w:hint="eastAsia"/>
          <w:color w:val="000000"/>
          <w:sz w:val="24"/>
          <w:szCs w:val="24"/>
        </w:rPr>
        <w:t>蕾</w:t>
      </w:r>
    </w:p>
    <w:p w:rsidR="00D62920" w:rsidRPr="002642A8" w:rsidRDefault="00865C83">
      <w:pPr>
        <w:pStyle w:val="af3"/>
        <w:spacing w:before="0" w:after="0" w:line="360" w:lineRule="exact"/>
        <w:ind w:right="-7" w:firstLineChars="0" w:firstLine="240"/>
        <w:jc w:val="right"/>
        <w:rPr>
          <w:color w:val="000000"/>
          <w:sz w:val="24"/>
          <w:szCs w:val="24"/>
        </w:rPr>
      </w:pPr>
      <w:r w:rsidRPr="002642A8">
        <w:rPr>
          <w:rFonts w:cs="宋体" w:hint="eastAsia"/>
          <w:color w:val="000000"/>
          <w:sz w:val="24"/>
          <w:szCs w:val="24"/>
        </w:rPr>
        <w:t>审核人：</w:t>
      </w:r>
      <w:r w:rsidR="00557ADD" w:rsidRPr="002642A8">
        <w:rPr>
          <w:rFonts w:hint="eastAsia"/>
          <w:color w:val="FF0000"/>
          <w:sz w:val="24"/>
          <w:szCs w:val="24"/>
        </w:rPr>
        <w:t>杨光明</w:t>
      </w:r>
    </w:p>
    <w:p w:rsidR="00D62920" w:rsidRPr="002642A8" w:rsidRDefault="00865C83">
      <w:pPr>
        <w:pStyle w:val="af3"/>
        <w:spacing w:before="0" w:after="0" w:line="360" w:lineRule="exact"/>
        <w:ind w:right="-7" w:firstLineChars="0" w:firstLine="0"/>
        <w:jc w:val="right"/>
        <w:rPr>
          <w:color w:val="000000"/>
          <w:sz w:val="24"/>
          <w:szCs w:val="24"/>
        </w:rPr>
      </w:pPr>
      <w:r w:rsidRPr="002642A8">
        <w:rPr>
          <w:rFonts w:cs="宋体" w:hint="eastAsia"/>
          <w:color w:val="000000"/>
          <w:sz w:val="24"/>
          <w:szCs w:val="24"/>
        </w:rPr>
        <w:t>审批人：</w:t>
      </w:r>
      <w:r w:rsidR="00557ADD" w:rsidRPr="002642A8">
        <w:rPr>
          <w:rFonts w:cs="宋体" w:hint="eastAsia"/>
          <w:color w:val="000000"/>
          <w:sz w:val="24"/>
          <w:szCs w:val="24"/>
        </w:rPr>
        <w:t>刘洪民</w:t>
      </w:r>
    </w:p>
    <w:p w:rsidR="00D62920" w:rsidRDefault="00D62920">
      <w:pPr>
        <w:jc w:val="right"/>
      </w:pPr>
    </w:p>
    <w:p w:rsidR="00D62920" w:rsidRDefault="00D62920">
      <w:pPr>
        <w:pStyle w:val="B"/>
        <w:spacing w:line="300" w:lineRule="auto"/>
        <w:rPr>
          <w:color w:val="000000"/>
        </w:rPr>
      </w:pPr>
    </w:p>
    <w:p w:rsidR="002642A8" w:rsidRDefault="002642A8">
      <w:pPr>
        <w:pStyle w:val="B"/>
        <w:spacing w:line="300" w:lineRule="auto"/>
        <w:rPr>
          <w:color w:val="000000"/>
        </w:rPr>
      </w:pPr>
    </w:p>
    <w:p w:rsidR="002642A8" w:rsidRDefault="002642A8">
      <w:pPr>
        <w:pStyle w:val="B"/>
        <w:spacing w:line="300" w:lineRule="auto"/>
        <w:rPr>
          <w:color w:val="000000"/>
        </w:rPr>
      </w:pPr>
    </w:p>
    <w:p w:rsidR="002642A8" w:rsidRDefault="002642A8">
      <w:pPr>
        <w:pStyle w:val="B"/>
        <w:spacing w:line="300" w:lineRule="auto"/>
        <w:rPr>
          <w:color w:val="000000"/>
        </w:rPr>
      </w:pPr>
    </w:p>
    <w:p w:rsidR="002642A8" w:rsidRDefault="002642A8">
      <w:pPr>
        <w:pStyle w:val="B"/>
        <w:spacing w:line="300" w:lineRule="auto"/>
        <w:rPr>
          <w:color w:val="000000"/>
        </w:rPr>
      </w:pPr>
    </w:p>
    <w:p w:rsidR="002642A8" w:rsidRDefault="002642A8">
      <w:pPr>
        <w:pStyle w:val="B"/>
        <w:spacing w:line="300" w:lineRule="auto"/>
        <w:rPr>
          <w:color w:val="000000"/>
        </w:rPr>
      </w:pPr>
    </w:p>
    <w:p w:rsidR="002642A8" w:rsidRDefault="002642A8">
      <w:pPr>
        <w:pStyle w:val="B"/>
        <w:spacing w:line="300" w:lineRule="auto"/>
        <w:rPr>
          <w:color w:val="000000"/>
        </w:rPr>
      </w:pPr>
    </w:p>
    <w:p w:rsidR="002642A8" w:rsidRDefault="002642A8">
      <w:pPr>
        <w:pStyle w:val="B"/>
        <w:spacing w:line="300" w:lineRule="auto"/>
        <w:rPr>
          <w:color w:val="000000"/>
        </w:rPr>
      </w:pPr>
    </w:p>
    <w:p w:rsidR="002642A8" w:rsidRDefault="002642A8">
      <w:pPr>
        <w:pStyle w:val="B"/>
        <w:spacing w:line="300" w:lineRule="auto"/>
        <w:rPr>
          <w:color w:val="000000"/>
        </w:rPr>
      </w:pPr>
    </w:p>
    <w:p w:rsidR="002642A8" w:rsidRDefault="002642A8">
      <w:pPr>
        <w:pStyle w:val="B"/>
        <w:spacing w:line="300" w:lineRule="auto"/>
        <w:rPr>
          <w:color w:val="000000"/>
        </w:rPr>
      </w:pPr>
    </w:p>
    <w:p w:rsidR="002642A8" w:rsidRDefault="002642A8">
      <w:pPr>
        <w:pStyle w:val="B"/>
        <w:spacing w:line="300" w:lineRule="auto"/>
        <w:rPr>
          <w:color w:val="000000"/>
        </w:rPr>
      </w:pPr>
    </w:p>
    <w:p w:rsidR="002642A8" w:rsidRDefault="002642A8">
      <w:pPr>
        <w:pStyle w:val="B"/>
        <w:spacing w:line="300" w:lineRule="auto"/>
        <w:rPr>
          <w:color w:val="000000"/>
        </w:rPr>
      </w:pPr>
    </w:p>
    <w:p w:rsidR="002642A8" w:rsidRDefault="002642A8">
      <w:pPr>
        <w:pStyle w:val="B"/>
        <w:spacing w:line="300" w:lineRule="auto"/>
        <w:rPr>
          <w:color w:val="000000"/>
        </w:rPr>
      </w:pPr>
    </w:p>
    <w:p w:rsidR="002642A8" w:rsidRDefault="002642A8">
      <w:pPr>
        <w:pStyle w:val="B"/>
        <w:spacing w:line="300" w:lineRule="auto"/>
        <w:rPr>
          <w:rFonts w:hint="eastAsia"/>
          <w:color w:val="000000"/>
        </w:rPr>
      </w:pPr>
    </w:p>
    <w:p w:rsidR="00C031DA" w:rsidRPr="002642A8" w:rsidRDefault="00C031DA" w:rsidP="002642A8">
      <w:pPr>
        <w:pStyle w:val="ad"/>
      </w:pPr>
      <w:bookmarkStart w:id="35" w:name="_Toc384901455"/>
      <w:bookmarkStart w:id="36" w:name="_Toc236928040"/>
      <w:bookmarkStart w:id="37" w:name="_Toc384901465"/>
      <w:bookmarkStart w:id="38" w:name="_Toc512585680"/>
      <w:r w:rsidRPr="002642A8">
        <w:rPr>
          <w:rFonts w:hint="eastAsia"/>
        </w:rPr>
        <w:lastRenderedPageBreak/>
        <w:t>消费心理与行为学课程教学大纲</w:t>
      </w:r>
      <w:bookmarkEnd w:id="35"/>
      <w:bookmarkEnd w:id="38"/>
    </w:p>
    <w:p w:rsidR="00C031DA" w:rsidRPr="00D30A3F" w:rsidRDefault="00C031DA" w:rsidP="00C031DA">
      <w:r>
        <w:rPr>
          <w:rFonts w:cs="宋体" w:hint="eastAsia"/>
          <w:b/>
          <w:sz w:val="24"/>
          <w:szCs w:val="20"/>
        </w:rPr>
        <w:t xml:space="preserve">    </w:t>
      </w:r>
      <w:r w:rsidRPr="00D30A3F">
        <w:rPr>
          <w:rFonts w:cs="宋体" w:hint="eastAsia"/>
          <w:b/>
        </w:rPr>
        <w:t>课程名称：</w:t>
      </w:r>
      <w:r w:rsidRPr="00322E4C">
        <w:rPr>
          <w:rFonts w:cs="宋体" w:hint="eastAsia"/>
        </w:rPr>
        <w:t>消费心理与行为学</w:t>
      </w:r>
      <w:r w:rsidRPr="00322E4C">
        <w:rPr>
          <w:rFonts w:cs="宋体"/>
        </w:rPr>
        <w:t>Consumer psychology and behavior</w:t>
      </w:r>
    </w:p>
    <w:p w:rsidR="00C031DA" w:rsidRPr="00D30A3F" w:rsidRDefault="00C031DA" w:rsidP="00C031DA">
      <w:pPr>
        <w:pStyle w:val="af4"/>
        <w:ind w:firstLine="422"/>
        <w:rPr>
          <w:sz w:val="21"/>
          <w:szCs w:val="21"/>
        </w:rPr>
      </w:pPr>
      <w:r w:rsidRPr="00D30A3F">
        <w:rPr>
          <w:rFonts w:hint="eastAsia"/>
          <w:b/>
          <w:sz w:val="21"/>
          <w:szCs w:val="21"/>
        </w:rPr>
        <w:t>课程代码</w:t>
      </w:r>
      <w:r w:rsidRPr="00D30A3F">
        <w:rPr>
          <w:rFonts w:hint="eastAsia"/>
          <w:sz w:val="21"/>
          <w:szCs w:val="21"/>
        </w:rPr>
        <w:t>：</w:t>
      </w:r>
      <w:r w:rsidRPr="00322E4C">
        <w:rPr>
          <w:sz w:val="21"/>
          <w:szCs w:val="21"/>
        </w:rPr>
        <w:t>06133005</w:t>
      </w:r>
    </w:p>
    <w:p w:rsidR="00C031DA" w:rsidRPr="00D30A3F" w:rsidRDefault="00C031DA" w:rsidP="00C031DA">
      <w:pPr>
        <w:pStyle w:val="af4"/>
        <w:ind w:firstLine="422"/>
        <w:rPr>
          <w:sz w:val="21"/>
          <w:szCs w:val="21"/>
        </w:rPr>
      </w:pPr>
      <w:r w:rsidRPr="00D30A3F">
        <w:rPr>
          <w:rFonts w:hint="eastAsia"/>
          <w:b/>
          <w:sz w:val="21"/>
          <w:szCs w:val="21"/>
        </w:rPr>
        <w:t>课程类型</w:t>
      </w:r>
      <w:r w:rsidRPr="00D30A3F">
        <w:rPr>
          <w:rFonts w:hint="eastAsia"/>
          <w:sz w:val="21"/>
          <w:szCs w:val="21"/>
        </w:rPr>
        <w:t>：专业</w:t>
      </w:r>
      <w:r w:rsidR="00E00565">
        <w:rPr>
          <w:rFonts w:hint="eastAsia"/>
          <w:sz w:val="21"/>
          <w:szCs w:val="21"/>
        </w:rPr>
        <w:t>拓展</w:t>
      </w:r>
      <w:r w:rsidRPr="00D30A3F">
        <w:rPr>
          <w:rFonts w:ascii="宋体" w:hAnsi="宋体" w:hint="eastAsia"/>
          <w:sz w:val="21"/>
          <w:szCs w:val="21"/>
        </w:rPr>
        <w:t>/</w:t>
      </w:r>
      <w:r w:rsidRPr="00D30A3F">
        <w:rPr>
          <w:rFonts w:hint="eastAsia"/>
          <w:sz w:val="21"/>
          <w:szCs w:val="21"/>
        </w:rPr>
        <w:t xml:space="preserve"> </w:t>
      </w:r>
      <w:r w:rsidR="00E00565">
        <w:rPr>
          <w:rFonts w:hint="eastAsia"/>
          <w:sz w:val="21"/>
          <w:szCs w:val="21"/>
        </w:rPr>
        <w:t>选修</w:t>
      </w:r>
    </w:p>
    <w:p w:rsidR="00C031DA" w:rsidRPr="00D30A3F" w:rsidRDefault="00C031DA" w:rsidP="00C031DA">
      <w:pPr>
        <w:pStyle w:val="af4"/>
        <w:tabs>
          <w:tab w:val="left" w:pos="3420"/>
        </w:tabs>
        <w:ind w:firstLine="422"/>
        <w:rPr>
          <w:sz w:val="21"/>
          <w:szCs w:val="21"/>
        </w:rPr>
      </w:pPr>
      <w:r w:rsidRPr="00D30A3F">
        <w:rPr>
          <w:rFonts w:hint="eastAsia"/>
          <w:b/>
          <w:sz w:val="21"/>
          <w:szCs w:val="21"/>
        </w:rPr>
        <w:t>总学时数</w:t>
      </w:r>
      <w:r w:rsidRPr="00D30A3F">
        <w:rPr>
          <w:rFonts w:hint="eastAsia"/>
          <w:sz w:val="21"/>
          <w:szCs w:val="21"/>
        </w:rPr>
        <w:t>：</w:t>
      </w:r>
      <w:r>
        <w:rPr>
          <w:sz w:val="21"/>
          <w:szCs w:val="21"/>
        </w:rPr>
        <w:t>48</w:t>
      </w:r>
      <w:r w:rsidRPr="00C561CE">
        <w:rPr>
          <w:color w:val="000000"/>
          <w:sz w:val="21"/>
          <w:szCs w:val="21"/>
        </w:rPr>
        <w:t>（理论学时：</w:t>
      </w:r>
      <w:r>
        <w:rPr>
          <w:color w:val="000000"/>
          <w:sz w:val="21"/>
          <w:szCs w:val="21"/>
        </w:rPr>
        <w:t>32</w:t>
      </w:r>
      <w:r w:rsidRPr="00C561CE">
        <w:rPr>
          <w:color w:val="000000"/>
          <w:sz w:val="21"/>
          <w:szCs w:val="21"/>
        </w:rPr>
        <w:t xml:space="preserve">    </w:t>
      </w:r>
      <w:r w:rsidRPr="00C561CE">
        <w:rPr>
          <w:color w:val="000000"/>
          <w:sz w:val="21"/>
          <w:szCs w:val="21"/>
        </w:rPr>
        <w:t>实验或实践学时：</w:t>
      </w:r>
      <w:r>
        <w:rPr>
          <w:color w:val="000000"/>
          <w:sz w:val="21"/>
          <w:szCs w:val="21"/>
        </w:rPr>
        <w:t>16</w:t>
      </w:r>
      <w:r w:rsidRPr="00C561CE">
        <w:rPr>
          <w:color w:val="000000"/>
          <w:sz w:val="21"/>
          <w:szCs w:val="21"/>
        </w:rPr>
        <w:t>）</w:t>
      </w:r>
    </w:p>
    <w:p w:rsidR="00C031DA" w:rsidRPr="00D30A3F" w:rsidRDefault="00C031DA" w:rsidP="00C031DA">
      <w:pPr>
        <w:pStyle w:val="af4"/>
        <w:tabs>
          <w:tab w:val="left" w:pos="3420"/>
        </w:tabs>
        <w:ind w:firstLineChars="182" w:firstLine="384"/>
        <w:rPr>
          <w:b/>
          <w:sz w:val="21"/>
          <w:szCs w:val="21"/>
        </w:rPr>
      </w:pPr>
      <w:r w:rsidRPr="00D30A3F">
        <w:rPr>
          <w:rFonts w:hint="eastAsia"/>
          <w:b/>
          <w:sz w:val="21"/>
          <w:szCs w:val="21"/>
        </w:rPr>
        <w:t xml:space="preserve"> </w:t>
      </w:r>
      <w:r w:rsidRPr="00D30A3F">
        <w:rPr>
          <w:rFonts w:hint="eastAsia"/>
          <w:b/>
          <w:sz w:val="21"/>
          <w:szCs w:val="21"/>
        </w:rPr>
        <w:t>学</w:t>
      </w:r>
      <w:r w:rsidRPr="00D30A3F">
        <w:rPr>
          <w:rFonts w:hint="eastAsia"/>
          <w:b/>
          <w:sz w:val="21"/>
          <w:szCs w:val="21"/>
        </w:rPr>
        <w:t xml:space="preserve">    </w:t>
      </w:r>
      <w:r w:rsidRPr="00D30A3F">
        <w:rPr>
          <w:rFonts w:hint="eastAsia"/>
          <w:b/>
          <w:sz w:val="21"/>
          <w:szCs w:val="21"/>
        </w:rPr>
        <w:t>分：</w:t>
      </w:r>
      <w:r>
        <w:rPr>
          <w:sz w:val="21"/>
          <w:szCs w:val="21"/>
        </w:rPr>
        <w:t>3</w:t>
      </w:r>
    </w:p>
    <w:p w:rsidR="00C031DA" w:rsidRPr="00D30A3F" w:rsidRDefault="00C031DA" w:rsidP="00C031DA">
      <w:pPr>
        <w:pStyle w:val="af4"/>
        <w:tabs>
          <w:tab w:val="left" w:pos="3420"/>
        </w:tabs>
        <w:ind w:firstLine="422"/>
        <w:rPr>
          <w:sz w:val="21"/>
          <w:szCs w:val="21"/>
        </w:rPr>
      </w:pPr>
      <w:r w:rsidRPr="00D30A3F">
        <w:rPr>
          <w:rFonts w:hint="eastAsia"/>
          <w:b/>
          <w:sz w:val="21"/>
          <w:szCs w:val="21"/>
        </w:rPr>
        <w:t>先修课程</w:t>
      </w:r>
      <w:r w:rsidRPr="00D30A3F">
        <w:rPr>
          <w:rFonts w:hint="eastAsia"/>
          <w:sz w:val="21"/>
          <w:szCs w:val="21"/>
        </w:rPr>
        <w:t>：市场营销学</w:t>
      </w:r>
    </w:p>
    <w:p w:rsidR="00C031DA" w:rsidRPr="00D30A3F" w:rsidRDefault="00C031DA" w:rsidP="00C031DA">
      <w:pPr>
        <w:pStyle w:val="af4"/>
        <w:ind w:firstLine="422"/>
        <w:rPr>
          <w:sz w:val="21"/>
          <w:szCs w:val="21"/>
        </w:rPr>
      </w:pPr>
      <w:r w:rsidRPr="00D30A3F">
        <w:rPr>
          <w:rFonts w:hint="eastAsia"/>
          <w:b/>
          <w:sz w:val="21"/>
          <w:szCs w:val="21"/>
        </w:rPr>
        <w:t>开课单位</w:t>
      </w:r>
      <w:r w:rsidRPr="00D30A3F">
        <w:rPr>
          <w:rFonts w:hint="eastAsia"/>
          <w:sz w:val="21"/>
          <w:szCs w:val="21"/>
        </w:rPr>
        <w:t>：经济管理学院</w:t>
      </w:r>
    </w:p>
    <w:p w:rsidR="00C031DA" w:rsidRPr="00D30A3F" w:rsidRDefault="00C031DA" w:rsidP="00C031DA">
      <w:pPr>
        <w:pStyle w:val="af4"/>
        <w:ind w:firstLine="422"/>
        <w:rPr>
          <w:sz w:val="21"/>
          <w:szCs w:val="21"/>
        </w:rPr>
      </w:pPr>
      <w:r w:rsidRPr="00D30A3F">
        <w:rPr>
          <w:rFonts w:hint="eastAsia"/>
          <w:b/>
          <w:sz w:val="21"/>
          <w:szCs w:val="21"/>
        </w:rPr>
        <w:t xml:space="preserve"> </w:t>
      </w:r>
      <w:r w:rsidRPr="00D30A3F">
        <w:rPr>
          <w:rFonts w:hint="eastAsia"/>
          <w:b/>
          <w:sz w:val="21"/>
          <w:szCs w:val="21"/>
        </w:rPr>
        <w:t>适用专业：</w:t>
      </w:r>
      <w:r w:rsidRPr="002642A8">
        <w:rPr>
          <w:rFonts w:hint="eastAsia"/>
          <w:sz w:val="21"/>
          <w:szCs w:val="21"/>
        </w:rPr>
        <w:t>电子商务</w:t>
      </w:r>
      <w:r w:rsidRPr="002642A8">
        <w:rPr>
          <w:rFonts w:hint="eastAsia"/>
          <w:sz w:val="21"/>
          <w:szCs w:val="21"/>
        </w:rPr>
        <w:t xml:space="preserve"> </w:t>
      </w:r>
    </w:p>
    <w:p w:rsidR="00C031DA" w:rsidRPr="00B22E13" w:rsidRDefault="00C031DA" w:rsidP="00C031DA">
      <w:pPr>
        <w:pStyle w:val="B"/>
      </w:pPr>
      <w:r w:rsidRPr="00B22E13">
        <w:rPr>
          <w:rFonts w:hint="eastAsia"/>
        </w:rPr>
        <w:t>一、</w:t>
      </w:r>
      <w:r w:rsidRPr="00B22E13">
        <w:t>课程的性质</w:t>
      </w:r>
      <w:r w:rsidRPr="00B22E13">
        <w:rPr>
          <w:rFonts w:hint="eastAsia"/>
        </w:rPr>
        <w:t>、</w:t>
      </w:r>
      <w:r w:rsidRPr="00B22E13">
        <w:t>目的和任务</w:t>
      </w:r>
    </w:p>
    <w:p w:rsidR="00C031DA" w:rsidRDefault="00C031DA" w:rsidP="00C031DA">
      <w:pPr>
        <w:pStyle w:val="af2"/>
      </w:pPr>
      <w:r w:rsidRPr="00322E4C">
        <w:rPr>
          <w:rFonts w:hint="eastAsia"/>
        </w:rPr>
        <w:t>消费心理与行为学</w:t>
      </w:r>
      <w:r>
        <w:rPr>
          <w:rFonts w:hint="eastAsia"/>
        </w:rPr>
        <w:t>是心理学和行为科学基础理论在当代市场营销理论与实践中的应用，是在市场经济需求的推动下产生的一门应用学科，研究流通领域所面对的消费过程中人的心理及行为产生、发展的规律。通过本课程学习，</w:t>
      </w:r>
      <w:r>
        <w:t>使</w:t>
      </w:r>
      <w:r>
        <w:rPr>
          <w:rFonts w:hint="eastAsia"/>
        </w:rPr>
        <w:t>学生对消费者的购买行为及其购买心理有一定的了解和掌握，牢固树立以消费者需求为中心的现代市场营销观念，并</w:t>
      </w:r>
      <w:r w:rsidRPr="00C15F6E">
        <w:t>为进一步学习各专业</w:t>
      </w:r>
      <w:r>
        <w:rPr>
          <w:rFonts w:hint="eastAsia"/>
        </w:rPr>
        <w:t>理论和实践工作打下基础。</w:t>
      </w:r>
    </w:p>
    <w:p w:rsidR="00C031DA" w:rsidRPr="00044B80" w:rsidRDefault="00C031DA" w:rsidP="00C031DA">
      <w:pPr>
        <w:pStyle w:val="B"/>
      </w:pPr>
      <w:r w:rsidRPr="00044B80">
        <w:rPr>
          <w:rFonts w:hint="eastAsia"/>
        </w:rPr>
        <w:t>二、教学内容、教学基本要求及教学重点与难点</w:t>
      </w:r>
    </w:p>
    <w:p w:rsidR="00C031DA" w:rsidRPr="00044B80" w:rsidRDefault="00C031DA" w:rsidP="00C031DA">
      <w:pPr>
        <w:pStyle w:val="af2"/>
      </w:pPr>
      <w:r w:rsidRPr="00044B80">
        <w:rPr>
          <w:rFonts w:hint="eastAsia"/>
        </w:rPr>
        <w:t>1</w:t>
      </w:r>
      <w:r w:rsidRPr="00044B80">
        <w:rPr>
          <w:rFonts w:hint="eastAsia"/>
        </w:rPr>
        <w:t>．消费者行为研究概论</w:t>
      </w:r>
    </w:p>
    <w:p w:rsidR="00C031DA" w:rsidRPr="00044B80" w:rsidRDefault="00C031DA" w:rsidP="00C031DA">
      <w:pPr>
        <w:pStyle w:val="af1"/>
        <w:ind w:firstLineChars="0" w:firstLine="0"/>
      </w:pPr>
      <w:r w:rsidRPr="00044B80">
        <w:rPr>
          <w:rFonts w:hint="eastAsia"/>
        </w:rPr>
        <w:t xml:space="preserve">    </w:t>
      </w:r>
      <w:r w:rsidRPr="00044B80">
        <w:t>了解消费者行为研究的</w:t>
      </w:r>
      <w:r w:rsidRPr="00044B80">
        <w:rPr>
          <w:rFonts w:hint="eastAsia"/>
        </w:rPr>
        <w:t>发展</w:t>
      </w:r>
      <w:r w:rsidRPr="00044B80">
        <w:t>历史；</w:t>
      </w:r>
      <w:r w:rsidRPr="00044B80">
        <w:rPr>
          <w:rFonts w:hint="eastAsia"/>
        </w:rPr>
        <w:t>理解</w:t>
      </w:r>
      <w:r w:rsidRPr="00044B80">
        <w:t>消费者行为研究的理论来源</w:t>
      </w:r>
      <w:r w:rsidRPr="00044B80">
        <w:rPr>
          <w:rFonts w:hint="eastAsia"/>
        </w:rPr>
        <w:t>；</w:t>
      </w:r>
      <w:r w:rsidRPr="00044B80">
        <w:t>掌握什么是消费者、什么是消费者行为；研究消费者行为的意义及方法；消费者行为研究的基本框架</w:t>
      </w:r>
      <w:r w:rsidRPr="00044B80">
        <w:rPr>
          <w:rFonts w:hint="eastAsia"/>
        </w:rPr>
        <w:t>。</w:t>
      </w:r>
    </w:p>
    <w:p w:rsidR="00C031DA" w:rsidRPr="00044B80" w:rsidRDefault="00C031DA" w:rsidP="00C031DA">
      <w:pPr>
        <w:pStyle w:val="af1"/>
        <w:ind w:firstLineChars="0" w:firstLine="0"/>
      </w:pPr>
      <w:r w:rsidRPr="00044B80">
        <w:rPr>
          <w:rFonts w:hint="eastAsia"/>
        </w:rPr>
        <w:t xml:space="preserve">   </w:t>
      </w:r>
      <w:r w:rsidRPr="00044B80">
        <w:rPr>
          <w:rFonts w:hint="eastAsia"/>
        </w:rPr>
        <w:t>教学重点与难点：教学重点：消费者、消费者行为的概念及其意义／教学难点：消费者行为研究的历史。</w:t>
      </w:r>
    </w:p>
    <w:p w:rsidR="00C031DA" w:rsidRPr="00044B80" w:rsidRDefault="00C031DA" w:rsidP="00C031DA">
      <w:pPr>
        <w:ind w:firstLineChars="200" w:firstLine="420"/>
      </w:pPr>
      <w:r w:rsidRPr="00044B80">
        <w:rPr>
          <w:rFonts w:hint="eastAsia"/>
        </w:rPr>
        <w:t>2</w:t>
      </w:r>
      <w:r w:rsidRPr="00044B80">
        <w:rPr>
          <w:rFonts w:hint="eastAsia"/>
        </w:rPr>
        <w:t>．消费者决策过程：问题认知与信息搜集</w:t>
      </w:r>
    </w:p>
    <w:p w:rsidR="00C031DA" w:rsidRPr="00044B80" w:rsidRDefault="00C031DA" w:rsidP="00C031DA">
      <w:r w:rsidRPr="00044B80">
        <w:rPr>
          <w:rFonts w:hint="eastAsia"/>
        </w:rPr>
        <w:t xml:space="preserve">   </w:t>
      </w:r>
      <w:r w:rsidRPr="00044B80">
        <w:t>了解影响问题认知的诸多非营销因素</w:t>
      </w:r>
      <w:r w:rsidRPr="00044B80">
        <w:rPr>
          <w:rFonts w:hint="eastAsia"/>
        </w:rPr>
        <w:t>；理解</w:t>
      </w:r>
      <w:r w:rsidRPr="00044B80">
        <w:t>问题认知的过程</w:t>
      </w:r>
      <w:r w:rsidRPr="00044B80">
        <w:rPr>
          <w:rFonts w:hint="eastAsia"/>
        </w:rPr>
        <w:t>，掌握</w:t>
      </w:r>
      <w:r w:rsidRPr="00044B80">
        <w:t>消费者决策的类型</w:t>
      </w:r>
      <w:r w:rsidRPr="00044B80">
        <w:rPr>
          <w:rFonts w:hint="eastAsia"/>
        </w:rPr>
        <w:t>，</w:t>
      </w:r>
      <w:r w:rsidRPr="00044B80">
        <w:t>信息搜集方式及</w:t>
      </w:r>
      <w:r w:rsidRPr="00044B80">
        <w:rPr>
          <w:rFonts w:hint="eastAsia"/>
        </w:rPr>
        <w:t>影响消费者决策过程的社会和心理变量。</w:t>
      </w:r>
    </w:p>
    <w:p w:rsidR="00C031DA" w:rsidRPr="00044B80" w:rsidRDefault="00C031DA" w:rsidP="00C031DA">
      <w:r w:rsidRPr="00044B80">
        <w:rPr>
          <w:rFonts w:hint="eastAsia"/>
        </w:rPr>
        <w:t xml:space="preserve">    </w:t>
      </w:r>
      <w:r w:rsidRPr="00044B80">
        <w:rPr>
          <w:rFonts w:hint="eastAsia"/>
        </w:rPr>
        <w:t>教学重点与难点：教学重点：消费者问题认知／教学难点：消费者信息搜集。</w:t>
      </w:r>
    </w:p>
    <w:p w:rsidR="00C031DA" w:rsidRPr="00044B80" w:rsidRDefault="00C031DA" w:rsidP="00C031DA">
      <w:pPr>
        <w:ind w:firstLineChars="200" w:firstLine="420"/>
      </w:pPr>
      <w:r w:rsidRPr="00044B80">
        <w:rPr>
          <w:rFonts w:hint="eastAsia"/>
        </w:rPr>
        <w:t>3</w:t>
      </w:r>
      <w:r w:rsidRPr="00044B80">
        <w:rPr>
          <w:rFonts w:hint="eastAsia"/>
        </w:rPr>
        <w:t>、消费者决策过程：评价与购买</w:t>
      </w:r>
      <w:r w:rsidRPr="00044B80">
        <w:rPr>
          <w:rFonts w:hint="eastAsia"/>
        </w:rPr>
        <w:t xml:space="preserve"> </w:t>
      </w:r>
    </w:p>
    <w:p w:rsidR="00C031DA" w:rsidRPr="00044B80" w:rsidRDefault="00C031DA" w:rsidP="00C031DA">
      <w:pPr>
        <w:ind w:firstLineChars="200" w:firstLine="420"/>
      </w:pPr>
      <w:r w:rsidRPr="00044B80">
        <w:t>了解影响店铺的选择的因素</w:t>
      </w:r>
      <w:r w:rsidRPr="00044B80">
        <w:rPr>
          <w:rFonts w:hint="eastAsia"/>
        </w:rPr>
        <w:t>；</w:t>
      </w:r>
      <w:r w:rsidRPr="00044B80">
        <w:t>理解购前评价标准及选择规则；掌握影响实际购买的因素</w:t>
      </w:r>
      <w:r w:rsidRPr="00044B80">
        <w:rPr>
          <w:rFonts w:hint="eastAsia"/>
        </w:rPr>
        <w:t>。</w:t>
      </w:r>
    </w:p>
    <w:p w:rsidR="00C031DA" w:rsidRPr="00044B80" w:rsidRDefault="00C031DA" w:rsidP="00C031DA">
      <w:pPr>
        <w:ind w:firstLineChars="200" w:firstLine="420"/>
      </w:pPr>
      <w:r w:rsidRPr="00044B80">
        <w:t> </w:t>
      </w:r>
      <w:r w:rsidRPr="00044B80">
        <w:rPr>
          <w:rFonts w:hint="eastAsia"/>
        </w:rPr>
        <w:t>教学重点与难点：教学重点：消费者决策过程中的评价与购买过程／教学难点：店铺的选择。</w:t>
      </w:r>
    </w:p>
    <w:p w:rsidR="00C031DA" w:rsidRPr="00044B80" w:rsidRDefault="00C031DA" w:rsidP="00C031DA">
      <w:pPr>
        <w:ind w:firstLineChars="200" w:firstLine="420"/>
      </w:pPr>
      <w:r w:rsidRPr="00044B80">
        <w:rPr>
          <w:rFonts w:hint="eastAsia"/>
        </w:rPr>
        <w:t>4</w:t>
      </w:r>
      <w:r w:rsidRPr="00044B80">
        <w:rPr>
          <w:rFonts w:hint="eastAsia"/>
        </w:rPr>
        <w:t>、消费者决策过程：购后行为</w:t>
      </w:r>
      <w:r w:rsidRPr="00044B80">
        <w:rPr>
          <w:rFonts w:hint="eastAsia"/>
        </w:rPr>
        <w:t xml:space="preserve"> </w:t>
      </w:r>
    </w:p>
    <w:p w:rsidR="00C031DA" w:rsidRPr="00044B80" w:rsidRDefault="00C031DA" w:rsidP="00C031DA">
      <w:pPr>
        <w:ind w:firstLineChars="200" w:firstLine="420"/>
      </w:pPr>
      <w:r w:rsidRPr="00044B80">
        <w:t>  </w:t>
      </w:r>
      <w:r w:rsidRPr="00044B80">
        <w:t>了解产品的使用与购后冲突</w:t>
      </w:r>
      <w:r w:rsidRPr="00044B80">
        <w:rPr>
          <w:rFonts w:hint="eastAsia"/>
        </w:rPr>
        <w:t>、产品与包装的处置；理解</w:t>
      </w:r>
      <w:r w:rsidRPr="00044B80">
        <w:t>消费者不满的表达方式</w:t>
      </w:r>
      <w:r w:rsidRPr="00044B80">
        <w:rPr>
          <w:rFonts w:hint="eastAsia"/>
        </w:rPr>
        <w:t>和</w:t>
      </w:r>
      <w:r w:rsidRPr="00044B80">
        <w:t>消费者重复购买和品牌忠诚的成因</w:t>
      </w:r>
      <w:r w:rsidRPr="00044B80">
        <w:rPr>
          <w:rFonts w:hint="eastAsia"/>
        </w:rPr>
        <w:t>。</w:t>
      </w:r>
      <w:r w:rsidRPr="00044B80">
        <w:t>掌握产品的使用与购后冲突的营销意义、消费者满意与不满的形成过程及影响因素，如何培养顾客满意度和应对不满的营销策略；品牌忠诚度计划。</w:t>
      </w:r>
      <w:r w:rsidRPr="00044B80">
        <w:t xml:space="preserve">  </w:t>
      </w:r>
    </w:p>
    <w:p w:rsidR="00C031DA" w:rsidRPr="00044B80" w:rsidRDefault="00C031DA" w:rsidP="00C031DA">
      <w:pPr>
        <w:ind w:firstLineChars="200" w:firstLine="420"/>
      </w:pPr>
      <w:r w:rsidRPr="00044B80">
        <w:rPr>
          <w:rFonts w:hint="eastAsia"/>
        </w:rPr>
        <w:t>教学重点与难点：</w:t>
      </w:r>
      <w:r w:rsidRPr="00044B80">
        <w:rPr>
          <w:rFonts w:hint="eastAsia"/>
        </w:rPr>
        <w:t xml:space="preserve"> </w:t>
      </w:r>
      <w:r w:rsidRPr="00044B80">
        <w:rPr>
          <w:rFonts w:hint="eastAsia"/>
        </w:rPr>
        <w:t>教学重点：产品的使用与闲置</w:t>
      </w:r>
      <w:r w:rsidRPr="00044B80">
        <w:t xml:space="preserve"> </w:t>
      </w:r>
      <w:r w:rsidRPr="00044B80">
        <w:rPr>
          <w:rFonts w:hint="eastAsia"/>
        </w:rPr>
        <w:t>产品与包装的处置／教学难点：消费者的满意与不满。</w:t>
      </w:r>
    </w:p>
    <w:p w:rsidR="00C031DA" w:rsidRPr="00044B80" w:rsidRDefault="00C031DA" w:rsidP="00C031DA">
      <w:pPr>
        <w:ind w:firstLineChars="200" w:firstLine="420"/>
      </w:pPr>
      <w:r w:rsidRPr="00044B80">
        <w:rPr>
          <w:rFonts w:hint="eastAsia"/>
        </w:rPr>
        <w:t>5</w:t>
      </w:r>
      <w:r w:rsidRPr="00044B80">
        <w:rPr>
          <w:rFonts w:hint="eastAsia"/>
        </w:rPr>
        <w:t>、消费者的资源</w:t>
      </w:r>
    </w:p>
    <w:p w:rsidR="00C031DA" w:rsidRPr="00044B80" w:rsidRDefault="00C031DA" w:rsidP="00C031DA">
      <w:pPr>
        <w:ind w:firstLineChars="200" w:firstLine="420"/>
      </w:pPr>
      <w:r w:rsidRPr="00044B80">
        <w:rPr>
          <w:rFonts w:hint="eastAsia"/>
        </w:rPr>
        <w:t>了解消费者资源的构成，理解消费者资源对购买决策的影响，掌握消费者的经济资源、时间、消费者知识的内容。</w:t>
      </w:r>
    </w:p>
    <w:p w:rsidR="00C031DA" w:rsidRPr="00044B80" w:rsidRDefault="00C031DA" w:rsidP="00C031DA">
      <w:pPr>
        <w:ind w:firstLineChars="200" w:firstLine="420"/>
      </w:pPr>
      <w:r w:rsidRPr="00044B80">
        <w:rPr>
          <w:rFonts w:hint="eastAsia"/>
        </w:rPr>
        <w:t>教学重点与难点：教学重点：消费者的经济资源、时间资源／教学难点：消费者的知识。</w:t>
      </w:r>
    </w:p>
    <w:p w:rsidR="00C031DA" w:rsidRPr="00044B80" w:rsidRDefault="00C031DA" w:rsidP="00C031DA">
      <w:pPr>
        <w:ind w:firstLineChars="200" w:firstLine="420"/>
      </w:pPr>
      <w:r w:rsidRPr="00044B80">
        <w:rPr>
          <w:rFonts w:hint="eastAsia"/>
        </w:rPr>
        <w:lastRenderedPageBreak/>
        <w:t>6</w:t>
      </w:r>
      <w:r w:rsidRPr="00044B80">
        <w:rPr>
          <w:rFonts w:hint="eastAsia"/>
        </w:rPr>
        <w:t>、</w:t>
      </w:r>
      <w:r w:rsidRPr="00044B80">
        <w:t>消费者的购买动机</w:t>
      </w:r>
    </w:p>
    <w:p w:rsidR="00C031DA" w:rsidRPr="00044B80" w:rsidRDefault="00C031DA" w:rsidP="00C031DA">
      <w:pPr>
        <w:ind w:firstLineChars="350" w:firstLine="735"/>
      </w:pPr>
      <w:r w:rsidRPr="00044B80">
        <w:t>了解早期动机理论</w:t>
      </w:r>
      <w:r w:rsidRPr="00044B80">
        <w:rPr>
          <w:rFonts w:hint="eastAsia"/>
        </w:rPr>
        <w:t>，理解</w:t>
      </w:r>
      <w:r w:rsidRPr="00044B80">
        <w:t>动机与需要的区别与联系；现代动机理论；掌握如何根据不同的动机实施相关的营销策略。</w:t>
      </w:r>
    </w:p>
    <w:p w:rsidR="00C031DA" w:rsidRPr="00044B80" w:rsidRDefault="00C031DA" w:rsidP="00C031DA">
      <w:r w:rsidRPr="00044B80">
        <w:rPr>
          <w:rFonts w:hint="eastAsia"/>
        </w:rPr>
        <w:t xml:space="preserve">    </w:t>
      </w:r>
      <w:r w:rsidRPr="00044B80">
        <w:rPr>
          <w:rFonts w:hint="eastAsia"/>
        </w:rPr>
        <w:t>教学重点与难点：教学重点：消费者的购买动机及营销策略／教学难点：消费者购买动机的理论。</w:t>
      </w:r>
    </w:p>
    <w:p w:rsidR="00C031DA" w:rsidRPr="00044B80" w:rsidRDefault="00C031DA" w:rsidP="00C031DA">
      <w:pPr>
        <w:ind w:firstLineChars="200" w:firstLine="420"/>
      </w:pPr>
      <w:r w:rsidRPr="00044B80">
        <w:rPr>
          <w:rFonts w:hint="eastAsia"/>
        </w:rPr>
        <w:t>7</w:t>
      </w:r>
      <w:r w:rsidRPr="00044B80">
        <w:t>、消费者的知觉</w:t>
      </w:r>
      <w:r w:rsidRPr="00044B80">
        <w:rPr>
          <w:rFonts w:hint="eastAsia"/>
        </w:rPr>
        <w:t xml:space="preserve"> </w:t>
      </w:r>
    </w:p>
    <w:p w:rsidR="00C031DA" w:rsidRPr="00044B80" w:rsidRDefault="00C031DA" w:rsidP="00C031DA">
      <w:pPr>
        <w:ind w:firstLineChars="350" w:firstLine="735"/>
      </w:pPr>
      <w:r w:rsidRPr="00044B80">
        <w:t>了解</w:t>
      </w:r>
      <w:r w:rsidRPr="00044B80">
        <w:rPr>
          <w:rFonts w:hint="eastAsia"/>
        </w:rPr>
        <w:t>知觉的信息加工理论；解</w:t>
      </w:r>
      <w:r w:rsidRPr="00044B80">
        <w:t>感觉与知觉的区别与联系；</w:t>
      </w:r>
      <w:r w:rsidRPr="00044B80">
        <w:rPr>
          <w:rFonts w:hint="eastAsia"/>
        </w:rPr>
        <w:t>掌握消费者的知觉形成过程及其影响因素</w:t>
      </w:r>
      <w:r w:rsidRPr="00044B80">
        <w:t>；费者如何知觉产品的质量；消费活动中存在的种种风险及企业如何减少消费者的购买风险。</w:t>
      </w:r>
    </w:p>
    <w:p w:rsidR="00C031DA" w:rsidRPr="00044B80" w:rsidRDefault="00C031DA" w:rsidP="00C031DA">
      <w:r w:rsidRPr="00044B80">
        <w:rPr>
          <w:rFonts w:hint="eastAsia"/>
        </w:rPr>
        <w:t xml:space="preserve">    </w:t>
      </w:r>
      <w:r w:rsidRPr="00044B80">
        <w:rPr>
          <w:rFonts w:hint="eastAsia"/>
        </w:rPr>
        <w:t>教学重点与难点：教学重点：消费者的购买风险及其预防／教学难点：知觉的信息加工过程。</w:t>
      </w:r>
    </w:p>
    <w:p w:rsidR="00C031DA" w:rsidRPr="00044B80" w:rsidRDefault="00C031DA" w:rsidP="00C031DA">
      <w:pPr>
        <w:ind w:firstLineChars="200" w:firstLine="420"/>
      </w:pPr>
      <w:r w:rsidRPr="00044B80">
        <w:rPr>
          <w:rFonts w:hint="eastAsia"/>
        </w:rPr>
        <w:t>8</w:t>
      </w:r>
      <w:r w:rsidRPr="00044B80">
        <w:rPr>
          <w:rFonts w:hint="eastAsia"/>
        </w:rPr>
        <w:t>、</w:t>
      </w:r>
      <w:r w:rsidRPr="00044B80">
        <w:t>消费者的</w:t>
      </w:r>
      <w:r w:rsidRPr="00044B80">
        <w:rPr>
          <w:rFonts w:hint="eastAsia"/>
        </w:rPr>
        <w:t>学习与记忆</w:t>
      </w:r>
    </w:p>
    <w:p w:rsidR="00C031DA" w:rsidRPr="00044B80" w:rsidRDefault="00C031DA" w:rsidP="00C031DA">
      <w:pPr>
        <w:ind w:firstLineChars="350" w:firstLine="735"/>
      </w:pPr>
      <w:r w:rsidRPr="00044B80">
        <w:t>了解学习的概述和学习的一些基本特性</w:t>
      </w:r>
      <w:r w:rsidRPr="00044B80">
        <w:rPr>
          <w:rFonts w:hint="eastAsia"/>
        </w:rPr>
        <w:t>；理解有关消费者学习的理论；</w:t>
      </w:r>
      <w:r w:rsidRPr="00044B80">
        <w:t>掌握消费者的学习</w:t>
      </w:r>
      <w:r w:rsidRPr="00044B80">
        <w:rPr>
          <w:rFonts w:hint="eastAsia"/>
        </w:rPr>
        <w:t>、</w:t>
      </w:r>
      <w:r w:rsidRPr="00044B80">
        <w:t>记忆机制及其对消费者的影响</w:t>
      </w:r>
      <w:r w:rsidRPr="00044B80">
        <w:rPr>
          <w:rFonts w:hint="eastAsia"/>
        </w:rPr>
        <w:t>。</w:t>
      </w:r>
      <w:r w:rsidRPr="00044B80">
        <w:t>条件反射理论（经典性与操作性）；影响学习的主要因素；什么是刺激的泛化与辨别？在营销中有何意义；记忆的形成；如何加强消费者对产品或服务的记忆而减少其遗忘。</w:t>
      </w:r>
    </w:p>
    <w:p w:rsidR="00C031DA" w:rsidRPr="00044B80" w:rsidRDefault="00C031DA" w:rsidP="00C031DA">
      <w:r w:rsidRPr="00044B80">
        <w:rPr>
          <w:rFonts w:hint="eastAsia"/>
        </w:rPr>
        <w:t xml:space="preserve">    </w:t>
      </w:r>
      <w:r w:rsidRPr="00044B80">
        <w:rPr>
          <w:rFonts w:hint="eastAsia"/>
        </w:rPr>
        <w:t>教学重点与难点：教学重点：消费者的记忆与学习机制及其在营销中的应用／教学难点：有关消费者学习的理论。</w:t>
      </w:r>
    </w:p>
    <w:p w:rsidR="00C031DA" w:rsidRPr="00044B80" w:rsidRDefault="00C031DA" w:rsidP="00C031DA">
      <w:pPr>
        <w:ind w:firstLineChars="200" w:firstLine="420"/>
      </w:pPr>
      <w:r w:rsidRPr="00044B80">
        <w:rPr>
          <w:rFonts w:hint="eastAsia"/>
        </w:rPr>
        <w:t>9</w:t>
      </w:r>
      <w:r w:rsidRPr="00044B80">
        <w:rPr>
          <w:rFonts w:hint="eastAsia"/>
        </w:rPr>
        <w:t>、消费者态度的形成与改变</w:t>
      </w:r>
    </w:p>
    <w:p w:rsidR="00C031DA" w:rsidRPr="00044B80" w:rsidRDefault="00C031DA" w:rsidP="00C031DA">
      <w:pPr>
        <w:ind w:firstLineChars="200" w:firstLine="420"/>
      </w:pPr>
      <w:r w:rsidRPr="00044B80">
        <w:rPr>
          <w:rFonts w:hint="eastAsia"/>
        </w:rPr>
        <w:t>了</w:t>
      </w:r>
      <w:r w:rsidRPr="00044B80">
        <w:t>解态度测量的方法；</w:t>
      </w:r>
      <w:r w:rsidRPr="00044B80">
        <w:rPr>
          <w:rFonts w:hint="eastAsia"/>
        </w:rPr>
        <w:t>理解</w:t>
      </w:r>
      <w:r w:rsidRPr="00044B80">
        <w:t>态度形成的各种理论</w:t>
      </w:r>
      <w:r w:rsidRPr="00044B80">
        <w:rPr>
          <w:rFonts w:hint="eastAsia"/>
        </w:rPr>
        <w:t>；</w:t>
      </w:r>
      <w:r w:rsidRPr="00044B80">
        <w:t>掌握态度的功能、特点、组成、对购买行为的影响</w:t>
      </w:r>
      <w:r w:rsidRPr="00044B80">
        <w:rPr>
          <w:rFonts w:hint="eastAsia"/>
        </w:rPr>
        <w:t>及</w:t>
      </w:r>
      <w:r w:rsidRPr="00044B80">
        <w:t>改变消费者态度的模式</w:t>
      </w:r>
      <w:r w:rsidRPr="00044B80">
        <w:rPr>
          <w:rFonts w:hint="eastAsia"/>
        </w:rPr>
        <w:t>。</w:t>
      </w:r>
    </w:p>
    <w:p w:rsidR="00C031DA" w:rsidRPr="00044B80" w:rsidRDefault="00C031DA" w:rsidP="00C031DA">
      <w:pPr>
        <w:ind w:firstLineChars="200" w:firstLine="420"/>
      </w:pPr>
      <w:r w:rsidRPr="00044B80">
        <w:rPr>
          <w:rFonts w:hint="eastAsia"/>
        </w:rPr>
        <w:t xml:space="preserve"> </w:t>
      </w:r>
      <w:r w:rsidRPr="00044B80">
        <w:rPr>
          <w:rFonts w:hint="eastAsia"/>
        </w:rPr>
        <w:t>教学重点与难点：教学重点：</w:t>
      </w:r>
      <w:r w:rsidRPr="00044B80">
        <w:t>消费者的态度形成及改变</w:t>
      </w:r>
      <w:r w:rsidRPr="00044B80">
        <w:rPr>
          <w:rFonts w:hint="eastAsia"/>
        </w:rPr>
        <w:t>／教学难点：消费者态度的测量。</w:t>
      </w:r>
    </w:p>
    <w:p w:rsidR="00C031DA" w:rsidRPr="00044B80" w:rsidRDefault="00C031DA" w:rsidP="00C031DA">
      <w:pPr>
        <w:ind w:firstLineChars="200" w:firstLine="420"/>
      </w:pPr>
      <w:r w:rsidRPr="00044B80">
        <w:rPr>
          <w:rFonts w:hint="eastAsia"/>
        </w:rPr>
        <w:t>10</w:t>
      </w:r>
      <w:r w:rsidRPr="00044B80">
        <w:rPr>
          <w:rFonts w:hint="eastAsia"/>
        </w:rPr>
        <w:t>、</w:t>
      </w:r>
      <w:r w:rsidRPr="00044B80">
        <w:t>消费者的个性</w:t>
      </w:r>
      <w:r w:rsidRPr="00044B80">
        <w:rPr>
          <w:rFonts w:hint="eastAsia"/>
        </w:rPr>
        <w:t>、</w:t>
      </w:r>
      <w:r w:rsidRPr="00044B80">
        <w:t>自我概念与生活方式</w:t>
      </w:r>
    </w:p>
    <w:p w:rsidR="00C031DA" w:rsidRPr="00044B80" w:rsidRDefault="00C031DA" w:rsidP="00C031DA">
      <w:r w:rsidRPr="00044B80">
        <w:rPr>
          <w:rFonts w:hint="eastAsia"/>
        </w:rPr>
        <w:t xml:space="preserve">   </w:t>
      </w:r>
      <w:r w:rsidRPr="00044B80">
        <w:t>了解个性理论；自我概念与生活方式的测量方式</w:t>
      </w:r>
      <w:r w:rsidRPr="00044B80">
        <w:rPr>
          <w:rFonts w:hint="eastAsia"/>
        </w:rPr>
        <w:t>；理解</w:t>
      </w:r>
      <w:r w:rsidRPr="00044B80">
        <w:t>个性形成理论；掌握消费者个性、自我概念、生活方式的内涵及它们对消费者行为的影响。</w:t>
      </w:r>
    </w:p>
    <w:p w:rsidR="00C031DA" w:rsidRPr="00044B80" w:rsidRDefault="00C031DA" w:rsidP="00C031DA">
      <w:r w:rsidRPr="00044B80">
        <w:rPr>
          <w:rFonts w:hint="eastAsia"/>
        </w:rPr>
        <w:t xml:space="preserve">    </w:t>
      </w:r>
      <w:r w:rsidRPr="00044B80">
        <w:rPr>
          <w:rFonts w:hint="eastAsia"/>
        </w:rPr>
        <w:t>教学重点与难点：教学重点：消费者的个性、自我概念与生活方式对消费者行为的影响／教学难点：个性、自我概念、生活方式的测量与分类。</w:t>
      </w:r>
    </w:p>
    <w:p w:rsidR="00C031DA" w:rsidRPr="00044B80" w:rsidRDefault="00C031DA" w:rsidP="00C031DA">
      <w:pPr>
        <w:ind w:firstLineChars="200" w:firstLine="420"/>
      </w:pPr>
      <w:r w:rsidRPr="00044B80">
        <w:rPr>
          <w:rFonts w:hint="eastAsia"/>
        </w:rPr>
        <w:t>11</w:t>
      </w:r>
      <w:r w:rsidRPr="00044B80">
        <w:rPr>
          <w:rFonts w:hint="eastAsia"/>
        </w:rPr>
        <w:t>、</w:t>
      </w:r>
      <w:r w:rsidRPr="00044B80">
        <w:rPr>
          <w:rFonts w:hint="eastAsia"/>
        </w:rPr>
        <w:t xml:space="preserve"> </w:t>
      </w:r>
      <w:r w:rsidRPr="00044B80">
        <w:rPr>
          <w:rFonts w:hint="eastAsia"/>
        </w:rPr>
        <w:t>文化</w:t>
      </w:r>
      <w:r w:rsidRPr="00044B80">
        <w:t>与消费者购买行为</w:t>
      </w:r>
    </w:p>
    <w:p w:rsidR="00C031DA" w:rsidRPr="00044B80" w:rsidRDefault="00C031DA" w:rsidP="00C031DA">
      <w:pPr>
        <w:ind w:firstLineChars="200" w:firstLine="420"/>
      </w:pPr>
      <w:r w:rsidRPr="00044B80">
        <w:rPr>
          <w:rFonts w:hint="eastAsia"/>
        </w:rPr>
        <w:t>了解消费者的文化价值观和影响非语言沟通的文化因素，理解中国文化特点及其对消费者购买行为的影响，掌握消费者的文化价值观及</w:t>
      </w:r>
      <w:r w:rsidRPr="00044B80">
        <w:t>企业如何利用文化价值观展开营销策略</w:t>
      </w:r>
      <w:r w:rsidRPr="00044B80">
        <w:rPr>
          <w:rFonts w:hint="eastAsia"/>
        </w:rPr>
        <w:t>。</w:t>
      </w:r>
    </w:p>
    <w:p w:rsidR="00C031DA" w:rsidRPr="00044B80" w:rsidRDefault="00C031DA" w:rsidP="00C031DA">
      <w:r w:rsidRPr="00044B80">
        <w:rPr>
          <w:rFonts w:hint="eastAsia"/>
        </w:rPr>
        <w:t xml:space="preserve">    </w:t>
      </w:r>
      <w:r w:rsidRPr="00044B80">
        <w:rPr>
          <w:rFonts w:hint="eastAsia"/>
        </w:rPr>
        <w:t>教学重点与难点：教学重点：文化价值观及其对消费者行为的影响／教学难点：中国文化的特点。</w:t>
      </w:r>
    </w:p>
    <w:p w:rsidR="00C031DA" w:rsidRPr="00044B80" w:rsidRDefault="00C031DA" w:rsidP="00C031DA">
      <w:pPr>
        <w:ind w:firstLineChars="200" w:firstLine="420"/>
      </w:pPr>
      <w:r w:rsidRPr="00044B80">
        <w:rPr>
          <w:rFonts w:hint="eastAsia"/>
        </w:rPr>
        <w:t>12</w:t>
      </w:r>
      <w:r w:rsidRPr="00044B80">
        <w:rPr>
          <w:rFonts w:hint="eastAsia"/>
        </w:rPr>
        <w:t>、社会阶层与消费者购买行为</w:t>
      </w:r>
    </w:p>
    <w:p w:rsidR="00C031DA" w:rsidRPr="00044B80" w:rsidRDefault="00C031DA" w:rsidP="00C031DA">
      <w:pPr>
        <w:ind w:firstLineChars="200" w:firstLine="420"/>
      </w:pPr>
      <w:r w:rsidRPr="00044B80">
        <w:rPr>
          <w:rFonts w:hint="eastAsia"/>
        </w:rPr>
        <w:t>了解社会阶层的划分、社会阶层及其对消费者的行为的影响，理解不同社会阶层消费者的行为差异，掌握社会阶层与市场营销战略。</w:t>
      </w:r>
    </w:p>
    <w:p w:rsidR="00C031DA" w:rsidRPr="00044B80" w:rsidRDefault="00C031DA" w:rsidP="00C031DA">
      <w:r w:rsidRPr="00044B80">
        <w:rPr>
          <w:rFonts w:hint="eastAsia"/>
        </w:rPr>
        <w:t xml:space="preserve">    </w:t>
      </w:r>
      <w:r w:rsidRPr="00044B80">
        <w:rPr>
          <w:rFonts w:hint="eastAsia"/>
        </w:rPr>
        <w:t>教学重点与难点：教学重点：社会阶层及其对消费者行为的影响／教学难点：社会阶层的划分。</w:t>
      </w:r>
    </w:p>
    <w:p w:rsidR="00C031DA" w:rsidRPr="00044B80" w:rsidRDefault="00C031DA" w:rsidP="00C031DA">
      <w:pPr>
        <w:ind w:firstLineChars="200" w:firstLine="420"/>
      </w:pPr>
      <w:r w:rsidRPr="00044B80">
        <w:rPr>
          <w:rFonts w:hint="eastAsia"/>
        </w:rPr>
        <w:t>13</w:t>
      </w:r>
      <w:r w:rsidRPr="00044B80">
        <w:rPr>
          <w:rFonts w:hint="eastAsia"/>
        </w:rPr>
        <w:t>、社会群体与消费者购买行为</w:t>
      </w:r>
    </w:p>
    <w:p w:rsidR="00C031DA" w:rsidRPr="00044B80" w:rsidRDefault="00C031DA" w:rsidP="00C031DA">
      <w:pPr>
        <w:ind w:firstLineChars="200" w:firstLine="420"/>
      </w:pPr>
      <w:r w:rsidRPr="00044B80">
        <w:rPr>
          <w:rFonts w:hint="eastAsia"/>
        </w:rPr>
        <w:t>了解社会群体及其对消费者的行为的影响，理解参照群体对购买行为的影响，掌握角色与购买行为、群体压力与从众。</w:t>
      </w:r>
    </w:p>
    <w:p w:rsidR="00C031DA" w:rsidRPr="00044B80" w:rsidRDefault="00C031DA" w:rsidP="00C031DA">
      <w:pPr>
        <w:ind w:firstLineChars="200" w:firstLine="420"/>
      </w:pPr>
      <w:r w:rsidRPr="00044B80">
        <w:rPr>
          <w:rFonts w:hint="eastAsia"/>
        </w:rPr>
        <w:t>教学重点与难点：教学重点：社会群体及其对消费者行为的影响／教学难点：角色与消费者的购买行为。</w:t>
      </w:r>
      <w:r w:rsidRPr="00044B80">
        <w:rPr>
          <w:rFonts w:hint="eastAsia"/>
        </w:rPr>
        <w:t xml:space="preserve"> </w:t>
      </w:r>
    </w:p>
    <w:p w:rsidR="00C031DA" w:rsidRPr="00044B80" w:rsidRDefault="00C031DA" w:rsidP="00C031DA">
      <w:pPr>
        <w:ind w:firstLineChars="200" w:firstLine="420"/>
      </w:pPr>
    </w:p>
    <w:p w:rsidR="00C031DA" w:rsidRPr="00044B80" w:rsidRDefault="00C031DA" w:rsidP="00C031DA">
      <w:pPr>
        <w:ind w:firstLineChars="200" w:firstLine="420"/>
      </w:pPr>
      <w:r w:rsidRPr="00044B80">
        <w:rPr>
          <w:rFonts w:hint="eastAsia"/>
        </w:rPr>
        <w:lastRenderedPageBreak/>
        <w:t>14</w:t>
      </w:r>
      <w:r w:rsidRPr="00044B80">
        <w:rPr>
          <w:rFonts w:hint="eastAsia"/>
        </w:rPr>
        <w:t>、口传、流行与创新扩散</w:t>
      </w:r>
    </w:p>
    <w:p w:rsidR="00C031DA" w:rsidRPr="00044B80" w:rsidRDefault="00C031DA" w:rsidP="00C031DA">
      <w:r w:rsidRPr="00044B80">
        <w:rPr>
          <w:rFonts w:hint="eastAsia"/>
        </w:rPr>
        <w:t xml:space="preserve">    </w:t>
      </w:r>
      <w:r w:rsidRPr="00044B80">
        <w:t>了解创新扩散的各种模型</w:t>
      </w:r>
      <w:r w:rsidRPr="00044B80">
        <w:rPr>
          <w:rFonts w:hint="eastAsia"/>
        </w:rPr>
        <w:t>；理解</w:t>
      </w:r>
      <w:r w:rsidRPr="00044B80">
        <w:t>口传产生的原因</w:t>
      </w:r>
      <w:r w:rsidRPr="00044B80">
        <w:rPr>
          <w:rFonts w:hint="eastAsia"/>
        </w:rPr>
        <w:t>，</w:t>
      </w:r>
      <w:r w:rsidRPr="00044B80">
        <w:t>流行与消费者行为的关系</w:t>
      </w:r>
      <w:r w:rsidRPr="00044B80">
        <w:rPr>
          <w:rFonts w:hint="eastAsia"/>
        </w:rPr>
        <w:t>，</w:t>
      </w:r>
      <w:r w:rsidRPr="00044B80">
        <w:t>影响创新扩散的因素</w:t>
      </w:r>
      <w:r w:rsidRPr="00044B80">
        <w:rPr>
          <w:rFonts w:hint="eastAsia"/>
        </w:rPr>
        <w:t>；掌握</w:t>
      </w:r>
      <w:r w:rsidRPr="00044B80">
        <w:t>营销者如何识别和利用意见领袖；企业如何利用影响创新扩散的因素制定营销策略；企业如何应付谣言。</w:t>
      </w:r>
    </w:p>
    <w:p w:rsidR="00C031DA" w:rsidRPr="00044B80" w:rsidRDefault="00C031DA" w:rsidP="00C031DA">
      <w:pPr>
        <w:ind w:firstLineChars="200" w:firstLine="420"/>
      </w:pPr>
      <w:r w:rsidRPr="00044B80">
        <w:rPr>
          <w:rFonts w:hint="eastAsia"/>
        </w:rPr>
        <w:t>教学重点与难点：教学重点：口传、意见领袖对消费者行为的影响／教学难点：创新的扩散</w:t>
      </w:r>
    </w:p>
    <w:p w:rsidR="00C031DA" w:rsidRPr="00044B80" w:rsidRDefault="00C031DA" w:rsidP="00C031DA">
      <w:pPr>
        <w:ind w:firstLineChars="200" w:firstLine="420"/>
      </w:pPr>
      <w:r w:rsidRPr="00044B80">
        <w:rPr>
          <w:rFonts w:hint="eastAsia"/>
        </w:rPr>
        <w:t>15</w:t>
      </w:r>
      <w:r w:rsidRPr="00044B80">
        <w:rPr>
          <w:rFonts w:hint="eastAsia"/>
        </w:rPr>
        <w:t>、情境与购买行为</w:t>
      </w:r>
    </w:p>
    <w:p w:rsidR="00C031DA" w:rsidRPr="00044B80" w:rsidRDefault="00C031DA" w:rsidP="00C031DA">
      <w:pPr>
        <w:ind w:firstLineChars="200" w:firstLine="420"/>
      </w:pPr>
      <w:r w:rsidRPr="00044B80">
        <w:rPr>
          <w:rFonts w:hint="eastAsia"/>
        </w:rPr>
        <w:t>了解情境及其对消费者的行为的影响。理解消费者情境及其构成，掌握消费者情境的类型</w:t>
      </w:r>
      <w:r w:rsidRPr="00044B80">
        <w:t>及其对消费者行为产生的影响。</w:t>
      </w:r>
      <w:r w:rsidRPr="00044B80">
        <w:rPr>
          <w:rFonts w:hint="eastAsia"/>
        </w:rPr>
        <w:t xml:space="preserve"> </w:t>
      </w:r>
    </w:p>
    <w:p w:rsidR="00C031DA" w:rsidRDefault="00C031DA" w:rsidP="00C031DA">
      <w:pPr>
        <w:ind w:firstLineChars="200" w:firstLine="420"/>
      </w:pPr>
      <w:r w:rsidRPr="00044B80">
        <w:rPr>
          <w:rFonts w:hint="eastAsia"/>
        </w:rPr>
        <w:t>教学重点与难点：教学重点：消费者情境的构成及类型／教学难点：情境、产品和消费者之间的交互影响</w:t>
      </w:r>
      <w:r w:rsidRPr="00044B80">
        <w:rPr>
          <w:rFonts w:hint="eastAsia"/>
        </w:rPr>
        <w:t xml:space="preserve"> </w:t>
      </w:r>
    </w:p>
    <w:p w:rsidR="00C031DA" w:rsidRPr="00FB1E7C" w:rsidRDefault="00C031DA" w:rsidP="00C031DA">
      <w:pPr>
        <w:pStyle w:val="af2"/>
        <w:spacing w:line="360" w:lineRule="exact"/>
        <w:rPr>
          <w:b/>
          <w:bCs/>
          <w:szCs w:val="24"/>
        </w:rPr>
      </w:pPr>
      <w:r>
        <w:t>16-18</w:t>
      </w:r>
      <w:r>
        <w:rPr>
          <w:rFonts w:hint="eastAsia"/>
        </w:rPr>
        <w:t>、</w:t>
      </w:r>
      <w:r w:rsidRPr="00FB1E7C">
        <w:rPr>
          <w:rFonts w:hint="eastAsia"/>
        </w:rPr>
        <w:t>调查形式可以多样，网络调查</w:t>
      </w:r>
      <w:r w:rsidRPr="00FB1E7C">
        <w:t>、</w:t>
      </w:r>
      <w:r w:rsidRPr="00FB1E7C">
        <w:rPr>
          <w:rFonts w:hint="eastAsia"/>
        </w:rPr>
        <w:t>现场调查</w:t>
      </w:r>
      <w:r w:rsidRPr="00FB1E7C">
        <w:t>、</w:t>
      </w:r>
      <w:r w:rsidRPr="00FB1E7C">
        <w:rPr>
          <w:rFonts w:hint="eastAsia"/>
        </w:rPr>
        <w:t>委托调查等都可以，只要被调查的样本有着充分的代表性即可。同时，调查内容也可以是多样的，</w:t>
      </w:r>
      <w:r>
        <w:rPr>
          <w:rFonts w:hint="eastAsia"/>
        </w:rPr>
        <w:t>可以从以下六个内容中选择其一深入研究，要求具有现实意义和理论价值。</w:t>
      </w:r>
    </w:p>
    <w:p w:rsidR="00C031DA" w:rsidRDefault="00C031DA" w:rsidP="00C031DA">
      <w:pPr>
        <w:pStyle w:val="af2"/>
        <w:spacing w:line="360" w:lineRule="exact"/>
      </w:pPr>
      <w:r>
        <w:rPr>
          <w:rFonts w:hint="eastAsia"/>
        </w:rPr>
        <w:t>（</w:t>
      </w:r>
      <w:r>
        <w:rPr>
          <w:rFonts w:hint="eastAsia"/>
        </w:rPr>
        <w:t>1</w:t>
      </w:r>
      <w:r>
        <w:rPr>
          <w:rFonts w:hint="eastAsia"/>
        </w:rPr>
        <w:t>）．消费者决策过程：</w:t>
      </w:r>
    </w:p>
    <w:p w:rsidR="00C031DA" w:rsidRDefault="00C031DA" w:rsidP="00C031DA">
      <w:pPr>
        <w:spacing w:line="360" w:lineRule="exact"/>
        <w:ind w:firstLineChars="350" w:firstLine="735"/>
      </w:pPr>
      <w:r>
        <w:t>了解影响问题认知的诸多非营销因素</w:t>
      </w:r>
      <w:r>
        <w:rPr>
          <w:rFonts w:hint="eastAsia"/>
        </w:rPr>
        <w:t>；理解</w:t>
      </w:r>
      <w:r>
        <w:t>问题认知的过程</w:t>
      </w:r>
      <w:r>
        <w:rPr>
          <w:rFonts w:hint="eastAsia"/>
        </w:rPr>
        <w:t>，掌握</w:t>
      </w:r>
      <w:r>
        <w:t>消费者决策的类型</w:t>
      </w:r>
      <w:r>
        <w:rPr>
          <w:rFonts w:hint="eastAsia"/>
        </w:rPr>
        <w:t>，</w:t>
      </w:r>
      <w:r>
        <w:t>信息搜集方式及</w:t>
      </w:r>
      <w:r>
        <w:rPr>
          <w:rFonts w:hint="eastAsia"/>
        </w:rPr>
        <w:t>影响消费者决策过程的社会和心理变量。</w:t>
      </w:r>
    </w:p>
    <w:p w:rsidR="00C031DA" w:rsidRDefault="00C031DA" w:rsidP="00C031DA">
      <w:pPr>
        <w:spacing w:line="360" w:lineRule="exact"/>
        <w:ind w:firstLineChars="200" w:firstLine="420"/>
      </w:pPr>
      <w:r>
        <w:rPr>
          <w:rFonts w:hint="eastAsia"/>
        </w:rPr>
        <w:t>（</w:t>
      </w:r>
      <w:r>
        <w:rPr>
          <w:rFonts w:hint="eastAsia"/>
        </w:rPr>
        <w:t>2</w:t>
      </w:r>
      <w:r>
        <w:rPr>
          <w:rFonts w:hint="eastAsia"/>
        </w:rPr>
        <w:t>）</w:t>
      </w:r>
      <w:r>
        <w:t>消费者的购买动机</w:t>
      </w:r>
    </w:p>
    <w:p w:rsidR="00C031DA" w:rsidRDefault="00C031DA" w:rsidP="00C031DA">
      <w:pPr>
        <w:spacing w:line="360" w:lineRule="exact"/>
        <w:ind w:firstLineChars="350" w:firstLine="735"/>
      </w:pPr>
      <w:r>
        <w:t>了解早期动机理论</w:t>
      </w:r>
      <w:r>
        <w:rPr>
          <w:rFonts w:hint="eastAsia"/>
        </w:rPr>
        <w:t>，理解</w:t>
      </w:r>
      <w:r>
        <w:t>动机与需要的区别与联系；现代动机理论；掌握如何根据不同的动机实施相关的营销策略。</w:t>
      </w:r>
    </w:p>
    <w:p w:rsidR="00C031DA" w:rsidRDefault="00C031DA" w:rsidP="00C031DA">
      <w:pPr>
        <w:spacing w:line="360" w:lineRule="exact"/>
        <w:ind w:firstLineChars="200" w:firstLine="420"/>
        <w:rPr>
          <w:lang w:val="en-GB"/>
        </w:rPr>
      </w:pPr>
      <w:r>
        <w:rPr>
          <w:rFonts w:hint="eastAsia"/>
          <w:lang w:val="en-GB"/>
        </w:rPr>
        <w:t>（</w:t>
      </w:r>
      <w:r>
        <w:rPr>
          <w:rFonts w:hint="eastAsia"/>
          <w:lang w:val="en-GB"/>
        </w:rPr>
        <w:t>3</w:t>
      </w:r>
      <w:r>
        <w:rPr>
          <w:rFonts w:hint="eastAsia"/>
          <w:lang w:val="en-GB"/>
        </w:rPr>
        <w:t>）消费者行为的外部影响因素</w:t>
      </w:r>
    </w:p>
    <w:p w:rsidR="00C031DA" w:rsidRDefault="00C031DA" w:rsidP="00C031DA">
      <w:pPr>
        <w:spacing w:line="360" w:lineRule="exact"/>
        <w:ind w:firstLineChars="350" w:firstLine="735"/>
      </w:pPr>
      <w:r>
        <w:rPr>
          <w:rFonts w:hint="eastAsia"/>
          <w:lang w:val="en-GB"/>
        </w:rPr>
        <w:t>了解文化、亚文化、价值观、性别、角色、人口与社会环境、家庭和消费群体等</w:t>
      </w:r>
      <w:r>
        <w:rPr>
          <w:rFonts w:hint="eastAsia"/>
        </w:rPr>
        <w:t>消费者行为的外部影响因素，掌握如何分析外部影响因素展开营销策略。</w:t>
      </w:r>
    </w:p>
    <w:p w:rsidR="00C031DA" w:rsidRDefault="00C031DA" w:rsidP="00C031DA">
      <w:pPr>
        <w:spacing w:line="360" w:lineRule="exact"/>
        <w:ind w:firstLine="435"/>
        <w:rPr>
          <w:lang w:val="en-GB"/>
        </w:rPr>
      </w:pPr>
      <w:r>
        <w:rPr>
          <w:rFonts w:hint="eastAsia"/>
          <w:lang w:val="en-GB"/>
        </w:rPr>
        <w:t>（</w:t>
      </w:r>
      <w:r>
        <w:rPr>
          <w:rFonts w:hint="eastAsia"/>
          <w:lang w:val="en-GB"/>
        </w:rPr>
        <w:t>4</w:t>
      </w:r>
      <w:r>
        <w:rPr>
          <w:rFonts w:hint="eastAsia"/>
          <w:lang w:val="en-GB"/>
        </w:rPr>
        <w:t>）消费者行为的内部影响因素</w:t>
      </w:r>
    </w:p>
    <w:p w:rsidR="00C031DA" w:rsidRDefault="00C031DA" w:rsidP="00C031DA">
      <w:pPr>
        <w:spacing w:line="360" w:lineRule="exact"/>
        <w:ind w:firstLineChars="350" w:firstLine="735"/>
      </w:pPr>
      <w:r>
        <w:rPr>
          <w:rFonts w:hint="eastAsia"/>
          <w:lang w:val="en-GB"/>
        </w:rPr>
        <w:t>了解包括知觉、学习与记忆、动机、个性、情绪、态度、自我概念与生活方式等</w:t>
      </w:r>
      <w:r>
        <w:rPr>
          <w:rFonts w:hint="eastAsia"/>
        </w:rPr>
        <w:t>消费者行为的内部影</w:t>
      </w:r>
    </w:p>
    <w:p w:rsidR="00C031DA" w:rsidRDefault="00C031DA" w:rsidP="00C031DA">
      <w:pPr>
        <w:spacing w:line="360" w:lineRule="exact"/>
        <w:ind w:firstLineChars="200" w:firstLine="420"/>
      </w:pPr>
      <w:r>
        <w:rPr>
          <w:rFonts w:hint="eastAsia"/>
        </w:rPr>
        <w:t>（</w:t>
      </w:r>
      <w:r>
        <w:rPr>
          <w:rFonts w:hint="eastAsia"/>
        </w:rPr>
        <w:t>5</w:t>
      </w:r>
      <w:r>
        <w:rPr>
          <w:rFonts w:hint="eastAsia"/>
        </w:rPr>
        <w:t>）情境与购买行为</w:t>
      </w:r>
    </w:p>
    <w:p w:rsidR="00C031DA" w:rsidRDefault="00C031DA" w:rsidP="00C031DA">
      <w:pPr>
        <w:spacing w:line="360" w:lineRule="exact"/>
        <w:ind w:firstLineChars="350" w:firstLine="735"/>
      </w:pPr>
      <w:r>
        <w:rPr>
          <w:rFonts w:hint="eastAsia"/>
        </w:rPr>
        <w:t>理解</w:t>
      </w:r>
      <w:r>
        <w:t>情境、个体和产品之间如何交互影响</w:t>
      </w:r>
      <w:r>
        <w:rPr>
          <w:rFonts w:hint="eastAsia"/>
        </w:rPr>
        <w:t>；</w:t>
      </w:r>
      <w:r>
        <w:t>掌握情境的类型及其对消费者行为产生的影响。</w:t>
      </w:r>
      <w:r>
        <w:rPr>
          <w:rFonts w:hint="eastAsia"/>
        </w:rPr>
        <w:t xml:space="preserve"> </w:t>
      </w:r>
    </w:p>
    <w:p w:rsidR="00C031DA" w:rsidRDefault="00C031DA" w:rsidP="00C031DA">
      <w:pPr>
        <w:spacing w:line="360" w:lineRule="exact"/>
        <w:ind w:firstLineChars="200" w:firstLine="420"/>
      </w:pPr>
      <w:r>
        <w:rPr>
          <w:rFonts w:hint="eastAsia"/>
        </w:rPr>
        <w:t>（</w:t>
      </w:r>
      <w:r>
        <w:rPr>
          <w:rFonts w:hint="eastAsia"/>
        </w:rPr>
        <w:t>6</w:t>
      </w:r>
      <w:r>
        <w:rPr>
          <w:rFonts w:hint="eastAsia"/>
        </w:rPr>
        <w:t>）口传、流行与创新扩散</w:t>
      </w:r>
    </w:p>
    <w:p w:rsidR="00C031DA" w:rsidRDefault="00C031DA" w:rsidP="00C031DA">
      <w:pPr>
        <w:pStyle w:val="af2"/>
        <w:spacing w:line="360" w:lineRule="exact"/>
        <w:ind w:firstLineChars="350" w:firstLine="735"/>
      </w:pPr>
      <w:r>
        <w:t>了解创新扩散的各种模型</w:t>
      </w:r>
      <w:r>
        <w:rPr>
          <w:rFonts w:hint="eastAsia"/>
        </w:rPr>
        <w:t>；理解</w:t>
      </w:r>
      <w:r>
        <w:t>口传产生的原因</w:t>
      </w:r>
      <w:r>
        <w:rPr>
          <w:rFonts w:hint="eastAsia"/>
        </w:rPr>
        <w:t>，</w:t>
      </w:r>
      <w:r>
        <w:t>流行与消费者行为的关系</w:t>
      </w:r>
      <w:r>
        <w:rPr>
          <w:rFonts w:hint="eastAsia"/>
        </w:rPr>
        <w:t>，</w:t>
      </w:r>
      <w:r>
        <w:t>影响创新扩散的因素</w:t>
      </w:r>
      <w:r>
        <w:rPr>
          <w:rFonts w:hint="eastAsia"/>
        </w:rPr>
        <w:t>；掌握</w:t>
      </w:r>
      <w:r>
        <w:t>营销者如何识别和利用意见领袖；企业如何利用影响创新扩散的因素制定营销策略；企业如何应付谣言。</w:t>
      </w:r>
    </w:p>
    <w:p w:rsidR="00C031DA" w:rsidRPr="00044B80" w:rsidRDefault="00C031DA" w:rsidP="00C031DA">
      <w:pPr>
        <w:ind w:firstLineChars="200" w:firstLine="420"/>
      </w:pPr>
      <w:r w:rsidRPr="00044B80">
        <w:rPr>
          <w:rFonts w:hint="eastAsia"/>
        </w:rPr>
        <w:t xml:space="preserve"> </w:t>
      </w:r>
    </w:p>
    <w:p w:rsidR="00C031DA" w:rsidRPr="00C561CE" w:rsidRDefault="00C031DA" w:rsidP="00C031DA">
      <w:pPr>
        <w:pStyle w:val="B"/>
        <w:rPr>
          <w:color w:val="000000"/>
        </w:rPr>
      </w:pPr>
      <w:r w:rsidRPr="00C561CE">
        <w:rPr>
          <w:color w:val="000000"/>
        </w:rPr>
        <w:t>三、课内实验或实践环节教学安排及要求</w:t>
      </w:r>
    </w:p>
    <w:tbl>
      <w:tblPr>
        <w:tblW w:w="8718" w:type="dxa"/>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000" w:firstRow="0" w:lastRow="0" w:firstColumn="0" w:lastColumn="0" w:noHBand="0" w:noVBand="0"/>
      </w:tblPr>
      <w:tblGrid>
        <w:gridCol w:w="590"/>
        <w:gridCol w:w="1832"/>
        <w:gridCol w:w="3514"/>
        <w:gridCol w:w="687"/>
        <w:gridCol w:w="687"/>
        <w:gridCol w:w="687"/>
        <w:gridCol w:w="721"/>
      </w:tblGrid>
      <w:tr w:rsidR="00C031DA" w:rsidRPr="00C561CE" w:rsidTr="00F57336">
        <w:trPr>
          <w:trHeight w:val="148"/>
        </w:trPr>
        <w:tc>
          <w:tcPr>
            <w:tcW w:w="590"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spacing w:line="0" w:lineRule="atLeast"/>
              <w:jc w:val="center"/>
              <w:rPr>
                <w:color w:val="000000"/>
              </w:rPr>
            </w:pPr>
            <w:r w:rsidRPr="00C561CE">
              <w:rPr>
                <w:color w:val="000000"/>
              </w:rPr>
              <w:t>序号</w:t>
            </w:r>
          </w:p>
        </w:tc>
        <w:tc>
          <w:tcPr>
            <w:tcW w:w="1832"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spacing w:line="0" w:lineRule="atLeast"/>
              <w:jc w:val="center"/>
              <w:rPr>
                <w:color w:val="000000"/>
              </w:rPr>
            </w:pPr>
            <w:r w:rsidRPr="00C561CE">
              <w:rPr>
                <w:color w:val="000000"/>
              </w:rPr>
              <w:t>教学内容</w:t>
            </w:r>
          </w:p>
        </w:tc>
        <w:tc>
          <w:tcPr>
            <w:tcW w:w="3514"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spacing w:line="0" w:lineRule="atLeast"/>
              <w:jc w:val="center"/>
              <w:rPr>
                <w:color w:val="000000"/>
              </w:rPr>
            </w:pPr>
            <w:r w:rsidRPr="00C561CE">
              <w:rPr>
                <w:color w:val="000000"/>
              </w:rPr>
              <w:t>教学基本要求</w:t>
            </w:r>
          </w:p>
        </w:tc>
        <w:tc>
          <w:tcPr>
            <w:tcW w:w="687" w:type="dxa"/>
            <w:tcBorders>
              <w:top w:val="outset" w:sz="6" w:space="0" w:color="auto"/>
              <w:left w:val="outset" w:sz="6" w:space="0" w:color="auto"/>
              <w:bottom w:val="outset" w:sz="6" w:space="0" w:color="auto"/>
              <w:right w:val="outset" w:sz="6" w:space="0" w:color="auto"/>
            </w:tcBorders>
          </w:tcPr>
          <w:p w:rsidR="00C031DA" w:rsidRPr="00C561CE" w:rsidRDefault="00C031DA" w:rsidP="00F57336">
            <w:pPr>
              <w:spacing w:line="0" w:lineRule="atLeast"/>
              <w:jc w:val="center"/>
              <w:rPr>
                <w:color w:val="000000"/>
              </w:rPr>
            </w:pPr>
            <w:r w:rsidRPr="00C561CE">
              <w:rPr>
                <w:color w:val="000000"/>
              </w:rPr>
              <w:t>实验类别</w:t>
            </w:r>
          </w:p>
        </w:tc>
        <w:tc>
          <w:tcPr>
            <w:tcW w:w="687" w:type="dxa"/>
            <w:tcBorders>
              <w:top w:val="outset" w:sz="6" w:space="0" w:color="auto"/>
              <w:left w:val="outset" w:sz="6" w:space="0" w:color="auto"/>
              <w:bottom w:val="outset" w:sz="6" w:space="0" w:color="auto"/>
              <w:right w:val="outset" w:sz="6" w:space="0" w:color="auto"/>
            </w:tcBorders>
          </w:tcPr>
          <w:p w:rsidR="00C031DA" w:rsidRPr="00C561CE" w:rsidRDefault="00C031DA" w:rsidP="00F57336">
            <w:pPr>
              <w:spacing w:line="0" w:lineRule="atLeast"/>
              <w:jc w:val="center"/>
              <w:rPr>
                <w:color w:val="000000"/>
              </w:rPr>
            </w:pPr>
            <w:r w:rsidRPr="00C561CE">
              <w:rPr>
                <w:color w:val="000000"/>
              </w:rPr>
              <w:t>课内学时</w:t>
            </w:r>
          </w:p>
        </w:tc>
        <w:tc>
          <w:tcPr>
            <w:tcW w:w="687"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spacing w:line="0" w:lineRule="atLeast"/>
              <w:jc w:val="center"/>
              <w:rPr>
                <w:color w:val="000000"/>
              </w:rPr>
            </w:pPr>
            <w:r w:rsidRPr="00C561CE">
              <w:rPr>
                <w:color w:val="000000"/>
              </w:rPr>
              <w:t>课外学时</w:t>
            </w:r>
          </w:p>
        </w:tc>
        <w:tc>
          <w:tcPr>
            <w:tcW w:w="721"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spacing w:line="0" w:lineRule="atLeast"/>
              <w:jc w:val="center"/>
              <w:rPr>
                <w:color w:val="000000"/>
              </w:rPr>
            </w:pPr>
            <w:r w:rsidRPr="00C561CE">
              <w:rPr>
                <w:color w:val="000000"/>
              </w:rPr>
              <w:t>备注</w:t>
            </w:r>
          </w:p>
        </w:tc>
      </w:tr>
      <w:tr w:rsidR="00C031DA" w:rsidRPr="00C561CE" w:rsidTr="00F57336">
        <w:trPr>
          <w:trHeight w:val="308"/>
        </w:trPr>
        <w:tc>
          <w:tcPr>
            <w:tcW w:w="590"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pStyle w:val="table"/>
              <w:rPr>
                <w:color w:val="000000"/>
              </w:rPr>
            </w:pPr>
            <w:r w:rsidRPr="00C561CE">
              <w:rPr>
                <w:color w:val="000000"/>
                <w:kern w:val="0"/>
              </w:rPr>
              <w:t>1</w:t>
            </w:r>
          </w:p>
        </w:tc>
        <w:tc>
          <w:tcPr>
            <w:tcW w:w="1832" w:type="dxa"/>
            <w:tcBorders>
              <w:top w:val="outset" w:sz="6" w:space="0" w:color="auto"/>
              <w:left w:val="outset" w:sz="6" w:space="0" w:color="auto"/>
              <w:bottom w:val="outset" w:sz="6" w:space="0" w:color="auto"/>
              <w:right w:val="outset" w:sz="6" w:space="0" w:color="auto"/>
            </w:tcBorders>
            <w:vAlign w:val="center"/>
          </w:tcPr>
          <w:p w:rsidR="00C031DA" w:rsidRPr="00996E53" w:rsidRDefault="00C031DA" w:rsidP="00F57336">
            <w:pPr>
              <w:rPr>
                <w:rFonts w:ascii="宋体" w:hAnsi="宋体"/>
                <w:kern w:val="0"/>
                <w:sz w:val="18"/>
                <w:szCs w:val="18"/>
              </w:rPr>
            </w:pPr>
            <w:r>
              <w:rPr>
                <w:rFonts w:ascii="宋体" w:hAnsi="宋体" w:hint="eastAsia"/>
                <w:kern w:val="0"/>
                <w:sz w:val="18"/>
                <w:szCs w:val="18"/>
              </w:rPr>
              <w:t>计划书</w:t>
            </w:r>
          </w:p>
        </w:tc>
        <w:tc>
          <w:tcPr>
            <w:tcW w:w="3514" w:type="dxa"/>
            <w:vMerge w:val="restart"/>
            <w:tcBorders>
              <w:top w:val="outset" w:sz="6" w:space="0" w:color="auto"/>
              <w:left w:val="outset" w:sz="6" w:space="0" w:color="auto"/>
              <w:right w:val="outset" w:sz="6" w:space="0" w:color="auto"/>
            </w:tcBorders>
            <w:vAlign w:val="center"/>
          </w:tcPr>
          <w:p w:rsidR="00C031DA" w:rsidRPr="00C561CE" w:rsidRDefault="00C031DA" w:rsidP="00F57336">
            <w:pPr>
              <w:pStyle w:val="table"/>
              <w:jc w:val="both"/>
              <w:rPr>
                <w:color w:val="000000"/>
              </w:rPr>
            </w:pPr>
            <w:r w:rsidRPr="00FB1E7C">
              <w:rPr>
                <w:rFonts w:hint="eastAsia"/>
              </w:rPr>
              <w:t>学生分组进行课程设计。一般</w:t>
            </w:r>
            <w:r w:rsidRPr="00FB1E7C">
              <w:rPr>
                <w:rFonts w:hint="eastAsia"/>
              </w:rPr>
              <w:t>4-5</w:t>
            </w:r>
            <w:r w:rsidRPr="00FB1E7C">
              <w:rPr>
                <w:rFonts w:hint="eastAsia"/>
              </w:rPr>
              <w:t>人一组，并推荐一名组长，由他进行负责、分配小组</w:t>
            </w:r>
            <w:r w:rsidRPr="00FB1E7C">
              <w:rPr>
                <w:rFonts w:hint="eastAsia"/>
              </w:rPr>
              <w:lastRenderedPageBreak/>
              <w:t>工作。</w:t>
            </w:r>
            <w:r>
              <w:rPr>
                <w:rFonts w:hint="eastAsia"/>
              </w:rPr>
              <w:t>原则上要进行消费者调查，各小组确定课程方向后，设计消费者调查问卷。用此问卷进行实际调查，之后对于调查得到数据进行整理和分析。最终将其得到的分析结果</w:t>
            </w:r>
            <w:r w:rsidRPr="00FB1E7C">
              <w:rPr>
                <w:rFonts w:hint="eastAsia"/>
              </w:rPr>
              <w:t>和</w:t>
            </w:r>
            <w:r>
              <w:rPr>
                <w:rFonts w:hint="eastAsia"/>
              </w:rPr>
              <w:t>理论收获进行课程设计报告。</w:t>
            </w:r>
          </w:p>
        </w:tc>
        <w:tc>
          <w:tcPr>
            <w:tcW w:w="687" w:type="dxa"/>
            <w:tcBorders>
              <w:top w:val="outset" w:sz="6" w:space="0" w:color="auto"/>
              <w:left w:val="outset" w:sz="6" w:space="0" w:color="auto"/>
              <w:bottom w:val="outset" w:sz="6" w:space="0" w:color="auto"/>
              <w:right w:val="outset" w:sz="6" w:space="0" w:color="auto"/>
            </w:tcBorders>
          </w:tcPr>
          <w:p w:rsidR="00C031DA" w:rsidRPr="00C561CE" w:rsidRDefault="00C031DA" w:rsidP="00F57336">
            <w:pPr>
              <w:pStyle w:val="table"/>
              <w:rPr>
                <w:color w:val="000000"/>
                <w:kern w:val="0"/>
              </w:rPr>
            </w:pPr>
            <w:r w:rsidRPr="00C561CE">
              <w:rPr>
                <w:color w:val="000000"/>
                <w:kern w:val="0"/>
              </w:rPr>
              <w:lastRenderedPageBreak/>
              <w:t>综合性</w:t>
            </w:r>
          </w:p>
        </w:tc>
        <w:tc>
          <w:tcPr>
            <w:tcW w:w="687" w:type="dxa"/>
            <w:tcBorders>
              <w:top w:val="outset" w:sz="6" w:space="0" w:color="auto"/>
              <w:left w:val="outset" w:sz="6" w:space="0" w:color="auto"/>
              <w:bottom w:val="outset" w:sz="6" w:space="0" w:color="auto"/>
              <w:right w:val="outset" w:sz="6" w:space="0" w:color="auto"/>
            </w:tcBorders>
          </w:tcPr>
          <w:p w:rsidR="00C031DA" w:rsidRPr="00C561CE" w:rsidRDefault="00C031DA" w:rsidP="00F57336">
            <w:pPr>
              <w:pStyle w:val="table"/>
              <w:rPr>
                <w:color w:val="000000"/>
                <w:kern w:val="0"/>
              </w:rPr>
            </w:pPr>
            <w:r>
              <w:rPr>
                <w:rFonts w:hint="eastAsia"/>
                <w:color w:val="000000"/>
                <w:kern w:val="0"/>
              </w:rPr>
              <w:t>6</w:t>
            </w:r>
          </w:p>
        </w:tc>
        <w:tc>
          <w:tcPr>
            <w:tcW w:w="687" w:type="dxa"/>
            <w:tcBorders>
              <w:top w:val="outset" w:sz="6" w:space="0" w:color="auto"/>
              <w:left w:val="outset" w:sz="6" w:space="0" w:color="auto"/>
              <w:bottom w:val="outset" w:sz="6" w:space="0" w:color="auto"/>
              <w:right w:val="outset" w:sz="6" w:space="0" w:color="auto"/>
            </w:tcBorders>
          </w:tcPr>
          <w:p w:rsidR="00C031DA" w:rsidRPr="00C561CE" w:rsidRDefault="00C031DA" w:rsidP="00F57336">
            <w:pPr>
              <w:pStyle w:val="table"/>
              <w:rPr>
                <w:color w:val="000000"/>
                <w:kern w:val="0"/>
              </w:rPr>
            </w:pPr>
            <w:r>
              <w:rPr>
                <w:rFonts w:hint="eastAsia"/>
                <w:color w:val="000000"/>
                <w:kern w:val="0"/>
              </w:rPr>
              <w:t>6</w:t>
            </w:r>
          </w:p>
        </w:tc>
        <w:tc>
          <w:tcPr>
            <w:tcW w:w="721"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pStyle w:val="table"/>
              <w:rPr>
                <w:color w:val="000000"/>
              </w:rPr>
            </w:pPr>
          </w:p>
        </w:tc>
      </w:tr>
      <w:tr w:rsidR="00C031DA" w:rsidRPr="00C561CE" w:rsidTr="00F57336">
        <w:trPr>
          <w:trHeight w:val="385"/>
        </w:trPr>
        <w:tc>
          <w:tcPr>
            <w:tcW w:w="590"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pStyle w:val="table"/>
              <w:rPr>
                <w:color w:val="000000"/>
              </w:rPr>
            </w:pPr>
            <w:r w:rsidRPr="00C561CE">
              <w:rPr>
                <w:color w:val="000000"/>
                <w:kern w:val="0"/>
              </w:rPr>
              <w:t>2</w:t>
            </w:r>
          </w:p>
        </w:tc>
        <w:tc>
          <w:tcPr>
            <w:tcW w:w="1832" w:type="dxa"/>
            <w:tcBorders>
              <w:top w:val="outset" w:sz="6" w:space="0" w:color="auto"/>
              <w:left w:val="outset" w:sz="6" w:space="0" w:color="auto"/>
              <w:bottom w:val="outset" w:sz="6" w:space="0" w:color="auto"/>
              <w:right w:val="outset" w:sz="6" w:space="0" w:color="auto"/>
            </w:tcBorders>
            <w:vAlign w:val="center"/>
          </w:tcPr>
          <w:p w:rsidR="00C031DA" w:rsidRPr="00996E53" w:rsidRDefault="00C031DA" w:rsidP="00F57336">
            <w:pPr>
              <w:rPr>
                <w:rFonts w:ascii="宋体" w:hAnsi="宋体"/>
                <w:kern w:val="0"/>
                <w:sz w:val="18"/>
                <w:szCs w:val="18"/>
              </w:rPr>
            </w:pPr>
            <w:r>
              <w:rPr>
                <w:rFonts w:ascii="宋体" w:hAnsi="宋体" w:hint="eastAsia"/>
                <w:kern w:val="0"/>
                <w:sz w:val="18"/>
                <w:szCs w:val="18"/>
              </w:rPr>
              <w:t>调查实践</w:t>
            </w:r>
          </w:p>
        </w:tc>
        <w:tc>
          <w:tcPr>
            <w:tcW w:w="3514" w:type="dxa"/>
            <w:vMerge/>
            <w:tcBorders>
              <w:left w:val="outset" w:sz="6" w:space="0" w:color="auto"/>
              <w:right w:val="outset" w:sz="6" w:space="0" w:color="auto"/>
            </w:tcBorders>
            <w:vAlign w:val="center"/>
          </w:tcPr>
          <w:p w:rsidR="00C031DA" w:rsidRPr="00C561CE" w:rsidRDefault="00C031DA" w:rsidP="00F57336">
            <w:pPr>
              <w:pStyle w:val="table"/>
              <w:jc w:val="both"/>
              <w:rPr>
                <w:color w:val="000000"/>
              </w:rPr>
            </w:pPr>
          </w:p>
        </w:tc>
        <w:tc>
          <w:tcPr>
            <w:tcW w:w="687" w:type="dxa"/>
            <w:tcBorders>
              <w:top w:val="outset" w:sz="6" w:space="0" w:color="auto"/>
              <w:left w:val="outset" w:sz="6" w:space="0" w:color="auto"/>
              <w:bottom w:val="outset" w:sz="6" w:space="0" w:color="auto"/>
              <w:right w:val="outset" w:sz="6" w:space="0" w:color="auto"/>
            </w:tcBorders>
          </w:tcPr>
          <w:p w:rsidR="00C031DA" w:rsidRPr="00C561CE" w:rsidRDefault="00C031DA" w:rsidP="00F57336">
            <w:pPr>
              <w:pStyle w:val="table"/>
              <w:rPr>
                <w:color w:val="000000"/>
                <w:kern w:val="0"/>
              </w:rPr>
            </w:pPr>
            <w:r w:rsidRPr="00C561CE">
              <w:rPr>
                <w:color w:val="000000"/>
                <w:kern w:val="0"/>
              </w:rPr>
              <w:t>综合性</w:t>
            </w:r>
          </w:p>
        </w:tc>
        <w:tc>
          <w:tcPr>
            <w:tcW w:w="687" w:type="dxa"/>
            <w:tcBorders>
              <w:top w:val="outset" w:sz="6" w:space="0" w:color="auto"/>
              <w:left w:val="outset" w:sz="6" w:space="0" w:color="auto"/>
              <w:bottom w:val="outset" w:sz="6" w:space="0" w:color="auto"/>
              <w:right w:val="outset" w:sz="6" w:space="0" w:color="auto"/>
            </w:tcBorders>
          </w:tcPr>
          <w:p w:rsidR="00C031DA" w:rsidRPr="00C561CE" w:rsidRDefault="00C031DA" w:rsidP="00F57336">
            <w:pPr>
              <w:pStyle w:val="table"/>
              <w:rPr>
                <w:color w:val="000000"/>
                <w:kern w:val="0"/>
              </w:rPr>
            </w:pPr>
            <w:r>
              <w:rPr>
                <w:rFonts w:hint="eastAsia"/>
                <w:color w:val="000000"/>
                <w:kern w:val="0"/>
              </w:rPr>
              <w:t>6</w:t>
            </w:r>
          </w:p>
        </w:tc>
        <w:tc>
          <w:tcPr>
            <w:tcW w:w="687" w:type="dxa"/>
            <w:tcBorders>
              <w:top w:val="outset" w:sz="6" w:space="0" w:color="auto"/>
              <w:left w:val="outset" w:sz="6" w:space="0" w:color="auto"/>
              <w:bottom w:val="outset" w:sz="6" w:space="0" w:color="auto"/>
              <w:right w:val="outset" w:sz="6" w:space="0" w:color="auto"/>
            </w:tcBorders>
          </w:tcPr>
          <w:p w:rsidR="00C031DA" w:rsidRPr="00C561CE" w:rsidRDefault="00C031DA" w:rsidP="00F57336">
            <w:pPr>
              <w:pStyle w:val="table"/>
              <w:rPr>
                <w:color w:val="000000"/>
                <w:kern w:val="0"/>
              </w:rPr>
            </w:pPr>
            <w:r>
              <w:rPr>
                <w:rFonts w:hint="eastAsia"/>
                <w:color w:val="000000"/>
                <w:kern w:val="0"/>
              </w:rPr>
              <w:t>6</w:t>
            </w:r>
          </w:p>
        </w:tc>
        <w:tc>
          <w:tcPr>
            <w:tcW w:w="721"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pStyle w:val="table"/>
              <w:rPr>
                <w:color w:val="000000"/>
              </w:rPr>
            </w:pPr>
          </w:p>
        </w:tc>
      </w:tr>
      <w:tr w:rsidR="00C031DA" w:rsidRPr="00C561CE" w:rsidTr="00F57336">
        <w:trPr>
          <w:trHeight w:val="385"/>
        </w:trPr>
        <w:tc>
          <w:tcPr>
            <w:tcW w:w="590"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pStyle w:val="table"/>
              <w:rPr>
                <w:color w:val="000000"/>
              </w:rPr>
            </w:pPr>
            <w:r w:rsidRPr="00C561CE">
              <w:rPr>
                <w:color w:val="000000"/>
                <w:kern w:val="0"/>
              </w:rPr>
              <w:lastRenderedPageBreak/>
              <w:t>3</w:t>
            </w:r>
          </w:p>
        </w:tc>
        <w:tc>
          <w:tcPr>
            <w:tcW w:w="1832" w:type="dxa"/>
            <w:tcBorders>
              <w:top w:val="outset" w:sz="6" w:space="0" w:color="auto"/>
              <w:left w:val="outset" w:sz="6" w:space="0" w:color="auto"/>
              <w:bottom w:val="outset" w:sz="6" w:space="0" w:color="auto"/>
              <w:right w:val="outset" w:sz="6" w:space="0" w:color="auto"/>
            </w:tcBorders>
            <w:vAlign w:val="center"/>
          </w:tcPr>
          <w:p w:rsidR="00C031DA" w:rsidRPr="00996E53" w:rsidRDefault="00C031DA" w:rsidP="00F57336">
            <w:pPr>
              <w:rPr>
                <w:rFonts w:ascii="宋体" w:hAnsi="宋体"/>
                <w:kern w:val="0"/>
                <w:sz w:val="18"/>
                <w:szCs w:val="18"/>
              </w:rPr>
            </w:pPr>
            <w:r>
              <w:rPr>
                <w:rFonts w:ascii="宋体" w:hAnsi="宋体" w:hint="eastAsia"/>
                <w:kern w:val="0"/>
                <w:sz w:val="18"/>
                <w:szCs w:val="18"/>
              </w:rPr>
              <w:t>分析、撰写报告</w:t>
            </w:r>
          </w:p>
        </w:tc>
        <w:tc>
          <w:tcPr>
            <w:tcW w:w="3514" w:type="dxa"/>
            <w:vMerge/>
            <w:tcBorders>
              <w:left w:val="outset" w:sz="6" w:space="0" w:color="auto"/>
              <w:bottom w:val="outset" w:sz="6" w:space="0" w:color="auto"/>
              <w:right w:val="outset" w:sz="6" w:space="0" w:color="auto"/>
            </w:tcBorders>
            <w:vAlign w:val="center"/>
          </w:tcPr>
          <w:p w:rsidR="00C031DA" w:rsidRPr="00C561CE" w:rsidRDefault="00C031DA" w:rsidP="00F57336">
            <w:pPr>
              <w:pStyle w:val="table"/>
              <w:jc w:val="both"/>
              <w:rPr>
                <w:color w:val="000000"/>
              </w:rPr>
            </w:pPr>
          </w:p>
        </w:tc>
        <w:tc>
          <w:tcPr>
            <w:tcW w:w="687" w:type="dxa"/>
            <w:tcBorders>
              <w:top w:val="outset" w:sz="6" w:space="0" w:color="auto"/>
              <w:left w:val="outset" w:sz="6" w:space="0" w:color="auto"/>
              <w:bottom w:val="outset" w:sz="6" w:space="0" w:color="auto"/>
              <w:right w:val="outset" w:sz="6" w:space="0" w:color="auto"/>
            </w:tcBorders>
          </w:tcPr>
          <w:p w:rsidR="00C031DA" w:rsidRPr="00C561CE" w:rsidRDefault="00C031DA" w:rsidP="00F57336">
            <w:pPr>
              <w:pStyle w:val="table"/>
              <w:rPr>
                <w:color w:val="000000"/>
                <w:kern w:val="0"/>
              </w:rPr>
            </w:pPr>
            <w:r w:rsidRPr="00C561CE">
              <w:rPr>
                <w:color w:val="000000"/>
                <w:kern w:val="0"/>
              </w:rPr>
              <w:t>综合性</w:t>
            </w:r>
          </w:p>
        </w:tc>
        <w:tc>
          <w:tcPr>
            <w:tcW w:w="687" w:type="dxa"/>
            <w:tcBorders>
              <w:top w:val="outset" w:sz="6" w:space="0" w:color="auto"/>
              <w:left w:val="outset" w:sz="6" w:space="0" w:color="auto"/>
              <w:bottom w:val="outset" w:sz="6" w:space="0" w:color="auto"/>
              <w:right w:val="outset" w:sz="6" w:space="0" w:color="auto"/>
            </w:tcBorders>
          </w:tcPr>
          <w:p w:rsidR="00C031DA" w:rsidRPr="00C561CE" w:rsidRDefault="00C031DA" w:rsidP="00F57336">
            <w:pPr>
              <w:pStyle w:val="table"/>
              <w:rPr>
                <w:color w:val="000000"/>
                <w:kern w:val="0"/>
              </w:rPr>
            </w:pPr>
            <w:r>
              <w:rPr>
                <w:rFonts w:hint="eastAsia"/>
                <w:color w:val="000000"/>
                <w:kern w:val="0"/>
              </w:rPr>
              <w:t>4</w:t>
            </w:r>
          </w:p>
        </w:tc>
        <w:tc>
          <w:tcPr>
            <w:tcW w:w="687" w:type="dxa"/>
            <w:tcBorders>
              <w:top w:val="outset" w:sz="6" w:space="0" w:color="auto"/>
              <w:left w:val="outset" w:sz="6" w:space="0" w:color="auto"/>
              <w:bottom w:val="outset" w:sz="6" w:space="0" w:color="auto"/>
              <w:right w:val="outset" w:sz="6" w:space="0" w:color="auto"/>
            </w:tcBorders>
          </w:tcPr>
          <w:p w:rsidR="00C031DA" w:rsidRPr="00C561CE" w:rsidRDefault="00C031DA" w:rsidP="00F57336">
            <w:pPr>
              <w:pStyle w:val="table"/>
              <w:rPr>
                <w:color w:val="000000"/>
                <w:kern w:val="0"/>
              </w:rPr>
            </w:pPr>
            <w:r>
              <w:rPr>
                <w:rFonts w:hint="eastAsia"/>
                <w:color w:val="000000"/>
                <w:kern w:val="0"/>
              </w:rPr>
              <w:t>4</w:t>
            </w:r>
          </w:p>
        </w:tc>
        <w:tc>
          <w:tcPr>
            <w:tcW w:w="721"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pStyle w:val="table"/>
              <w:rPr>
                <w:color w:val="000000"/>
              </w:rPr>
            </w:pPr>
          </w:p>
        </w:tc>
      </w:tr>
      <w:tr w:rsidR="00C031DA" w:rsidRPr="00C561CE" w:rsidTr="00F57336">
        <w:trPr>
          <w:trHeight w:val="385"/>
        </w:trPr>
        <w:tc>
          <w:tcPr>
            <w:tcW w:w="590"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spacing w:line="0" w:lineRule="atLeast"/>
              <w:jc w:val="center"/>
              <w:rPr>
                <w:color w:val="000000"/>
                <w:sz w:val="18"/>
                <w:szCs w:val="18"/>
              </w:rPr>
            </w:pPr>
            <w:r w:rsidRPr="00C561CE">
              <w:rPr>
                <w:color w:val="000000"/>
                <w:sz w:val="18"/>
                <w:szCs w:val="18"/>
              </w:rPr>
              <w:lastRenderedPageBreak/>
              <w:t>小计</w:t>
            </w:r>
          </w:p>
        </w:tc>
        <w:tc>
          <w:tcPr>
            <w:tcW w:w="1832"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spacing w:line="0" w:lineRule="atLeast"/>
              <w:rPr>
                <w:color w:val="000000"/>
                <w:sz w:val="18"/>
                <w:szCs w:val="18"/>
              </w:rPr>
            </w:pPr>
          </w:p>
        </w:tc>
        <w:tc>
          <w:tcPr>
            <w:tcW w:w="3514"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spacing w:line="0" w:lineRule="atLeast"/>
              <w:rPr>
                <w:color w:val="000000"/>
                <w:sz w:val="18"/>
                <w:szCs w:val="18"/>
              </w:rPr>
            </w:pPr>
          </w:p>
        </w:tc>
        <w:tc>
          <w:tcPr>
            <w:tcW w:w="687" w:type="dxa"/>
            <w:tcBorders>
              <w:top w:val="outset" w:sz="6" w:space="0" w:color="auto"/>
              <w:left w:val="outset" w:sz="6" w:space="0" w:color="auto"/>
              <w:bottom w:val="outset" w:sz="6" w:space="0" w:color="auto"/>
              <w:right w:val="outset" w:sz="6" w:space="0" w:color="auto"/>
            </w:tcBorders>
          </w:tcPr>
          <w:p w:rsidR="00C031DA" w:rsidRPr="00C561CE" w:rsidRDefault="00C031DA" w:rsidP="00F57336">
            <w:pPr>
              <w:spacing w:line="0" w:lineRule="atLeast"/>
              <w:jc w:val="center"/>
              <w:rPr>
                <w:color w:val="000000"/>
                <w:sz w:val="18"/>
                <w:szCs w:val="18"/>
              </w:rPr>
            </w:pPr>
          </w:p>
        </w:tc>
        <w:tc>
          <w:tcPr>
            <w:tcW w:w="687" w:type="dxa"/>
            <w:tcBorders>
              <w:top w:val="outset" w:sz="6" w:space="0" w:color="auto"/>
              <w:left w:val="outset" w:sz="6" w:space="0" w:color="auto"/>
              <w:bottom w:val="outset" w:sz="6" w:space="0" w:color="auto"/>
              <w:right w:val="outset" w:sz="6" w:space="0" w:color="auto"/>
            </w:tcBorders>
          </w:tcPr>
          <w:p w:rsidR="00C031DA" w:rsidRPr="00C561CE" w:rsidRDefault="00C031DA" w:rsidP="00F57336">
            <w:pPr>
              <w:spacing w:line="0" w:lineRule="atLeast"/>
              <w:jc w:val="center"/>
              <w:rPr>
                <w:color w:val="000000"/>
                <w:sz w:val="18"/>
                <w:szCs w:val="18"/>
              </w:rPr>
            </w:pPr>
            <w:r>
              <w:rPr>
                <w:rFonts w:hint="eastAsia"/>
                <w:color w:val="000000"/>
                <w:sz w:val="18"/>
                <w:szCs w:val="18"/>
              </w:rPr>
              <w:t>16</w:t>
            </w:r>
          </w:p>
        </w:tc>
        <w:tc>
          <w:tcPr>
            <w:tcW w:w="687"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spacing w:line="0" w:lineRule="atLeast"/>
              <w:jc w:val="center"/>
              <w:rPr>
                <w:color w:val="000000"/>
                <w:sz w:val="18"/>
                <w:szCs w:val="18"/>
              </w:rPr>
            </w:pPr>
            <w:r>
              <w:rPr>
                <w:rFonts w:hint="eastAsia"/>
                <w:color w:val="000000"/>
                <w:sz w:val="18"/>
                <w:szCs w:val="18"/>
              </w:rPr>
              <w:t>16</w:t>
            </w:r>
          </w:p>
        </w:tc>
        <w:tc>
          <w:tcPr>
            <w:tcW w:w="721" w:type="dxa"/>
            <w:tcBorders>
              <w:top w:val="outset" w:sz="6" w:space="0" w:color="auto"/>
              <w:left w:val="outset" w:sz="6" w:space="0" w:color="auto"/>
              <w:bottom w:val="outset" w:sz="6" w:space="0" w:color="auto"/>
              <w:right w:val="outset" w:sz="6" w:space="0" w:color="auto"/>
            </w:tcBorders>
            <w:vAlign w:val="center"/>
          </w:tcPr>
          <w:p w:rsidR="00C031DA" w:rsidRPr="00C561CE" w:rsidRDefault="00C031DA" w:rsidP="00F57336">
            <w:pPr>
              <w:spacing w:line="0" w:lineRule="atLeast"/>
              <w:jc w:val="center"/>
              <w:rPr>
                <w:color w:val="000000"/>
                <w:sz w:val="18"/>
                <w:szCs w:val="18"/>
              </w:rPr>
            </w:pPr>
          </w:p>
        </w:tc>
      </w:tr>
    </w:tbl>
    <w:p w:rsidR="00C031DA" w:rsidRDefault="00C031DA" w:rsidP="00C031DA">
      <w:pPr>
        <w:pStyle w:val="B"/>
      </w:pPr>
      <w:r>
        <w:rPr>
          <w:rFonts w:hint="eastAsia"/>
        </w:rPr>
        <w:t>四</w:t>
      </w:r>
      <w:r w:rsidRPr="00044B80">
        <w:rPr>
          <w:rFonts w:hint="eastAsia"/>
        </w:rPr>
        <w:t>、学时分配表</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265"/>
        <w:gridCol w:w="926"/>
        <w:gridCol w:w="699"/>
        <w:gridCol w:w="771"/>
        <w:gridCol w:w="729"/>
        <w:gridCol w:w="934"/>
        <w:gridCol w:w="901"/>
        <w:gridCol w:w="682"/>
      </w:tblGrid>
      <w:tr w:rsidR="00C031DA" w:rsidRPr="00C561CE" w:rsidTr="00F57336">
        <w:trPr>
          <w:trHeight w:val="386"/>
          <w:jc w:val="center"/>
        </w:trPr>
        <w:tc>
          <w:tcPr>
            <w:tcW w:w="602" w:type="dxa"/>
            <w:vMerge w:val="restart"/>
            <w:vAlign w:val="center"/>
          </w:tcPr>
          <w:p w:rsidR="00C031DA" w:rsidRPr="00C561CE" w:rsidRDefault="00C031DA" w:rsidP="00F57336">
            <w:pPr>
              <w:pStyle w:val="table"/>
              <w:rPr>
                <w:color w:val="000000"/>
                <w:kern w:val="0"/>
                <w:sz w:val="21"/>
                <w:szCs w:val="21"/>
              </w:rPr>
            </w:pPr>
            <w:r w:rsidRPr="00C561CE">
              <w:rPr>
                <w:color w:val="000000"/>
                <w:kern w:val="0"/>
                <w:sz w:val="21"/>
                <w:szCs w:val="21"/>
              </w:rPr>
              <w:t>序号</w:t>
            </w:r>
          </w:p>
        </w:tc>
        <w:tc>
          <w:tcPr>
            <w:tcW w:w="2265" w:type="dxa"/>
            <w:vMerge w:val="restart"/>
            <w:vAlign w:val="center"/>
          </w:tcPr>
          <w:p w:rsidR="00C031DA" w:rsidRPr="00C561CE" w:rsidRDefault="00C031DA" w:rsidP="00F57336">
            <w:pPr>
              <w:pStyle w:val="table"/>
              <w:rPr>
                <w:color w:val="000000"/>
                <w:kern w:val="0"/>
                <w:sz w:val="21"/>
                <w:szCs w:val="21"/>
              </w:rPr>
            </w:pPr>
            <w:r w:rsidRPr="00C561CE">
              <w:rPr>
                <w:color w:val="000000"/>
                <w:kern w:val="0"/>
                <w:sz w:val="21"/>
                <w:szCs w:val="21"/>
              </w:rPr>
              <w:t>课程内容</w:t>
            </w:r>
          </w:p>
        </w:tc>
        <w:tc>
          <w:tcPr>
            <w:tcW w:w="4960" w:type="dxa"/>
            <w:gridSpan w:val="6"/>
            <w:vAlign w:val="center"/>
          </w:tcPr>
          <w:p w:rsidR="00C031DA" w:rsidRPr="00C561CE" w:rsidRDefault="00C031DA" w:rsidP="00F57336">
            <w:pPr>
              <w:pStyle w:val="table"/>
              <w:rPr>
                <w:color w:val="000000"/>
                <w:kern w:val="0"/>
                <w:sz w:val="21"/>
                <w:szCs w:val="21"/>
              </w:rPr>
            </w:pPr>
            <w:r w:rsidRPr="00C561CE">
              <w:rPr>
                <w:color w:val="000000"/>
                <w:kern w:val="0"/>
                <w:sz w:val="21"/>
                <w:szCs w:val="21"/>
              </w:rPr>
              <w:t>课内学时</w:t>
            </w:r>
          </w:p>
        </w:tc>
        <w:tc>
          <w:tcPr>
            <w:tcW w:w="682" w:type="dxa"/>
            <w:vMerge w:val="restart"/>
            <w:vAlign w:val="center"/>
          </w:tcPr>
          <w:p w:rsidR="00C031DA" w:rsidRPr="00C561CE" w:rsidRDefault="00C031DA" w:rsidP="00F57336">
            <w:pPr>
              <w:pStyle w:val="table"/>
              <w:rPr>
                <w:color w:val="000000"/>
                <w:kern w:val="0"/>
                <w:sz w:val="21"/>
                <w:szCs w:val="21"/>
              </w:rPr>
            </w:pPr>
          </w:p>
          <w:p w:rsidR="00C031DA" w:rsidRPr="00C561CE" w:rsidRDefault="00C031DA" w:rsidP="00F57336">
            <w:pPr>
              <w:pStyle w:val="table"/>
              <w:rPr>
                <w:color w:val="000000"/>
                <w:kern w:val="0"/>
                <w:sz w:val="21"/>
                <w:szCs w:val="21"/>
              </w:rPr>
            </w:pPr>
            <w:r w:rsidRPr="00C561CE">
              <w:rPr>
                <w:color w:val="000000"/>
                <w:kern w:val="0"/>
                <w:sz w:val="21"/>
                <w:szCs w:val="21"/>
              </w:rPr>
              <w:t>课外学时</w:t>
            </w:r>
          </w:p>
        </w:tc>
      </w:tr>
      <w:tr w:rsidR="00C031DA" w:rsidRPr="00C561CE" w:rsidTr="00F57336">
        <w:trPr>
          <w:trHeight w:val="674"/>
          <w:jc w:val="center"/>
        </w:trPr>
        <w:tc>
          <w:tcPr>
            <w:tcW w:w="602" w:type="dxa"/>
            <w:vMerge/>
            <w:vAlign w:val="center"/>
          </w:tcPr>
          <w:p w:rsidR="00C031DA" w:rsidRPr="00C561CE" w:rsidRDefault="00C031DA" w:rsidP="00F57336">
            <w:pPr>
              <w:pStyle w:val="table"/>
              <w:rPr>
                <w:color w:val="000000"/>
                <w:kern w:val="0"/>
                <w:sz w:val="21"/>
                <w:szCs w:val="21"/>
              </w:rPr>
            </w:pPr>
          </w:p>
        </w:tc>
        <w:tc>
          <w:tcPr>
            <w:tcW w:w="2265" w:type="dxa"/>
            <w:vMerge/>
            <w:vAlign w:val="center"/>
          </w:tcPr>
          <w:p w:rsidR="00C031DA" w:rsidRPr="00C561CE" w:rsidRDefault="00C031DA" w:rsidP="00F57336">
            <w:pPr>
              <w:pStyle w:val="table"/>
              <w:rPr>
                <w:color w:val="000000"/>
                <w:kern w:val="0"/>
                <w:sz w:val="21"/>
                <w:szCs w:val="21"/>
              </w:rPr>
            </w:pPr>
          </w:p>
        </w:tc>
        <w:tc>
          <w:tcPr>
            <w:tcW w:w="926" w:type="dxa"/>
            <w:vAlign w:val="center"/>
          </w:tcPr>
          <w:p w:rsidR="00C031DA" w:rsidRPr="00C561CE" w:rsidRDefault="00C031DA" w:rsidP="00F57336">
            <w:pPr>
              <w:pStyle w:val="table"/>
              <w:rPr>
                <w:color w:val="000000"/>
                <w:kern w:val="0"/>
                <w:sz w:val="21"/>
                <w:szCs w:val="21"/>
              </w:rPr>
            </w:pPr>
            <w:r w:rsidRPr="00C561CE">
              <w:rPr>
                <w:color w:val="000000"/>
                <w:kern w:val="0"/>
                <w:sz w:val="21"/>
                <w:szCs w:val="21"/>
              </w:rPr>
              <w:t>讲课</w:t>
            </w:r>
          </w:p>
          <w:p w:rsidR="00C031DA" w:rsidRPr="00C561CE" w:rsidRDefault="00C031DA" w:rsidP="00F57336">
            <w:pPr>
              <w:pStyle w:val="table"/>
              <w:rPr>
                <w:color w:val="000000"/>
                <w:kern w:val="0"/>
                <w:sz w:val="21"/>
                <w:szCs w:val="21"/>
              </w:rPr>
            </w:pPr>
            <w:r w:rsidRPr="00C561CE">
              <w:rPr>
                <w:color w:val="000000"/>
                <w:kern w:val="0"/>
                <w:sz w:val="21"/>
                <w:szCs w:val="21"/>
              </w:rPr>
              <w:t>学时</w:t>
            </w:r>
          </w:p>
        </w:tc>
        <w:tc>
          <w:tcPr>
            <w:tcW w:w="699" w:type="dxa"/>
            <w:vAlign w:val="center"/>
          </w:tcPr>
          <w:p w:rsidR="00C031DA" w:rsidRPr="00C561CE" w:rsidRDefault="00C031DA" w:rsidP="00F57336">
            <w:pPr>
              <w:pStyle w:val="table"/>
              <w:rPr>
                <w:color w:val="000000"/>
                <w:kern w:val="0"/>
                <w:sz w:val="21"/>
                <w:szCs w:val="21"/>
              </w:rPr>
            </w:pPr>
            <w:r w:rsidRPr="00C561CE">
              <w:rPr>
                <w:color w:val="000000"/>
                <w:kern w:val="0"/>
                <w:sz w:val="21"/>
                <w:szCs w:val="21"/>
              </w:rPr>
              <w:t>上机</w:t>
            </w:r>
          </w:p>
          <w:p w:rsidR="00C031DA" w:rsidRPr="00C561CE" w:rsidRDefault="00C031DA" w:rsidP="00F57336">
            <w:pPr>
              <w:pStyle w:val="table"/>
              <w:rPr>
                <w:color w:val="000000"/>
                <w:kern w:val="0"/>
                <w:sz w:val="21"/>
                <w:szCs w:val="21"/>
              </w:rPr>
            </w:pPr>
            <w:r w:rsidRPr="00C561CE">
              <w:rPr>
                <w:color w:val="000000"/>
                <w:kern w:val="0"/>
                <w:sz w:val="21"/>
                <w:szCs w:val="21"/>
              </w:rPr>
              <w:t>学时</w:t>
            </w:r>
          </w:p>
        </w:tc>
        <w:tc>
          <w:tcPr>
            <w:tcW w:w="771" w:type="dxa"/>
            <w:vAlign w:val="center"/>
          </w:tcPr>
          <w:p w:rsidR="00C031DA" w:rsidRPr="00C561CE" w:rsidRDefault="00C031DA" w:rsidP="00F57336">
            <w:pPr>
              <w:pStyle w:val="table"/>
              <w:rPr>
                <w:color w:val="000000"/>
                <w:kern w:val="0"/>
                <w:sz w:val="21"/>
                <w:szCs w:val="21"/>
              </w:rPr>
            </w:pPr>
            <w:r w:rsidRPr="00C561CE">
              <w:rPr>
                <w:color w:val="000000"/>
                <w:kern w:val="0"/>
                <w:sz w:val="21"/>
                <w:szCs w:val="21"/>
              </w:rPr>
              <w:t>实验</w:t>
            </w:r>
          </w:p>
          <w:p w:rsidR="00C031DA" w:rsidRPr="00C561CE" w:rsidRDefault="00C031DA" w:rsidP="00F57336">
            <w:pPr>
              <w:pStyle w:val="table"/>
              <w:rPr>
                <w:color w:val="000000"/>
                <w:kern w:val="0"/>
                <w:sz w:val="21"/>
                <w:szCs w:val="21"/>
              </w:rPr>
            </w:pPr>
            <w:r w:rsidRPr="00C561CE">
              <w:rPr>
                <w:color w:val="000000"/>
                <w:kern w:val="0"/>
                <w:sz w:val="21"/>
                <w:szCs w:val="21"/>
              </w:rPr>
              <w:t>学时</w:t>
            </w:r>
          </w:p>
        </w:tc>
        <w:tc>
          <w:tcPr>
            <w:tcW w:w="729" w:type="dxa"/>
            <w:vAlign w:val="center"/>
          </w:tcPr>
          <w:p w:rsidR="00C031DA" w:rsidRPr="00C561CE" w:rsidRDefault="00C031DA" w:rsidP="00F57336">
            <w:pPr>
              <w:pStyle w:val="table"/>
              <w:rPr>
                <w:color w:val="000000"/>
                <w:kern w:val="0"/>
                <w:sz w:val="21"/>
                <w:szCs w:val="21"/>
              </w:rPr>
            </w:pPr>
            <w:r w:rsidRPr="00C561CE">
              <w:rPr>
                <w:color w:val="000000"/>
                <w:kern w:val="0"/>
                <w:sz w:val="21"/>
                <w:szCs w:val="21"/>
              </w:rPr>
              <w:t>实践</w:t>
            </w:r>
          </w:p>
          <w:p w:rsidR="00C031DA" w:rsidRPr="00C561CE" w:rsidRDefault="00C031DA" w:rsidP="00F57336">
            <w:pPr>
              <w:pStyle w:val="table"/>
              <w:rPr>
                <w:color w:val="000000"/>
                <w:kern w:val="0"/>
                <w:sz w:val="21"/>
                <w:szCs w:val="21"/>
              </w:rPr>
            </w:pPr>
            <w:r w:rsidRPr="00C561CE">
              <w:rPr>
                <w:color w:val="000000"/>
                <w:kern w:val="0"/>
                <w:sz w:val="21"/>
                <w:szCs w:val="21"/>
              </w:rPr>
              <w:t>学时</w:t>
            </w:r>
          </w:p>
        </w:tc>
        <w:tc>
          <w:tcPr>
            <w:tcW w:w="934" w:type="dxa"/>
            <w:vAlign w:val="center"/>
          </w:tcPr>
          <w:p w:rsidR="00C031DA" w:rsidRPr="00C561CE" w:rsidRDefault="00C031DA" w:rsidP="00F57336">
            <w:pPr>
              <w:pStyle w:val="table"/>
              <w:rPr>
                <w:color w:val="000000"/>
                <w:kern w:val="0"/>
                <w:sz w:val="21"/>
                <w:szCs w:val="21"/>
              </w:rPr>
            </w:pPr>
            <w:r w:rsidRPr="00C561CE">
              <w:rPr>
                <w:color w:val="000000"/>
                <w:kern w:val="0"/>
                <w:sz w:val="21"/>
                <w:szCs w:val="21"/>
              </w:rPr>
              <w:t>小计</w:t>
            </w:r>
          </w:p>
        </w:tc>
        <w:tc>
          <w:tcPr>
            <w:tcW w:w="901" w:type="dxa"/>
            <w:vAlign w:val="center"/>
          </w:tcPr>
          <w:p w:rsidR="00C031DA" w:rsidRPr="00C561CE" w:rsidRDefault="00C031DA" w:rsidP="00F57336">
            <w:pPr>
              <w:pStyle w:val="table"/>
              <w:rPr>
                <w:color w:val="000000"/>
                <w:kern w:val="0"/>
                <w:sz w:val="21"/>
                <w:szCs w:val="21"/>
              </w:rPr>
            </w:pPr>
            <w:r w:rsidRPr="00C561CE">
              <w:rPr>
                <w:color w:val="000000"/>
                <w:kern w:val="0"/>
                <w:sz w:val="21"/>
                <w:szCs w:val="21"/>
              </w:rPr>
              <w:t>其中课内研讨学时</w:t>
            </w:r>
          </w:p>
        </w:tc>
        <w:tc>
          <w:tcPr>
            <w:tcW w:w="682" w:type="dxa"/>
            <w:vMerge/>
            <w:vAlign w:val="center"/>
          </w:tcPr>
          <w:p w:rsidR="00C031DA" w:rsidRPr="00C561CE" w:rsidRDefault="00C031DA" w:rsidP="00F57336">
            <w:pPr>
              <w:pStyle w:val="table"/>
              <w:rPr>
                <w:color w:val="000000"/>
                <w:kern w:val="0"/>
                <w:sz w:val="21"/>
                <w:szCs w:val="21"/>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1</w:t>
            </w:r>
          </w:p>
        </w:tc>
        <w:tc>
          <w:tcPr>
            <w:tcW w:w="2265" w:type="dxa"/>
          </w:tcPr>
          <w:p w:rsidR="00C031DA" w:rsidRPr="00044B80" w:rsidRDefault="00C031DA" w:rsidP="00F57336">
            <w:r w:rsidRPr="00044B80">
              <w:rPr>
                <w:rFonts w:hint="eastAsia"/>
              </w:rPr>
              <w:t>消费者行为研究概</w:t>
            </w:r>
            <w:r w:rsidRPr="00044B80">
              <w:t>论</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901" w:type="dxa"/>
          </w:tcPr>
          <w:p w:rsidR="00C031DA" w:rsidRPr="00044B80" w:rsidRDefault="00C031DA" w:rsidP="00F57336">
            <w:pPr>
              <w:spacing w:line="0" w:lineRule="atLeast"/>
              <w:jc w:val="center"/>
              <w:rPr>
                <w:rFonts w:ascii="宋体" w:hAnsi="宋体"/>
                <w:kern w:val="0"/>
                <w:sz w:val="18"/>
                <w:szCs w:val="18"/>
              </w:rPr>
            </w:pP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2</w:t>
            </w:r>
          </w:p>
        </w:tc>
        <w:tc>
          <w:tcPr>
            <w:tcW w:w="2265" w:type="dxa"/>
          </w:tcPr>
          <w:p w:rsidR="00C031DA" w:rsidRPr="00044B80" w:rsidRDefault="00C031DA" w:rsidP="00F57336">
            <w:r w:rsidRPr="00044B80">
              <w:rPr>
                <w:rFonts w:hint="eastAsia"/>
              </w:rPr>
              <w:t>消费者决策过程：问题认知与信息搜集</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3</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3</w:t>
            </w:r>
          </w:p>
        </w:tc>
        <w:tc>
          <w:tcPr>
            <w:tcW w:w="901" w:type="dxa"/>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1</w:t>
            </w: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3</w:t>
            </w:r>
          </w:p>
        </w:tc>
        <w:tc>
          <w:tcPr>
            <w:tcW w:w="2265" w:type="dxa"/>
          </w:tcPr>
          <w:p w:rsidR="00C031DA" w:rsidRPr="00044B80" w:rsidRDefault="00C031DA" w:rsidP="00F57336">
            <w:r w:rsidRPr="00044B80">
              <w:rPr>
                <w:rFonts w:hint="eastAsia"/>
              </w:rPr>
              <w:t>消费者决策过程：评价与购买</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3</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3</w:t>
            </w:r>
          </w:p>
        </w:tc>
        <w:tc>
          <w:tcPr>
            <w:tcW w:w="901" w:type="dxa"/>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1</w:t>
            </w: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4</w:t>
            </w:r>
          </w:p>
        </w:tc>
        <w:tc>
          <w:tcPr>
            <w:tcW w:w="2265" w:type="dxa"/>
          </w:tcPr>
          <w:p w:rsidR="00C031DA" w:rsidRPr="00044B80" w:rsidRDefault="00C031DA" w:rsidP="00F57336">
            <w:r w:rsidRPr="00044B80">
              <w:rPr>
                <w:rFonts w:hint="eastAsia"/>
              </w:rPr>
              <w:t>消费者决策过程：购后行为</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901" w:type="dxa"/>
          </w:tcPr>
          <w:p w:rsidR="00C031DA" w:rsidRPr="00044B80" w:rsidRDefault="00C031DA" w:rsidP="00F57336">
            <w:pPr>
              <w:spacing w:line="0" w:lineRule="atLeast"/>
              <w:jc w:val="center"/>
              <w:rPr>
                <w:rFonts w:ascii="宋体" w:hAnsi="宋体"/>
                <w:kern w:val="0"/>
                <w:sz w:val="18"/>
                <w:szCs w:val="18"/>
              </w:rPr>
            </w:pP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5</w:t>
            </w:r>
          </w:p>
        </w:tc>
        <w:tc>
          <w:tcPr>
            <w:tcW w:w="2265" w:type="dxa"/>
          </w:tcPr>
          <w:p w:rsidR="00C031DA" w:rsidRPr="00044B80" w:rsidRDefault="00C031DA" w:rsidP="00F57336">
            <w:r w:rsidRPr="00044B80">
              <w:rPr>
                <w:rFonts w:hint="eastAsia"/>
              </w:rPr>
              <w:t>消费者的资源</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901" w:type="dxa"/>
          </w:tcPr>
          <w:p w:rsidR="00C031DA" w:rsidRPr="00044B80" w:rsidRDefault="00C031DA" w:rsidP="00F57336">
            <w:pPr>
              <w:spacing w:line="0" w:lineRule="atLeast"/>
              <w:jc w:val="center"/>
              <w:rPr>
                <w:rFonts w:ascii="宋体" w:hAnsi="宋体"/>
                <w:kern w:val="0"/>
                <w:sz w:val="18"/>
                <w:szCs w:val="18"/>
              </w:rPr>
            </w:pP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6</w:t>
            </w:r>
          </w:p>
        </w:tc>
        <w:tc>
          <w:tcPr>
            <w:tcW w:w="2265" w:type="dxa"/>
          </w:tcPr>
          <w:p w:rsidR="00C031DA" w:rsidRPr="00044B80" w:rsidRDefault="00C031DA" w:rsidP="00F57336">
            <w:r w:rsidRPr="00044B80">
              <w:t>消费者的购买动机</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901" w:type="dxa"/>
          </w:tcPr>
          <w:p w:rsidR="00C031DA" w:rsidRPr="00044B80" w:rsidRDefault="00C031DA" w:rsidP="00F57336">
            <w:pPr>
              <w:spacing w:line="0" w:lineRule="atLeast"/>
              <w:jc w:val="center"/>
              <w:rPr>
                <w:rFonts w:ascii="宋体" w:hAnsi="宋体"/>
                <w:kern w:val="0"/>
                <w:sz w:val="18"/>
                <w:szCs w:val="18"/>
              </w:rPr>
            </w:pP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7</w:t>
            </w:r>
          </w:p>
        </w:tc>
        <w:tc>
          <w:tcPr>
            <w:tcW w:w="2265" w:type="dxa"/>
          </w:tcPr>
          <w:p w:rsidR="00C031DA" w:rsidRPr="00044B80" w:rsidRDefault="00C031DA" w:rsidP="00F57336">
            <w:r w:rsidRPr="00044B80">
              <w:t>消费者的知觉</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901" w:type="dxa"/>
          </w:tcPr>
          <w:p w:rsidR="00C031DA" w:rsidRPr="00044B80" w:rsidRDefault="00C031DA" w:rsidP="00F57336">
            <w:pPr>
              <w:spacing w:line="0" w:lineRule="atLeast"/>
              <w:jc w:val="center"/>
              <w:rPr>
                <w:rFonts w:ascii="宋体" w:hAnsi="宋体"/>
                <w:kern w:val="0"/>
                <w:sz w:val="18"/>
                <w:szCs w:val="18"/>
              </w:rPr>
            </w:pP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8</w:t>
            </w:r>
          </w:p>
        </w:tc>
        <w:tc>
          <w:tcPr>
            <w:tcW w:w="2265" w:type="dxa"/>
          </w:tcPr>
          <w:p w:rsidR="00C031DA" w:rsidRPr="00044B80" w:rsidRDefault="00C031DA" w:rsidP="00F57336">
            <w:r w:rsidRPr="00044B80">
              <w:t>消费者的</w:t>
            </w:r>
            <w:r w:rsidRPr="00044B80">
              <w:rPr>
                <w:rFonts w:hint="eastAsia"/>
              </w:rPr>
              <w:t>学习和</w:t>
            </w:r>
            <w:r w:rsidRPr="00044B80">
              <w:t>记忆</w:t>
            </w:r>
            <w:r w:rsidRPr="00044B80">
              <w:rPr>
                <w:rFonts w:hint="eastAsia"/>
              </w:rPr>
              <w:t xml:space="preserve">  </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901" w:type="dxa"/>
          </w:tcPr>
          <w:p w:rsidR="00C031DA" w:rsidRPr="00044B80" w:rsidRDefault="00C031DA" w:rsidP="00F57336">
            <w:pPr>
              <w:spacing w:line="0" w:lineRule="atLeast"/>
              <w:jc w:val="center"/>
              <w:rPr>
                <w:rFonts w:ascii="宋体" w:hAnsi="宋体"/>
                <w:kern w:val="0"/>
                <w:sz w:val="18"/>
                <w:szCs w:val="18"/>
              </w:rPr>
            </w:pP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9</w:t>
            </w:r>
          </w:p>
        </w:tc>
        <w:tc>
          <w:tcPr>
            <w:tcW w:w="2265" w:type="dxa"/>
          </w:tcPr>
          <w:p w:rsidR="00C031DA" w:rsidRPr="00044B80" w:rsidRDefault="00C031DA" w:rsidP="00F57336">
            <w:r w:rsidRPr="00044B80">
              <w:t>消费者态度的形成与改变</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901" w:type="dxa"/>
          </w:tcPr>
          <w:p w:rsidR="00C031DA" w:rsidRPr="00044B80" w:rsidRDefault="00C031DA" w:rsidP="00F57336">
            <w:pPr>
              <w:spacing w:line="0" w:lineRule="atLeast"/>
              <w:jc w:val="center"/>
              <w:rPr>
                <w:rFonts w:ascii="宋体" w:hAnsi="宋体"/>
                <w:kern w:val="0"/>
                <w:sz w:val="18"/>
                <w:szCs w:val="18"/>
              </w:rPr>
            </w:pPr>
          </w:p>
        </w:tc>
        <w:tc>
          <w:tcPr>
            <w:tcW w:w="68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4</w:t>
            </w: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10</w:t>
            </w:r>
          </w:p>
        </w:tc>
        <w:tc>
          <w:tcPr>
            <w:tcW w:w="2265" w:type="dxa"/>
          </w:tcPr>
          <w:p w:rsidR="00C031DA" w:rsidRPr="00044B80" w:rsidRDefault="00C031DA" w:rsidP="00F57336">
            <w:r w:rsidRPr="00044B80">
              <w:t>消费者的个性</w:t>
            </w:r>
            <w:r w:rsidRPr="00044B80">
              <w:rPr>
                <w:rFonts w:hint="eastAsia"/>
              </w:rPr>
              <w:t>、</w:t>
            </w:r>
            <w:r w:rsidRPr="00044B80">
              <w:t>自我概念与生活方式</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901" w:type="dxa"/>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1</w:t>
            </w: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11</w:t>
            </w:r>
          </w:p>
        </w:tc>
        <w:tc>
          <w:tcPr>
            <w:tcW w:w="2265" w:type="dxa"/>
          </w:tcPr>
          <w:p w:rsidR="00C031DA" w:rsidRPr="00044B80" w:rsidRDefault="00C031DA" w:rsidP="00F57336">
            <w:r w:rsidRPr="00044B80">
              <w:rPr>
                <w:rFonts w:hint="eastAsia"/>
              </w:rPr>
              <w:t>文化</w:t>
            </w:r>
            <w:r w:rsidRPr="00044B80">
              <w:t>与消费者购买行为</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901" w:type="dxa"/>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 xml:space="preserve"> </w:t>
            </w: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12</w:t>
            </w:r>
          </w:p>
        </w:tc>
        <w:tc>
          <w:tcPr>
            <w:tcW w:w="2265" w:type="dxa"/>
          </w:tcPr>
          <w:p w:rsidR="00C031DA" w:rsidRPr="00044B80" w:rsidRDefault="00C031DA" w:rsidP="00F57336">
            <w:r w:rsidRPr="00044B80">
              <w:rPr>
                <w:rFonts w:hint="eastAsia"/>
              </w:rPr>
              <w:t>社会阶层与消费者购买行为</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901" w:type="dxa"/>
          </w:tcPr>
          <w:p w:rsidR="00C031DA" w:rsidRPr="00044B80" w:rsidRDefault="00C031DA" w:rsidP="00F57336">
            <w:pPr>
              <w:spacing w:line="0" w:lineRule="atLeast"/>
              <w:jc w:val="center"/>
              <w:rPr>
                <w:rFonts w:ascii="宋体" w:hAnsi="宋体"/>
                <w:kern w:val="0"/>
                <w:sz w:val="18"/>
                <w:szCs w:val="18"/>
              </w:rPr>
            </w:pP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13</w:t>
            </w:r>
          </w:p>
        </w:tc>
        <w:tc>
          <w:tcPr>
            <w:tcW w:w="2265" w:type="dxa"/>
          </w:tcPr>
          <w:p w:rsidR="00C031DA" w:rsidRPr="00044B80" w:rsidRDefault="00C031DA" w:rsidP="00F57336">
            <w:r w:rsidRPr="00044B80">
              <w:rPr>
                <w:rFonts w:hint="eastAsia"/>
              </w:rPr>
              <w:t>社会群体与消费者购买行为</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901" w:type="dxa"/>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1</w:t>
            </w: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14</w:t>
            </w:r>
          </w:p>
        </w:tc>
        <w:tc>
          <w:tcPr>
            <w:tcW w:w="2265" w:type="dxa"/>
          </w:tcPr>
          <w:p w:rsidR="00C031DA" w:rsidRPr="00044B80" w:rsidRDefault="00C031DA" w:rsidP="00F57336">
            <w:r w:rsidRPr="00044B80">
              <w:rPr>
                <w:rFonts w:hint="eastAsia"/>
              </w:rPr>
              <w:t>口传</w:t>
            </w:r>
            <w:r w:rsidRPr="00044B80">
              <w:t>、</w:t>
            </w:r>
            <w:r w:rsidRPr="00044B80">
              <w:rPr>
                <w:rFonts w:hint="eastAsia"/>
              </w:rPr>
              <w:t>流行与创新扩散</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901" w:type="dxa"/>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 xml:space="preserve"> </w:t>
            </w: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15</w:t>
            </w:r>
          </w:p>
        </w:tc>
        <w:tc>
          <w:tcPr>
            <w:tcW w:w="2265" w:type="dxa"/>
          </w:tcPr>
          <w:p w:rsidR="00C031DA" w:rsidRPr="00044B80" w:rsidRDefault="00C031DA" w:rsidP="00F57336">
            <w:r w:rsidRPr="00044B80">
              <w:rPr>
                <w:rFonts w:hint="eastAsia"/>
              </w:rPr>
              <w:t>情境与购买行为</w:t>
            </w:r>
          </w:p>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p>
        </w:tc>
        <w:tc>
          <w:tcPr>
            <w:tcW w:w="934"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2</w:t>
            </w:r>
          </w:p>
        </w:tc>
        <w:tc>
          <w:tcPr>
            <w:tcW w:w="901" w:type="dxa"/>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 xml:space="preserve"> </w:t>
            </w: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Pr>
                <w:rFonts w:ascii="宋体" w:hAnsi="宋体" w:hint="eastAsia"/>
                <w:kern w:val="0"/>
                <w:sz w:val="18"/>
                <w:szCs w:val="18"/>
              </w:rPr>
              <w:t>16</w:t>
            </w:r>
          </w:p>
        </w:tc>
        <w:tc>
          <w:tcPr>
            <w:tcW w:w="2265" w:type="dxa"/>
            <w:vAlign w:val="center"/>
          </w:tcPr>
          <w:p w:rsidR="00C031DA" w:rsidRPr="00996E53" w:rsidRDefault="00C031DA" w:rsidP="00F57336">
            <w:pPr>
              <w:rPr>
                <w:rFonts w:ascii="宋体" w:hAnsi="宋体"/>
                <w:kern w:val="0"/>
                <w:sz w:val="18"/>
                <w:szCs w:val="18"/>
              </w:rPr>
            </w:pPr>
            <w:r>
              <w:rPr>
                <w:rFonts w:ascii="宋体" w:hAnsi="宋体" w:hint="eastAsia"/>
                <w:kern w:val="0"/>
                <w:sz w:val="18"/>
                <w:szCs w:val="18"/>
              </w:rPr>
              <w:t>计划书</w:t>
            </w:r>
          </w:p>
        </w:tc>
        <w:tc>
          <w:tcPr>
            <w:tcW w:w="926" w:type="dxa"/>
          </w:tcPr>
          <w:p w:rsidR="00C031DA" w:rsidRDefault="00C031DA" w:rsidP="00F57336">
            <w:pPr>
              <w:spacing w:line="0" w:lineRule="atLeast"/>
              <w:jc w:val="center"/>
              <w:rPr>
                <w:rFonts w:ascii="宋体" w:hAnsi="宋体"/>
                <w:kern w:val="0"/>
                <w:sz w:val="18"/>
                <w:szCs w:val="18"/>
              </w:rPr>
            </w:pP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r>
              <w:rPr>
                <w:rFonts w:hint="eastAsia"/>
                <w:color w:val="000000"/>
                <w:kern w:val="0"/>
              </w:rPr>
              <w:t>6</w:t>
            </w:r>
          </w:p>
        </w:tc>
        <w:tc>
          <w:tcPr>
            <w:tcW w:w="934" w:type="dxa"/>
          </w:tcPr>
          <w:p w:rsidR="00C031DA" w:rsidRPr="00C561CE" w:rsidRDefault="00C031DA" w:rsidP="00F57336">
            <w:pPr>
              <w:pStyle w:val="table"/>
              <w:rPr>
                <w:color w:val="000000"/>
                <w:kern w:val="0"/>
              </w:rPr>
            </w:pPr>
            <w:r>
              <w:rPr>
                <w:rFonts w:hint="eastAsia"/>
                <w:color w:val="000000"/>
                <w:kern w:val="0"/>
              </w:rPr>
              <w:t>6</w:t>
            </w:r>
          </w:p>
        </w:tc>
        <w:tc>
          <w:tcPr>
            <w:tcW w:w="901" w:type="dxa"/>
          </w:tcPr>
          <w:p w:rsidR="00C031DA" w:rsidRPr="00044B80" w:rsidRDefault="00C031DA" w:rsidP="00F57336">
            <w:pPr>
              <w:spacing w:line="0" w:lineRule="atLeast"/>
              <w:jc w:val="center"/>
              <w:rPr>
                <w:rFonts w:ascii="宋体" w:hAnsi="宋体"/>
                <w:kern w:val="0"/>
                <w:sz w:val="18"/>
                <w:szCs w:val="18"/>
              </w:rPr>
            </w:pP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Pr>
                <w:rFonts w:ascii="宋体" w:hAnsi="宋体" w:hint="eastAsia"/>
                <w:kern w:val="0"/>
                <w:sz w:val="18"/>
                <w:szCs w:val="18"/>
              </w:rPr>
              <w:t>17</w:t>
            </w:r>
          </w:p>
        </w:tc>
        <w:tc>
          <w:tcPr>
            <w:tcW w:w="2265" w:type="dxa"/>
            <w:vAlign w:val="center"/>
          </w:tcPr>
          <w:p w:rsidR="00C031DA" w:rsidRPr="00996E53" w:rsidRDefault="00C031DA" w:rsidP="00F57336">
            <w:pPr>
              <w:rPr>
                <w:rFonts w:ascii="宋体" w:hAnsi="宋体"/>
                <w:kern w:val="0"/>
                <w:sz w:val="18"/>
                <w:szCs w:val="18"/>
              </w:rPr>
            </w:pPr>
            <w:r>
              <w:rPr>
                <w:rFonts w:ascii="宋体" w:hAnsi="宋体" w:hint="eastAsia"/>
                <w:kern w:val="0"/>
                <w:sz w:val="18"/>
                <w:szCs w:val="18"/>
              </w:rPr>
              <w:t>调查实践</w:t>
            </w:r>
          </w:p>
        </w:tc>
        <w:tc>
          <w:tcPr>
            <w:tcW w:w="926" w:type="dxa"/>
          </w:tcPr>
          <w:p w:rsidR="00C031DA" w:rsidRDefault="00C031DA" w:rsidP="00F57336">
            <w:pPr>
              <w:spacing w:line="0" w:lineRule="atLeast"/>
              <w:jc w:val="center"/>
              <w:rPr>
                <w:rFonts w:ascii="宋体" w:hAnsi="宋体"/>
                <w:kern w:val="0"/>
                <w:sz w:val="18"/>
                <w:szCs w:val="18"/>
              </w:rPr>
            </w:pP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r>
              <w:rPr>
                <w:rFonts w:hint="eastAsia"/>
                <w:color w:val="000000"/>
                <w:kern w:val="0"/>
              </w:rPr>
              <w:t>6</w:t>
            </w:r>
          </w:p>
        </w:tc>
        <w:tc>
          <w:tcPr>
            <w:tcW w:w="934" w:type="dxa"/>
          </w:tcPr>
          <w:p w:rsidR="00C031DA" w:rsidRPr="00C561CE" w:rsidRDefault="00C031DA" w:rsidP="00F57336">
            <w:pPr>
              <w:pStyle w:val="table"/>
              <w:rPr>
                <w:color w:val="000000"/>
                <w:kern w:val="0"/>
              </w:rPr>
            </w:pPr>
            <w:r>
              <w:rPr>
                <w:rFonts w:hint="eastAsia"/>
                <w:color w:val="000000"/>
                <w:kern w:val="0"/>
              </w:rPr>
              <w:t>6</w:t>
            </w:r>
          </w:p>
        </w:tc>
        <w:tc>
          <w:tcPr>
            <w:tcW w:w="901" w:type="dxa"/>
          </w:tcPr>
          <w:p w:rsidR="00C031DA" w:rsidRPr="00044B80" w:rsidRDefault="00C031DA" w:rsidP="00F57336">
            <w:pPr>
              <w:spacing w:line="0" w:lineRule="atLeast"/>
              <w:jc w:val="center"/>
              <w:rPr>
                <w:rFonts w:ascii="宋体" w:hAnsi="宋体"/>
                <w:kern w:val="0"/>
                <w:sz w:val="18"/>
                <w:szCs w:val="18"/>
              </w:rPr>
            </w:pP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Pr>
                <w:rFonts w:ascii="宋体" w:hAnsi="宋体" w:hint="eastAsia"/>
                <w:kern w:val="0"/>
                <w:sz w:val="18"/>
                <w:szCs w:val="18"/>
              </w:rPr>
              <w:t>18</w:t>
            </w:r>
          </w:p>
        </w:tc>
        <w:tc>
          <w:tcPr>
            <w:tcW w:w="2265" w:type="dxa"/>
            <w:vAlign w:val="center"/>
          </w:tcPr>
          <w:p w:rsidR="00C031DA" w:rsidRPr="00996E53" w:rsidRDefault="00C031DA" w:rsidP="00F57336">
            <w:pPr>
              <w:rPr>
                <w:rFonts w:ascii="宋体" w:hAnsi="宋体"/>
                <w:kern w:val="0"/>
                <w:sz w:val="18"/>
                <w:szCs w:val="18"/>
              </w:rPr>
            </w:pPr>
            <w:r>
              <w:rPr>
                <w:rFonts w:ascii="宋体" w:hAnsi="宋体" w:hint="eastAsia"/>
                <w:kern w:val="0"/>
                <w:sz w:val="18"/>
                <w:szCs w:val="18"/>
              </w:rPr>
              <w:t>分析、撰写报告</w:t>
            </w:r>
          </w:p>
        </w:tc>
        <w:tc>
          <w:tcPr>
            <w:tcW w:w="926" w:type="dxa"/>
          </w:tcPr>
          <w:p w:rsidR="00C031DA" w:rsidRDefault="00C031DA" w:rsidP="00F57336">
            <w:pPr>
              <w:spacing w:line="0" w:lineRule="atLeast"/>
              <w:jc w:val="center"/>
              <w:rPr>
                <w:rFonts w:ascii="宋体" w:hAnsi="宋体"/>
                <w:kern w:val="0"/>
                <w:sz w:val="18"/>
                <w:szCs w:val="18"/>
              </w:rPr>
            </w:pP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r>
              <w:rPr>
                <w:rFonts w:hint="eastAsia"/>
                <w:color w:val="000000"/>
                <w:kern w:val="0"/>
              </w:rPr>
              <w:t>4</w:t>
            </w:r>
          </w:p>
        </w:tc>
        <w:tc>
          <w:tcPr>
            <w:tcW w:w="934" w:type="dxa"/>
          </w:tcPr>
          <w:p w:rsidR="00C031DA" w:rsidRPr="00C561CE" w:rsidRDefault="00C031DA" w:rsidP="00F57336">
            <w:pPr>
              <w:pStyle w:val="table"/>
              <w:rPr>
                <w:color w:val="000000"/>
                <w:kern w:val="0"/>
              </w:rPr>
            </w:pPr>
            <w:r>
              <w:rPr>
                <w:rFonts w:hint="eastAsia"/>
                <w:color w:val="000000"/>
                <w:kern w:val="0"/>
              </w:rPr>
              <w:t>4</w:t>
            </w:r>
          </w:p>
        </w:tc>
        <w:tc>
          <w:tcPr>
            <w:tcW w:w="901" w:type="dxa"/>
          </w:tcPr>
          <w:p w:rsidR="00C031DA" w:rsidRPr="00044B80" w:rsidRDefault="00C031DA" w:rsidP="00F57336">
            <w:pPr>
              <w:spacing w:line="0" w:lineRule="atLeast"/>
              <w:jc w:val="center"/>
              <w:rPr>
                <w:rFonts w:ascii="宋体" w:hAnsi="宋体"/>
                <w:kern w:val="0"/>
                <w:sz w:val="18"/>
                <w:szCs w:val="18"/>
              </w:rPr>
            </w:pPr>
          </w:p>
        </w:tc>
        <w:tc>
          <w:tcPr>
            <w:tcW w:w="682" w:type="dxa"/>
            <w:vAlign w:val="center"/>
          </w:tcPr>
          <w:p w:rsidR="00C031DA" w:rsidRPr="00044B80" w:rsidRDefault="00C031DA" w:rsidP="00F57336">
            <w:pPr>
              <w:spacing w:line="0" w:lineRule="atLeast"/>
              <w:jc w:val="center"/>
              <w:rPr>
                <w:rFonts w:ascii="宋体" w:hAnsi="宋体"/>
                <w:kern w:val="0"/>
                <w:sz w:val="18"/>
                <w:szCs w:val="18"/>
              </w:rPr>
            </w:pPr>
          </w:p>
        </w:tc>
      </w:tr>
      <w:tr w:rsidR="00C031DA" w:rsidRPr="00C561CE" w:rsidTr="00F57336">
        <w:trPr>
          <w:trHeight w:val="386"/>
          <w:jc w:val="center"/>
        </w:trPr>
        <w:tc>
          <w:tcPr>
            <w:tcW w:w="60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合计</w:t>
            </w:r>
          </w:p>
        </w:tc>
        <w:tc>
          <w:tcPr>
            <w:tcW w:w="2265" w:type="dxa"/>
          </w:tcPr>
          <w:p w:rsidR="00C031DA" w:rsidRPr="00044B80" w:rsidRDefault="00C031DA" w:rsidP="00F57336"/>
        </w:tc>
        <w:tc>
          <w:tcPr>
            <w:tcW w:w="926" w:type="dxa"/>
          </w:tcPr>
          <w:p w:rsidR="00C031DA" w:rsidRPr="00044B80" w:rsidRDefault="00C031DA" w:rsidP="00F57336">
            <w:pPr>
              <w:spacing w:line="0" w:lineRule="atLeast"/>
              <w:jc w:val="center"/>
              <w:rPr>
                <w:rFonts w:ascii="宋体" w:hAnsi="宋体"/>
                <w:kern w:val="0"/>
                <w:sz w:val="18"/>
                <w:szCs w:val="18"/>
              </w:rPr>
            </w:pPr>
            <w:r>
              <w:rPr>
                <w:rFonts w:ascii="宋体" w:hAnsi="宋体"/>
                <w:kern w:val="0"/>
                <w:sz w:val="18"/>
                <w:szCs w:val="18"/>
              </w:rPr>
              <w:t>32</w:t>
            </w:r>
          </w:p>
        </w:tc>
        <w:tc>
          <w:tcPr>
            <w:tcW w:w="699" w:type="dxa"/>
            <w:vAlign w:val="center"/>
          </w:tcPr>
          <w:p w:rsidR="00C031DA" w:rsidRPr="00C561CE" w:rsidRDefault="00C031DA" w:rsidP="00F57336">
            <w:pPr>
              <w:pStyle w:val="table"/>
              <w:rPr>
                <w:color w:val="000000"/>
                <w:kern w:val="0"/>
              </w:rPr>
            </w:pPr>
          </w:p>
        </w:tc>
        <w:tc>
          <w:tcPr>
            <w:tcW w:w="771" w:type="dxa"/>
          </w:tcPr>
          <w:p w:rsidR="00C031DA" w:rsidRPr="00C561CE" w:rsidRDefault="00C031DA" w:rsidP="00F57336">
            <w:pPr>
              <w:pStyle w:val="table"/>
              <w:rPr>
                <w:color w:val="000000"/>
                <w:kern w:val="0"/>
              </w:rPr>
            </w:pPr>
          </w:p>
        </w:tc>
        <w:tc>
          <w:tcPr>
            <w:tcW w:w="729" w:type="dxa"/>
          </w:tcPr>
          <w:p w:rsidR="00C031DA" w:rsidRPr="00C561CE" w:rsidRDefault="00C031DA" w:rsidP="00F57336">
            <w:pPr>
              <w:pStyle w:val="table"/>
              <w:rPr>
                <w:color w:val="000000"/>
                <w:kern w:val="0"/>
              </w:rPr>
            </w:pPr>
            <w:r>
              <w:rPr>
                <w:rFonts w:hint="eastAsia"/>
                <w:color w:val="000000"/>
                <w:kern w:val="0"/>
              </w:rPr>
              <w:t>16</w:t>
            </w:r>
          </w:p>
        </w:tc>
        <w:tc>
          <w:tcPr>
            <w:tcW w:w="934" w:type="dxa"/>
            <w:vAlign w:val="center"/>
          </w:tcPr>
          <w:p w:rsidR="00C031DA" w:rsidRPr="00C561CE" w:rsidRDefault="00C031DA" w:rsidP="00F57336">
            <w:pPr>
              <w:pStyle w:val="af1"/>
              <w:ind w:firstLineChars="0" w:firstLine="0"/>
              <w:jc w:val="center"/>
              <w:rPr>
                <w:color w:val="000000"/>
                <w:kern w:val="0"/>
              </w:rPr>
            </w:pPr>
            <w:r>
              <w:rPr>
                <w:rFonts w:hint="eastAsia"/>
                <w:color w:val="000000"/>
                <w:kern w:val="0"/>
              </w:rPr>
              <w:t>48</w:t>
            </w:r>
          </w:p>
        </w:tc>
        <w:tc>
          <w:tcPr>
            <w:tcW w:w="901" w:type="dxa"/>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4</w:t>
            </w:r>
          </w:p>
        </w:tc>
        <w:tc>
          <w:tcPr>
            <w:tcW w:w="682" w:type="dxa"/>
            <w:vAlign w:val="center"/>
          </w:tcPr>
          <w:p w:rsidR="00C031DA" w:rsidRPr="00044B80" w:rsidRDefault="00C031DA" w:rsidP="00F57336">
            <w:pPr>
              <w:spacing w:line="0" w:lineRule="atLeast"/>
              <w:jc w:val="center"/>
              <w:rPr>
                <w:rFonts w:ascii="宋体" w:hAnsi="宋体"/>
                <w:kern w:val="0"/>
                <w:sz w:val="18"/>
                <w:szCs w:val="18"/>
              </w:rPr>
            </w:pPr>
            <w:r w:rsidRPr="00044B80">
              <w:rPr>
                <w:rFonts w:ascii="宋体" w:hAnsi="宋体" w:hint="eastAsia"/>
                <w:kern w:val="0"/>
                <w:sz w:val="18"/>
                <w:szCs w:val="18"/>
              </w:rPr>
              <w:t>4</w:t>
            </w:r>
          </w:p>
        </w:tc>
      </w:tr>
    </w:tbl>
    <w:p w:rsidR="00C031DA" w:rsidRDefault="00C031DA" w:rsidP="00C031DA">
      <w:pPr>
        <w:pStyle w:val="B"/>
      </w:pPr>
    </w:p>
    <w:p w:rsidR="00C031DA" w:rsidRPr="00044B80" w:rsidRDefault="00C031DA" w:rsidP="00C031DA">
      <w:pPr>
        <w:pStyle w:val="B"/>
      </w:pPr>
      <w:r w:rsidRPr="00044B80">
        <w:rPr>
          <w:rFonts w:hint="eastAsia"/>
        </w:rPr>
        <w:lastRenderedPageBreak/>
        <w:t>四、课外学习要求</w:t>
      </w:r>
    </w:p>
    <w:p w:rsidR="00C031DA" w:rsidRPr="00044B80" w:rsidRDefault="00C031DA" w:rsidP="00C031DA">
      <w:pPr>
        <w:ind w:firstLineChars="200" w:firstLine="420"/>
      </w:pPr>
      <w:r w:rsidRPr="00044B80">
        <w:t>实践性学习：小组报告</w:t>
      </w:r>
      <w:r w:rsidRPr="00044B80">
        <w:t>—</w:t>
      </w:r>
      <w:r w:rsidRPr="00044B80">
        <w:t>关于改变消费者对麦当劳态度的改变。要求</w:t>
      </w:r>
      <w:r w:rsidRPr="00044B80">
        <w:rPr>
          <w:rFonts w:hint="eastAsia"/>
        </w:rPr>
        <w:t>小组（</w:t>
      </w:r>
      <w:r w:rsidRPr="00044B80">
        <w:rPr>
          <w:rFonts w:hint="eastAsia"/>
        </w:rPr>
        <w:t>4-6</w:t>
      </w:r>
      <w:r w:rsidRPr="00044B80">
        <w:rPr>
          <w:rFonts w:hint="eastAsia"/>
        </w:rPr>
        <w:t>人）为单位，</w:t>
      </w:r>
      <w:r w:rsidRPr="00044B80">
        <w:t>为麦当劳公司设计一份消费者对麦当劳产品的态度的调查表。并用调查表做一次抽样调查（样本数为</w:t>
      </w:r>
      <w:r w:rsidRPr="00044B80">
        <w:t>30</w:t>
      </w:r>
      <w:r w:rsidRPr="00044B80">
        <w:t>人）。</w:t>
      </w:r>
      <w:r w:rsidRPr="00044B80">
        <w:rPr>
          <w:rFonts w:hint="eastAsia"/>
        </w:rPr>
        <w:t xml:space="preserve"> </w:t>
      </w:r>
      <w:r w:rsidRPr="00044B80">
        <w:t>最后帮助麦当劳总部的经理出谋划策，帮助他们改变消费者的态度。</w:t>
      </w:r>
    </w:p>
    <w:p w:rsidR="00C031DA" w:rsidRPr="00044B80" w:rsidRDefault="00C031DA" w:rsidP="00C031DA">
      <w:pPr>
        <w:ind w:firstLineChars="200" w:firstLine="420"/>
      </w:pPr>
      <w:r w:rsidRPr="00044B80">
        <w:rPr>
          <w:rFonts w:hint="eastAsia"/>
        </w:rPr>
        <w:t>要求：查询并阅读</w:t>
      </w:r>
      <w:r w:rsidRPr="00044B80">
        <w:rPr>
          <w:rFonts w:hint="eastAsia"/>
        </w:rPr>
        <w:t>3-5</w:t>
      </w:r>
      <w:r w:rsidRPr="00044B80">
        <w:rPr>
          <w:rFonts w:hint="eastAsia"/>
        </w:rPr>
        <w:t>篇有关消费者态度及其测量的文献资料（可以从知网、学术</w:t>
      </w:r>
      <w:r w:rsidRPr="00044B80">
        <w:rPr>
          <w:rFonts w:hint="eastAsia"/>
        </w:rPr>
        <w:t>google</w:t>
      </w:r>
      <w:r w:rsidRPr="00044B80">
        <w:rPr>
          <w:rFonts w:hint="eastAsia"/>
        </w:rPr>
        <w:t>等网站下载）。</w:t>
      </w:r>
    </w:p>
    <w:p w:rsidR="00C031DA" w:rsidRPr="00044B80" w:rsidRDefault="00C031DA" w:rsidP="00C031DA">
      <w:pPr>
        <w:ind w:firstLineChars="200" w:firstLine="420"/>
      </w:pPr>
      <w:r w:rsidRPr="00044B80">
        <w:t> </w:t>
      </w:r>
      <w:r w:rsidRPr="00044B80">
        <w:rPr>
          <w:rFonts w:hint="eastAsia"/>
        </w:rPr>
        <w:t>作业形式：每小组提交一份调查表及报告。</w:t>
      </w:r>
    </w:p>
    <w:p w:rsidR="00C031DA" w:rsidRPr="00044B80" w:rsidRDefault="00C031DA" w:rsidP="00C031DA">
      <w:pPr>
        <w:pStyle w:val="B"/>
      </w:pPr>
      <w:r w:rsidRPr="00044B80">
        <w:rPr>
          <w:rFonts w:hint="eastAsia"/>
        </w:rPr>
        <w:t>五、教学方法</w:t>
      </w:r>
    </w:p>
    <w:p w:rsidR="00C031DA" w:rsidRPr="00413F22" w:rsidRDefault="00C031DA" w:rsidP="00C031DA">
      <w:pPr>
        <w:ind w:firstLineChars="200" w:firstLine="420"/>
      </w:pPr>
      <w:r w:rsidRPr="00044B80">
        <w:rPr>
          <w:rFonts w:hint="eastAsia"/>
          <w:bCs/>
        </w:rPr>
        <w:t>研讨教学。</w:t>
      </w:r>
      <w:r w:rsidRPr="00044B80">
        <w:t>在讲授时，注意结合案例和实务；认真指导学生做好作业，提高分析问题和解决问题的实际能力。本课程是一门理论性与实践性较强的课程，要求学生在理解基本理论、基本内容和基本方法的基础上，熟练掌握基本分析方法，要达到这一教学要求，除学生自学外，面授辅导课是一个重要的教学环节。要根据教学大纲的要求，配合文字教材对重点难点进行讲解，对学生的学习进行指导和帮助，为学生提供尽可能完善的教学服务。在</w:t>
      </w:r>
      <w:r w:rsidRPr="00413F22">
        <w:t>整个教学过程中要充分发扬学生的学习自主性，注意培养学生自主学习的能力，定期组织学生进行讨论，适当增加自学和辅导课时。学生在学习过程中，以文字教材为基础，应注重自学，着重掌握其基本原理和方法，并联系实际加以运用和完善。教师在面授过程中要注意学生的自学能力和联系实际分析能力的培养。教师在讲授过程时，可适当组织同学围绕一些热点消费现象进行各种形式的讨论，以开拓视野、活跃思路，提高分析问题的能力。</w:t>
      </w:r>
    </w:p>
    <w:p w:rsidR="00C031DA" w:rsidRPr="00B22E13" w:rsidRDefault="00C031DA" w:rsidP="00C031DA">
      <w:pPr>
        <w:pStyle w:val="B"/>
      </w:pPr>
      <w:r>
        <w:rPr>
          <w:rFonts w:hint="eastAsia"/>
        </w:rPr>
        <w:t>六</w:t>
      </w:r>
      <w:r w:rsidRPr="00B22E13">
        <w:rPr>
          <w:rFonts w:hint="eastAsia"/>
        </w:rPr>
        <w:t>、课程考核方法及要求</w:t>
      </w:r>
    </w:p>
    <w:p w:rsidR="00C031DA" w:rsidRDefault="00C031DA" w:rsidP="00C031DA">
      <w:pPr>
        <w:pStyle w:val="af2"/>
      </w:pPr>
      <w:r>
        <w:rPr>
          <w:rFonts w:hint="eastAsia"/>
        </w:rPr>
        <w:t>1</w:t>
      </w:r>
      <w:r>
        <w:rPr>
          <w:rFonts w:hint="eastAsia"/>
        </w:rPr>
        <w:t>．考核方式：考试（√）；考查（）</w:t>
      </w:r>
    </w:p>
    <w:p w:rsidR="00C031DA" w:rsidRDefault="00C031DA" w:rsidP="00C031DA">
      <w:pPr>
        <w:pStyle w:val="af2"/>
      </w:pPr>
      <w:r>
        <w:rPr>
          <w:rFonts w:hint="eastAsia"/>
        </w:rPr>
        <w:t>2</w:t>
      </w:r>
      <w:r>
        <w:rPr>
          <w:rFonts w:hint="eastAsia"/>
        </w:rPr>
        <w:t>．成绩评定：</w:t>
      </w:r>
    </w:p>
    <w:p w:rsidR="00C031DA" w:rsidRDefault="00C031DA" w:rsidP="00C031DA">
      <w:pPr>
        <w:pStyle w:val="af1"/>
      </w:pPr>
      <w:r>
        <w:rPr>
          <w:rFonts w:hint="eastAsia"/>
        </w:rPr>
        <w:t>计分制：百分制（√）；五级分制（）；两级分制（）</w:t>
      </w:r>
    </w:p>
    <w:p w:rsidR="00C031DA" w:rsidRDefault="00C031DA" w:rsidP="00C031DA">
      <w:pPr>
        <w:pStyle w:val="af1"/>
      </w:pPr>
      <w:r>
        <w:rPr>
          <w:rFonts w:hint="eastAsia"/>
        </w:rPr>
        <w:t>总评成绩构成：平时考核（</w:t>
      </w:r>
      <w:r>
        <w:rPr>
          <w:rFonts w:hint="eastAsia"/>
        </w:rPr>
        <w:t>30</w:t>
      </w:r>
      <w:r>
        <w:rPr>
          <w:rFonts w:hint="eastAsia"/>
        </w:rPr>
        <w:t>）％；中期考核（）％；期末考核（</w:t>
      </w:r>
      <w:r>
        <w:rPr>
          <w:rFonts w:hint="eastAsia"/>
        </w:rPr>
        <w:t>70</w:t>
      </w:r>
      <w:r>
        <w:rPr>
          <w:rFonts w:hint="eastAsia"/>
        </w:rPr>
        <w:t>）％</w:t>
      </w:r>
    </w:p>
    <w:p w:rsidR="00C031DA" w:rsidRDefault="00C031DA" w:rsidP="00C031DA">
      <w:pPr>
        <w:ind w:firstLineChars="350" w:firstLine="735"/>
      </w:pPr>
      <w:r>
        <w:rPr>
          <w:rFonts w:hint="eastAsia"/>
        </w:rPr>
        <w:t>平时成绩构成：考勤考纪（</w:t>
      </w:r>
      <w:r>
        <w:rPr>
          <w:rFonts w:hint="eastAsia"/>
        </w:rPr>
        <w:t>50</w:t>
      </w:r>
      <w:r>
        <w:rPr>
          <w:rFonts w:hint="eastAsia"/>
        </w:rPr>
        <w:t>）％；作业（</w:t>
      </w:r>
      <w:r>
        <w:rPr>
          <w:rFonts w:hint="eastAsia"/>
        </w:rPr>
        <w:t>50</w:t>
      </w:r>
      <w:r>
        <w:rPr>
          <w:rFonts w:hint="eastAsia"/>
        </w:rPr>
        <w:t>）％；其他（）％</w:t>
      </w:r>
      <w:r>
        <w:rPr>
          <w:rFonts w:hint="eastAsia"/>
        </w:rPr>
        <w:t xml:space="preserve"> </w:t>
      </w:r>
    </w:p>
    <w:p w:rsidR="00C031DA" w:rsidRPr="00B22E13" w:rsidRDefault="00C031DA" w:rsidP="00C031DA">
      <w:pPr>
        <w:pStyle w:val="B"/>
      </w:pPr>
      <w:r>
        <w:rPr>
          <w:rFonts w:hint="eastAsia"/>
        </w:rPr>
        <w:t>七</w:t>
      </w:r>
      <w:r w:rsidRPr="00B22E13">
        <w:rPr>
          <w:rFonts w:hint="eastAsia"/>
        </w:rPr>
        <w:t>、</w:t>
      </w:r>
      <w:r>
        <w:rPr>
          <w:rFonts w:hint="eastAsia"/>
        </w:rPr>
        <w:t>建议</w:t>
      </w:r>
      <w:r w:rsidRPr="00B22E13">
        <w:rPr>
          <w:rFonts w:hint="eastAsia"/>
        </w:rPr>
        <w:t>教材及参考资料</w:t>
      </w:r>
    </w:p>
    <w:p w:rsidR="00C031DA" w:rsidRPr="00D24157" w:rsidRDefault="00C031DA" w:rsidP="00C031DA">
      <w:pPr>
        <w:pStyle w:val="C"/>
      </w:pPr>
      <w:r w:rsidRPr="00D24157">
        <w:rPr>
          <w:rFonts w:hint="eastAsia"/>
        </w:rPr>
        <w:t>建议教材：</w:t>
      </w:r>
    </w:p>
    <w:p w:rsidR="00C031DA" w:rsidRDefault="00C031DA" w:rsidP="00C031DA">
      <w:pPr>
        <w:ind w:firstLineChars="350" w:firstLine="735"/>
      </w:pPr>
      <w:r>
        <w:rPr>
          <w:rFonts w:hint="eastAsia"/>
        </w:rPr>
        <w:t>1</w:t>
      </w:r>
      <w:r>
        <w:rPr>
          <w:rFonts w:hint="eastAsia"/>
        </w:rPr>
        <w:t>．</w:t>
      </w:r>
      <w:r>
        <w:t>符国群编</w:t>
      </w:r>
      <w:r>
        <w:rPr>
          <w:rFonts w:hint="eastAsia"/>
        </w:rPr>
        <w:t>著，</w:t>
      </w:r>
      <w:r>
        <w:t>《消费者行为学》（第</w:t>
      </w:r>
      <w:r>
        <w:rPr>
          <w:rFonts w:hint="eastAsia"/>
        </w:rPr>
        <w:t>二</w:t>
      </w:r>
      <w:r>
        <w:t>版），</w:t>
      </w:r>
      <w:r>
        <w:rPr>
          <w:rFonts w:hint="eastAsia"/>
        </w:rPr>
        <w:t>高等教育</w:t>
      </w:r>
      <w:r>
        <w:t>出版社，</w:t>
      </w:r>
      <w:r>
        <w:t>20</w:t>
      </w:r>
      <w:r>
        <w:rPr>
          <w:rFonts w:hint="eastAsia"/>
        </w:rPr>
        <w:t>10</w:t>
      </w:r>
      <w:r>
        <w:t>年</w:t>
      </w:r>
      <w:r>
        <w:rPr>
          <w:rFonts w:hint="eastAsia"/>
        </w:rPr>
        <w:t>版</w:t>
      </w:r>
    </w:p>
    <w:p w:rsidR="00C031DA" w:rsidRPr="00B038A0" w:rsidRDefault="00C031DA" w:rsidP="00C031DA">
      <w:pPr>
        <w:ind w:firstLineChars="350" w:firstLine="735"/>
      </w:pPr>
      <w:r>
        <w:rPr>
          <w:rFonts w:hint="eastAsia"/>
        </w:rPr>
        <w:t xml:space="preserve"> </w:t>
      </w:r>
    </w:p>
    <w:p w:rsidR="00C031DA" w:rsidRPr="00D24157" w:rsidRDefault="00C031DA" w:rsidP="00C031DA">
      <w:pPr>
        <w:pStyle w:val="C"/>
      </w:pPr>
      <w:r w:rsidRPr="00D24157">
        <w:rPr>
          <w:rFonts w:hint="eastAsia"/>
        </w:rPr>
        <w:t>参考</w:t>
      </w:r>
      <w:r>
        <w:rPr>
          <w:rFonts w:hint="eastAsia"/>
        </w:rPr>
        <w:t>资料</w:t>
      </w:r>
      <w:r w:rsidRPr="00D24157">
        <w:rPr>
          <w:rFonts w:hint="eastAsia"/>
        </w:rPr>
        <w:t>：</w:t>
      </w:r>
    </w:p>
    <w:p w:rsidR="00C031DA" w:rsidRDefault="00C031DA" w:rsidP="00C031DA">
      <w:pPr>
        <w:ind w:firstLineChars="350" w:firstLine="735"/>
      </w:pPr>
      <w:r>
        <w:rPr>
          <w:rFonts w:hint="eastAsia"/>
        </w:rPr>
        <w:t>1</w:t>
      </w:r>
      <w:r>
        <w:rPr>
          <w:rFonts w:hint="eastAsia"/>
        </w:rPr>
        <w:t>．</w:t>
      </w:r>
      <w:r>
        <w:t>龚振主编，《消费者行为学》，东北财经大学出版社，第</w:t>
      </w:r>
      <w:r>
        <w:t>1</w:t>
      </w:r>
      <w:r>
        <w:t>版，</w:t>
      </w:r>
      <w:r>
        <w:t>2002</w:t>
      </w:r>
      <w:r>
        <w:rPr>
          <w:rFonts w:hint="eastAsia"/>
        </w:rPr>
        <w:t>年版</w:t>
      </w:r>
    </w:p>
    <w:p w:rsidR="00C031DA" w:rsidRDefault="00C031DA" w:rsidP="00C031DA">
      <w:pPr>
        <w:ind w:firstLineChars="350" w:firstLine="735"/>
      </w:pPr>
      <w:r>
        <w:rPr>
          <w:rFonts w:hint="eastAsia"/>
        </w:rPr>
        <w:t>2</w:t>
      </w:r>
      <w:r>
        <w:rPr>
          <w:rFonts w:hint="eastAsia"/>
        </w:rPr>
        <w:t>．</w:t>
      </w:r>
      <w:r>
        <w:t>温孝卿等，《消费者行为学》，天津大学出版社，第</w:t>
      </w:r>
      <w:r>
        <w:t>1</w:t>
      </w:r>
      <w:r>
        <w:t>版，</w:t>
      </w:r>
      <w:r>
        <w:t>2001</w:t>
      </w:r>
      <w:r>
        <w:rPr>
          <w:rFonts w:hint="eastAsia"/>
        </w:rPr>
        <w:t>年版</w:t>
      </w:r>
    </w:p>
    <w:p w:rsidR="00C031DA" w:rsidRDefault="00C031DA" w:rsidP="00C031DA">
      <w:pPr>
        <w:ind w:leftChars="350" w:left="1050" w:hangingChars="150" w:hanging="315"/>
      </w:pPr>
      <w:r>
        <w:rPr>
          <w:rFonts w:hint="eastAsia"/>
        </w:rPr>
        <w:t>3</w:t>
      </w:r>
      <w:r>
        <w:rPr>
          <w:rFonts w:hint="eastAsia"/>
        </w:rPr>
        <w:t>．</w:t>
      </w:r>
      <w:r>
        <w:t>[</w:t>
      </w:r>
      <w:r>
        <w:t>美</w:t>
      </w:r>
      <w:r>
        <w:t xml:space="preserve">] </w:t>
      </w:r>
      <w:r>
        <w:t>迈克尔</w:t>
      </w:r>
      <w:r>
        <w:t>·R·</w:t>
      </w:r>
      <w:r>
        <w:t>所罗门、</w:t>
      </w:r>
      <w:r>
        <w:t>[</w:t>
      </w:r>
      <w:r>
        <w:t>中</w:t>
      </w:r>
      <w:r>
        <w:t>]</w:t>
      </w:r>
      <w:r>
        <w:t>卢泰宏著</w:t>
      </w:r>
      <w:r>
        <w:rPr>
          <w:rFonts w:hint="eastAsia"/>
        </w:rPr>
        <w:t>,</w:t>
      </w:r>
      <w:r>
        <w:t xml:space="preserve"> </w:t>
      </w:r>
      <w:hyperlink r:id="rId17" w:tgtFrame="_blank" w:history="1">
        <w:r>
          <w:t>消费者行为学（第</w:t>
        </w:r>
        <w:r>
          <w:t>6</w:t>
        </w:r>
        <w:r>
          <w:t>版）中国版</w:t>
        </w:r>
      </w:hyperlink>
      <w:r>
        <w:rPr>
          <w:rFonts w:hint="eastAsia"/>
        </w:rPr>
        <w:t>,</w:t>
      </w:r>
      <w:r>
        <w:t xml:space="preserve"> </w:t>
      </w:r>
      <w:r>
        <w:t>电子工业出版社</w:t>
      </w:r>
      <w:r>
        <w:rPr>
          <w:rFonts w:hint="eastAsia"/>
        </w:rPr>
        <w:t>,</w:t>
      </w:r>
      <w:r>
        <w:t xml:space="preserve"> </w:t>
      </w:r>
      <w:r>
        <w:t>第</w:t>
      </w:r>
      <w:r>
        <w:t>1</w:t>
      </w:r>
      <w:r>
        <w:t>版</w:t>
      </w:r>
      <w:r>
        <w:rPr>
          <w:rFonts w:hint="eastAsia"/>
        </w:rPr>
        <w:t>,2006</w:t>
      </w:r>
      <w:r>
        <w:rPr>
          <w:rFonts w:hint="eastAsia"/>
        </w:rPr>
        <w:t>年版</w:t>
      </w:r>
    </w:p>
    <w:p w:rsidR="00C031DA" w:rsidRDefault="00C031DA" w:rsidP="00C031DA">
      <w:pPr>
        <w:ind w:firstLineChars="350" w:firstLine="735"/>
      </w:pPr>
      <w:r>
        <w:rPr>
          <w:rFonts w:hint="eastAsia"/>
        </w:rPr>
        <w:t>4</w:t>
      </w:r>
      <w:r>
        <w:rPr>
          <w:rFonts w:hint="eastAsia"/>
        </w:rPr>
        <w:t>．</w:t>
      </w:r>
      <w:r>
        <w:t>苏勇</w:t>
      </w:r>
      <w:r>
        <w:rPr>
          <w:rFonts w:hint="eastAsia"/>
        </w:rPr>
        <w:t>著，</w:t>
      </w:r>
      <w:r>
        <w:t>《消费者行为学》</w:t>
      </w:r>
      <w:r>
        <w:rPr>
          <w:rFonts w:hint="eastAsia"/>
        </w:rPr>
        <w:t>，</w:t>
      </w:r>
      <w:r>
        <w:t>高等教育出版社</w:t>
      </w:r>
      <w:r>
        <w:rPr>
          <w:rFonts w:hint="eastAsia"/>
        </w:rPr>
        <w:t>，</w:t>
      </w:r>
      <w:r>
        <w:t>第</w:t>
      </w:r>
      <w:r>
        <w:t>1</w:t>
      </w:r>
      <w:r>
        <w:t>版</w:t>
      </w:r>
      <w:r>
        <w:rPr>
          <w:rFonts w:hint="eastAsia"/>
        </w:rPr>
        <w:t>,</w:t>
      </w:r>
      <w:r>
        <w:t>2005</w:t>
      </w:r>
      <w:r>
        <w:rPr>
          <w:rFonts w:hint="eastAsia"/>
        </w:rPr>
        <w:t>年版</w:t>
      </w:r>
    </w:p>
    <w:p w:rsidR="00C031DA" w:rsidRDefault="00C031DA" w:rsidP="00C031DA">
      <w:pPr>
        <w:ind w:leftChars="350" w:left="1050" w:hangingChars="150" w:hanging="315"/>
      </w:pPr>
      <w:r w:rsidRPr="005F1C4B">
        <w:rPr>
          <w:rFonts w:hint="eastAsia"/>
        </w:rPr>
        <w:t xml:space="preserve">5. </w:t>
      </w:r>
      <w:r w:rsidRPr="005F1C4B">
        <w:rPr>
          <w:rFonts w:hint="eastAsia"/>
        </w:rPr>
        <w:t>（美）德尔·</w:t>
      </w:r>
      <w:r w:rsidRPr="005F1C4B">
        <w:rPr>
          <w:rFonts w:hint="eastAsia"/>
        </w:rPr>
        <w:t>I</w:t>
      </w:r>
      <w:r w:rsidRPr="005F1C4B">
        <w:rPr>
          <w:rFonts w:hint="eastAsia"/>
        </w:rPr>
        <w:t>·霍金斯，罗格·</w:t>
      </w:r>
      <w:r w:rsidRPr="005F1C4B">
        <w:rPr>
          <w:rFonts w:hint="eastAsia"/>
        </w:rPr>
        <w:t>J</w:t>
      </w:r>
      <w:r w:rsidRPr="005F1C4B">
        <w:rPr>
          <w:rFonts w:hint="eastAsia"/>
        </w:rPr>
        <w:t>·贝斯特，肯尼思·</w:t>
      </w:r>
      <w:r w:rsidRPr="005F1C4B">
        <w:rPr>
          <w:rFonts w:hint="eastAsia"/>
        </w:rPr>
        <w:t>A</w:t>
      </w:r>
      <w:r w:rsidRPr="005F1C4B">
        <w:rPr>
          <w:rFonts w:hint="eastAsia"/>
        </w:rPr>
        <w:t>·科尼著，符国群等译，消费者行为学，机械工业出版社，</w:t>
      </w:r>
      <w:r w:rsidRPr="005F1C4B">
        <w:rPr>
          <w:rFonts w:hint="eastAsia"/>
        </w:rPr>
        <w:t>2003</w:t>
      </w:r>
      <w:r>
        <w:rPr>
          <w:rFonts w:hint="eastAsia"/>
        </w:rPr>
        <w:t>年版</w:t>
      </w:r>
    </w:p>
    <w:p w:rsidR="00C031DA" w:rsidRDefault="00C031DA" w:rsidP="00C031DA">
      <w:pPr>
        <w:ind w:leftChars="350" w:left="1050" w:hangingChars="150" w:hanging="315"/>
      </w:pPr>
      <w:r>
        <w:rPr>
          <w:rFonts w:hint="eastAsia"/>
        </w:rPr>
        <w:t xml:space="preserve">6. </w:t>
      </w:r>
      <w:r w:rsidRPr="005F1C4B">
        <w:rPr>
          <w:rFonts w:hint="eastAsia"/>
        </w:rPr>
        <w:t>（美）</w:t>
      </w:r>
      <w:r w:rsidRPr="005F1C4B">
        <w:rPr>
          <w:rFonts w:hint="eastAsia"/>
        </w:rPr>
        <w:t>J</w:t>
      </w:r>
      <w:r w:rsidRPr="005F1C4B">
        <w:rPr>
          <w:rFonts w:hint="eastAsia"/>
        </w:rPr>
        <w:t>·保罗·彼德，杰里·</w:t>
      </w:r>
      <w:r w:rsidRPr="005F1C4B">
        <w:rPr>
          <w:rFonts w:hint="eastAsia"/>
        </w:rPr>
        <w:t>C</w:t>
      </w:r>
      <w:r w:rsidRPr="005F1C4B">
        <w:rPr>
          <w:rFonts w:hint="eastAsia"/>
        </w:rPr>
        <w:t>·奥尔森著，韩德昌主译，消费者行为与营销战略，东北财经大学出版社，</w:t>
      </w:r>
      <w:r w:rsidRPr="005F1C4B">
        <w:rPr>
          <w:rFonts w:hint="eastAsia"/>
        </w:rPr>
        <w:t>2000</w:t>
      </w:r>
      <w:r>
        <w:rPr>
          <w:rFonts w:hint="eastAsia"/>
        </w:rPr>
        <w:t>年版</w:t>
      </w:r>
    </w:p>
    <w:p w:rsidR="00C031DA" w:rsidRDefault="00C031DA" w:rsidP="00C031DA">
      <w:pPr>
        <w:ind w:leftChars="350" w:left="1050" w:hangingChars="150" w:hanging="315"/>
      </w:pPr>
      <w:r>
        <w:rPr>
          <w:rFonts w:hint="eastAsia"/>
          <w:lang w:val="en-GB"/>
        </w:rPr>
        <w:t xml:space="preserve">7. </w:t>
      </w:r>
      <w:r>
        <w:rPr>
          <w:rFonts w:hint="eastAsia"/>
        </w:rPr>
        <w:t xml:space="preserve"> </w:t>
      </w:r>
      <w:r w:rsidRPr="00CA0EE5">
        <w:rPr>
          <w:rFonts w:hint="eastAsia"/>
        </w:rPr>
        <w:t>恭振，荣晓华，刘志超编著，消费者行为学，东北财经大学出版社，</w:t>
      </w:r>
      <w:r w:rsidRPr="00CA0EE5">
        <w:rPr>
          <w:rFonts w:hint="eastAsia"/>
        </w:rPr>
        <w:t>2002</w:t>
      </w:r>
    </w:p>
    <w:p w:rsidR="00C031DA" w:rsidRPr="00CA0EE5" w:rsidRDefault="00C031DA" w:rsidP="00C031DA">
      <w:pPr>
        <w:ind w:leftChars="350" w:left="1050" w:hangingChars="150" w:hanging="315"/>
      </w:pPr>
      <w:r>
        <w:rPr>
          <w:rFonts w:hint="eastAsia"/>
        </w:rPr>
        <w:t xml:space="preserve">8. </w:t>
      </w:r>
      <w:r w:rsidRPr="00CA0EE5">
        <w:rPr>
          <w:rFonts w:hint="eastAsia"/>
        </w:rPr>
        <w:t xml:space="preserve"> J. Paul Peter, Jerry C. Olson, Consumer Behavior And Marketing Strategy, 4e, </w:t>
      </w:r>
      <w:r w:rsidRPr="00CA0EE5">
        <w:rPr>
          <w:rFonts w:hint="eastAsia"/>
        </w:rPr>
        <w:lastRenderedPageBreak/>
        <w:t>McGraw-Hill</w:t>
      </w:r>
    </w:p>
    <w:p w:rsidR="00C031DA" w:rsidRPr="00CA0EE5" w:rsidRDefault="00C031DA" w:rsidP="00C031DA">
      <w:pPr>
        <w:pStyle w:val="af1"/>
      </w:pPr>
    </w:p>
    <w:p w:rsidR="00C031DA" w:rsidRDefault="00C031DA" w:rsidP="00C031DA">
      <w:pPr>
        <w:pStyle w:val="af2"/>
      </w:pPr>
    </w:p>
    <w:p w:rsidR="00C031DA" w:rsidRDefault="00C031DA" w:rsidP="00C031DA">
      <w:pPr>
        <w:pStyle w:val="af2"/>
      </w:pPr>
    </w:p>
    <w:p w:rsidR="00C031DA" w:rsidRPr="002642A8" w:rsidRDefault="00C031DA" w:rsidP="00C031DA">
      <w:pPr>
        <w:pStyle w:val="af3"/>
        <w:ind w:firstLineChars="2500" w:firstLine="6000"/>
        <w:jc w:val="right"/>
        <w:rPr>
          <w:sz w:val="24"/>
          <w:szCs w:val="24"/>
        </w:rPr>
      </w:pPr>
      <w:r w:rsidRPr="002642A8">
        <w:rPr>
          <w:rFonts w:hint="eastAsia"/>
          <w:sz w:val="24"/>
          <w:szCs w:val="24"/>
        </w:rPr>
        <w:t>执笔人：董</w:t>
      </w:r>
      <w:r w:rsidRPr="002642A8">
        <w:rPr>
          <w:rFonts w:hint="eastAsia"/>
          <w:sz w:val="24"/>
          <w:szCs w:val="24"/>
        </w:rPr>
        <w:t xml:space="preserve">  </w:t>
      </w:r>
      <w:r w:rsidRPr="002642A8">
        <w:rPr>
          <w:rFonts w:hint="eastAsia"/>
          <w:sz w:val="24"/>
          <w:szCs w:val="24"/>
        </w:rPr>
        <w:t>颖</w:t>
      </w:r>
    </w:p>
    <w:p w:rsidR="00C031DA" w:rsidRPr="002642A8" w:rsidRDefault="00C031DA" w:rsidP="00C031DA">
      <w:pPr>
        <w:pStyle w:val="af3"/>
        <w:ind w:firstLineChars="2500" w:firstLine="6000"/>
        <w:jc w:val="right"/>
        <w:rPr>
          <w:sz w:val="24"/>
          <w:szCs w:val="24"/>
        </w:rPr>
      </w:pPr>
      <w:r w:rsidRPr="002642A8">
        <w:rPr>
          <w:rFonts w:hint="eastAsia"/>
          <w:sz w:val="24"/>
          <w:szCs w:val="24"/>
        </w:rPr>
        <w:t>审核人：李长安</w:t>
      </w:r>
    </w:p>
    <w:p w:rsidR="00C031DA" w:rsidRDefault="00C031DA" w:rsidP="00C031DA">
      <w:pPr>
        <w:pStyle w:val="af3"/>
        <w:ind w:firstLineChars="2500" w:firstLine="6000"/>
        <w:jc w:val="right"/>
      </w:pPr>
      <w:r w:rsidRPr="002642A8">
        <w:rPr>
          <w:rFonts w:hint="eastAsia"/>
          <w:sz w:val="24"/>
          <w:szCs w:val="24"/>
        </w:rPr>
        <w:t>审批人：曹</w:t>
      </w:r>
      <w:r w:rsidRPr="002642A8">
        <w:rPr>
          <w:sz w:val="24"/>
          <w:szCs w:val="24"/>
        </w:rPr>
        <w:t xml:space="preserve">  </w:t>
      </w:r>
      <w:r w:rsidRPr="002642A8">
        <w:rPr>
          <w:rFonts w:hint="eastAsia"/>
          <w:sz w:val="24"/>
          <w:szCs w:val="24"/>
        </w:rPr>
        <w:t>敏</w:t>
      </w:r>
    </w:p>
    <w:p w:rsidR="00C031DA" w:rsidRDefault="00C031DA" w:rsidP="00C031DA"/>
    <w:p w:rsidR="00C031DA" w:rsidRDefault="00C031DA">
      <w:pPr>
        <w:pStyle w:val="Af5"/>
        <w:spacing w:line="360" w:lineRule="exact"/>
        <w:outlineLvl w:val="0"/>
        <w:rPr>
          <w:rFonts w:cs="宋体"/>
        </w:rPr>
      </w:pPr>
    </w:p>
    <w:p w:rsidR="00C031DA" w:rsidRDefault="00C031DA">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hint="eastAsia"/>
        </w:rPr>
      </w:pPr>
    </w:p>
    <w:p w:rsidR="00C031DA" w:rsidRDefault="00C031DA">
      <w:pPr>
        <w:pStyle w:val="Af5"/>
        <w:spacing w:line="360" w:lineRule="exact"/>
        <w:outlineLvl w:val="0"/>
        <w:rPr>
          <w:rFonts w:cs="宋体"/>
        </w:rPr>
      </w:pPr>
    </w:p>
    <w:p w:rsidR="00C031DA" w:rsidRDefault="00C031DA">
      <w:pPr>
        <w:pStyle w:val="Af5"/>
        <w:spacing w:line="360" w:lineRule="exact"/>
        <w:outlineLvl w:val="0"/>
        <w:rPr>
          <w:rFonts w:cs="宋体"/>
        </w:rPr>
      </w:pPr>
    </w:p>
    <w:p w:rsidR="00D62920" w:rsidRDefault="00865C83">
      <w:pPr>
        <w:pStyle w:val="Af5"/>
        <w:spacing w:line="360" w:lineRule="exact"/>
        <w:outlineLvl w:val="0"/>
      </w:pPr>
      <w:bookmarkStart w:id="39" w:name="_Toc512585681"/>
      <w:r>
        <w:rPr>
          <w:rFonts w:cs="宋体" w:hint="eastAsia"/>
        </w:rPr>
        <w:lastRenderedPageBreak/>
        <w:t>商务沟通与谈判</w:t>
      </w:r>
      <w:bookmarkEnd w:id="36"/>
      <w:r>
        <w:rPr>
          <w:rFonts w:cs="宋体" w:hint="eastAsia"/>
        </w:rPr>
        <w:t>课程教学大纲</w:t>
      </w:r>
      <w:bookmarkEnd w:id="37"/>
      <w:bookmarkEnd w:id="39"/>
      <w:r>
        <w:t xml:space="preserve">     </w:t>
      </w:r>
    </w:p>
    <w:p w:rsidR="00D62920" w:rsidRDefault="00D62920">
      <w:pPr>
        <w:pStyle w:val="af4"/>
        <w:spacing w:line="360" w:lineRule="exact"/>
        <w:ind w:firstLine="422"/>
        <w:rPr>
          <w:b/>
          <w:bCs/>
          <w:sz w:val="21"/>
          <w:szCs w:val="21"/>
        </w:rPr>
      </w:pPr>
    </w:p>
    <w:p w:rsidR="00D62920" w:rsidRDefault="00865C83">
      <w:pPr>
        <w:pStyle w:val="af4"/>
        <w:spacing w:line="360" w:lineRule="exact"/>
        <w:ind w:firstLine="422"/>
        <w:rPr>
          <w:sz w:val="21"/>
          <w:szCs w:val="21"/>
        </w:rPr>
      </w:pPr>
      <w:r>
        <w:rPr>
          <w:rFonts w:cs="宋体" w:hint="eastAsia"/>
          <w:b/>
          <w:bCs/>
          <w:sz w:val="21"/>
          <w:szCs w:val="21"/>
        </w:rPr>
        <w:t>课程名称</w:t>
      </w:r>
      <w:r>
        <w:rPr>
          <w:rFonts w:cs="宋体" w:hint="eastAsia"/>
          <w:sz w:val="21"/>
          <w:szCs w:val="21"/>
        </w:rPr>
        <w:t>：商务沟通与谈判</w:t>
      </w:r>
      <w:r>
        <w:rPr>
          <w:sz w:val="21"/>
          <w:szCs w:val="21"/>
        </w:rPr>
        <w:t>/ Business Negotiation and Communications</w:t>
      </w:r>
    </w:p>
    <w:p w:rsidR="00D62920" w:rsidRDefault="00865C83">
      <w:pPr>
        <w:pStyle w:val="af4"/>
        <w:spacing w:line="360" w:lineRule="exact"/>
        <w:ind w:firstLine="422"/>
        <w:rPr>
          <w:sz w:val="21"/>
          <w:szCs w:val="21"/>
        </w:rPr>
      </w:pPr>
      <w:r>
        <w:rPr>
          <w:rFonts w:cs="宋体" w:hint="eastAsia"/>
          <w:b/>
          <w:bCs/>
          <w:sz w:val="21"/>
          <w:szCs w:val="21"/>
        </w:rPr>
        <w:t>课程代码</w:t>
      </w:r>
      <w:r>
        <w:rPr>
          <w:rFonts w:cs="宋体" w:hint="eastAsia"/>
          <w:sz w:val="21"/>
          <w:szCs w:val="21"/>
        </w:rPr>
        <w:t>：</w:t>
      </w:r>
      <w:r>
        <w:rPr>
          <w:sz w:val="21"/>
          <w:szCs w:val="21"/>
        </w:rPr>
        <w:t>06131523</w:t>
      </w:r>
    </w:p>
    <w:p w:rsidR="00D62920" w:rsidRDefault="00865C83">
      <w:pPr>
        <w:pStyle w:val="af4"/>
        <w:spacing w:line="360" w:lineRule="exact"/>
        <w:ind w:firstLine="422"/>
        <w:rPr>
          <w:sz w:val="21"/>
          <w:szCs w:val="21"/>
        </w:rPr>
      </w:pPr>
      <w:r>
        <w:rPr>
          <w:rFonts w:cs="宋体" w:hint="eastAsia"/>
          <w:b/>
          <w:bCs/>
          <w:sz w:val="21"/>
          <w:szCs w:val="21"/>
        </w:rPr>
        <w:t>课程类型</w:t>
      </w:r>
      <w:r>
        <w:rPr>
          <w:rFonts w:cs="宋体" w:hint="eastAsia"/>
          <w:sz w:val="21"/>
          <w:szCs w:val="21"/>
        </w:rPr>
        <w:t>：专业</w:t>
      </w:r>
      <w:r w:rsidR="00B95111">
        <w:rPr>
          <w:rFonts w:cs="宋体" w:hint="eastAsia"/>
          <w:sz w:val="21"/>
          <w:szCs w:val="21"/>
        </w:rPr>
        <w:t>拓展</w:t>
      </w:r>
      <w:r>
        <w:rPr>
          <w:sz w:val="21"/>
          <w:szCs w:val="21"/>
        </w:rPr>
        <w:t>/</w:t>
      </w:r>
      <w:r w:rsidR="00B95111">
        <w:rPr>
          <w:rFonts w:cs="宋体" w:hint="eastAsia"/>
          <w:sz w:val="21"/>
          <w:szCs w:val="21"/>
        </w:rPr>
        <w:t>选修</w:t>
      </w:r>
    </w:p>
    <w:p w:rsidR="00D62920" w:rsidRDefault="00865C83">
      <w:pPr>
        <w:pStyle w:val="af4"/>
        <w:tabs>
          <w:tab w:val="left" w:pos="3420"/>
        </w:tabs>
        <w:spacing w:line="360" w:lineRule="exact"/>
        <w:ind w:firstLine="422"/>
        <w:rPr>
          <w:sz w:val="21"/>
          <w:szCs w:val="21"/>
        </w:rPr>
      </w:pPr>
      <w:r>
        <w:rPr>
          <w:rFonts w:cs="宋体" w:hint="eastAsia"/>
          <w:b/>
          <w:bCs/>
          <w:sz w:val="21"/>
          <w:szCs w:val="21"/>
        </w:rPr>
        <w:t>总学时数</w:t>
      </w:r>
      <w:r>
        <w:rPr>
          <w:rFonts w:cs="宋体" w:hint="eastAsia"/>
          <w:sz w:val="21"/>
          <w:szCs w:val="21"/>
        </w:rPr>
        <w:t>：</w:t>
      </w:r>
      <w:r>
        <w:rPr>
          <w:sz w:val="21"/>
          <w:szCs w:val="21"/>
        </w:rPr>
        <w:t>32</w:t>
      </w:r>
    </w:p>
    <w:p w:rsidR="00D62920" w:rsidRDefault="00865C83">
      <w:pPr>
        <w:pStyle w:val="af4"/>
        <w:tabs>
          <w:tab w:val="left" w:pos="3420"/>
        </w:tabs>
        <w:spacing w:line="360" w:lineRule="exact"/>
        <w:ind w:firstLineChars="182" w:firstLine="384"/>
        <w:rPr>
          <w:b/>
          <w:bCs/>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b/>
          <w:bCs/>
          <w:sz w:val="21"/>
          <w:szCs w:val="21"/>
        </w:rPr>
        <w:t xml:space="preserve"> </w:t>
      </w:r>
      <w:r>
        <w:rPr>
          <w:sz w:val="21"/>
          <w:szCs w:val="21"/>
        </w:rPr>
        <w:t>2</w:t>
      </w:r>
    </w:p>
    <w:p w:rsidR="00D62920" w:rsidRDefault="00865C83">
      <w:pPr>
        <w:pStyle w:val="af4"/>
        <w:tabs>
          <w:tab w:val="left" w:pos="3420"/>
        </w:tabs>
        <w:spacing w:line="360" w:lineRule="exact"/>
        <w:ind w:firstLine="422"/>
        <w:rPr>
          <w:sz w:val="21"/>
          <w:szCs w:val="21"/>
        </w:rPr>
      </w:pPr>
      <w:r>
        <w:rPr>
          <w:rFonts w:cs="宋体" w:hint="eastAsia"/>
          <w:b/>
          <w:bCs/>
          <w:sz w:val="21"/>
          <w:szCs w:val="21"/>
        </w:rPr>
        <w:t>先修课程</w:t>
      </w:r>
      <w:r>
        <w:rPr>
          <w:rFonts w:cs="宋体" w:hint="eastAsia"/>
          <w:sz w:val="21"/>
          <w:szCs w:val="21"/>
        </w:rPr>
        <w:t>：市场营销学</w:t>
      </w:r>
      <w:r>
        <w:rPr>
          <w:sz w:val="21"/>
          <w:szCs w:val="21"/>
        </w:rPr>
        <w:t xml:space="preserve">  </w:t>
      </w:r>
      <w:r>
        <w:rPr>
          <w:rFonts w:cs="宋体" w:hint="eastAsia"/>
          <w:sz w:val="21"/>
          <w:szCs w:val="21"/>
        </w:rPr>
        <w:t>管理心理学</w:t>
      </w:r>
      <w:r>
        <w:rPr>
          <w:sz w:val="21"/>
          <w:szCs w:val="21"/>
        </w:rPr>
        <w:t xml:space="preserve">  </w:t>
      </w:r>
      <w:r>
        <w:rPr>
          <w:rFonts w:cs="宋体" w:hint="eastAsia"/>
          <w:sz w:val="21"/>
          <w:szCs w:val="21"/>
        </w:rPr>
        <w:t>国际商法</w:t>
      </w:r>
    </w:p>
    <w:p w:rsidR="00D62920" w:rsidRDefault="00865C83">
      <w:pPr>
        <w:pStyle w:val="af4"/>
        <w:spacing w:line="360" w:lineRule="exact"/>
        <w:ind w:firstLine="422"/>
        <w:rPr>
          <w:sz w:val="21"/>
          <w:szCs w:val="21"/>
        </w:rPr>
      </w:pPr>
      <w:r>
        <w:rPr>
          <w:rFonts w:cs="宋体" w:hint="eastAsia"/>
          <w:b/>
          <w:bCs/>
          <w:sz w:val="21"/>
          <w:szCs w:val="21"/>
        </w:rPr>
        <w:t>开课单位</w:t>
      </w:r>
      <w:r>
        <w:rPr>
          <w:rFonts w:cs="宋体" w:hint="eastAsia"/>
          <w:sz w:val="21"/>
          <w:szCs w:val="21"/>
        </w:rPr>
        <w:t>：经管学院</w:t>
      </w:r>
    </w:p>
    <w:p w:rsidR="00D62920" w:rsidRDefault="00865C83">
      <w:pPr>
        <w:pStyle w:val="B"/>
        <w:spacing w:line="360" w:lineRule="exact"/>
        <w:ind w:leftChars="228" w:left="1510" w:hangingChars="489" w:hanging="1031"/>
        <w:rPr>
          <w:sz w:val="21"/>
          <w:szCs w:val="21"/>
        </w:rPr>
      </w:pPr>
      <w:r>
        <w:rPr>
          <w:rFonts w:cs="宋体" w:hint="eastAsia"/>
          <w:sz w:val="21"/>
          <w:szCs w:val="21"/>
        </w:rPr>
        <w:t>适用专业：</w:t>
      </w:r>
      <w:r>
        <w:rPr>
          <w:rFonts w:cs="宋体"/>
          <w:b w:val="0"/>
          <w:bCs w:val="0"/>
          <w:sz w:val="21"/>
          <w:szCs w:val="21"/>
        </w:rPr>
        <w:t>电子商务</w:t>
      </w:r>
    </w:p>
    <w:p w:rsidR="00D62920" w:rsidRDefault="00865C83">
      <w:pPr>
        <w:pStyle w:val="B"/>
        <w:spacing w:line="360" w:lineRule="exact"/>
      </w:pPr>
      <w:r>
        <w:rPr>
          <w:rFonts w:cs="宋体" w:hint="eastAsia"/>
        </w:rPr>
        <w:t>一、课程的性质、目的和任务</w:t>
      </w:r>
    </w:p>
    <w:p w:rsidR="00D62920" w:rsidRDefault="00865C83">
      <w:pPr>
        <w:pStyle w:val="af2"/>
        <w:spacing w:line="360" w:lineRule="exact"/>
      </w:pPr>
      <w:r>
        <w:rPr>
          <w:rFonts w:cs="宋体" w:hint="eastAsia"/>
        </w:rPr>
        <w:t>《商务沟通与谈判》是市场营销专业学生必修学科专业课程之一。通过本门课程的学习，使学生掌握商务沟通与谈判的基本原理和实务，了解和掌握商务谈判的程序、内容、谈判法则以及沟通技巧，并通过案例分析与模拟谈判使学生具备一定运用商务沟通与谈判策略及技巧的能力，为今后从事商务活动奠定基础。</w:t>
      </w:r>
    </w:p>
    <w:p w:rsidR="00D62920" w:rsidRDefault="00865C83">
      <w:pPr>
        <w:pStyle w:val="B"/>
        <w:spacing w:line="360" w:lineRule="exact"/>
      </w:pPr>
      <w:r>
        <w:rPr>
          <w:rFonts w:cs="宋体" w:hint="eastAsia"/>
        </w:rPr>
        <w:t>二、教学内容及教学基本要求</w:t>
      </w:r>
    </w:p>
    <w:p w:rsidR="00D62920" w:rsidRDefault="00865C83">
      <w:pPr>
        <w:pStyle w:val="af2"/>
        <w:spacing w:line="360" w:lineRule="exact"/>
      </w:pPr>
      <w:r>
        <w:t>1</w:t>
      </w:r>
      <w:r>
        <w:rPr>
          <w:rFonts w:cs="宋体" w:hint="eastAsia"/>
        </w:rPr>
        <w:t>．谈判动机与关键概念：</w:t>
      </w:r>
    </w:p>
    <w:p w:rsidR="00D62920" w:rsidRDefault="00865C83">
      <w:pPr>
        <w:pStyle w:val="af1"/>
        <w:spacing w:line="360" w:lineRule="exact"/>
        <w:ind w:firstLineChars="350" w:firstLine="735"/>
      </w:pPr>
      <w:r>
        <w:rPr>
          <w:rFonts w:cs="宋体" w:hint="eastAsia"/>
        </w:rPr>
        <w:t>了解谈判动机；理解导致冲突的根本原因和解决冲突的基本途径；掌握谈判、冲突和利益得失等基本概念。</w:t>
      </w:r>
    </w:p>
    <w:p w:rsidR="00D62920" w:rsidRDefault="00865C83">
      <w:pPr>
        <w:pStyle w:val="af1"/>
        <w:spacing w:line="360" w:lineRule="exact"/>
        <w:ind w:firstLineChars="350" w:firstLine="735"/>
      </w:pPr>
      <w:r>
        <w:rPr>
          <w:rFonts w:cs="宋体" w:hint="eastAsia"/>
        </w:rPr>
        <w:t>教学重点与难点：基本途径和概念</w:t>
      </w:r>
    </w:p>
    <w:p w:rsidR="00D62920" w:rsidRDefault="00865C83">
      <w:pPr>
        <w:pStyle w:val="af2"/>
        <w:spacing w:line="360" w:lineRule="exact"/>
      </w:pPr>
      <w:r>
        <w:t>2</w:t>
      </w:r>
      <w:r>
        <w:rPr>
          <w:rFonts w:cs="宋体" w:hint="eastAsia"/>
        </w:rPr>
        <w:t>．谈判程序与结构：</w:t>
      </w:r>
    </w:p>
    <w:p w:rsidR="00D62920" w:rsidRDefault="00865C83">
      <w:pPr>
        <w:pStyle w:val="af1"/>
        <w:spacing w:line="360" w:lineRule="exact"/>
      </w:pPr>
      <w:r>
        <w:rPr>
          <w:rFonts w:cs="宋体" w:hint="eastAsia"/>
        </w:rPr>
        <w:t>了解谈判的主要步骤；理解谈判过程中谈判者要考虑的要点；掌握谈判的基本程序和结构。</w:t>
      </w:r>
    </w:p>
    <w:p w:rsidR="00D62920" w:rsidRDefault="00865C83">
      <w:pPr>
        <w:pStyle w:val="af1"/>
        <w:spacing w:line="360" w:lineRule="exact"/>
      </w:pPr>
      <w:r>
        <w:rPr>
          <w:rFonts w:cs="宋体" w:hint="eastAsia"/>
        </w:rPr>
        <w:t>教学重点与难点：主要步骤和程序。</w:t>
      </w:r>
    </w:p>
    <w:p w:rsidR="00D62920" w:rsidRDefault="00865C83">
      <w:pPr>
        <w:pStyle w:val="af2"/>
        <w:spacing w:line="360" w:lineRule="exact"/>
      </w:pPr>
      <w:r>
        <w:t>3</w:t>
      </w:r>
      <w:r>
        <w:rPr>
          <w:rFonts w:cs="宋体" w:hint="eastAsia"/>
        </w:rPr>
        <w:t>．谈判润滑剂：</w:t>
      </w:r>
    </w:p>
    <w:p w:rsidR="00D62920" w:rsidRDefault="00865C83">
      <w:pPr>
        <w:pStyle w:val="af1"/>
        <w:spacing w:line="360" w:lineRule="exact"/>
      </w:pPr>
      <w:r>
        <w:rPr>
          <w:rFonts w:cs="宋体" w:hint="eastAsia"/>
        </w:rPr>
        <w:t>了解谈判准备工作的构成和谈判中信息的重要性；理解谈判地点的选择对谈判结果的影响；掌握谈判目标的制定、谈判组成员的构成与配备。</w:t>
      </w:r>
    </w:p>
    <w:p w:rsidR="00D62920" w:rsidRDefault="00865C83">
      <w:pPr>
        <w:pStyle w:val="af1"/>
        <w:spacing w:line="360" w:lineRule="exact"/>
      </w:pPr>
      <w:r>
        <w:rPr>
          <w:rFonts w:cs="宋体" w:hint="eastAsia"/>
        </w:rPr>
        <w:t>教学重点与难点：重要性。</w:t>
      </w:r>
    </w:p>
    <w:p w:rsidR="00D62920" w:rsidRDefault="00865C83">
      <w:pPr>
        <w:pStyle w:val="af2"/>
        <w:spacing w:line="360" w:lineRule="exact"/>
      </w:pPr>
      <w:r>
        <w:t>4</w:t>
      </w:r>
      <w:r>
        <w:rPr>
          <w:rFonts w:cs="宋体" w:hint="eastAsia"/>
        </w:rPr>
        <w:t>．双赢原则与合作原则谈判法：</w:t>
      </w:r>
    </w:p>
    <w:p w:rsidR="00D62920" w:rsidRDefault="00865C83">
      <w:pPr>
        <w:pStyle w:val="af1"/>
        <w:spacing w:line="360" w:lineRule="exact"/>
      </w:pPr>
      <w:r>
        <w:rPr>
          <w:rFonts w:cs="宋体" w:hint="eastAsia"/>
        </w:rPr>
        <w:t>了解传统谈判过程及其对谈判结果的影响；理解双赢原则和合作原则谈判法提倡的理念；掌握合作原则谈判法的构成及双赢方案的制定方法。</w:t>
      </w:r>
    </w:p>
    <w:p w:rsidR="00D62920" w:rsidRDefault="00865C83">
      <w:pPr>
        <w:pStyle w:val="af1"/>
        <w:spacing w:line="360" w:lineRule="exact"/>
      </w:pPr>
      <w:r>
        <w:rPr>
          <w:rFonts w:cs="宋体" w:hint="eastAsia"/>
        </w:rPr>
        <w:t>教学重点与难点：方法和理念</w:t>
      </w:r>
    </w:p>
    <w:p w:rsidR="00D62920" w:rsidRDefault="00865C83">
      <w:pPr>
        <w:pStyle w:val="af2"/>
        <w:spacing w:line="360" w:lineRule="exact"/>
      </w:pPr>
      <w:r>
        <w:t>5</w:t>
      </w:r>
      <w:r>
        <w:rPr>
          <w:rFonts w:cs="宋体" w:hint="eastAsia"/>
        </w:rPr>
        <w:t>．利益分配法则：</w:t>
      </w:r>
    </w:p>
    <w:p w:rsidR="00D62920" w:rsidRDefault="00865C83">
      <w:pPr>
        <w:pStyle w:val="af1"/>
        <w:spacing w:line="360" w:lineRule="exact"/>
        <w:ind w:firstLineChars="200" w:firstLine="420"/>
      </w:pPr>
      <w:r>
        <w:rPr>
          <w:rFonts w:cs="宋体" w:hint="eastAsia"/>
        </w:rPr>
        <w:t>了解需求层次理论及其在谈判中的应用；理解国内利益的协调对国际谈判结果的影响；掌握国内谈判的三层利益及其对谈判结果的影响、掌握双层游戏规则及其对谈判结果的影响。</w:t>
      </w:r>
    </w:p>
    <w:p w:rsidR="00D62920" w:rsidRDefault="00865C83">
      <w:pPr>
        <w:pStyle w:val="af1"/>
        <w:spacing w:line="360" w:lineRule="exact"/>
      </w:pPr>
      <w:r>
        <w:rPr>
          <w:rFonts w:cs="宋体" w:hint="eastAsia"/>
        </w:rPr>
        <w:lastRenderedPageBreak/>
        <w:t>教学重点与难点：谈判结果的影响因素。</w:t>
      </w:r>
    </w:p>
    <w:p w:rsidR="00D62920" w:rsidRDefault="00865C83">
      <w:pPr>
        <w:pStyle w:val="af2"/>
        <w:spacing w:line="360" w:lineRule="exact"/>
      </w:pPr>
      <w:r>
        <w:t>6</w:t>
      </w:r>
      <w:r>
        <w:rPr>
          <w:rFonts w:cs="宋体" w:hint="eastAsia"/>
        </w:rPr>
        <w:t>．谈判力及其相关因素：</w:t>
      </w:r>
    </w:p>
    <w:p w:rsidR="00D62920" w:rsidRDefault="00865C83">
      <w:pPr>
        <w:pStyle w:val="af1"/>
        <w:spacing w:line="360" w:lineRule="exact"/>
      </w:pPr>
      <w:r>
        <w:rPr>
          <w:rFonts w:cs="宋体" w:hint="eastAsia"/>
        </w:rPr>
        <w:t>了解谈判力及其来源；理解影响谈判力变化的因素；掌握谈判力策略的运用。</w:t>
      </w:r>
    </w:p>
    <w:p w:rsidR="00D62920" w:rsidRDefault="00865C83">
      <w:pPr>
        <w:pStyle w:val="af1"/>
        <w:spacing w:line="360" w:lineRule="exact"/>
      </w:pPr>
      <w:r>
        <w:rPr>
          <w:rFonts w:cs="宋体" w:hint="eastAsia"/>
        </w:rPr>
        <w:t>教学重点与难点：变化因素和策略运用。</w:t>
      </w:r>
    </w:p>
    <w:p w:rsidR="00D62920" w:rsidRDefault="00865C83">
      <w:pPr>
        <w:pStyle w:val="af2"/>
        <w:spacing w:line="360" w:lineRule="exact"/>
      </w:pPr>
      <w:r>
        <w:t>7</w:t>
      </w:r>
      <w:r>
        <w:rPr>
          <w:rFonts w:cs="宋体" w:hint="eastAsia"/>
        </w:rPr>
        <w:t>．信任法则：</w:t>
      </w:r>
    </w:p>
    <w:p w:rsidR="00D62920" w:rsidRDefault="00865C83">
      <w:pPr>
        <w:pStyle w:val="af1"/>
        <w:spacing w:line="360" w:lineRule="exact"/>
      </w:pPr>
      <w:r>
        <w:rPr>
          <w:rFonts w:cs="宋体" w:hint="eastAsia"/>
        </w:rPr>
        <w:t>了解信任的含义；理解影响信任或不信任行为倾向的决定因素；掌握信任或者不信任对谈判结果的影响以及如何增进相互信任的方法。</w:t>
      </w:r>
    </w:p>
    <w:p w:rsidR="00D62920" w:rsidRDefault="00865C83">
      <w:pPr>
        <w:pStyle w:val="af1"/>
        <w:spacing w:line="360" w:lineRule="exact"/>
        <w:rPr>
          <w:b/>
          <w:bCs/>
        </w:rPr>
      </w:pPr>
      <w:r>
        <w:rPr>
          <w:rFonts w:cs="宋体" w:hint="eastAsia"/>
        </w:rPr>
        <w:t>教学重点与难点：信任法则的内涵和应用</w:t>
      </w:r>
    </w:p>
    <w:p w:rsidR="00D62920" w:rsidRDefault="00865C83">
      <w:pPr>
        <w:pStyle w:val="af2"/>
        <w:spacing w:line="360" w:lineRule="exact"/>
      </w:pPr>
      <w:r>
        <w:t>8</w:t>
      </w:r>
      <w:r>
        <w:rPr>
          <w:rFonts w:cs="宋体" w:hint="eastAsia"/>
        </w:rPr>
        <w:t>．谈判者性格类型与谈判模式：</w:t>
      </w:r>
    </w:p>
    <w:p w:rsidR="00D62920" w:rsidRDefault="00865C83">
      <w:pPr>
        <w:pStyle w:val="af2"/>
        <w:spacing w:line="360" w:lineRule="exact"/>
      </w:pPr>
      <w:r>
        <w:rPr>
          <w:rFonts w:cs="宋体" w:hint="eastAsia"/>
        </w:rPr>
        <w:t>了解谈判者的性格类型；理解个人性格类型与</w:t>
      </w:r>
      <w:r>
        <w:t>AC</w:t>
      </w:r>
      <w:r>
        <w:rPr>
          <w:rFonts w:cs="宋体" w:hint="eastAsia"/>
        </w:rPr>
        <w:t>模型；掌握性格类型与谈判模式之间的关系。</w:t>
      </w:r>
    </w:p>
    <w:p w:rsidR="00D62920" w:rsidRDefault="00865C83">
      <w:pPr>
        <w:pStyle w:val="af1"/>
        <w:spacing w:line="360" w:lineRule="exact"/>
      </w:pPr>
      <w:r>
        <w:rPr>
          <w:rFonts w:cs="宋体" w:hint="eastAsia"/>
        </w:rPr>
        <w:t>教学重点与难点：个人个性对谈判成败的作用。</w:t>
      </w:r>
    </w:p>
    <w:p w:rsidR="00D62920" w:rsidRDefault="00865C83">
      <w:pPr>
        <w:pStyle w:val="af2"/>
        <w:spacing w:line="360" w:lineRule="exact"/>
      </w:pPr>
      <w:r>
        <w:t>9</w:t>
      </w:r>
      <w:r>
        <w:rPr>
          <w:rFonts w:cs="宋体" w:hint="eastAsia"/>
        </w:rPr>
        <w:t>．两分法与价格谈判：</w:t>
      </w:r>
    </w:p>
    <w:p w:rsidR="00D62920" w:rsidRDefault="00865C83">
      <w:pPr>
        <w:pStyle w:val="af1"/>
        <w:spacing w:line="360" w:lineRule="exact"/>
      </w:pPr>
      <w:r>
        <w:rPr>
          <w:rFonts w:cs="宋体" w:hint="eastAsia"/>
        </w:rPr>
        <w:t>了解两分法谈判发生的一般情况；理解两分法的概念及特点；掌握成本分析法及其运用，掌握谈判价格区间及可能达成协议的区间。</w:t>
      </w:r>
    </w:p>
    <w:p w:rsidR="00D62920" w:rsidRDefault="00865C83">
      <w:pPr>
        <w:pStyle w:val="af1"/>
        <w:spacing w:line="360" w:lineRule="exact"/>
      </w:pPr>
      <w:r>
        <w:rPr>
          <w:rFonts w:cs="宋体" w:hint="eastAsia"/>
        </w:rPr>
        <w:t>教学重点与难点：两分法谈判的特点及运用。</w:t>
      </w:r>
    </w:p>
    <w:p w:rsidR="00D62920" w:rsidRDefault="00865C83">
      <w:pPr>
        <w:pStyle w:val="af2"/>
        <w:spacing w:line="360" w:lineRule="exact"/>
      </w:pPr>
      <w:r>
        <w:t>10</w:t>
      </w:r>
      <w:r>
        <w:rPr>
          <w:rFonts w:cs="宋体" w:hint="eastAsia"/>
        </w:rPr>
        <w:t>．复杂谈判：</w:t>
      </w:r>
    </w:p>
    <w:p w:rsidR="00D62920" w:rsidRDefault="00865C83">
      <w:pPr>
        <w:pStyle w:val="af1"/>
        <w:spacing w:line="360" w:lineRule="exact"/>
      </w:pPr>
      <w:r>
        <w:rPr>
          <w:rFonts w:cs="宋体" w:hint="eastAsia"/>
        </w:rPr>
        <w:t>了解复杂谈判的概念及主要特点；理解第三方及其在谈判中的作用；掌握谈判联合体的组建与管理。</w:t>
      </w:r>
    </w:p>
    <w:p w:rsidR="00D62920" w:rsidRDefault="00865C83">
      <w:pPr>
        <w:pStyle w:val="af1"/>
        <w:spacing w:line="360" w:lineRule="exact"/>
      </w:pPr>
      <w:r>
        <w:rPr>
          <w:rFonts w:cs="宋体" w:hint="eastAsia"/>
        </w:rPr>
        <w:t>教学重点与难点：复杂谈判的特点和第三方作用。</w:t>
      </w:r>
    </w:p>
    <w:p w:rsidR="00D62920" w:rsidRDefault="00865C83">
      <w:pPr>
        <w:pStyle w:val="af2"/>
        <w:spacing w:line="360" w:lineRule="exact"/>
      </w:pPr>
      <w:r>
        <w:t>11</w:t>
      </w:r>
      <w:r>
        <w:rPr>
          <w:rFonts w:cs="宋体" w:hint="eastAsia"/>
        </w:rPr>
        <w:t>．文化模式与谈判模式：</w:t>
      </w:r>
    </w:p>
    <w:p w:rsidR="00D62920" w:rsidRDefault="00865C83">
      <w:pPr>
        <w:pStyle w:val="af1"/>
        <w:spacing w:line="360" w:lineRule="exact"/>
      </w:pPr>
      <w:r>
        <w:rPr>
          <w:rFonts w:cs="宋体" w:hint="eastAsia"/>
        </w:rPr>
        <w:t>了解文化的定义；理解文化模式；掌握与谈判相关联的世界各典型地区的文化特征。</w:t>
      </w:r>
    </w:p>
    <w:p w:rsidR="00D62920" w:rsidRDefault="00865C83">
      <w:pPr>
        <w:pStyle w:val="af1"/>
        <w:spacing w:line="360" w:lineRule="exact"/>
      </w:pPr>
      <w:r>
        <w:rPr>
          <w:rFonts w:cs="宋体" w:hint="eastAsia"/>
        </w:rPr>
        <w:t>教学重点与难点：文化差异对谈判的影响</w:t>
      </w:r>
    </w:p>
    <w:p w:rsidR="00D62920" w:rsidRDefault="00865C83">
      <w:pPr>
        <w:pStyle w:val="B"/>
        <w:spacing w:line="360" w:lineRule="exact"/>
      </w:pPr>
      <w:r>
        <w:rPr>
          <w:rFonts w:cs="宋体" w:hint="eastAsia"/>
        </w:rPr>
        <w:t>三、学时分配表</w:t>
      </w: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7"/>
        <w:gridCol w:w="3454"/>
        <w:gridCol w:w="1301"/>
        <w:gridCol w:w="1227"/>
        <w:gridCol w:w="1227"/>
      </w:tblGrid>
      <w:tr w:rsidR="00D62920">
        <w:trPr>
          <w:trHeight w:val="563"/>
          <w:jc w:val="center"/>
        </w:trPr>
        <w:tc>
          <w:tcPr>
            <w:tcW w:w="767" w:type="dxa"/>
            <w:vAlign w:val="center"/>
          </w:tcPr>
          <w:p w:rsidR="00D62920" w:rsidRDefault="00865C83">
            <w:pPr>
              <w:jc w:val="center"/>
              <w:rPr>
                <w:rFonts w:ascii="宋体"/>
                <w:kern w:val="0"/>
              </w:rPr>
            </w:pPr>
            <w:r>
              <w:rPr>
                <w:rFonts w:ascii="宋体" w:hAnsi="宋体" w:cs="宋体" w:hint="eastAsia"/>
                <w:kern w:val="0"/>
              </w:rPr>
              <w:t>序号</w:t>
            </w:r>
          </w:p>
        </w:tc>
        <w:tc>
          <w:tcPr>
            <w:tcW w:w="3454" w:type="dxa"/>
            <w:vAlign w:val="center"/>
          </w:tcPr>
          <w:p w:rsidR="00D62920" w:rsidRDefault="00865C83">
            <w:pPr>
              <w:jc w:val="center"/>
              <w:rPr>
                <w:rFonts w:ascii="宋体"/>
                <w:kern w:val="0"/>
              </w:rPr>
            </w:pPr>
            <w:r>
              <w:rPr>
                <w:rFonts w:ascii="宋体" w:hAnsi="宋体" w:cs="宋体" w:hint="eastAsia"/>
                <w:kern w:val="0"/>
              </w:rPr>
              <w:t>课程内容</w:t>
            </w:r>
          </w:p>
        </w:tc>
        <w:tc>
          <w:tcPr>
            <w:tcW w:w="1301" w:type="dxa"/>
            <w:vAlign w:val="center"/>
          </w:tcPr>
          <w:p w:rsidR="00D62920" w:rsidRDefault="00865C83">
            <w:pPr>
              <w:jc w:val="center"/>
              <w:rPr>
                <w:rFonts w:ascii="宋体"/>
                <w:kern w:val="0"/>
              </w:rPr>
            </w:pPr>
            <w:r>
              <w:rPr>
                <w:rFonts w:ascii="宋体" w:hAnsi="宋体" w:cs="宋体" w:hint="eastAsia"/>
                <w:kern w:val="0"/>
              </w:rPr>
              <w:t>课内学时</w:t>
            </w:r>
          </w:p>
        </w:tc>
        <w:tc>
          <w:tcPr>
            <w:tcW w:w="1227" w:type="dxa"/>
            <w:vAlign w:val="center"/>
          </w:tcPr>
          <w:p w:rsidR="00D62920" w:rsidRDefault="00865C83">
            <w:pPr>
              <w:jc w:val="center"/>
              <w:rPr>
                <w:rFonts w:ascii="宋体"/>
                <w:kern w:val="0"/>
                <w:sz w:val="18"/>
                <w:szCs w:val="18"/>
              </w:rPr>
            </w:pPr>
            <w:r>
              <w:rPr>
                <w:rFonts w:ascii="宋体" w:hAnsi="宋体" w:cs="宋体" w:hint="eastAsia"/>
                <w:kern w:val="0"/>
                <w:sz w:val="18"/>
                <w:szCs w:val="18"/>
              </w:rPr>
              <w:t>其中课内研讨学时</w:t>
            </w:r>
          </w:p>
        </w:tc>
        <w:tc>
          <w:tcPr>
            <w:tcW w:w="1227" w:type="dxa"/>
            <w:vAlign w:val="center"/>
          </w:tcPr>
          <w:p w:rsidR="00D62920" w:rsidRDefault="00865C83">
            <w:pPr>
              <w:jc w:val="center"/>
              <w:rPr>
                <w:rFonts w:ascii="宋体"/>
                <w:kern w:val="0"/>
              </w:rPr>
            </w:pPr>
            <w:r>
              <w:rPr>
                <w:rFonts w:ascii="宋体" w:hAnsi="宋体" w:cs="宋体" w:hint="eastAsia"/>
                <w:kern w:val="0"/>
              </w:rPr>
              <w:t>课外学时</w:t>
            </w:r>
          </w:p>
        </w:tc>
      </w:tr>
      <w:tr w:rsidR="00D62920">
        <w:trPr>
          <w:trHeight w:val="272"/>
          <w:jc w:val="center"/>
        </w:trPr>
        <w:tc>
          <w:tcPr>
            <w:tcW w:w="767" w:type="dxa"/>
            <w:vAlign w:val="center"/>
          </w:tcPr>
          <w:p w:rsidR="00D62920" w:rsidRDefault="00865C83">
            <w:pPr>
              <w:jc w:val="center"/>
              <w:rPr>
                <w:rFonts w:ascii="宋体"/>
                <w:kern w:val="0"/>
                <w:sz w:val="18"/>
                <w:szCs w:val="18"/>
              </w:rPr>
            </w:pPr>
            <w:r>
              <w:rPr>
                <w:rFonts w:ascii="宋体" w:hAnsi="宋体" w:cs="宋体"/>
                <w:kern w:val="0"/>
                <w:sz w:val="18"/>
                <w:szCs w:val="18"/>
              </w:rPr>
              <w:t>1</w:t>
            </w:r>
          </w:p>
        </w:tc>
        <w:tc>
          <w:tcPr>
            <w:tcW w:w="3454" w:type="dxa"/>
            <w:vAlign w:val="center"/>
          </w:tcPr>
          <w:p w:rsidR="00D62920" w:rsidRDefault="00865C83">
            <w:pPr>
              <w:rPr>
                <w:rFonts w:ascii="宋体"/>
                <w:kern w:val="0"/>
                <w:sz w:val="18"/>
                <w:szCs w:val="18"/>
              </w:rPr>
            </w:pPr>
            <w:r>
              <w:rPr>
                <w:rFonts w:cs="宋体" w:hint="eastAsia"/>
              </w:rPr>
              <w:t>谈判动机与关键概念</w:t>
            </w:r>
          </w:p>
        </w:tc>
        <w:tc>
          <w:tcPr>
            <w:tcW w:w="1301" w:type="dxa"/>
            <w:vAlign w:val="center"/>
          </w:tcPr>
          <w:p w:rsidR="00D62920" w:rsidRDefault="00865C83">
            <w:pPr>
              <w:jc w:val="center"/>
              <w:rPr>
                <w:rFonts w:ascii="宋体"/>
                <w:kern w:val="0"/>
                <w:sz w:val="18"/>
                <w:szCs w:val="18"/>
              </w:rPr>
            </w:pPr>
            <w:r>
              <w:rPr>
                <w:rFonts w:ascii="宋体" w:hAnsi="宋体" w:cs="宋体"/>
                <w:kern w:val="0"/>
                <w:sz w:val="18"/>
                <w:szCs w:val="18"/>
              </w:rPr>
              <w:t>2</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r>
      <w:tr w:rsidR="00D62920">
        <w:trPr>
          <w:trHeight w:val="272"/>
          <w:jc w:val="center"/>
        </w:trPr>
        <w:tc>
          <w:tcPr>
            <w:tcW w:w="767" w:type="dxa"/>
            <w:vAlign w:val="center"/>
          </w:tcPr>
          <w:p w:rsidR="00D62920" w:rsidRDefault="00865C83">
            <w:pPr>
              <w:jc w:val="center"/>
              <w:rPr>
                <w:rFonts w:ascii="宋体"/>
                <w:kern w:val="0"/>
                <w:sz w:val="18"/>
                <w:szCs w:val="18"/>
              </w:rPr>
            </w:pPr>
            <w:r>
              <w:rPr>
                <w:rFonts w:ascii="宋体" w:hAnsi="宋体" w:cs="宋体"/>
                <w:kern w:val="0"/>
                <w:sz w:val="18"/>
                <w:szCs w:val="18"/>
              </w:rPr>
              <w:t>2</w:t>
            </w:r>
          </w:p>
        </w:tc>
        <w:tc>
          <w:tcPr>
            <w:tcW w:w="3454" w:type="dxa"/>
            <w:vAlign w:val="center"/>
          </w:tcPr>
          <w:p w:rsidR="00D62920" w:rsidRDefault="00865C83">
            <w:pPr>
              <w:rPr>
                <w:rFonts w:ascii="宋体"/>
                <w:kern w:val="0"/>
                <w:sz w:val="18"/>
                <w:szCs w:val="18"/>
              </w:rPr>
            </w:pPr>
            <w:r>
              <w:rPr>
                <w:rFonts w:cs="宋体" w:hint="eastAsia"/>
              </w:rPr>
              <w:t>谈判程序与结构</w:t>
            </w:r>
          </w:p>
        </w:tc>
        <w:tc>
          <w:tcPr>
            <w:tcW w:w="1301" w:type="dxa"/>
            <w:vAlign w:val="center"/>
          </w:tcPr>
          <w:p w:rsidR="00D62920" w:rsidRDefault="00865C83">
            <w:pPr>
              <w:jc w:val="center"/>
              <w:rPr>
                <w:rFonts w:ascii="宋体"/>
                <w:kern w:val="0"/>
                <w:sz w:val="18"/>
                <w:szCs w:val="18"/>
              </w:rPr>
            </w:pPr>
            <w:r>
              <w:rPr>
                <w:rFonts w:ascii="宋体" w:hAnsi="宋体" w:cs="宋体"/>
                <w:kern w:val="0"/>
                <w:sz w:val="18"/>
                <w:szCs w:val="18"/>
              </w:rPr>
              <w:t>4</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r>
      <w:tr w:rsidR="00D62920">
        <w:trPr>
          <w:trHeight w:val="290"/>
          <w:jc w:val="center"/>
        </w:trPr>
        <w:tc>
          <w:tcPr>
            <w:tcW w:w="767" w:type="dxa"/>
            <w:vAlign w:val="center"/>
          </w:tcPr>
          <w:p w:rsidR="00D62920" w:rsidRDefault="00865C83">
            <w:pPr>
              <w:jc w:val="center"/>
              <w:rPr>
                <w:rFonts w:ascii="宋体"/>
                <w:kern w:val="0"/>
                <w:sz w:val="18"/>
                <w:szCs w:val="18"/>
              </w:rPr>
            </w:pPr>
            <w:r>
              <w:rPr>
                <w:rFonts w:ascii="宋体" w:hAnsi="宋体" w:cs="宋体"/>
                <w:kern w:val="0"/>
                <w:sz w:val="18"/>
                <w:szCs w:val="18"/>
              </w:rPr>
              <w:t>3</w:t>
            </w:r>
          </w:p>
        </w:tc>
        <w:tc>
          <w:tcPr>
            <w:tcW w:w="3454" w:type="dxa"/>
            <w:vAlign w:val="center"/>
          </w:tcPr>
          <w:p w:rsidR="00D62920" w:rsidRDefault="00865C83">
            <w:pPr>
              <w:rPr>
                <w:rFonts w:ascii="宋体"/>
                <w:kern w:val="0"/>
                <w:sz w:val="18"/>
                <w:szCs w:val="18"/>
              </w:rPr>
            </w:pPr>
            <w:r>
              <w:rPr>
                <w:rFonts w:cs="宋体" w:hint="eastAsia"/>
              </w:rPr>
              <w:t>谈判润滑剂</w:t>
            </w:r>
          </w:p>
        </w:tc>
        <w:tc>
          <w:tcPr>
            <w:tcW w:w="1301" w:type="dxa"/>
            <w:vAlign w:val="center"/>
          </w:tcPr>
          <w:p w:rsidR="00D62920" w:rsidRDefault="00865C83">
            <w:pPr>
              <w:jc w:val="center"/>
              <w:rPr>
                <w:rFonts w:ascii="宋体"/>
                <w:kern w:val="0"/>
                <w:sz w:val="18"/>
                <w:szCs w:val="18"/>
              </w:rPr>
            </w:pPr>
            <w:r>
              <w:rPr>
                <w:rFonts w:ascii="宋体" w:hAnsi="宋体" w:cs="宋体"/>
                <w:kern w:val="0"/>
                <w:sz w:val="18"/>
                <w:szCs w:val="18"/>
              </w:rPr>
              <w:t>4</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r>
      <w:tr w:rsidR="00D62920">
        <w:trPr>
          <w:trHeight w:val="272"/>
          <w:jc w:val="center"/>
        </w:trPr>
        <w:tc>
          <w:tcPr>
            <w:tcW w:w="767" w:type="dxa"/>
            <w:vAlign w:val="center"/>
          </w:tcPr>
          <w:p w:rsidR="00D62920" w:rsidRDefault="00865C83">
            <w:pPr>
              <w:jc w:val="center"/>
              <w:rPr>
                <w:rFonts w:ascii="宋体"/>
                <w:kern w:val="0"/>
                <w:sz w:val="18"/>
                <w:szCs w:val="18"/>
              </w:rPr>
            </w:pPr>
            <w:r>
              <w:rPr>
                <w:rFonts w:ascii="宋体" w:hAnsi="宋体" w:cs="宋体"/>
                <w:kern w:val="0"/>
                <w:sz w:val="18"/>
                <w:szCs w:val="18"/>
              </w:rPr>
              <w:t>4</w:t>
            </w:r>
          </w:p>
        </w:tc>
        <w:tc>
          <w:tcPr>
            <w:tcW w:w="3454" w:type="dxa"/>
            <w:vAlign w:val="center"/>
          </w:tcPr>
          <w:p w:rsidR="00D62920" w:rsidRDefault="00865C83">
            <w:pPr>
              <w:rPr>
                <w:rFonts w:ascii="宋体"/>
                <w:kern w:val="0"/>
                <w:sz w:val="18"/>
                <w:szCs w:val="18"/>
              </w:rPr>
            </w:pPr>
            <w:r>
              <w:rPr>
                <w:rFonts w:cs="宋体" w:hint="eastAsia"/>
              </w:rPr>
              <w:t>双赢原则与合作原则谈判法</w:t>
            </w:r>
          </w:p>
        </w:tc>
        <w:tc>
          <w:tcPr>
            <w:tcW w:w="1301" w:type="dxa"/>
            <w:vAlign w:val="center"/>
          </w:tcPr>
          <w:p w:rsidR="00D62920" w:rsidRDefault="00865C83">
            <w:pPr>
              <w:jc w:val="center"/>
              <w:rPr>
                <w:rFonts w:ascii="宋体"/>
                <w:kern w:val="0"/>
                <w:sz w:val="18"/>
                <w:szCs w:val="18"/>
              </w:rPr>
            </w:pPr>
            <w:r>
              <w:rPr>
                <w:rFonts w:ascii="宋体" w:hAnsi="宋体" w:cs="宋体"/>
                <w:kern w:val="0"/>
                <w:sz w:val="18"/>
                <w:szCs w:val="18"/>
              </w:rPr>
              <w:t>4</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r>
      <w:tr w:rsidR="00D62920">
        <w:trPr>
          <w:trHeight w:val="272"/>
          <w:jc w:val="center"/>
        </w:trPr>
        <w:tc>
          <w:tcPr>
            <w:tcW w:w="767" w:type="dxa"/>
            <w:vAlign w:val="center"/>
          </w:tcPr>
          <w:p w:rsidR="00D62920" w:rsidRDefault="00865C83">
            <w:pPr>
              <w:jc w:val="center"/>
              <w:rPr>
                <w:rFonts w:ascii="宋体"/>
                <w:kern w:val="0"/>
                <w:sz w:val="18"/>
                <w:szCs w:val="18"/>
              </w:rPr>
            </w:pPr>
            <w:r>
              <w:rPr>
                <w:rFonts w:ascii="宋体" w:hAnsi="宋体" w:cs="宋体"/>
                <w:kern w:val="0"/>
                <w:sz w:val="18"/>
                <w:szCs w:val="18"/>
              </w:rPr>
              <w:t>5</w:t>
            </w:r>
          </w:p>
        </w:tc>
        <w:tc>
          <w:tcPr>
            <w:tcW w:w="3454" w:type="dxa"/>
            <w:vAlign w:val="center"/>
          </w:tcPr>
          <w:p w:rsidR="00D62920" w:rsidRDefault="00865C83">
            <w:pPr>
              <w:rPr>
                <w:rFonts w:ascii="宋体"/>
                <w:kern w:val="0"/>
                <w:sz w:val="18"/>
                <w:szCs w:val="18"/>
              </w:rPr>
            </w:pPr>
            <w:r>
              <w:rPr>
                <w:rFonts w:cs="宋体" w:hint="eastAsia"/>
              </w:rPr>
              <w:t>利益分配法则</w:t>
            </w:r>
          </w:p>
        </w:tc>
        <w:tc>
          <w:tcPr>
            <w:tcW w:w="1301" w:type="dxa"/>
            <w:vAlign w:val="center"/>
          </w:tcPr>
          <w:p w:rsidR="00D62920" w:rsidRDefault="00865C83">
            <w:pPr>
              <w:jc w:val="center"/>
              <w:rPr>
                <w:rFonts w:ascii="宋体"/>
                <w:kern w:val="0"/>
                <w:sz w:val="18"/>
                <w:szCs w:val="18"/>
              </w:rPr>
            </w:pPr>
            <w:r>
              <w:rPr>
                <w:rFonts w:ascii="宋体" w:hAnsi="宋体" w:cs="宋体"/>
                <w:kern w:val="0"/>
                <w:sz w:val="18"/>
                <w:szCs w:val="18"/>
              </w:rPr>
              <w:t>2</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r>
      <w:tr w:rsidR="00D62920">
        <w:trPr>
          <w:trHeight w:val="272"/>
          <w:jc w:val="center"/>
        </w:trPr>
        <w:tc>
          <w:tcPr>
            <w:tcW w:w="767" w:type="dxa"/>
            <w:vAlign w:val="center"/>
          </w:tcPr>
          <w:p w:rsidR="00D62920" w:rsidRDefault="00865C83">
            <w:pPr>
              <w:jc w:val="center"/>
              <w:rPr>
                <w:rFonts w:ascii="宋体"/>
                <w:kern w:val="0"/>
                <w:sz w:val="18"/>
                <w:szCs w:val="18"/>
              </w:rPr>
            </w:pPr>
            <w:r>
              <w:rPr>
                <w:rFonts w:ascii="宋体" w:hAnsi="宋体" w:cs="宋体"/>
                <w:kern w:val="0"/>
                <w:sz w:val="18"/>
                <w:szCs w:val="18"/>
              </w:rPr>
              <w:t>6</w:t>
            </w:r>
          </w:p>
        </w:tc>
        <w:tc>
          <w:tcPr>
            <w:tcW w:w="3454" w:type="dxa"/>
            <w:vAlign w:val="center"/>
          </w:tcPr>
          <w:p w:rsidR="00D62920" w:rsidRDefault="00865C83">
            <w:pPr>
              <w:rPr>
                <w:rFonts w:ascii="宋体"/>
                <w:kern w:val="0"/>
                <w:sz w:val="18"/>
                <w:szCs w:val="18"/>
              </w:rPr>
            </w:pPr>
            <w:r>
              <w:rPr>
                <w:rFonts w:cs="宋体" w:hint="eastAsia"/>
              </w:rPr>
              <w:t>谈判力及其相关因素</w:t>
            </w:r>
          </w:p>
        </w:tc>
        <w:tc>
          <w:tcPr>
            <w:tcW w:w="1301" w:type="dxa"/>
            <w:vAlign w:val="center"/>
          </w:tcPr>
          <w:p w:rsidR="00D62920" w:rsidRDefault="00865C83">
            <w:pPr>
              <w:jc w:val="center"/>
              <w:rPr>
                <w:rFonts w:ascii="宋体"/>
                <w:kern w:val="0"/>
                <w:sz w:val="18"/>
                <w:szCs w:val="18"/>
              </w:rPr>
            </w:pPr>
            <w:r>
              <w:rPr>
                <w:rFonts w:ascii="宋体" w:hAnsi="宋体" w:cs="宋体"/>
                <w:kern w:val="0"/>
                <w:sz w:val="18"/>
                <w:szCs w:val="18"/>
              </w:rPr>
              <w:t>2</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r>
      <w:tr w:rsidR="00D62920">
        <w:trPr>
          <w:trHeight w:val="272"/>
          <w:jc w:val="center"/>
        </w:trPr>
        <w:tc>
          <w:tcPr>
            <w:tcW w:w="767" w:type="dxa"/>
            <w:vAlign w:val="center"/>
          </w:tcPr>
          <w:p w:rsidR="00D62920" w:rsidRDefault="00865C83">
            <w:pPr>
              <w:jc w:val="center"/>
              <w:rPr>
                <w:rFonts w:ascii="宋体"/>
                <w:kern w:val="0"/>
                <w:sz w:val="18"/>
                <w:szCs w:val="18"/>
              </w:rPr>
            </w:pPr>
            <w:r>
              <w:rPr>
                <w:rFonts w:ascii="宋体" w:hAnsi="宋体" w:cs="宋体"/>
                <w:kern w:val="0"/>
                <w:sz w:val="18"/>
                <w:szCs w:val="18"/>
              </w:rPr>
              <w:t>7</w:t>
            </w:r>
          </w:p>
        </w:tc>
        <w:tc>
          <w:tcPr>
            <w:tcW w:w="3454" w:type="dxa"/>
            <w:vAlign w:val="center"/>
          </w:tcPr>
          <w:p w:rsidR="00D62920" w:rsidRDefault="00865C83">
            <w:pPr>
              <w:rPr>
                <w:rFonts w:ascii="宋体"/>
                <w:kern w:val="0"/>
                <w:sz w:val="18"/>
                <w:szCs w:val="18"/>
              </w:rPr>
            </w:pPr>
            <w:r>
              <w:rPr>
                <w:rFonts w:cs="宋体" w:hint="eastAsia"/>
              </w:rPr>
              <w:t>信任法则</w:t>
            </w:r>
          </w:p>
        </w:tc>
        <w:tc>
          <w:tcPr>
            <w:tcW w:w="1301" w:type="dxa"/>
            <w:vAlign w:val="center"/>
          </w:tcPr>
          <w:p w:rsidR="00D62920" w:rsidRDefault="00865C83">
            <w:pPr>
              <w:jc w:val="center"/>
              <w:rPr>
                <w:rFonts w:ascii="宋体"/>
                <w:kern w:val="0"/>
                <w:sz w:val="18"/>
                <w:szCs w:val="18"/>
              </w:rPr>
            </w:pPr>
            <w:r>
              <w:rPr>
                <w:rFonts w:ascii="宋体" w:hAnsi="宋体" w:cs="宋体"/>
                <w:kern w:val="0"/>
                <w:sz w:val="18"/>
                <w:szCs w:val="18"/>
              </w:rPr>
              <w:t>2</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r>
      <w:tr w:rsidR="00D62920">
        <w:trPr>
          <w:trHeight w:val="272"/>
          <w:jc w:val="center"/>
        </w:trPr>
        <w:tc>
          <w:tcPr>
            <w:tcW w:w="767" w:type="dxa"/>
            <w:vAlign w:val="center"/>
          </w:tcPr>
          <w:p w:rsidR="00D62920" w:rsidRDefault="00865C83">
            <w:pPr>
              <w:jc w:val="center"/>
              <w:rPr>
                <w:rFonts w:ascii="宋体"/>
                <w:kern w:val="0"/>
                <w:sz w:val="18"/>
                <w:szCs w:val="18"/>
              </w:rPr>
            </w:pPr>
            <w:r>
              <w:rPr>
                <w:rFonts w:ascii="宋体" w:hAnsi="宋体" w:cs="宋体"/>
                <w:kern w:val="0"/>
                <w:sz w:val="18"/>
                <w:szCs w:val="18"/>
              </w:rPr>
              <w:t>8</w:t>
            </w:r>
          </w:p>
        </w:tc>
        <w:tc>
          <w:tcPr>
            <w:tcW w:w="3454" w:type="dxa"/>
            <w:vAlign w:val="center"/>
          </w:tcPr>
          <w:p w:rsidR="00D62920" w:rsidRDefault="00865C83">
            <w:pPr>
              <w:rPr>
                <w:rFonts w:ascii="宋体"/>
                <w:kern w:val="0"/>
                <w:sz w:val="18"/>
                <w:szCs w:val="18"/>
              </w:rPr>
            </w:pPr>
            <w:r>
              <w:rPr>
                <w:rFonts w:cs="宋体" w:hint="eastAsia"/>
              </w:rPr>
              <w:t>谈判者性格类型与谈判模式</w:t>
            </w:r>
          </w:p>
        </w:tc>
        <w:tc>
          <w:tcPr>
            <w:tcW w:w="1301" w:type="dxa"/>
            <w:vAlign w:val="center"/>
          </w:tcPr>
          <w:p w:rsidR="00D62920" w:rsidRDefault="00865C83">
            <w:pPr>
              <w:jc w:val="center"/>
              <w:rPr>
                <w:rFonts w:ascii="宋体"/>
                <w:kern w:val="0"/>
                <w:sz w:val="18"/>
                <w:szCs w:val="18"/>
              </w:rPr>
            </w:pPr>
            <w:r>
              <w:rPr>
                <w:rFonts w:ascii="宋体" w:hAnsi="宋体" w:cs="宋体"/>
                <w:kern w:val="0"/>
                <w:sz w:val="18"/>
                <w:szCs w:val="18"/>
              </w:rPr>
              <w:t>2</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r>
      <w:tr w:rsidR="00D62920">
        <w:trPr>
          <w:trHeight w:val="272"/>
          <w:jc w:val="center"/>
        </w:trPr>
        <w:tc>
          <w:tcPr>
            <w:tcW w:w="767" w:type="dxa"/>
            <w:vAlign w:val="center"/>
          </w:tcPr>
          <w:p w:rsidR="00D62920" w:rsidRDefault="00865C83">
            <w:pPr>
              <w:jc w:val="center"/>
              <w:rPr>
                <w:rFonts w:ascii="宋体"/>
                <w:kern w:val="0"/>
                <w:sz w:val="18"/>
                <w:szCs w:val="18"/>
              </w:rPr>
            </w:pPr>
            <w:r>
              <w:rPr>
                <w:rFonts w:ascii="宋体" w:hAnsi="宋体" w:cs="宋体"/>
                <w:kern w:val="0"/>
                <w:sz w:val="18"/>
                <w:szCs w:val="18"/>
              </w:rPr>
              <w:t>9</w:t>
            </w:r>
          </w:p>
        </w:tc>
        <w:tc>
          <w:tcPr>
            <w:tcW w:w="3454" w:type="dxa"/>
            <w:vAlign w:val="center"/>
          </w:tcPr>
          <w:p w:rsidR="00D62920" w:rsidRDefault="00865C83">
            <w:pPr>
              <w:rPr>
                <w:rFonts w:ascii="宋体"/>
                <w:kern w:val="0"/>
                <w:sz w:val="18"/>
                <w:szCs w:val="18"/>
              </w:rPr>
            </w:pPr>
            <w:r>
              <w:rPr>
                <w:rFonts w:cs="宋体" w:hint="eastAsia"/>
              </w:rPr>
              <w:t>两分法与价格谈判</w:t>
            </w:r>
          </w:p>
        </w:tc>
        <w:tc>
          <w:tcPr>
            <w:tcW w:w="1301" w:type="dxa"/>
            <w:vAlign w:val="center"/>
          </w:tcPr>
          <w:p w:rsidR="00D62920" w:rsidRDefault="00865C83">
            <w:pPr>
              <w:jc w:val="center"/>
              <w:rPr>
                <w:rFonts w:ascii="宋体"/>
                <w:kern w:val="0"/>
                <w:sz w:val="18"/>
                <w:szCs w:val="18"/>
              </w:rPr>
            </w:pPr>
            <w:r>
              <w:rPr>
                <w:rFonts w:ascii="宋体" w:hAnsi="宋体" w:cs="宋体"/>
                <w:kern w:val="0"/>
                <w:sz w:val="18"/>
                <w:szCs w:val="18"/>
              </w:rPr>
              <w:t>2</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r>
      <w:tr w:rsidR="00D62920">
        <w:trPr>
          <w:trHeight w:val="272"/>
          <w:jc w:val="center"/>
        </w:trPr>
        <w:tc>
          <w:tcPr>
            <w:tcW w:w="767" w:type="dxa"/>
            <w:vAlign w:val="center"/>
          </w:tcPr>
          <w:p w:rsidR="00D62920" w:rsidRDefault="00865C83">
            <w:pPr>
              <w:jc w:val="center"/>
              <w:rPr>
                <w:rFonts w:ascii="宋体"/>
                <w:kern w:val="0"/>
                <w:sz w:val="18"/>
                <w:szCs w:val="18"/>
              </w:rPr>
            </w:pPr>
            <w:r>
              <w:rPr>
                <w:rFonts w:ascii="宋体" w:hAnsi="宋体" w:cs="宋体"/>
                <w:kern w:val="0"/>
                <w:sz w:val="18"/>
                <w:szCs w:val="18"/>
              </w:rPr>
              <w:t>10</w:t>
            </w:r>
          </w:p>
        </w:tc>
        <w:tc>
          <w:tcPr>
            <w:tcW w:w="3454" w:type="dxa"/>
            <w:vAlign w:val="center"/>
          </w:tcPr>
          <w:p w:rsidR="00D62920" w:rsidRDefault="00865C83">
            <w:pPr>
              <w:rPr>
                <w:rFonts w:ascii="宋体"/>
                <w:kern w:val="0"/>
                <w:sz w:val="18"/>
                <w:szCs w:val="18"/>
              </w:rPr>
            </w:pPr>
            <w:r>
              <w:rPr>
                <w:rFonts w:cs="宋体" w:hint="eastAsia"/>
              </w:rPr>
              <w:t>复杂谈判</w:t>
            </w:r>
          </w:p>
        </w:tc>
        <w:tc>
          <w:tcPr>
            <w:tcW w:w="1301" w:type="dxa"/>
            <w:vAlign w:val="center"/>
          </w:tcPr>
          <w:p w:rsidR="00D62920" w:rsidRDefault="00865C83">
            <w:pPr>
              <w:jc w:val="center"/>
              <w:rPr>
                <w:rFonts w:ascii="宋体"/>
                <w:kern w:val="0"/>
                <w:sz w:val="18"/>
                <w:szCs w:val="18"/>
              </w:rPr>
            </w:pPr>
            <w:r>
              <w:rPr>
                <w:rFonts w:ascii="宋体" w:hAnsi="宋体" w:cs="宋体"/>
                <w:kern w:val="0"/>
                <w:sz w:val="18"/>
                <w:szCs w:val="18"/>
              </w:rPr>
              <w:t>4</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r>
      <w:tr w:rsidR="00D62920">
        <w:trPr>
          <w:trHeight w:val="290"/>
          <w:jc w:val="center"/>
        </w:trPr>
        <w:tc>
          <w:tcPr>
            <w:tcW w:w="767" w:type="dxa"/>
            <w:vAlign w:val="center"/>
          </w:tcPr>
          <w:p w:rsidR="00D62920" w:rsidRDefault="00865C83">
            <w:pPr>
              <w:jc w:val="center"/>
              <w:rPr>
                <w:rFonts w:ascii="宋体"/>
                <w:kern w:val="0"/>
                <w:sz w:val="18"/>
                <w:szCs w:val="18"/>
              </w:rPr>
            </w:pPr>
            <w:r>
              <w:rPr>
                <w:rFonts w:ascii="宋体" w:hAnsi="宋体" w:cs="宋体"/>
                <w:kern w:val="0"/>
                <w:sz w:val="18"/>
                <w:szCs w:val="18"/>
              </w:rPr>
              <w:t>11</w:t>
            </w:r>
          </w:p>
        </w:tc>
        <w:tc>
          <w:tcPr>
            <w:tcW w:w="3454" w:type="dxa"/>
            <w:vAlign w:val="center"/>
          </w:tcPr>
          <w:p w:rsidR="00D62920" w:rsidRDefault="00865C83">
            <w:pPr>
              <w:rPr>
                <w:rFonts w:ascii="宋体"/>
                <w:kern w:val="0"/>
                <w:sz w:val="18"/>
                <w:szCs w:val="18"/>
              </w:rPr>
            </w:pPr>
            <w:r>
              <w:rPr>
                <w:rFonts w:cs="宋体" w:hint="eastAsia"/>
              </w:rPr>
              <w:t>文化模式与谈判模式</w:t>
            </w:r>
          </w:p>
        </w:tc>
        <w:tc>
          <w:tcPr>
            <w:tcW w:w="1301" w:type="dxa"/>
            <w:vAlign w:val="center"/>
          </w:tcPr>
          <w:p w:rsidR="00D62920" w:rsidRDefault="00865C83">
            <w:pPr>
              <w:jc w:val="center"/>
              <w:rPr>
                <w:rFonts w:ascii="宋体"/>
                <w:kern w:val="0"/>
                <w:sz w:val="18"/>
                <w:szCs w:val="18"/>
              </w:rPr>
            </w:pPr>
            <w:r>
              <w:rPr>
                <w:rFonts w:ascii="宋体" w:hAnsi="宋体" w:cs="宋体"/>
                <w:kern w:val="0"/>
                <w:sz w:val="18"/>
                <w:szCs w:val="18"/>
              </w:rPr>
              <w:t>4</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c>
          <w:tcPr>
            <w:tcW w:w="1227" w:type="dxa"/>
          </w:tcPr>
          <w:p w:rsidR="00D62920" w:rsidRDefault="00865C83">
            <w:pPr>
              <w:jc w:val="center"/>
              <w:rPr>
                <w:rFonts w:ascii="宋体"/>
                <w:kern w:val="0"/>
                <w:sz w:val="18"/>
                <w:szCs w:val="18"/>
              </w:rPr>
            </w:pPr>
            <w:r>
              <w:rPr>
                <w:rFonts w:ascii="宋体" w:hAnsi="宋体" w:cs="宋体"/>
                <w:kern w:val="0"/>
                <w:sz w:val="18"/>
                <w:szCs w:val="18"/>
              </w:rPr>
              <w:t>1</w:t>
            </w:r>
          </w:p>
        </w:tc>
      </w:tr>
      <w:tr w:rsidR="00D62920">
        <w:trPr>
          <w:trHeight w:val="290"/>
          <w:jc w:val="center"/>
        </w:trPr>
        <w:tc>
          <w:tcPr>
            <w:tcW w:w="767" w:type="dxa"/>
            <w:vAlign w:val="center"/>
          </w:tcPr>
          <w:p w:rsidR="00D62920" w:rsidRDefault="00865C83">
            <w:pPr>
              <w:jc w:val="center"/>
              <w:rPr>
                <w:rFonts w:ascii="宋体"/>
                <w:kern w:val="0"/>
                <w:sz w:val="18"/>
                <w:szCs w:val="18"/>
              </w:rPr>
            </w:pPr>
            <w:r>
              <w:rPr>
                <w:rFonts w:ascii="宋体" w:hAnsi="宋体" w:cs="宋体" w:hint="eastAsia"/>
                <w:kern w:val="0"/>
                <w:sz w:val="18"/>
                <w:szCs w:val="18"/>
              </w:rPr>
              <w:t>合计</w:t>
            </w:r>
          </w:p>
        </w:tc>
        <w:tc>
          <w:tcPr>
            <w:tcW w:w="3454" w:type="dxa"/>
            <w:vAlign w:val="center"/>
          </w:tcPr>
          <w:p w:rsidR="00D62920" w:rsidRDefault="00D62920">
            <w:pPr>
              <w:rPr>
                <w:rFonts w:ascii="宋体"/>
                <w:kern w:val="0"/>
                <w:sz w:val="18"/>
                <w:szCs w:val="18"/>
              </w:rPr>
            </w:pPr>
          </w:p>
        </w:tc>
        <w:tc>
          <w:tcPr>
            <w:tcW w:w="1301" w:type="dxa"/>
            <w:vAlign w:val="center"/>
          </w:tcPr>
          <w:p w:rsidR="00D62920" w:rsidRDefault="00865C83">
            <w:pPr>
              <w:jc w:val="center"/>
              <w:rPr>
                <w:rFonts w:ascii="宋体"/>
                <w:kern w:val="0"/>
                <w:sz w:val="18"/>
                <w:szCs w:val="18"/>
              </w:rPr>
            </w:pPr>
            <w:r>
              <w:rPr>
                <w:rFonts w:ascii="宋体" w:hAnsi="宋体" w:cs="宋体"/>
                <w:kern w:val="0"/>
                <w:sz w:val="18"/>
                <w:szCs w:val="18"/>
              </w:rPr>
              <w:t>32</w:t>
            </w:r>
          </w:p>
        </w:tc>
        <w:tc>
          <w:tcPr>
            <w:tcW w:w="1227" w:type="dxa"/>
          </w:tcPr>
          <w:p w:rsidR="00D62920" w:rsidRDefault="00865C83">
            <w:pPr>
              <w:jc w:val="center"/>
              <w:rPr>
                <w:rFonts w:ascii="宋体"/>
                <w:kern w:val="0"/>
                <w:sz w:val="18"/>
                <w:szCs w:val="18"/>
              </w:rPr>
            </w:pPr>
            <w:r>
              <w:rPr>
                <w:rFonts w:ascii="宋体" w:hAnsi="宋体" w:cs="宋体"/>
                <w:kern w:val="0"/>
                <w:sz w:val="18"/>
                <w:szCs w:val="18"/>
              </w:rPr>
              <w:t>11</w:t>
            </w:r>
          </w:p>
        </w:tc>
        <w:tc>
          <w:tcPr>
            <w:tcW w:w="1227" w:type="dxa"/>
          </w:tcPr>
          <w:p w:rsidR="00D62920" w:rsidRDefault="00865C83">
            <w:pPr>
              <w:jc w:val="center"/>
              <w:rPr>
                <w:rFonts w:ascii="宋体"/>
                <w:kern w:val="0"/>
                <w:sz w:val="18"/>
                <w:szCs w:val="18"/>
              </w:rPr>
            </w:pPr>
            <w:r>
              <w:rPr>
                <w:rFonts w:ascii="宋体" w:hAnsi="宋体" w:cs="宋体"/>
                <w:kern w:val="0"/>
                <w:sz w:val="18"/>
                <w:szCs w:val="18"/>
              </w:rPr>
              <w:t>11</w:t>
            </w:r>
          </w:p>
        </w:tc>
      </w:tr>
    </w:tbl>
    <w:p w:rsidR="00D62920" w:rsidRDefault="00865C83">
      <w:pPr>
        <w:pStyle w:val="B"/>
        <w:spacing w:line="360" w:lineRule="exact"/>
      </w:pPr>
      <w:r>
        <w:rPr>
          <w:rFonts w:cs="宋体" w:hint="eastAsia"/>
        </w:rPr>
        <w:lastRenderedPageBreak/>
        <w:t>四、课外学习要求</w:t>
      </w:r>
    </w:p>
    <w:p w:rsidR="00D62920" w:rsidRDefault="00865C83">
      <w:pPr>
        <w:pStyle w:val="B"/>
        <w:spacing w:line="360" w:lineRule="exact"/>
        <w:ind w:firstLineChars="250" w:firstLine="525"/>
        <w:rPr>
          <w:b w:val="0"/>
          <w:bCs w:val="0"/>
          <w:sz w:val="21"/>
          <w:szCs w:val="21"/>
        </w:rPr>
      </w:pPr>
      <w:r>
        <w:rPr>
          <w:rFonts w:cs="宋体" w:hint="eastAsia"/>
          <w:b w:val="0"/>
          <w:bCs w:val="0"/>
          <w:sz w:val="21"/>
          <w:szCs w:val="21"/>
        </w:rPr>
        <w:t>围绕本课程的内容，了解当前商务沟通与谈判的方法手段，阅读当前商务沟通与谈判的经典案例，结合具体案例，让学生书写</w:t>
      </w:r>
      <w:r>
        <w:rPr>
          <w:b w:val="0"/>
          <w:bCs w:val="0"/>
          <w:sz w:val="21"/>
          <w:szCs w:val="21"/>
        </w:rPr>
        <w:t>1-2</w:t>
      </w:r>
      <w:r>
        <w:rPr>
          <w:rFonts w:cs="宋体" w:hint="eastAsia"/>
          <w:b w:val="0"/>
          <w:bCs w:val="0"/>
          <w:sz w:val="21"/>
          <w:szCs w:val="21"/>
        </w:rPr>
        <w:t>次案例分析报告。</w:t>
      </w:r>
    </w:p>
    <w:p w:rsidR="00D62920" w:rsidRDefault="00865C83">
      <w:pPr>
        <w:pStyle w:val="B"/>
        <w:spacing w:line="360" w:lineRule="exact"/>
      </w:pPr>
      <w:r>
        <w:rPr>
          <w:rFonts w:cs="宋体" w:hint="eastAsia"/>
        </w:rPr>
        <w:t>五、教学方法</w:t>
      </w:r>
    </w:p>
    <w:p w:rsidR="00D62920" w:rsidRDefault="00865C83">
      <w:pPr>
        <w:pStyle w:val="B"/>
        <w:spacing w:before="0" w:after="0" w:line="360" w:lineRule="exact"/>
        <w:ind w:firstLine="420"/>
        <w:rPr>
          <w:b w:val="0"/>
          <w:bCs w:val="0"/>
          <w:sz w:val="21"/>
          <w:szCs w:val="21"/>
        </w:rPr>
      </w:pPr>
      <w:r>
        <w:rPr>
          <w:rFonts w:cs="宋体" w:hint="eastAsia"/>
          <w:b w:val="0"/>
          <w:bCs w:val="0"/>
          <w:sz w:val="21"/>
          <w:szCs w:val="21"/>
        </w:rPr>
        <w:t>本课程教学采取理论讲授、课堂研讨和案例教学相结合的方法，并利用</w:t>
      </w:r>
      <w:r>
        <w:rPr>
          <w:b w:val="0"/>
          <w:bCs w:val="0"/>
          <w:sz w:val="21"/>
          <w:szCs w:val="21"/>
        </w:rPr>
        <w:t>1/3</w:t>
      </w:r>
      <w:r>
        <w:rPr>
          <w:rFonts w:cs="宋体" w:hint="eastAsia"/>
          <w:b w:val="0"/>
          <w:bCs w:val="0"/>
          <w:sz w:val="21"/>
          <w:szCs w:val="21"/>
        </w:rPr>
        <w:t>左右学时围绕当前沟通和谈判技巧等主题展开。</w:t>
      </w:r>
    </w:p>
    <w:p w:rsidR="00D62920" w:rsidRDefault="00865C83">
      <w:pPr>
        <w:pStyle w:val="B"/>
        <w:spacing w:line="360" w:lineRule="exact"/>
      </w:pPr>
      <w:r>
        <w:rPr>
          <w:rFonts w:cs="宋体" w:hint="eastAsia"/>
        </w:rPr>
        <w:t>六、课程考核方法及要求</w:t>
      </w:r>
    </w:p>
    <w:p w:rsidR="00D62920" w:rsidRDefault="00865C83">
      <w:pPr>
        <w:pStyle w:val="af2"/>
        <w:spacing w:line="360" w:lineRule="exact"/>
      </w:pPr>
      <w:r>
        <w:t>1</w:t>
      </w:r>
      <w:r>
        <w:rPr>
          <w:rFonts w:cs="宋体" w:hint="eastAsia"/>
        </w:rPr>
        <w:t>．考核方式：考试（）；考查（√）</w:t>
      </w:r>
    </w:p>
    <w:p w:rsidR="00D62920" w:rsidRDefault="00865C83">
      <w:pPr>
        <w:pStyle w:val="af2"/>
        <w:spacing w:line="360" w:lineRule="exact"/>
      </w:pPr>
      <w:r>
        <w:t>2</w:t>
      </w:r>
      <w:r>
        <w:rPr>
          <w:rFonts w:cs="宋体" w:hint="eastAsia"/>
        </w:rPr>
        <w:t>．成绩评定：</w:t>
      </w:r>
    </w:p>
    <w:p w:rsidR="00D62920" w:rsidRDefault="00865C83">
      <w:pPr>
        <w:pStyle w:val="af1"/>
        <w:spacing w:line="360" w:lineRule="exact"/>
      </w:pPr>
      <w:r>
        <w:rPr>
          <w:rFonts w:cs="宋体" w:hint="eastAsia"/>
        </w:rPr>
        <w:t>计分制：百分制（√）；五级分制（）；两级分制（）</w:t>
      </w:r>
    </w:p>
    <w:p w:rsidR="00D62920" w:rsidRDefault="00865C83">
      <w:pPr>
        <w:pStyle w:val="af1"/>
        <w:spacing w:line="360" w:lineRule="exact"/>
      </w:pPr>
      <w:r>
        <w:rPr>
          <w:rFonts w:cs="宋体" w:hint="eastAsia"/>
        </w:rPr>
        <w:t>总评成绩构成：平时考核（</w:t>
      </w:r>
      <w:r>
        <w:t>40</w:t>
      </w:r>
      <w:r>
        <w:rPr>
          <w:rFonts w:cs="宋体" w:hint="eastAsia"/>
        </w:rPr>
        <w:t>）％；中期考核（）％；期末考核（</w:t>
      </w:r>
      <w:r>
        <w:t>60</w:t>
      </w:r>
      <w:r>
        <w:rPr>
          <w:rFonts w:cs="宋体" w:hint="eastAsia"/>
        </w:rPr>
        <w:t>）％</w:t>
      </w:r>
    </w:p>
    <w:p w:rsidR="00D62920" w:rsidRDefault="00865C83">
      <w:pPr>
        <w:pStyle w:val="af1"/>
        <w:spacing w:line="360" w:lineRule="exact"/>
      </w:pPr>
      <w:r>
        <w:rPr>
          <w:rFonts w:cs="宋体" w:hint="eastAsia"/>
        </w:rPr>
        <w:t>平时考核包括：考勤考纪（</w:t>
      </w:r>
      <w:r>
        <w:t>40</w:t>
      </w:r>
      <w:r>
        <w:rPr>
          <w:rFonts w:cs="宋体" w:hint="eastAsia"/>
        </w:rPr>
        <w:t>）％；作业（</w:t>
      </w:r>
      <w:r>
        <w:t>40</w:t>
      </w:r>
      <w:r>
        <w:rPr>
          <w:rFonts w:cs="宋体" w:hint="eastAsia"/>
        </w:rPr>
        <w:t>）％；其他（</w:t>
      </w:r>
      <w:r>
        <w:t>20</w:t>
      </w:r>
      <w:r>
        <w:rPr>
          <w:rFonts w:cs="宋体" w:hint="eastAsia"/>
        </w:rPr>
        <w:t>）％</w:t>
      </w:r>
    </w:p>
    <w:p w:rsidR="00D62920" w:rsidRDefault="00865C83">
      <w:pPr>
        <w:pStyle w:val="B"/>
        <w:spacing w:line="360" w:lineRule="exact"/>
      </w:pPr>
      <w:r>
        <w:rPr>
          <w:rFonts w:cs="宋体" w:hint="eastAsia"/>
        </w:rPr>
        <w:t>七、建议教材及参考资料</w:t>
      </w:r>
    </w:p>
    <w:p w:rsidR="00D62920" w:rsidRDefault="00865C83">
      <w:pPr>
        <w:pStyle w:val="C"/>
        <w:spacing w:line="360" w:lineRule="exact"/>
      </w:pPr>
      <w:r>
        <w:rPr>
          <w:rFonts w:cs="宋体" w:hint="eastAsia"/>
        </w:rPr>
        <w:t>建议教材：</w:t>
      </w:r>
    </w:p>
    <w:p w:rsidR="00D62920" w:rsidRDefault="00865C83">
      <w:pPr>
        <w:pStyle w:val="af1"/>
        <w:spacing w:line="360" w:lineRule="exact"/>
      </w:pPr>
      <w:r>
        <w:rPr>
          <w:rFonts w:cs="宋体" w:hint="eastAsia"/>
        </w:rPr>
        <w:t>白远主编，《国际商务谈判》（第二版），中国人民大学出版社，</w:t>
      </w:r>
      <w:r>
        <w:t>2008</w:t>
      </w:r>
      <w:r>
        <w:rPr>
          <w:rFonts w:cs="宋体" w:hint="eastAsia"/>
        </w:rPr>
        <w:t>年版</w:t>
      </w:r>
    </w:p>
    <w:p w:rsidR="00D62920" w:rsidRDefault="00865C83">
      <w:pPr>
        <w:pStyle w:val="C"/>
        <w:spacing w:line="360" w:lineRule="exact"/>
      </w:pPr>
      <w:r>
        <w:rPr>
          <w:rFonts w:cs="宋体" w:hint="eastAsia"/>
        </w:rPr>
        <w:t>参考资料：</w:t>
      </w:r>
    </w:p>
    <w:p w:rsidR="00D62920" w:rsidRDefault="00865C83">
      <w:pPr>
        <w:spacing w:line="360" w:lineRule="exact"/>
        <w:ind w:firstLineChars="350" w:firstLine="735"/>
      </w:pPr>
      <w:r>
        <w:t>1</w:t>
      </w:r>
      <w:r>
        <w:rPr>
          <w:rFonts w:cs="宋体" w:hint="eastAsia"/>
        </w:rPr>
        <w:t>．罗伊·</w:t>
      </w:r>
      <w:r>
        <w:t>J</w:t>
      </w:r>
      <w:r>
        <w:rPr>
          <w:rFonts w:cs="宋体" w:hint="eastAsia"/>
        </w:rPr>
        <w:t>·列维奇，布鲁斯·巴里等著，《谈判学》第四版，中国人民大学出版社，</w:t>
      </w:r>
      <w:r>
        <w:t>2006</w:t>
      </w:r>
      <w:r>
        <w:rPr>
          <w:rFonts w:cs="宋体" w:hint="eastAsia"/>
        </w:rPr>
        <w:t>年版</w:t>
      </w:r>
    </w:p>
    <w:p w:rsidR="00D62920" w:rsidRDefault="00865C83">
      <w:pPr>
        <w:spacing w:line="360" w:lineRule="exact"/>
        <w:ind w:firstLineChars="350" w:firstLine="735"/>
      </w:pPr>
      <w:r>
        <w:t xml:space="preserve">2. </w:t>
      </w:r>
      <w:r>
        <w:rPr>
          <w:rFonts w:cs="宋体" w:hint="eastAsia"/>
        </w:rPr>
        <w:t>潘肖钰，谢承志主编，《商务谈判与沟通技巧》，复旦大学出版社，</w:t>
      </w:r>
      <w:r>
        <w:t>2006</w:t>
      </w:r>
      <w:r>
        <w:rPr>
          <w:rFonts w:cs="宋体" w:hint="eastAsia"/>
        </w:rPr>
        <w:t>年版</w:t>
      </w:r>
    </w:p>
    <w:p w:rsidR="00D62920" w:rsidRDefault="00865C83">
      <w:pPr>
        <w:spacing w:line="360" w:lineRule="exact"/>
        <w:ind w:firstLineChars="350" w:firstLine="735"/>
      </w:pPr>
      <w:r>
        <w:t xml:space="preserve">3. </w:t>
      </w:r>
      <w:r>
        <w:rPr>
          <w:rFonts w:cs="宋体" w:hint="eastAsia"/>
        </w:rPr>
        <w:t>樊建廷主编，《商务谈判》，东北财经大学出版社，</w:t>
      </w:r>
      <w:r>
        <w:t>2007</w:t>
      </w:r>
      <w:r>
        <w:rPr>
          <w:rFonts w:cs="宋体" w:hint="eastAsia"/>
        </w:rPr>
        <w:t>年版</w:t>
      </w:r>
    </w:p>
    <w:p w:rsidR="00D62920" w:rsidRDefault="00D62920">
      <w:pPr>
        <w:pStyle w:val="B"/>
        <w:spacing w:line="360" w:lineRule="exact"/>
      </w:pPr>
    </w:p>
    <w:p w:rsidR="00D62920" w:rsidRDefault="00D62920">
      <w:pPr>
        <w:pStyle w:val="af3"/>
        <w:spacing w:line="360" w:lineRule="exact"/>
        <w:ind w:firstLine="4000"/>
      </w:pPr>
    </w:p>
    <w:p w:rsidR="00D62920" w:rsidRDefault="00D62920">
      <w:pPr>
        <w:pStyle w:val="af3"/>
        <w:spacing w:line="360" w:lineRule="exact"/>
        <w:ind w:firstLine="4000"/>
      </w:pPr>
    </w:p>
    <w:p w:rsidR="00D62920" w:rsidRPr="002642A8" w:rsidRDefault="00865C83">
      <w:pPr>
        <w:pStyle w:val="af3"/>
        <w:spacing w:line="360" w:lineRule="exact"/>
        <w:jc w:val="right"/>
        <w:rPr>
          <w:sz w:val="24"/>
          <w:szCs w:val="24"/>
        </w:rPr>
      </w:pPr>
      <w:r w:rsidRPr="002642A8">
        <w:rPr>
          <w:rFonts w:cs="宋体" w:hint="eastAsia"/>
          <w:sz w:val="24"/>
          <w:szCs w:val="24"/>
        </w:rPr>
        <w:t>执笔人：叶俊焘</w:t>
      </w:r>
    </w:p>
    <w:p w:rsidR="00D62920" w:rsidRPr="002642A8" w:rsidRDefault="00865C83">
      <w:pPr>
        <w:pStyle w:val="af3"/>
        <w:spacing w:line="360" w:lineRule="exact"/>
        <w:jc w:val="right"/>
        <w:rPr>
          <w:sz w:val="24"/>
          <w:szCs w:val="24"/>
        </w:rPr>
      </w:pPr>
      <w:r w:rsidRPr="002642A8">
        <w:rPr>
          <w:rFonts w:cs="宋体" w:hint="eastAsia"/>
          <w:sz w:val="24"/>
          <w:szCs w:val="24"/>
        </w:rPr>
        <w:t>审核人：李长安</w:t>
      </w:r>
    </w:p>
    <w:p w:rsidR="00D62920" w:rsidRPr="002642A8" w:rsidRDefault="00865C83">
      <w:pPr>
        <w:pStyle w:val="af3"/>
        <w:spacing w:line="360" w:lineRule="exact"/>
        <w:jc w:val="right"/>
        <w:rPr>
          <w:sz w:val="24"/>
          <w:szCs w:val="24"/>
        </w:rPr>
      </w:pPr>
      <w:r w:rsidRPr="002642A8">
        <w:rPr>
          <w:rFonts w:cs="宋体" w:hint="eastAsia"/>
          <w:sz w:val="24"/>
          <w:szCs w:val="24"/>
        </w:rPr>
        <w:t>审批人：曹</w:t>
      </w:r>
      <w:r w:rsidRPr="002642A8">
        <w:rPr>
          <w:sz w:val="24"/>
          <w:szCs w:val="24"/>
        </w:rPr>
        <w:t xml:space="preserve">  </w:t>
      </w:r>
      <w:r w:rsidRPr="002642A8">
        <w:rPr>
          <w:rFonts w:cs="宋体" w:hint="eastAsia"/>
          <w:sz w:val="24"/>
          <w:szCs w:val="24"/>
        </w:rPr>
        <w:t>敏</w:t>
      </w:r>
    </w:p>
    <w:p w:rsidR="00DF035F" w:rsidRDefault="00DF035F">
      <w:pPr>
        <w:pStyle w:val="Af5"/>
        <w:spacing w:line="360" w:lineRule="exact"/>
        <w:outlineLvl w:val="0"/>
        <w:rPr>
          <w:rFonts w:cs="宋体"/>
        </w:rPr>
      </w:pPr>
      <w:bookmarkStart w:id="40" w:name="_Toc384901481"/>
    </w:p>
    <w:p w:rsidR="002642A8" w:rsidRDefault="002642A8" w:rsidP="00DF035F">
      <w:pPr>
        <w:pStyle w:val="ad"/>
      </w:pPr>
    </w:p>
    <w:p w:rsidR="002642A8" w:rsidRDefault="002642A8" w:rsidP="00DF035F">
      <w:pPr>
        <w:pStyle w:val="ad"/>
      </w:pPr>
    </w:p>
    <w:p w:rsidR="00DF035F" w:rsidRDefault="00DF035F" w:rsidP="00DF035F">
      <w:pPr>
        <w:pStyle w:val="ad"/>
      </w:pPr>
      <w:bookmarkStart w:id="41" w:name="_Toc512585682"/>
      <w:r>
        <w:rPr>
          <w:rFonts w:hint="eastAsia"/>
        </w:rPr>
        <w:lastRenderedPageBreak/>
        <w:t>国际贸易理论与实务课程教学大纲</w:t>
      </w:r>
      <w:bookmarkEnd w:id="41"/>
    </w:p>
    <w:p w:rsidR="00DF035F" w:rsidRDefault="00DF035F" w:rsidP="00DF035F">
      <w:pPr>
        <w:pStyle w:val="af4"/>
        <w:ind w:firstLine="422"/>
        <w:rPr>
          <w:rFonts w:ascii="Arial" w:hAnsi="Arial" w:cs="Arial"/>
          <w:color w:val="000000"/>
          <w:sz w:val="21"/>
          <w:szCs w:val="21"/>
        </w:rPr>
      </w:pPr>
      <w:r>
        <w:rPr>
          <w:rFonts w:hint="eastAsia"/>
          <w:b/>
          <w:sz w:val="21"/>
          <w:szCs w:val="21"/>
        </w:rPr>
        <w:t>课程名称</w:t>
      </w:r>
      <w:r>
        <w:rPr>
          <w:rFonts w:hint="eastAsia"/>
          <w:sz w:val="21"/>
          <w:szCs w:val="21"/>
        </w:rPr>
        <w:t>：国际贸易理论与实务</w:t>
      </w:r>
      <w:r>
        <w:rPr>
          <w:rFonts w:hint="eastAsia"/>
          <w:sz w:val="21"/>
          <w:szCs w:val="21"/>
        </w:rPr>
        <w:t>/</w:t>
      </w:r>
      <w:r>
        <w:rPr>
          <w:rFonts w:ascii="Arial" w:hAnsi="Arial" w:cs="Arial"/>
          <w:color w:val="000000"/>
          <w:sz w:val="21"/>
          <w:szCs w:val="21"/>
        </w:rPr>
        <w:t>International Business Theory and Practice</w:t>
      </w:r>
    </w:p>
    <w:p w:rsidR="00DF035F" w:rsidRDefault="00DF035F" w:rsidP="00DF035F">
      <w:pPr>
        <w:pStyle w:val="af4"/>
        <w:ind w:firstLine="422"/>
        <w:rPr>
          <w:sz w:val="21"/>
          <w:szCs w:val="21"/>
        </w:rPr>
      </w:pPr>
      <w:r>
        <w:rPr>
          <w:rFonts w:hint="eastAsia"/>
          <w:b/>
          <w:sz w:val="21"/>
          <w:szCs w:val="21"/>
        </w:rPr>
        <w:t>课程代码</w:t>
      </w:r>
      <w:r>
        <w:rPr>
          <w:rFonts w:hint="eastAsia"/>
          <w:sz w:val="21"/>
          <w:szCs w:val="21"/>
        </w:rPr>
        <w:t>：</w:t>
      </w:r>
      <w:r>
        <w:rPr>
          <w:rFonts w:ascii="Arial" w:hAnsi="Arial" w:cs="Arial"/>
          <w:color w:val="000000"/>
          <w:sz w:val="21"/>
          <w:szCs w:val="21"/>
        </w:rPr>
        <w:t>06126312</w:t>
      </w:r>
    </w:p>
    <w:p w:rsidR="00DF035F" w:rsidRDefault="00DF035F" w:rsidP="00DF035F">
      <w:pPr>
        <w:pStyle w:val="af4"/>
        <w:ind w:firstLine="422"/>
        <w:rPr>
          <w:sz w:val="21"/>
          <w:szCs w:val="21"/>
        </w:rPr>
      </w:pPr>
      <w:r>
        <w:rPr>
          <w:rFonts w:hint="eastAsia"/>
          <w:b/>
          <w:sz w:val="21"/>
          <w:szCs w:val="21"/>
        </w:rPr>
        <w:t>课程类型</w:t>
      </w:r>
      <w:r>
        <w:rPr>
          <w:rFonts w:hint="eastAsia"/>
          <w:sz w:val="21"/>
          <w:szCs w:val="21"/>
        </w:rPr>
        <w:t>：选修课</w:t>
      </w:r>
      <w:r>
        <w:rPr>
          <w:rFonts w:hint="eastAsia"/>
          <w:sz w:val="21"/>
          <w:szCs w:val="21"/>
        </w:rPr>
        <w:t>/</w:t>
      </w:r>
      <w:r>
        <w:rPr>
          <w:rFonts w:hint="eastAsia"/>
          <w:bCs/>
          <w:sz w:val="21"/>
          <w:szCs w:val="21"/>
        </w:rPr>
        <w:t>专业拓展课</w:t>
      </w:r>
    </w:p>
    <w:p w:rsidR="00DF035F" w:rsidRDefault="00DF035F" w:rsidP="00DF035F">
      <w:pPr>
        <w:pStyle w:val="af4"/>
        <w:tabs>
          <w:tab w:val="left" w:pos="3420"/>
        </w:tabs>
        <w:ind w:firstLine="422"/>
        <w:rPr>
          <w:sz w:val="21"/>
          <w:szCs w:val="21"/>
        </w:rPr>
      </w:pPr>
      <w:r>
        <w:rPr>
          <w:rFonts w:hint="eastAsia"/>
          <w:b/>
          <w:sz w:val="21"/>
          <w:szCs w:val="21"/>
        </w:rPr>
        <w:t>总学时数</w:t>
      </w:r>
      <w:r>
        <w:rPr>
          <w:rFonts w:hint="eastAsia"/>
          <w:sz w:val="21"/>
          <w:szCs w:val="21"/>
        </w:rPr>
        <w:t>：</w:t>
      </w:r>
      <w:r>
        <w:rPr>
          <w:rFonts w:hint="eastAsia"/>
          <w:sz w:val="21"/>
          <w:szCs w:val="21"/>
        </w:rPr>
        <w:t>48</w:t>
      </w:r>
      <w:r>
        <w:rPr>
          <w:rFonts w:hint="eastAsia"/>
          <w:sz w:val="21"/>
          <w:szCs w:val="21"/>
        </w:rPr>
        <w:t>（理论学时：</w:t>
      </w:r>
      <w:r>
        <w:rPr>
          <w:rFonts w:hint="eastAsia"/>
          <w:sz w:val="21"/>
          <w:szCs w:val="21"/>
        </w:rPr>
        <w:t>32</w:t>
      </w:r>
      <w:r>
        <w:rPr>
          <w:rFonts w:hint="eastAsia"/>
          <w:sz w:val="21"/>
          <w:szCs w:val="21"/>
        </w:rPr>
        <w:t>，实验学时：</w:t>
      </w:r>
      <w:r>
        <w:rPr>
          <w:rFonts w:hint="eastAsia"/>
          <w:sz w:val="21"/>
          <w:szCs w:val="21"/>
        </w:rPr>
        <w:t>16</w:t>
      </w:r>
      <w:r>
        <w:rPr>
          <w:rFonts w:hint="eastAsia"/>
          <w:sz w:val="21"/>
          <w:szCs w:val="21"/>
        </w:rPr>
        <w:t>）</w:t>
      </w:r>
    </w:p>
    <w:p w:rsidR="00DF035F" w:rsidRDefault="00DF035F" w:rsidP="00DF035F">
      <w:pPr>
        <w:pStyle w:val="af4"/>
        <w:tabs>
          <w:tab w:val="left" w:pos="3420"/>
        </w:tabs>
        <w:ind w:firstLine="422"/>
        <w:rPr>
          <w:b/>
          <w:sz w:val="21"/>
          <w:szCs w:val="21"/>
        </w:rPr>
      </w:pPr>
      <w:r>
        <w:rPr>
          <w:rFonts w:hint="eastAsia"/>
          <w:b/>
          <w:sz w:val="21"/>
          <w:szCs w:val="21"/>
        </w:rPr>
        <w:t>学</w:t>
      </w:r>
      <w:r>
        <w:rPr>
          <w:rFonts w:hint="eastAsia"/>
          <w:b/>
          <w:sz w:val="21"/>
          <w:szCs w:val="21"/>
        </w:rPr>
        <w:t xml:space="preserve">    </w:t>
      </w:r>
      <w:r>
        <w:rPr>
          <w:rFonts w:hint="eastAsia"/>
          <w:b/>
          <w:sz w:val="21"/>
          <w:szCs w:val="21"/>
        </w:rPr>
        <w:t>分：</w:t>
      </w:r>
      <w:r>
        <w:rPr>
          <w:rFonts w:hint="eastAsia"/>
          <w:sz w:val="21"/>
          <w:szCs w:val="21"/>
        </w:rPr>
        <w:t>3</w:t>
      </w:r>
    </w:p>
    <w:p w:rsidR="00DF035F" w:rsidRDefault="00DF035F" w:rsidP="00DF035F">
      <w:pPr>
        <w:pStyle w:val="af4"/>
        <w:tabs>
          <w:tab w:val="left" w:pos="3420"/>
        </w:tabs>
        <w:ind w:firstLine="422"/>
        <w:rPr>
          <w:sz w:val="21"/>
          <w:szCs w:val="21"/>
        </w:rPr>
      </w:pPr>
      <w:r>
        <w:rPr>
          <w:rFonts w:hint="eastAsia"/>
          <w:b/>
          <w:sz w:val="21"/>
          <w:szCs w:val="21"/>
        </w:rPr>
        <w:t>先修课程</w:t>
      </w:r>
      <w:r>
        <w:rPr>
          <w:rFonts w:hint="eastAsia"/>
          <w:sz w:val="21"/>
          <w:szCs w:val="21"/>
        </w:rPr>
        <w:t>：微观经济学</w:t>
      </w:r>
    </w:p>
    <w:p w:rsidR="00DF035F" w:rsidRDefault="00DF035F" w:rsidP="00DF035F">
      <w:pPr>
        <w:pStyle w:val="af4"/>
        <w:ind w:firstLine="422"/>
        <w:rPr>
          <w:sz w:val="21"/>
          <w:szCs w:val="21"/>
        </w:rPr>
      </w:pPr>
      <w:r>
        <w:rPr>
          <w:rFonts w:hint="eastAsia"/>
          <w:b/>
          <w:sz w:val="21"/>
          <w:szCs w:val="21"/>
        </w:rPr>
        <w:t>开课单位</w:t>
      </w:r>
      <w:r>
        <w:rPr>
          <w:rFonts w:hint="eastAsia"/>
          <w:sz w:val="21"/>
          <w:szCs w:val="21"/>
        </w:rPr>
        <w:t>：经济管理学院</w:t>
      </w:r>
    </w:p>
    <w:p w:rsidR="00DF035F" w:rsidRDefault="00DF035F" w:rsidP="00DF035F">
      <w:pPr>
        <w:pStyle w:val="B"/>
        <w:ind w:firstLine="422"/>
        <w:rPr>
          <w:b w:val="0"/>
          <w:sz w:val="21"/>
          <w:szCs w:val="21"/>
        </w:rPr>
      </w:pPr>
      <w:r>
        <w:rPr>
          <w:rFonts w:hint="eastAsia"/>
          <w:sz w:val="21"/>
          <w:szCs w:val="21"/>
        </w:rPr>
        <w:t>适用专业：</w:t>
      </w:r>
      <w:r>
        <w:rPr>
          <w:rFonts w:cs="宋体" w:hint="eastAsia"/>
          <w:b w:val="0"/>
          <w:bCs w:val="0"/>
          <w:sz w:val="21"/>
          <w:szCs w:val="21"/>
        </w:rPr>
        <w:t>电子商务</w:t>
      </w:r>
    </w:p>
    <w:p w:rsidR="00DF035F" w:rsidRDefault="00DF035F" w:rsidP="00DF035F">
      <w:pPr>
        <w:pStyle w:val="B"/>
        <w:ind w:firstLineChars="0" w:firstLine="0"/>
      </w:pPr>
    </w:p>
    <w:p w:rsidR="00DF035F" w:rsidRDefault="00DF035F" w:rsidP="00DF035F">
      <w:pPr>
        <w:pStyle w:val="af2"/>
        <w:ind w:firstLine="482"/>
      </w:pPr>
      <w:r>
        <w:rPr>
          <w:rFonts w:cs="宋体" w:hint="eastAsia"/>
          <w:b/>
          <w:bCs/>
          <w:sz w:val="24"/>
          <w:szCs w:val="20"/>
        </w:rPr>
        <w:t>一、课程的性质、目的和任务</w:t>
      </w:r>
    </w:p>
    <w:p w:rsidR="00DF035F" w:rsidRDefault="00DF035F" w:rsidP="00DF035F">
      <w:pPr>
        <w:pStyle w:val="af2"/>
        <w:rPr>
          <w:rFonts w:ascii="宋体" w:hAnsi="宋体"/>
          <w:bCs/>
        </w:rPr>
      </w:pPr>
      <w:r>
        <w:rPr>
          <w:rFonts w:ascii="宋体" w:hAnsi="宋体" w:hint="eastAsia"/>
          <w:bCs/>
        </w:rPr>
        <w:t>国际贸易是一门专门研究国家间商品和服务交换活动规律的学科，在数百年的历史进程中，已然形成了系统的理论和实践体系。随着现代国际经济与贸易运行机制的日益复杂化和多元化、中国企业面向国际市场并参与国际竞争活动的日益频繁，本课程已成为</w:t>
      </w:r>
      <w:r>
        <w:rPr>
          <w:rFonts w:cs="宋体" w:hint="eastAsia"/>
        </w:rPr>
        <w:t>电子商务</w:t>
      </w:r>
      <w:r>
        <w:rPr>
          <w:rFonts w:ascii="宋体" w:hAnsi="宋体" w:hint="eastAsia"/>
          <w:bCs/>
        </w:rPr>
        <w:t>专业的拓展课程，在专业教学中具有十分重要的地位。</w:t>
      </w:r>
    </w:p>
    <w:p w:rsidR="00DF035F" w:rsidRDefault="00DF035F" w:rsidP="00DF035F">
      <w:pPr>
        <w:pStyle w:val="af2"/>
        <w:rPr>
          <w:rFonts w:ascii="宋体" w:hAnsi="宋体"/>
          <w:bCs/>
        </w:rPr>
      </w:pPr>
      <w:r>
        <w:rPr>
          <w:rFonts w:ascii="宋体" w:hAnsi="宋体" w:hint="eastAsia"/>
          <w:bCs/>
        </w:rPr>
        <w:t>同时，本课程又是一门实践性很强的综合性应用学科。它涉及到国际贸易理论与政策、国际贸易法律与惯例、国际金融、国际运输与保险等学科的基础理论和基础知识等。</w:t>
      </w:r>
    </w:p>
    <w:p w:rsidR="00DF035F" w:rsidRDefault="00DF035F" w:rsidP="00DF035F">
      <w:pPr>
        <w:pStyle w:val="af2"/>
      </w:pPr>
      <w:r>
        <w:rPr>
          <w:rFonts w:ascii="宋体" w:hAnsi="宋体" w:hint="eastAsia"/>
          <w:bCs/>
        </w:rPr>
        <w:t>本课程分为理论和实务两个部分。理论部分介绍了国际贸易产生与发展的基本理论、国际贸易中的主要政策和措施、国际经济与贸易变化发展的趋势等。实务部分介绍了进出口业务专业知识和技能、国际贸易惯例和法律知识等，为解决实际问题提供帮助。</w:t>
      </w:r>
    </w:p>
    <w:p w:rsidR="00DF035F" w:rsidRDefault="00DF035F" w:rsidP="00DF035F">
      <w:pPr>
        <w:pStyle w:val="B"/>
        <w:rPr>
          <w:rFonts w:cs="宋体"/>
          <w:szCs w:val="20"/>
        </w:rPr>
      </w:pPr>
      <w:r>
        <w:rPr>
          <w:rFonts w:hint="eastAsia"/>
        </w:rPr>
        <w:t>二、</w:t>
      </w:r>
      <w:r>
        <w:rPr>
          <w:rFonts w:cs="宋体" w:hint="eastAsia"/>
          <w:szCs w:val="20"/>
        </w:rPr>
        <w:t>教学内容、教学基本要求及教学重点与难点</w:t>
      </w:r>
    </w:p>
    <w:p w:rsidR="00DF035F" w:rsidRDefault="00DF035F" w:rsidP="00DF035F">
      <w:pPr>
        <w:ind w:firstLine="420"/>
        <w:rPr>
          <w:rFonts w:eastAsia="黑体"/>
          <w:b/>
          <w:bCs/>
        </w:rPr>
      </w:pPr>
      <w:r>
        <w:rPr>
          <w:rFonts w:hint="eastAsia"/>
        </w:rPr>
        <w:t>1.</w:t>
      </w:r>
      <w:r>
        <w:rPr>
          <w:rFonts w:hint="eastAsia"/>
        </w:rPr>
        <w:t>国际贸易导论</w:t>
      </w:r>
    </w:p>
    <w:p w:rsidR="00DF035F" w:rsidRDefault="00DF035F" w:rsidP="00DF035F">
      <w:pPr>
        <w:ind w:firstLineChars="200" w:firstLine="420"/>
      </w:pPr>
      <w:r>
        <w:t>了解</w:t>
      </w:r>
      <w:r>
        <w:rPr>
          <w:rFonts w:hint="eastAsia"/>
        </w:rPr>
        <w:t>各种贸易结构，理解基于供求差异的国际贸易，掌握国际贸易的基本分析工具，</w:t>
      </w:r>
      <w:r>
        <w:t>对</w:t>
      </w:r>
      <w:r>
        <w:rPr>
          <w:rFonts w:hint="eastAsia"/>
        </w:rPr>
        <w:t>国际贸易理论</w:t>
      </w:r>
      <w:r>
        <w:t>的基本框架有总体上的了解。</w:t>
      </w:r>
    </w:p>
    <w:p w:rsidR="00DF035F" w:rsidRDefault="00DF035F" w:rsidP="00DF035F">
      <w:pPr>
        <w:ind w:firstLineChars="200" w:firstLine="420"/>
        <w:rPr>
          <w:rFonts w:ascii="宋体" w:hAnsi="宋体"/>
        </w:rPr>
      </w:pPr>
      <w:r>
        <w:rPr>
          <w:rFonts w:hint="eastAsia"/>
        </w:rPr>
        <w:t>教学重点与难点：国际贸易的基本分析工具——供求均衡、生产者剩余与消费者剩余。</w:t>
      </w:r>
    </w:p>
    <w:p w:rsidR="00DF035F" w:rsidRDefault="00DF035F" w:rsidP="00DF035F">
      <w:pPr>
        <w:spacing w:line="320" w:lineRule="exact"/>
        <w:ind w:firstLineChars="200" w:firstLine="420"/>
      </w:pPr>
      <w:r>
        <w:rPr>
          <w:rFonts w:ascii="宋体" w:hAnsi="宋体" w:hint="eastAsia"/>
        </w:rPr>
        <w:t>2.</w:t>
      </w:r>
      <w:r>
        <w:rPr>
          <w:rFonts w:hint="eastAsia"/>
        </w:rPr>
        <w:t>国际贸易理论</w:t>
      </w:r>
    </w:p>
    <w:p w:rsidR="00DF035F" w:rsidRDefault="00DF035F" w:rsidP="00DF035F">
      <w:pPr>
        <w:spacing w:line="320" w:lineRule="exact"/>
        <w:ind w:firstLineChars="200" w:firstLine="420"/>
      </w:pPr>
      <w:r>
        <w:rPr>
          <w:rFonts w:hint="eastAsia"/>
        </w:rPr>
        <w:t>认识重商主义，</w:t>
      </w:r>
      <w:r>
        <w:t>了解</w:t>
      </w:r>
      <w:r>
        <w:rPr>
          <w:rFonts w:hint="eastAsia"/>
        </w:rPr>
        <w:t>绝对优势理论、新古典的基本假设、产品生命周期理论，理解要素禀赋理论的四大定理及其理论体系、规模经济与不完全竞争的关系，掌握以产业内贸易理论为代表的新贸易理论，思考比较优势与竞争优势的关系、战略贸易理论的得失</w:t>
      </w:r>
      <w:r>
        <w:t>。</w:t>
      </w:r>
    </w:p>
    <w:p w:rsidR="00DF035F" w:rsidRDefault="00DF035F" w:rsidP="00DF035F">
      <w:pPr>
        <w:spacing w:line="320" w:lineRule="exact"/>
        <w:rPr>
          <w:rFonts w:ascii="宋体" w:hAnsi="宋体"/>
        </w:rPr>
      </w:pPr>
      <w:r>
        <w:rPr>
          <w:rFonts w:hint="eastAsia"/>
        </w:rPr>
        <w:t xml:space="preserve">    </w:t>
      </w:r>
      <w:r>
        <w:rPr>
          <w:rFonts w:hint="eastAsia"/>
        </w:rPr>
        <w:t>教学重点与难点：新古典贸易理论四大定理的推导、用内外部规模报酬递增来解释产业内贸易。</w:t>
      </w:r>
    </w:p>
    <w:p w:rsidR="00DF035F" w:rsidRDefault="00DF035F" w:rsidP="00DF035F">
      <w:pPr>
        <w:spacing w:line="320" w:lineRule="exact"/>
        <w:ind w:firstLine="420"/>
      </w:pPr>
      <w:r>
        <w:rPr>
          <w:rFonts w:hint="eastAsia"/>
        </w:rPr>
        <w:t>3.</w:t>
      </w:r>
      <w:r>
        <w:rPr>
          <w:rFonts w:hint="eastAsia"/>
        </w:rPr>
        <w:t>贸易与经济增长</w:t>
      </w:r>
    </w:p>
    <w:p w:rsidR="00DF035F" w:rsidRDefault="00DF035F" w:rsidP="00DF035F">
      <w:pPr>
        <w:spacing w:line="320" w:lineRule="exact"/>
        <w:ind w:firstLineChars="200" w:firstLine="420"/>
      </w:pPr>
      <w:r>
        <w:rPr>
          <w:rFonts w:hint="eastAsia"/>
        </w:rPr>
        <w:t>认识经济增长在图形上表示，</w:t>
      </w:r>
      <w:r>
        <w:t>了解</w:t>
      </w:r>
      <w:r>
        <w:rPr>
          <w:rFonts w:hint="eastAsia"/>
        </w:rPr>
        <w:t>荷兰病的经济意义、转移支付的表现形式，理解经济增长可能存在的效应、转移支付对支付国的福利影响，掌握存在市场扭曲时的福利恶化性增长的原因，思考可能导致荷兰病的因素</w:t>
      </w:r>
      <w:r>
        <w:t>。</w:t>
      </w:r>
    </w:p>
    <w:p w:rsidR="00DF035F" w:rsidRDefault="00DF035F" w:rsidP="00DF035F">
      <w:pPr>
        <w:spacing w:line="320" w:lineRule="exact"/>
      </w:pPr>
      <w:r>
        <w:rPr>
          <w:rFonts w:hint="eastAsia"/>
        </w:rPr>
        <w:t xml:space="preserve">    </w:t>
      </w:r>
      <w:r>
        <w:rPr>
          <w:rFonts w:hint="eastAsia"/>
        </w:rPr>
        <w:t>教学重点与难点：经济增长的贸易条件效应和资源配置效应。</w:t>
      </w:r>
    </w:p>
    <w:p w:rsidR="00DF035F" w:rsidRDefault="00DF035F" w:rsidP="00DF035F">
      <w:pPr>
        <w:spacing w:line="320" w:lineRule="exact"/>
        <w:ind w:firstLine="420"/>
      </w:pPr>
      <w:r>
        <w:rPr>
          <w:rFonts w:hint="eastAsia"/>
        </w:rPr>
        <w:t>4.</w:t>
      </w:r>
      <w:r>
        <w:rPr>
          <w:rFonts w:hint="eastAsia"/>
        </w:rPr>
        <w:t>国际贸易政策和措施</w:t>
      </w:r>
    </w:p>
    <w:p w:rsidR="00DF035F" w:rsidRDefault="00DF035F" w:rsidP="00DF035F">
      <w:pPr>
        <w:spacing w:line="320" w:lineRule="exact"/>
        <w:ind w:firstLineChars="200" w:firstLine="420"/>
      </w:pPr>
      <w:r>
        <w:rPr>
          <w:rFonts w:hint="eastAsia"/>
        </w:rPr>
        <w:t>认识</w:t>
      </w:r>
      <w:r>
        <w:t>国际贸易政策</w:t>
      </w:r>
      <w:r>
        <w:rPr>
          <w:rFonts w:hint="eastAsia"/>
        </w:rPr>
        <w:t>的基本情况、关税征收的依据及程序、非关税措施的特点、作用、分</w:t>
      </w:r>
      <w:r>
        <w:rPr>
          <w:rFonts w:hint="eastAsia"/>
        </w:rPr>
        <w:lastRenderedPageBreak/>
        <w:t>类及主要种类、促进出口的主要措施、</w:t>
      </w:r>
      <w:r>
        <w:t>出口管制</w:t>
      </w:r>
      <w:r>
        <w:rPr>
          <w:rFonts w:hint="eastAsia"/>
        </w:rPr>
        <w:t>的对象、形式及程序，理解关税的基本分类标准及其具体类别、关税的计征方法、名义保护率与实际保护率及结构性关税、进口配额的经济效应及配额租的分配、出口信贷及国家担保制、经济特区的类型，掌握小国和大国征收进口关税与出口关税对其福利的影响、最优关税的理论可能与实践困难、出口补贴的经济效应，思考明知关税会减少国家福利却依然征收关税的原因、关税与配额的福利效应的对比。</w:t>
      </w:r>
    </w:p>
    <w:p w:rsidR="00DF035F" w:rsidRDefault="00DF035F" w:rsidP="00DF035F">
      <w:pPr>
        <w:spacing w:line="320" w:lineRule="exact"/>
        <w:ind w:firstLineChars="200" w:firstLine="420"/>
      </w:pPr>
      <w:r>
        <w:rPr>
          <w:rFonts w:hint="eastAsia"/>
        </w:rPr>
        <w:t>教学重点与难点：采用局部均衡分析方法和一般均衡分析方法解析小国与大国征收进口关税或出口关税对其国家福利的影响以及分析结论之间的异同、不改变进出口形态和改变进出口形态的出口补贴对出口国福利的影响。</w:t>
      </w:r>
    </w:p>
    <w:p w:rsidR="00DF035F" w:rsidRDefault="00DF035F" w:rsidP="00DF035F">
      <w:pPr>
        <w:spacing w:line="320" w:lineRule="exact"/>
        <w:ind w:firstLineChars="200" w:firstLine="420"/>
        <w:rPr>
          <w:rFonts w:ascii="宋体" w:hAnsi="宋体"/>
        </w:rPr>
      </w:pPr>
      <w:r>
        <w:rPr>
          <w:rFonts w:ascii="宋体" w:hAnsi="宋体" w:hint="eastAsia"/>
        </w:rPr>
        <w:t xml:space="preserve">5.国际贸易理论、政策的应用 </w:t>
      </w:r>
    </w:p>
    <w:p w:rsidR="00DF035F" w:rsidRDefault="00DF035F" w:rsidP="00DF035F">
      <w:pPr>
        <w:spacing w:line="320" w:lineRule="exact"/>
        <w:ind w:firstLineChars="200" w:firstLine="420"/>
      </w:pPr>
      <w:r>
        <w:t>了解</w:t>
      </w:r>
      <w:r>
        <w:rPr>
          <w:rFonts w:hint="eastAsia"/>
        </w:rPr>
        <w:t>关贸总协定、世界贸易组织、欧盟等主要的自由贸易区、外商直接投资的原因，理解</w:t>
      </w:r>
      <w:r>
        <w:t>世界贸</w:t>
      </w:r>
      <w:r>
        <w:rPr>
          <w:rFonts w:ascii="宋体" w:hAnsi="宋体"/>
        </w:rPr>
        <w:t>易组织</w:t>
      </w:r>
      <w:r>
        <w:rPr>
          <w:rFonts w:hint="eastAsia"/>
        </w:rPr>
        <w:t>的基本原则、自由贸易区的类别及区别、转移定价，掌握贸易创造、贸易转移及其比较、科斯定理及其运用，思考如何使得区域经济一体化的贸易创造效应超过贸易转移效应、如何有效解决跨境的环境污染。</w:t>
      </w:r>
    </w:p>
    <w:p w:rsidR="00DF035F" w:rsidRDefault="00DF035F" w:rsidP="00DF035F">
      <w:pPr>
        <w:spacing w:line="320" w:lineRule="exact"/>
      </w:pPr>
      <w:r>
        <w:rPr>
          <w:rFonts w:hint="eastAsia"/>
        </w:rPr>
        <w:t xml:space="preserve">    </w:t>
      </w:r>
      <w:r>
        <w:rPr>
          <w:rFonts w:hint="eastAsia"/>
        </w:rPr>
        <w:t>教学重点与难点：区域经济一体化的贸易创造与贸易转移及其后果、移民对输出国和输入国的经济影响。</w:t>
      </w:r>
    </w:p>
    <w:p w:rsidR="00DF035F" w:rsidRDefault="00DF035F" w:rsidP="00DF035F">
      <w:pPr>
        <w:spacing w:line="360" w:lineRule="exact"/>
        <w:ind w:firstLine="420"/>
        <w:rPr>
          <w:color w:val="000000"/>
          <w:kern w:val="0"/>
        </w:rPr>
      </w:pPr>
      <w:r>
        <w:rPr>
          <w:rFonts w:hint="eastAsia"/>
          <w:color w:val="000000"/>
          <w:kern w:val="0"/>
        </w:rPr>
        <w:t>6.</w:t>
      </w:r>
      <w:r>
        <w:rPr>
          <w:color w:val="000000"/>
          <w:kern w:val="0"/>
        </w:rPr>
        <w:t>国际贸易术语</w:t>
      </w:r>
    </w:p>
    <w:p w:rsidR="00DF035F" w:rsidRDefault="00DF035F" w:rsidP="00DF035F">
      <w:pPr>
        <w:snapToGrid w:val="0"/>
        <w:spacing w:line="360" w:lineRule="exact"/>
        <w:ind w:firstLine="420"/>
        <w:rPr>
          <w:color w:val="000000"/>
          <w:kern w:val="0"/>
        </w:rPr>
      </w:pPr>
      <w:r>
        <w:rPr>
          <w:color w:val="000000"/>
          <w:kern w:val="0"/>
        </w:rPr>
        <w:t>了解国际贸易术语的产生、发展与作用、有关术语的国际惯例的基本情况；理解各术语的特点、风险、费用和责任的划分以及适用的运输方式、选用术语时应考虑的重要因素；掌握贸易术语的含义、</w:t>
      </w:r>
      <w:r>
        <w:rPr>
          <w:color w:val="000000"/>
          <w:kern w:val="0"/>
        </w:rPr>
        <w:t>2010</w:t>
      </w:r>
      <w:r>
        <w:rPr>
          <w:color w:val="000000"/>
          <w:kern w:val="0"/>
        </w:rPr>
        <w:t>通则对</w:t>
      </w:r>
      <w:r>
        <w:rPr>
          <w:color w:val="000000"/>
          <w:kern w:val="0"/>
        </w:rPr>
        <w:t>2000</w:t>
      </w:r>
      <w:r>
        <w:rPr>
          <w:color w:val="000000"/>
          <w:kern w:val="0"/>
        </w:rPr>
        <w:t>通则的关键修改、使用</w:t>
      </w:r>
      <w:r>
        <w:rPr>
          <w:color w:val="000000"/>
          <w:kern w:val="0"/>
        </w:rPr>
        <w:t>6</w:t>
      </w:r>
      <w:r>
        <w:rPr>
          <w:color w:val="000000"/>
          <w:kern w:val="0"/>
        </w:rPr>
        <w:t>种主要贸易术语时应注意的事项以及彼此之间的比较、</w:t>
      </w:r>
      <w:r>
        <w:rPr>
          <w:color w:val="000000"/>
          <w:kern w:val="0"/>
        </w:rPr>
        <w:t>CFR</w:t>
      </w:r>
      <w:r>
        <w:rPr>
          <w:color w:val="000000"/>
          <w:kern w:val="0"/>
        </w:rPr>
        <w:t>术语的船货衔接与</w:t>
      </w:r>
      <w:r>
        <w:rPr>
          <w:color w:val="000000"/>
          <w:kern w:val="0"/>
        </w:rPr>
        <w:t>CIF</w:t>
      </w:r>
      <w:r>
        <w:rPr>
          <w:color w:val="000000"/>
          <w:kern w:val="0"/>
        </w:rPr>
        <w:t>术语的运保衔接、装运通知在</w:t>
      </w:r>
      <w:r>
        <w:rPr>
          <w:color w:val="000000"/>
          <w:kern w:val="0"/>
        </w:rPr>
        <w:t>CFR</w:t>
      </w:r>
      <w:r>
        <w:rPr>
          <w:color w:val="000000"/>
          <w:kern w:val="0"/>
        </w:rPr>
        <w:t>术语与</w:t>
      </w:r>
      <w:r>
        <w:rPr>
          <w:color w:val="000000"/>
          <w:kern w:val="0"/>
        </w:rPr>
        <w:t>CIF</w:t>
      </w:r>
      <w:r>
        <w:rPr>
          <w:color w:val="000000"/>
          <w:kern w:val="0"/>
        </w:rPr>
        <w:t>术语中不同作用及其关键信息、贸易术语与合同的关系。</w:t>
      </w:r>
    </w:p>
    <w:p w:rsidR="00DF035F" w:rsidRDefault="00DF035F" w:rsidP="00DF035F">
      <w:pPr>
        <w:snapToGrid w:val="0"/>
        <w:spacing w:line="360" w:lineRule="exact"/>
        <w:ind w:firstLine="420"/>
        <w:rPr>
          <w:color w:val="000000"/>
          <w:kern w:val="0"/>
        </w:rPr>
      </w:pPr>
      <w:r>
        <w:rPr>
          <w:rFonts w:hint="eastAsia"/>
        </w:rPr>
        <w:t>教学重点与难点：</w:t>
      </w:r>
      <w:r>
        <w:rPr>
          <w:color w:val="000000"/>
          <w:kern w:val="0"/>
        </w:rPr>
        <w:t>装运港船上交货的三个主流术语的注意事项及其实际运用、装运港船上交货术语与货交承运人术语的异同、贸易术语与买卖合同的很重要但不唯一的关系。</w:t>
      </w:r>
    </w:p>
    <w:p w:rsidR="00DF035F" w:rsidRDefault="00DF035F" w:rsidP="00DF035F">
      <w:pPr>
        <w:spacing w:line="360" w:lineRule="exact"/>
        <w:ind w:firstLine="420"/>
        <w:rPr>
          <w:color w:val="000000"/>
          <w:kern w:val="0"/>
        </w:rPr>
      </w:pPr>
      <w:r>
        <w:rPr>
          <w:rFonts w:hint="eastAsia"/>
          <w:color w:val="000000"/>
          <w:kern w:val="0"/>
        </w:rPr>
        <w:t>7.</w:t>
      </w:r>
      <w:r>
        <w:rPr>
          <w:color w:val="000000"/>
          <w:kern w:val="0"/>
        </w:rPr>
        <w:t>国际贸易结算</w:t>
      </w:r>
    </w:p>
    <w:p w:rsidR="00DF035F" w:rsidRDefault="00DF035F" w:rsidP="00DF035F">
      <w:pPr>
        <w:spacing w:line="360" w:lineRule="exact"/>
        <w:ind w:firstLineChars="200" w:firstLine="420"/>
        <w:rPr>
          <w:color w:val="000000"/>
          <w:kern w:val="0"/>
        </w:rPr>
      </w:pPr>
      <w:r>
        <w:rPr>
          <w:color w:val="000000"/>
          <w:kern w:val="0"/>
        </w:rPr>
        <w:t>了解票据的概念与特性及相关法律、出口信用保险、银行保函、</w:t>
      </w:r>
      <w:r>
        <w:rPr>
          <w:color w:val="000000"/>
          <w:kern w:val="0"/>
        </w:rPr>
        <w:t>TSU</w:t>
      </w:r>
      <w:r>
        <w:rPr>
          <w:color w:val="000000"/>
          <w:kern w:val="0"/>
        </w:rPr>
        <w:t>；理解各种票据的含义、内容、种类及行为、各种支付方式的定义、当事人关系、一般程序与性质、多种结算方式的结合；掌握汇票的填制、汇票与本票及支票的主要区别、托收项下对买卖双方的融资、议付与贴现及国际保理的异同、出口信用保险与国际保理及福费廷的比较、信用证的特点与理解应用、各种主要的信用证种类。</w:t>
      </w:r>
    </w:p>
    <w:p w:rsidR="00DF035F" w:rsidRDefault="00DF035F" w:rsidP="00DF035F">
      <w:pPr>
        <w:spacing w:line="360" w:lineRule="exact"/>
        <w:ind w:firstLineChars="200" w:firstLine="420"/>
        <w:rPr>
          <w:color w:val="000000"/>
          <w:kern w:val="0"/>
        </w:rPr>
      </w:pPr>
      <w:r>
        <w:rPr>
          <w:rFonts w:hint="eastAsia"/>
        </w:rPr>
        <w:t>教学重点与难点：</w:t>
      </w:r>
      <w:r>
        <w:rPr>
          <w:color w:val="000000"/>
          <w:kern w:val="0"/>
        </w:rPr>
        <w:t>汇票的缮制、三种金融单据的主要区别、托收融资方式及其操作、信用证特点的理解与应用、最主要的信用证的分类标准及其种类和比较。</w:t>
      </w:r>
    </w:p>
    <w:p w:rsidR="00DF035F" w:rsidRDefault="00DF035F" w:rsidP="00DF035F">
      <w:pPr>
        <w:spacing w:line="360" w:lineRule="exact"/>
        <w:ind w:firstLine="435"/>
        <w:rPr>
          <w:color w:val="000000"/>
          <w:kern w:val="0"/>
        </w:rPr>
      </w:pPr>
      <w:r>
        <w:rPr>
          <w:rFonts w:hint="eastAsia"/>
          <w:color w:val="000000"/>
          <w:kern w:val="0"/>
        </w:rPr>
        <w:t>8.</w:t>
      </w:r>
      <w:r>
        <w:rPr>
          <w:color w:val="000000"/>
          <w:kern w:val="0"/>
        </w:rPr>
        <w:t>合同商订</w:t>
      </w:r>
    </w:p>
    <w:p w:rsidR="00DF035F" w:rsidRDefault="00DF035F" w:rsidP="00DF035F">
      <w:pPr>
        <w:spacing w:line="360" w:lineRule="exact"/>
        <w:ind w:firstLine="420"/>
        <w:rPr>
          <w:color w:val="000000"/>
          <w:kern w:val="0"/>
        </w:rPr>
      </w:pPr>
      <w:r>
        <w:rPr>
          <w:color w:val="000000"/>
          <w:kern w:val="0"/>
        </w:rPr>
        <w:t>了解交易前的各种准备、定价原则及策略、各种国内外费用、洽商的内容与形式、合同的形式与基本内容；理解市场调研与报告、客户开发与保持及服务、影响价格的因素、主要术语的价格构成、佣金与折扣、询盘、发盘、还盘、接受的含义及其法律意义、合同有效成立的条件；掌握进出口经济效益的核算、主要术语的换算、作价方法、各项价格条款的拟定、发盘与接受的必备条件及其撤回与撤销的条件、发盘撤销与逾期接受的例外、根据磋商函电订立合同。</w:t>
      </w:r>
    </w:p>
    <w:p w:rsidR="00DF035F" w:rsidRDefault="00DF035F" w:rsidP="00DF035F">
      <w:pPr>
        <w:spacing w:line="360" w:lineRule="exact"/>
        <w:ind w:firstLine="435"/>
        <w:rPr>
          <w:color w:val="000000"/>
          <w:kern w:val="0"/>
        </w:rPr>
      </w:pPr>
      <w:r>
        <w:rPr>
          <w:rFonts w:hint="eastAsia"/>
        </w:rPr>
        <w:t>教学重点难点：</w:t>
      </w:r>
      <w:r>
        <w:rPr>
          <w:color w:val="000000"/>
          <w:kern w:val="0"/>
        </w:rPr>
        <w:t>进出口经济效益的核算指标及计算、主要术语之间的价格换算及计算时的注意事项、发盘与接受的必备条件及其撤回与撤销的条件和例外、审阅函电并据此拟定</w:t>
      </w:r>
      <w:r>
        <w:rPr>
          <w:color w:val="000000"/>
          <w:kern w:val="0"/>
        </w:rPr>
        <w:lastRenderedPageBreak/>
        <w:t>合同条款。</w:t>
      </w:r>
    </w:p>
    <w:p w:rsidR="00DF035F" w:rsidRDefault="00DF035F" w:rsidP="00DF035F">
      <w:pPr>
        <w:spacing w:line="360" w:lineRule="exact"/>
        <w:ind w:firstLineChars="200" w:firstLine="420"/>
      </w:pPr>
      <w:r>
        <w:rPr>
          <w:rFonts w:hint="eastAsia"/>
          <w:color w:val="000000"/>
          <w:kern w:val="0"/>
        </w:rPr>
        <w:t>9.</w:t>
      </w:r>
      <w:r>
        <w:rPr>
          <w:color w:val="000000"/>
          <w:kern w:val="0"/>
        </w:rPr>
        <w:t>出口合同履行</w:t>
      </w:r>
      <w:r>
        <w:rPr>
          <w:color w:val="000000"/>
          <w:kern w:val="0"/>
        </w:rPr>
        <w:t>——</w:t>
      </w:r>
      <w:r>
        <w:rPr>
          <w:color w:val="000000"/>
          <w:kern w:val="0"/>
        </w:rPr>
        <w:t>备货</w:t>
      </w:r>
    </w:p>
    <w:p w:rsidR="00DF035F" w:rsidRDefault="00DF035F" w:rsidP="00DF035F">
      <w:pPr>
        <w:spacing w:line="360" w:lineRule="exact"/>
        <w:ind w:firstLineChars="200" w:firstLine="420"/>
        <w:rPr>
          <w:color w:val="000000"/>
          <w:kern w:val="0"/>
        </w:rPr>
      </w:pPr>
      <w:r>
        <w:rPr>
          <w:color w:val="000000"/>
          <w:kern w:val="0"/>
        </w:rPr>
        <w:t>了解许可证的申领、信用证补证的处理、产品、样品与品牌、列明标的各条款的意义、常用的度量衡及计量单位、包装的要求及分类、商检的作用、依据、范围、程序、证书、机构及方法；理解标的物的必要条件、商标与品名的关系、品质的含义及基本要求、品质机动幅度与品质公差的比较、信用证催证的情形、商检的定义与标准；掌握许可证与报检单、一般原产地证书的缮制、信用证的审核要点及其处理、信用证软条款的主要情形及其防范、信用证改证的注意事项、标的各条款的基本内容及注意事项、品质的表示方法及运用、品质、数量机动幅度、重量的计量方法、中性包装的运用、检验的时间和地点、一般原产地证书与普惠制原产地证书的主要区别。</w:t>
      </w:r>
    </w:p>
    <w:p w:rsidR="00DF035F" w:rsidRDefault="00DF035F" w:rsidP="00DF035F">
      <w:pPr>
        <w:spacing w:line="360" w:lineRule="exact"/>
        <w:ind w:firstLine="435"/>
        <w:rPr>
          <w:color w:val="000000"/>
          <w:kern w:val="0"/>
        </w:rPr>
      </w:pPr>
      <w:r>
        <w:rPr>
          <w:rFonts w:hint="eastAsia"/>
        </w:rPr>
        <w:t>教学重点难点：</w:t>
      </w:r>
      <w:r>
        <w:rPr>
          <w:color w:val="000000"/>
          <w:kern w:val="0"/>
        </w:rPr>
        <w:t>报检单与一般原产地证书的缮制、信用证的审核要点及不符点的处理、修改信用证的注意事项、品质的表示方法及运用、重量的计量方法及计算、一般原产地证书与普惠制原产地证书的主要区别。</w:t>
      </w:r>
    </w:p>
    <w:p w:rsidR="00DF035F" w:rsidRDefault="00DF035F" w:rsidP="00DF035F">
      <w:pPr>
        <w:spacing w:line="360" w:lineRule="exact"/>
        <w:ind w:firstLineChars="200" w:firstLine="420"/>
        <w:rPr>
          <w:color w:val="000000"/>
          <w:kern w:val="0"/>
        </w:rPr>
      </w:pPr>
      <w:r>
        <w:rPr>
          <w:rFonts w:hint="eastAsia"/>
          <w:color w:val="000000"/>
          <w:kern w:val="0"/>
        </w:rPr>
        <w:t>10.</w:t>
      </w:r>
      <w:r>
        <w:rPr>
          <w:color w:val="000000"/>
          <w:kern w:val="0"/>
        </w:rPr>
        <w:t>出口合同履行</w:t>
      </w:r>
      <w:r>
        <w:rPr>
          <w:color w:val="000000"/>
          <w:kern w:val="0"/>
        </w:rPr>
        <w:t>——</w:t>
      </w:r>
      <w:r>
        <w:rPr>
          <w:color w:val="000000"/>
          <w:kern w:val="0"/>
        </w:rPr>
        <w:t>出货</w:t>
      </w:r>
    </w:p>
    <w:p w:rsidR="00DF035F" w:rsidRDefault="00DF035F" w:rsidP="00DF035F">
      <w:pPr>
        <w:spacing w:line="360" w:lineRule="exact"/>
        <w:ind w:firstLineChars="200" w:firstLine="420"/>
        <w:rPr>
          <w:color w:val="000000"/>
          <w:kern w:val="0"/>
        </w:rPr>
      </w:pPr>
      <w:r>
        <w:rPr>
          <w:color w:val="000000"/>
          <w:kern w:val="0"/>
        </w:rPr>
        <w:t>了解各种运输方式的特点、各种运费、各项装运条款、各式运输单据、通关流程、国际货运保险的历史发展、各种可保障的风险、各种险别；理解班轮运输与租船运输、</w:t>
      </w:r>
      <w:r>
        <w:rPr>
          <w:color w:val="000000"/>
          <w:kern w:val="0"/>
        </w:rPr>
        <w:t>TEU</w:t>
      </w:r>
      <w:r>
        <w:rPr>
          <w:color w:val="000000"/>
          <w:kern w:val="0"/>
        </w:rPr>
        <w:t>、</w:t>
      </w:r>
      <w:r>
        <w:rPr>
          <w:color w:val="000000"/>
          <w:kern w:val="0"/>
        </w:rPr>
        <w:t>FEU</w:t>
      </w:r>
      <w:r>
        <w:rPr>
          <w:color w:val="000000"/>
          <w:kern w:val="0"/>
        </w:rPr>
        <w:t>的运用、</w:t>
      </w:r>
      <w:r>
        <w:rPr>
          <w:color w:val="000000"/>
          <w:kern w:val="0"/>
        </w:rPr>
        <w:t>FAK</w:t>
      </w:r>
      <w:r>
        <w:rPr>
          <w:color w:val="000000"/>
          <w:kern w:val="0"/>
        </w:rPr>
        <w:t>与</w:t>
      </w:r>
      <w:r>
        <w:rPr>
          <w:color w:val="000000"/>
          <w:kern w:val="0"/>
        </w:rPr>
        <w:t>FCB</w:t>
      </w:r>
      <w:r>
        <w:rPr>
          <w:color w:val="000000"/>
          <w:kern w:val="0"/>
        </w:rPr>
        <w:t>及</w:t>
      </w:r>
      <w:r>
        <w:rPr>
          <w:color w:val="000000"/>
          <w:kern w:val="0"/>
        </w:rPr>
        <w:t>FCS</w:t>
      </w:r>
      <w:r>
        <w:rPr>
          <w:color w:val="000000"/>
          <w:kern w:val="0"/>
        </w:rPr>
        <w:t>包箱费率的区别及应用、国际多式联运的要件、</w:t>
      </w:r>
      <w:r>
        <w:rPr>
          <w:color w:val="000000"/>
          <w:kern w:val="0"/>
        </w:rPr>
        <w:t>OCP</w:t>
      </w:r>
      <w:r>
        <w:rPr>
          <w:color w:val="000000"/>
          <w:kern w:val="0"/>
        </w:rPr>
        <w:t>、各种装运通知的运用、海运单、货物类别与报关程序的差异、关税的征收、保险的基本原则、实际全损与推定全损及其区别、施救费用与救助费用及其区别、委付与代位追偿；掌握</w:t>
      </w:r>
      <w:r>
        <w:rPr>
          <w:color w:val="000000"/>
          <w:kern w:val="0"/>
        </w:rPr>
        <w:t>“</w:t>
      </w:r>
      <w:r>
        <w:rPr>
          <w:color w:val="000000"/>
          <w:kern w:val="0"/>
        </w:rPr>
        <w:t>交货</w:t>
      </w:r>
      <w:r>
        <w:rPr>
          <w:color w:val="000000"/>
          <w:kern w:val="0"/>
        </w:rPr>
        <w:t>”</w:t>
      </w:r>
      <w:r>
        <w:rPr>
          <w:color w:val="000000"/>
          <w:kern w:val="0"/>
        </w:rPr>
        <w:t>与</w:t>
      </w:r>
      <w:r>
        <w:rPr>
          <w:color w:val="000000"/>
          <w:kern w:val="0"/>
        </w:rPr>
        <w:t>“</w:t>
      </w:r>
      <w:r>
        <w:rPr>
          <w:color w:val="000000"/>
          <w:kern w:val="0"/>
        </w:rPr>
        <w:t>装运</w:t>
      </w:r>
      <w:r>
        <w:rPr>
          <w:color w:val="000000"/>
          <w:kern w:val="0"/>
        </w:rPr>
        <w:t>”</w:t>
      </w:r>
      <w:r>
        <w:rPr>
          <w:color w:val="000000"/>
          <w:kern w:val="0"/>
        </w:rPr>
        <w:t>的区分、运费、滞期费</w:t>
      </w:r>
      <w:r>
        <w:rPr>
          <w:color w:val="000000"/>
          <w:kern w:val="0"/>
        </w:rPr>
        <w:t>/</w:t>
      </w:r>
      <w:r>
        <w:rPr>
          <w:color w:val="000000"/>
          <w:kern w:val="0"/>
        </w:rPr>
        <w:t>速遣费计算、分批装运与转运、海运提单的性质、作用、种类、运输业务处理、共同海损的必备条件、分摊及与单独海损的区别、各种海损程度与性质的判断、基本险及险别选择、</w:t>
      </w:r>
      <w:r>
        <w:rPr>
          <w:color w:val="000000"/>
          <w:kern w:val="0"/>
        </w:rPr>
        <w:t>CIC</w:t>
      </w:r>
      <w:r>
        <w:rPr>
          <w:color w:val="000000"/>
          <w:kern w:val="0"/>
        </w:rPr>
        <w:t>与</w:t>
      </w:r>
      <w:r>
        <w:rPr>
          <w:color w:val="000000"/>
          <w:kern w:val="0"/>
        </w:rPr>
        <w:t>ICC</w:t>
      </w:r>
      <w:r>
        <w:rPr>
          <w:color w:val="000000"/>
          <w:kern w:val="0"/>
        </w:rPr>
        <w:t>的区别、保险金额与保险费的计算、托运单、出口货物报关单、保险单、提单的填制及运用。</w:t>
      </w:r>
    </w:p>
    <w:p w:rsidR="00DF035F" w:rsidRDefault="00DF035F" w:rsidP="00DF035F">
      <w:pPr>
        <w:spacing w:line="360" w:lineRule="exact"/>
        <w:ind w:firstLineChars="200" w:firstLine="420"/>
        <w:rPr>
          <w:color w:val="000000"/>
          <w:kern w:val="0"/>
        </w:rPr>
      </w:pPr>
      <w:r>
        <w:rPr>
          <w:rFonts w:hint="eastAsia"/>
          <w:color w:val="000000"/>
          <w:kern w:val="0"/>
        </w:rPr>
        <w:t>教学重点与难点：</w:t>
      </w:r>
      <w:r>
        <w:rPr>
          <w:color w:val="000000"/>
          <w:kern w:val="0"/>
        </w:rPr>
        <w:t>运费与滞期费</w:t>
      </w:r>
      <w:r>
        <w:rPr>
          <w:color w:val="000000"/>
          <w:kern w:val="0"/>
        </w:rPr>
        <w:t>/</w:t>
      </w:r>
      <w:r>
        <w:rPr>
          <w:color w:val="000000"/>
          <w:kern w:val="0"/>
        </w:rPr>
        <w:t>速遣费的计算、</w:t>
      </w:r>
      <w:r>
        <w:rPr>
          <w:color w:val="000000"/>
          <w:kern w:val="0"/>
        </w:rPr>
        <w:t>UCP600</w:t>
      </w:r>
      <w:r>
        <w:rPr>
          <w:color w:val="000000"/>
          <w:kern w:val="0"/>
        </w:rPr>
        <w:t>中对于分批装运与转运的规定、海运提单的分类标准及具体种类、共同海损的必备条件和分摊计算及与单独海损的区别、实例中各种海损程度与性质的判断、中国保险条款的基本险的责任范围及险别选择、保险金额与保险费的计算、保险单与提单的填制及运用。</w:t>
      </w:r>
    </w:p>
    <w:p w:rsidR="00DF035F" w:rsidRDefault="00DF035F" w:rsidP="00DF035F">
      <w:pPr>
        <w:spacing w:line="360" w:lineRule="exact"/>
        <w:ind w:firstLineChars="200" w:firstLine="420"/>
      </w:pPr>
      <w:r>
        <w:rPr>
          <w:rFonts w:hint="eastAsia"/>
          <w:color w:val="000000"/>
          <w:kern w:val="0"/>
        </w:rPr>
        <w:t>11.</w:t>
      </w:r>
      <w:r>
        <w:rPr>
          <w:color w:val="000000"/>
          <w:kern w:val="0"/>
        </w:rPr>
        <w:t>出口合同履行</w:t>
      </w:r>
      <w:r>
        <w:rPr>
          <w:color w:val="000000"/>
          <w:kern w:val="0"/>
        </w:rPr>
        <w:t>——</w:t>
      </w:r>
      <w:r>
        <w:rPr>
          <w:color w:val="000000"/>
          <w:kern w:val="0"/>
        </w:rPr>
        <w:t>结汇</w:t>
      </w:r>
    </w:p>
    <w:p w:rsidR="00DF035F" w:rsidRDefault="00DF035F" w:rsidP="00DF035F">
      <w:pPr>
        <w:snapToGrid w:val="0"/>
        <w:spacing w:line="360" w:lineRule="exact"/>
        <w:ind w:firstLineChars="200" w:firstLine="420"/>
      </w:pPr>
      <w:r>
        <w:rPr>
          <w:color w:val="000000"/>
          <w:kern w:val="0"/>
        </w:rPr>
        <w:t>了解单据的分类、制单的流程、交单的方式、交单委托书、结汇可能需要的各种证明、出口收汇核销流程及单据、出口退税的主体、客体、货物范围、退税率及流程、争议的含义与解决方式、仲裁的定义及特点；理解制单的要求及主要注意事项、违约及其法律后果、索赔与理赔、仲裁协议、出口风险管理；掌握三种出口结汇方式的关键区别、不符点的处理、退税的计算、开证申请书的判读与填制、各种索赔条款及处理、不可抗力的必备条件及其运用、仲裁条款。</w:t>
      </w:r>
    </w:p>
    <w:p w:rsidR="00DF035F" w:rsidRDefault="00DF035F" w:rsidP="00DF035F">
      <w:pPr>
        <w:spacing w:line="360" w:lineRule="exact"/>
        <w:ind w:firstLine="420"/>
      </w:pPr>
      <w:r>
        <w:rPr>
          <w:rFonts w:hint="eastAsia"/>
        </w:rPr>
        <w:t>教学重点难点：</w:t>
      </w:r>
      <w:r>
        <w:rPr>
          <w:color w:val="000000"/>
          <w:kern w:val="0"/>
        </w:rPr>
        <w:t>收妥结汇与定期结汇及出口押汇的关键区别、主要的不符点及其正确处理、退税额的计算及操作、开证申请书的判读与填制、各种索赔条款及处理、不可抗力的必备条件及其运用、仲裁条款的内容和作用。</w:t>
      </w:r>
    </w:p>
    <w:p w:rsidR="00DF035F" w:rsidRDefault="00DF035F" w:rsidP="00DF035F">
      <w:pPr>
        <w:pStyle w:val="B"/>
      </w:pPr>
      <w:r>
        <w:rPr>
          <w:rFonts w:hint="eastAsia"/>
        </w:rPr>
        <w:t>三、课内实验或实践环节教学安排及要求</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000" w:firstRow="0" w:lastRow="0" w:firstColumn="0" w:lastColumn="0" w:noHBand="0" w:noVBand="0"/>
      </w:tblPr>
      <w:tblGrid>
        <w:gridCol w:w="520"/>
        <w:gridCol w:w="1073"/>
        <w:gridCol w:w="4170"/>
        <w:gridCol w:w="854"/>
        <w:gridCol w:w="856"/>
        <w:gridCol w:w="856"/>
        <w:gridCol w:w="856"/>
      </w:tblGrid>
      <w:tr w:rsidR="00DF035F" w:rsidTr="00F57336">
        <w:trPr>
          <w:trHeight w:val="148"/>
          <w:jc w:val="center"/>
        </w:trPr>
        <w:tc>
          <w:tcPr>
            <w:tcW w:w="520"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cs="宋体"/>
                <w:sz w:val="18"/>
                <w:szCs w:val="18"/>
              </w:rPr>
            </w:pPr>
            <w:r>
              <w:rPr>
                <w:rFonts w:ascii="宋体" w:hAnsi="宋体" w:cs="宋体" w:hint="eastAsia"/>
                <w:sz w:val="18"/>
                <w:szCs w:val="18"/>
              </w:rPr>
              <w:lastRenderedPageBreak/>
              <w:t>序号</w:t>
            </w:r>
          </w:p>
        </w:tc>
        <w:tc>
          <w:tcPr>
            <w:tcW w:w="1073"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cs="宋体"/>
                <w:sz w:val="18"/>
                <w:szCs w:val="18"/>
              </w:rPr>
            </w:pPr>
            <w:r>
              <w:rPr>
                <w:rFonts w:ascii="宋体" w:hAnsi="宋体" w:cs="宋体" w:hint="eastAsia"/>
                <w:sz w:val="18"/>
                <w:szCs w:val="18"/>
              </w:rPr>
              <w:t>教学内容</w:t>
            </w:r>
          </w:p>
        </w:tc>
        <w:tc>
          <w:tcPr>
            <w:tcW w:w="4170"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cs="宋体"/>
                <w:sz w:val="18"/>
                <w:szCs w:val="18"/>
              </w:rPr>
            </w:pPr>
            <w:r>
              <w:rPr>
                <w:rFonts w:ascii="宋体" w:hAnsi="宋体" w:cs="宋体" w:hint="eastAsia"/>
                <w:sz w:val="18"/>
                <w:szCs w:val="18"/>
              </w:rPr>
              <w:t>教学基本要求</w:t>
            </w:r>
          </w:p>
        </w:tc>
        <w:tc>
          <w:tcPr>
            <w:tcW w:w="854" w:type="dxa"/>
            <w:tcBorders>
              <w:top w:val="outset" w:sz="6" w:space="0" w:color="auto"/>
              <w:left w:val="outset" w:sz="6" w:space="0" w:color="auto"/>
              <w:bottom w:val="outset" w:sz="6" w:space="0" w:color="auto"/>
              <w:right w:val="outset" w:sz="6" w:space="0" w:color="auto"/>
            </w:tcBorders>
          </w:tcPr>
          <w:p w:rsidR="00DF035F" w:rsidRDefault="00DF035F" w:rsidP="00F57336">
            <w:pPr>
              <w:spacing w:line="0" w:lineRule="atLeast"/>
              <w:jc w:val="center"/>
              <w:rPr>
                <w:rFonts w:ascii="宋体" w:hAnsi="宋体" w:cs="宋体"/>
                <w:sz w:val="18"/>
                <w:szCs w:val="18"/>
              </w:rPr>
            </w:pPr>
            <w:r>
              <w:rPr>
                <w:rFonts w:ascii="宋体" w:hAnsi="宋体" w:cs="宋体" w:hint="eastAsia"/>
                <w:sz w:val="18"/>
                <w:szCs w:val="18"/>
              </w:rPr>
              <w:t>实验类别</w:t>
            </w:r>
          </w:p>
        </w:tc>
        <w:tc>
          <w:tcPr>
            <w:tcW w:w="856"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cs="宋体"/>
                <w:sz w:val="18"/>
                <w:szCs w:val="18"/>
              </w:rPr>
            </w:pPr>
            <w:r>
              <w:rPr>
                <w:rFonts w:ascii="宋体" w:hAnsi="宋体" w:cs="宋体" w:hint="eastAsia"/>
                <w:sz w:val="18"/>
                <w:szCs w:val="18"/>
              </w:rPr>
              <w:t>课内学时</w:t>
            </w:r>
          </w:p>
        </w:tc>
        <w:tc>
          <w:tcPr>
            <w:tcW w:w="856"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cs="宋体"/>
                <w:sz w:val="18"/>
                <w:szCs w:val="18"/>
              </w:rPr>
            </w:pPr>
            <w:r>
              <w:rPr>
                <w:rFonts w:ascii="宋体" w:hAnsi="宋体" w:cs="宋体" w:hint="eastAsia"/>
                <w:sz w:val="18"/>
                <w:szCs w:val="18"/>
              </w:rPr>
              <w:t>课外学时</w:t>
            </w:r>
          </w:p>
        </w:tc>
        <w:tc>
          <w:tcPr>
            <w:tcW w:w="856"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cs="宋体"/>
                <w:sz w:val="18"/>
                <w:szCs w:val="18"/>
              </w:rPr>
            </w:pPr>
            <w:r>
              <w:rPr>
                <w:rFonts w:ascii="宋体" w:hAnsi="宋体" w:cs="宋体" w:hint="eastAsia"/>
                <w:sz w:val="18"/>
                <w:szCs w:val="18"/>
              </w:rPr>
              <w:t>备注</w:t>
            </w:r>
          </w:p>
        </w:tc>
      </w:tr>
      <w:tr w:rsidR="00DF035F" w:rsidTr="00F57336">
        <w:trPr>
          <w:trHeight w:val="308"/>
          <w:jc w:val="center"/>
        </w:trPr>
        <w:tc>
          <w:tcPr>
            <w:tcW w:w="520"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sz w:val="18"/>
                <w:szCs w:val="18"/>
              </w:rPr>
            </w:pPr>
            <w:r>
              <w:rPr>
                <w:rFonts w:ascii="宋体" w:hAnsi="宋体" w:hint="eastAsia"/>
                <w:sz w:val="18"/>
                <w:szCs w:val="18"/>
              </w:rPr>
              <w:t>1</w:t>
            </w:r>
          </w:p>
        </w:tc>
        <w:tc>
          <w:tcPr>
            <w:tcW w:w="1073" w:type="dxa"/>
            <w:tcBorders>
              <w:top w:val="outset" w:sz="6" w:space="0" w:color="auto"/>
              <w:left w:val="outset" w:sz="6" w:space="0" w:color="auto"/>
              <w:bottom w:val="outset" w:sz="6" w:space="0" w:color="auto"/>
              <w:right w:val="outset" w:sz="6" w:space="0" w:color="auto"/>
            </w:tcBorders>
          </w:tcPr>
          <w:p w:rsidR="00DF035F" w:rsidRDefault="00DF035F" w:rsidP="00F57336">
            <w:pPr>
              <w:pStyle w:val="B"/>
              <w:ind w:firstLineChars="0" w:firstLine="0"/>
              <w:jc w:val="center"/>
              <w:rPr>
                <w:rFonts w:ascii="宋体" w:hAnsi="宋体"/>
                <w:sz w:val="18"/>
                <w:szCs w:val="18"/>
              </w:rPr>
            </w:pPr>
            <w:r>
              <w:rPr>
                <w:rFonts w:ascii="宋体" w:hAnsi="宋体" w:cs="宋体" w:hint="eastAsia"/>
                <w:b w:val="0"/>
                <w:bCs w:val="0"/>
                <w:sz w:val="18"/>
                <w:szCs w:val="18"/>
              </w:rPr>
              <w:t>交易准备</w:t>
            </w:r>
          </w:p>
        </w:tc>
        <w:tc>
          <w:tcPr>
            <w:tcW w:w="4170" w:type="dxa"/>
            <w:tcBorders>
              <w:top w:val="outset" w:sz="6" w:space="0" w:color="auto"/>
              <w:left w:val="outset" w:sz="6" w:space="0" w:color="auto"/>
              <w:bottom w:val="outset" w:sz="6" w:space="0" w:color="auto"/>
              <w:right w:val="outset" w:sz="6" w:space="0" w:color="auto"/>
            </w:tcBorders>
          </w:tcPr>
          <w:p w:rsidR="00DF035F" w:rsidRDefault="00DF035F" w:rsidP="00F57336">
            <w:pPr>
              <w:pStyle w:val="B"/>
              <w:ind w:firstLineChars="0" w:firstLine="0"/>
              <w:rPr>
                <w:rFonts w:ascii="宋体" w:hAnsi="宋体"/>
                <w:sz w:val="18"/>
                <w:szCs w:val="18"/>
              </w:rPr>
            </w:pPr>
            <w:r>
              <w:rPr>
                <w:rFonts w:ascii="宋体" w:hAnsi="宋体" w:cs="宋体" w:hint="eastAsia"/>
                <w:b w:val="0"/>
                <w:bCs w:val="0"/>
                <w:sz w:val="18"/>
                <w:szCs w:val="18"/>
              </w:rPr>
              <w:t>依次完成公司注册、信息发布、业务联系、成本预算</w:t>
            </w:r>
          </w:p>
        </w:tc>
        <w:tc>
          <w:tcPr>
            <w:tcW w:w="854" w:type="dxa"/>
            <w:tcBorders>
              <w:top w:val="outset" w:sz="6" w:space="0" w:color="auto"/>
              <w:left w:val="outset" w:sz="6" w:space="0" w:color="auto"/>
              <w:bottom w:val="outset" w:sz="6" w:space="0" w:color="auto"/>
              <w:right w:val="outset" w:sz="6" w:space="0" w:color="auto"/>
            </w:tcBorders>
          </w:tcPr>
          <w:p w:rsidR="00DF035F" w:rsidRDefault="00DF035F" w:rsidP="00F57336">
            <w:pPr>
              <w:spacing w:line="0" w:lineRule="atLeast"/>
              <w:jc w:val="center"/>
            </w:pPr>
            <w:r>
              <w:rPr>
                <w:rFonts w:ascii="宋体" w:hAnsi="宋体" w:cs="宋体" w:hint="eastAsia"/>
                <w:sz w:val="18"/>
                <w:szCs w:val="18"/>
              </w:rPr>
              <w:t>综合性</w:t>
            </w:r>
          </w:p>
        </w:tc>
        <w:tc>
          <w:tcPr>
            <w:tcW w:w="856"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pPr>
            <w:r>
              <w:rPr>
                <w:rFonts w:hint="eastAsia"/>
              </w:rPr>
              <w:t>4</w:t>
            </w:r>
          </w:p>
        </w:tc>
        <w:tc>
          <w:tcPr>
            <w:tcW w:w="856" w:type="dxa"/>
            <w:tcBorders>
              <w:top w:val="outset" w:sz="6" w:space="0" w:color="auto"/>
              <w:left w:val="outset" w:sz="6" w:space="0" w:color="auto"/>
              <w:bottom w:val="outset" w:sz="6" w:space="0" w:color="auto"/>
              <w:right w:val="outset" w:sz="6" w:space="0" w:color="auto"/>
            </w:tcBorders>
          </w:tcPr>
          <w:p w:rsidR="00DF035F" w:rsidRDefault="00DF035F" w:rsidP="00F57336">
            <w:pPr>
              <w:spacing w:line="0" w:lineRule="atLeast"/>
              <w:jc w:val="center"/>
            </w:pPr>
          </w:p>
        </w:tc>
        <w:tc>
          <w:tcPr>
            <w:tcW w:w="856"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sz w:val="18"/>
                <w:szCs w:val="18"/>
              </w:rPr>
            </w:pPr>
            <w:r>
              <w:rPr>
                <w:rFonts w:ascii="宋体" w:hAnsi="宋体" w:hint="eastAsia"/>
                <w:sz w:val="18"/>
                <w:szCs w:val="18"/>
              </w:rPr>
              <w:t>必做</w:t>
            </w:r>
          </w:p>
        </w:tc>
      </w:tr>
      <w:tr w:rsidR="00DF035F" w:rsidTr="00F57336">
        <w:trPr>
          <w:trHeight w:val="385"/>
          <w:jc w:val="center"/>
        </w:trPr>
        <w:tc>
          <w:tcPr>
            <w:tcW w:w="520"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sz w:val="18"/>
                <w:szCs w:val="18"/>
              </w:rPr>
            </w:pPr>
            <w:r>
              <w:rPr>
                <w:rFonts w:ascii="宋体" w:hAnsi="宋体" w:hint="eastAsia"/>
                <w:sz w:val="18"/>
                <w:szCs w:val="18"/>
              </w:rPr>
              <w:t>2</w:t>
            </w:r>
          </w:p>
        </w:tc>
        <w:tc>
          <w:tcPr>
            <w:tcW w:w="1073" w:type="dxa"/>
            <w:tcBorders>
              <w:top w:val="outset" w:sz="6" w:space="0" w:color="auto"/>
              <w:left w:val="outset" w:sz="6" w:space="0" w:color="auto"/>
              <w:bottom w:val="outset" w:sz="6" w:space="0" w:color="auto"/>
              <w:right w:val="outset" w:sz="6" w:space="0" w:color="auto"/>
            </w:tcBorders>
          </w:tcPr>
          <w:p w:rsidR="00DF035F" w:rsidRDefault="00DF035F" w:rsidP="00F57336">
            <w:pPr>
              <w:pStyle w:val="B"/>
              <w:ind w:firstLineChars="0" w:firstLine="0"/>
              <w:jc w:val="center"/>
              <w:rPr>
                <w:rFonts w:ascii="宋体" w:hAnsi="宋体"/>
                <w:sz w:val="18"/>
                <w:szCs w:val="18"/>
              </w:rPr>
            </w:pPr>
            <w:r>
              <w:rPr>
                <w:rFonts w:ascii="宋体" w:hAnsi="宋体" w:cs="宋体" w:hint="eastAsia"/>
                <w:b w:val="0"/>
                <w:bCs w:val="0"/>
                <w:sz w:val="18"/>
                <w:szCs w:val="18"/>
              </w:rPr>
              <w:t>合同商订</w:t>
            </w:r>
          </w:p>
        </w:tc>
        <w:tc>
          <w:tcPr>
            <w:tcW w:w="4170" w:type="dxa"/>
            <w:tcBorders>
              <w:top w:val="outset" w:sz="6" w:space="0" w:color="auto"/>
              <w:left w:val="outset" w:sz="6" w:space="0" w:color="auto"/>
              <w:bottom w:val="outset" w:sz="6" w:space="0" w:color="auto"/>
              <w:right w:val="outset" w:sz="6" w:space="0" w:color="auto"/>
            </w:tcBorders>
          </w:tcPr>
          <w:p w:rsidR="00DF035F" w:rsidRDefault="00DF035F" w:rsidP="00F57336">
            <w:pPr>
              <w:pStyle w:val="B"/>
              <w:ind w:firstLineChars="0" w:firstLine="0"/>
              <w:rPr>
                <w:rFonts w:ascii="宋体" w:hAnsi="宋体"/>
                <w:sz w:val="18"/>
                <w:szCs w:val="18"/>
              </w:rPr>
            </w:pPr>
            <w:r>
              <w:rPr>
                <w:rFonts w:ascii="宋体" w:hAnsi="宋体" w:cs="宋体" w:hint="eastAsia"/>
                <w:b w:val="0"/>
                <w:bCs w:val="0"/>
                <w:sz w:val="18"/>
                <w:szCs w:val="18"/>
              </w:rPr>
              <w:t>依次完成外销邮件磋商、内购邮件磋商、外销合同签订、内购合同签订</w:t>
            </w:r>
          </w:p>
        </w:tc>
        <w:tc>
          <w:tcPr>
            <w:tcW w:w="854" w:type="dxa"/>
            <w:tcBorders>
              <w:top w:val="outset" w:sz="6" w:space="0" w:color="auto"/>
              <w:left w:val="outset" w:sz="6" w:space="0" w:color="auto"/>
              <w:bottom w:val="outset" w:sz="6" w:space="0" w:color="auto"/>
              <w:right w:val="outset" w:sz="6" w:space="0" w:color="auto"/>
            </w:tcBorders>
          </w:tcPr>
          <w:p w:rsidR="00DF035F" w:rsidRDefault="00DF035F" w:rsidP="00F57336">
            <w:pPr>
              <w:spacing w:line="0" w:lineRule="atLeast"/>
              <w:jc w:val="center"/>
              <w:rPr>
                <w:rFonts w:ascii="宋体" w:hAnsi="宋体"/>
                <w:sz w:val="18"/>
                <w:szCs w:val="18"/>
              </w:rPr>
            </w:pPr>
            <w:r>
              <w:rPr>
                <w:rFonts w:ascii="宋体" w:hAnsi="宋体" w:cs="宋体" w:hint="eastAsia"/>
                <w:sz w:val="18"/>
                <w:szCs w:val="18"/>
              </w:rPr>
              <w:t>综合性</w:t>
            </w:r>
          </w:p>
        </w:tc>
        <w:tc>
          <w:tcPr>
            <w:tcW w:w="856"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sz w:val="18"/>
                <w:szCs w:val="18"/>
              </w:rPr>
            </w:pPr>
            <w:r>
              <w:rPr>
                <w:rFonts w:ascii="宋体" w:hAnsi="宋体" w:hint="eastAsia"/>
                <w:sz w:val="18"/>
                <w:szCs w:val="18"/>
              </w:rPr>
              <w:t>4</w:t>
            </w:r>
          </w:p>
        </w:tc>
        <w:tc>
          <w:tcPr>
            <w:tcW w:w="856" w:type="dxa"/>
            <w:tcBorders>
              <w:top w:val="outset" w:sz="6" w:space="0" w:color="auto"/>
              <w:left w:val="outset" w:sz="6" w:space="0" w:color="auto"/>
              <w:bottom w:val="outset" w:sz="6" w:space="0" w:color="auto"/>
              <w:right w:val="outset" w:sz="6" w:space="0" w:color="auto"/>
            </w:tcBorders>
          </w:tcPr>
          <w:p w:rsidR="00DF035F" w:rsidRDefault="00DF035F" w:rsidP="00F57336">
            <w:pPr>
              <w:spacing w:line="0" w:lineRule="atLeast"/>
              <w:jc w:val="center"/>
              <w:rPr>
                <w:rFonts w:ascii="宋体" w:hAnsi="宋体"/>
                <w:sz w:val="18"/>
                <w:szCs w:val="18"/>
              </w:rPr>
            </w:pPr>
          </w:p>
        </w:tc>
        <w:tc>
          <w:tcPr>
            <w:tcW w:w="856"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sz w:val="18"/>
                <w:szCs w:val="18"/>
              </w:rPr>
            </w:pPr>
            <w:r>
              <w:rPr>
                <w:rFonts w:ascii="宋体" w:hAnsi="宋体" w:hint="eastAsia"/>
                <w:sz w:val="18"/>
                <w:szCs w:val="18"/>
              </w:rPr>
              <w:t>必做</w:t>
            </w:r>
          </w:p>
        </w:tc>
      </w:tr>
      <w:tr w:rsidR="00DF035F" w:rsidTr="00F57336">
        <w:trPr>
          <w:trHeight w:val="385"/>
          <w:jc w:val="center"/>
        </w:trPr>
        <w:tc>
          <w:tcPr>
            <w:tcW w:w="520"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sz w:val="18"/>
                <w:szCs w:val="18"/>
              </w:rPr>
            </w:pPr>
            <w:r>
              <w:rPr>
                <w:rFonts w:ascii="宋体" w:hAnsi="宋体" w:hint="eastAsia"/>
                <w:sz w:val="18"/>
                <w:szCs w:val="18"/>
              </w:rPr>
              <w:t>3</w:t>
            </w:r>
          </w:p>
        </w:tc>
        <w:tc>
          <w:tcPr>
            <w:tcW w:w="1073" w:type="dxa"/>
            <w:tcBorders>
              <w:top w:val="outset" w:sz="6" w:space="0" w:color="auto"/>
              <w:left w:val="outset" w:sz="6" w:space="0" w:color="auto"/>
              <w:bottom w:val="outset" w:sz="6" w:space="0" w:color="auto"/>
              <w:right w:val="outset" w:sz="6" w:space="0" w:color="auto"/>
            </w:tcBorders>
          </w:tcPr>
          <w:p w:rsidR="00DF035F" w:rsidRDefault="00DF035F" w:rsidP="00F57336">
            <w:pPr>
              <w:pStyle w:val="B"/>
              <w:ind w:firstLineChars="0" w:firstLine="0"/>
              <w:jc w:val="center"/>
              <w:rPr>
                <w:rFonts w:ascii="宋体" w:hAnsi="宋体"/>
                <w:sz w:val="18"/>
                <w:szCs w:val="18"/>
              </w:rPr>
            </w:pPr>
            <w:r>
              <w:rPr>
                <w:rFonts w:ascii="宋体" w:hAnsi="宋体" w:cs="宋体" w:hint="eastAsia"/>
                <w:b w:val="0"/>
                <w:bCs w:val="0"/>
                <w:sz w:val="18"/>
                <w:szCs w:val="18"/>
              </w:rPr>
              <w:t>出口履约</w:t>
            </w:r>
          </w:p>
        </w:tc>
        <w:tc>
          <w:tcPr>
            <w:tcW w:w="4170" w:type="dxa"/>
            <w:tcBorders>
              <w:top w:val="outset" w:sz="6" w:space="0" w:color="auto"/>
              <w:left w:val="outset" w:sz="6" w:space="0" w:color="auto"/>
              <w:bottom w:val="outset" w:sz="6" w:space="0" w:color="auto"/>
              <w:right w:val="outset" w:sz="6" w:space="0" w:color="auto"/>
            </w:tcBorders>
          </w:tcPr>
          <w:p w:rsidR="00DF035F" w:rsidRDefault="00DF035F" w:rsidP="00F57336">
            <w:pPr>
              <w:pStyle w:val="B"/>
              <w:ind w:firstLineChars="0" w:firstLine="0"/>
              <w:rPr>
                <w:rFonts w:ascii="宋体" w:hAnsi="宋体"/>
                <w:sz w:val="18"/>
                <w:szCs w:val="18"/>
              </w:rPr>
            </w:pPr>
            <w:r>
              <w:rPr>
                <w:rFonts w:ascii="宋体" w:hAnsi="宋体" w:cs="宋体" w:hint="eastAsia"/>
                <w:b w:val="0"/>
                <w:bCs w:val="0"/>
                <w:sz w:val="18"/>
                <w:szCs w:val="18"/>
              </w:rPr>
              <w:t>依次完成收证、采购、进货、托运、报关、报检、投保、装运、通知、制单、结汇、核销、退税</w:t>
            </w:r>
          </w:p>
        </w:tc>
        <w:tc>
          <w:tcPr>
            <w:tcW w:w="854" w:type="dxa"/>
            <w:tcBorders>
              <w:top w:val="outset" w:sz="6" w:space="0" w:color="auto"/>
              <w:left w:val="outset" w:sz="6" w:space="0" w:color="auto"/>
              <w:bottom w:val="outset" w:sz="6" w:space="0" w:color="auto"/>
              <w:right w:val="outset" w:sz="6" w:space="0" w:color="auto"/>
            </w:tcBorders>
          </w:tcPr>
          <w:p w:rsidR="00DF035F" w:rsidRDefault="00DF035F" w:rsidP="00F57336">
            <w:pPr>
              <w:spacing w:line="0" w:lineRule="atLeast"/>
              <w:jc w:val="center"/>
              <w:rPr>
                <w:rFonts w:ascii="宋体" w:hAnsi="宋体"/>
                <w:sz w:val="18"/>
                <w:szCs w:val="18"/>
              </w:rPr>
            </w:pPr>
            <w:r>
              <w:rPr>
                <w:rFonts w:ascii="宋体" w:hAnsi="宋体" w:cs="宋体" w:hint="eastAsia"/>
                <w:sz w:val="18"/>
                <w:szCs w:val="18"/>
              </w:rPr>
              <w:t>综合性</w:t>
            </w:r>
          </w:p>
        </w:tc>
        <w:tc>
          <w:tcPr>
            <w:tcW w:w="856"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sz w:val="18"/>
                <w:szCs w:val="18"/>
              </w:rPr>
            </w:pPr>
            <w:r>
              <w:rPr>
                <w:rFonts w:ascii="宋体" w:hAnsi="宋体" w:hint="eastAsia"/>
                <w:sz w:val="18"/>
                <w:szCs w:val="18"/>
              </w:rPr>
              <w:t>4</w:t>
            </w:r>
          </w:p>
        </w:tc>
        <w:tc>
          <w:tcPr>
            <w:tcW w:w="856" w:type="dxa"/>
            <w:tcBorders>
              <w:top w:val="outset" w:sz="6" w:space="0" w:color="auto"/>
              <w:left w:val="outset" w:sz="6" w:space="0" w:color="auto"/>
              <w:bottom w:val="outset" w:sz="6" w:space="0" w:color="auto"/>
              <w:right w:val="outset" w:sz="6" w:space="0" w:color="auto"/>
            </w:tcBorders>
          </w:tcPr>
          <w:p w:rsidR="00DF035F" w:rsidRDefault="00DF035F" w:rsidP="00F57336">
            <w:pPr>
              <w:spacing w:line="0" w:lineRule="atLeast"/>
              <w:jc w:val="center"/>
              <w:rPr>
                <w:rFonts w:ascii="宋体" w:hAnsi="宋体"/>
                <w:sz w:val="18"/>
                <w:szCs w:val="18"/>
              </w:rPr>
            </w:pPr>
          </w:p>
        </w:tc>
        <w:tc>
          <w:tcPr>
            <w:tcW w:w="856"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sz w:val="18"/>
                <w:szCs w:val="18"/>
              </w:rPr>
            </w:pPr>
            <w:r>
              <w:rPr>
                <w:rFonts w:ascii="宋体" w:hAnsi="宋体" w:hint="eastAsia"/>
                <w:sz w:val="18"/>
                <w:szCs w:val="18"/>
              </w:rPr>
              <w:t>必做</w:t>
            </w:r>
          </w:p>
        </w:tc>
      </w:tr>
      <w:tr w:rsidR="00DF035F" w:rsidTr="00F57336">
        <w:trPr>
          <w:trHeight w:val="385"/>
          <w:jc w:val="center"/>
        </w:trPr>
        <w:tc>
          <w:tcPr>
            <w:tcW w:w="520"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sz w:val="18"/>
                <w:szCs w:val="18"/>
              </w:rPr>
            </w:pPr>
            <w:r>
              <w:rPr>
                <w:rFonts w:ascii="宋体" w:hAnsi="宋体" w:hint="eastAsia"/>
                <w:sz w:val="18"/>
                <w:szCs w:val="18"/>
              </w:rPr>
              <w:t>4</w:t>
            </w:r>
          </w:p>
        </w:tc>
        <w:tc>
          <w:tcPr>
            <w:tcW w:w="1073" w:type="dxa"/>
            <w:tcBorders>
              <w:top w:val="outset" w:sz="6" w:space="0" w:color="auto"/>
              <w:left w:val="outset" w:sz="6" w:space="0" w:color="auto"/>
              <w:bottom w:val="outset" w:sz="6" w:space="0" w:color="auto"/>
              <w:right w:val="outset" w:sz="6" w:space="0" w:color="auto"/>
            </w:tcBorders>
          </w:tcPr>
          <w:p w:rsidR="00DF035F" w:rsidRDefault="00DF035F" w:rsidP="00F57336">
            <w:pPr>
              <w:pStyle w:val="B"/>
              <w:ind w:firstLineChars="0" w:firstLine="0"/>
              <w:jc w:val="center"/>
              <w:rPr>
                <w:rFonts w:ascii="宋体" w:hAnsi="宋体"/>
                <w:sz w:val="18"/>
                <w:szCs w:val="18"/>
              </w:rPr>
            </w:pPr>
            <w:r>
              <w:rPr>
                <w:rFonts w:ascii="宋体" w:hAnsi="宋体" w:cs="宋体" w:hint="eastAsia"/>
                <w:b w:val="0"/>
                <w:bCs w:val="0"/>
                <w:sz w:val="18"/>
                <w:szCs w:val="18"/>
              </w:rPr>
              <w:t>进口履约</w:t>
            </w:r>
          </w:p>
        </w:tc>
        <w:tc>
          <w:tcPr>
            <w:tcW w:w="4170" w:type="dxa"/>
            <w:tcBorders>
              <w:top w:val="outset" w:sz="6" w:space="0" w:color="auto"/>
              <w:left w:val="outset" w:sz="6" w:space="0" w:color="auto"/>
              <w:bottom w:val="outset" w:sz="6" w:space="0" w:color="auto"/>
              <w:right w:val="outset" w:sz="6" w:space="0" w:color="auto"/>
            </w:tcBorders>
          </w:tcPr>
          <w:p w:rsidR="00DF035F" w:rsidRDefault="00DF035F" w:rsidP="00F57336">
            <w:pPr>
              <w:pStyle w:val="B"/>
              <w:ind w:firstLineChars="0" w:firstLine="0"/>
              <w:rPr>
                <w:rFonts w:ascii="宋体" w:hAnsi="宋体"/>
                <w:sz w:val="18"/>
                <w:szCs w:val="18"/>
              </w:rPr>
            </w:pPr>
            <w:r>
              <w:rPr>
                <w:rFonts w:ascii="宋体" w:hAnsi="宋体" w:cs="宋体" w:hint="eastAsia"/>
                <w:b w:val="0"/>
                <w:bCs w:val="0"/>
                <w:sz w:val="18"/>
                <w:szCs w:val="18"/>
              </w:rPr>
              <w:t>依次完成开证、改证、审单、接货、付款、报关、报检、核销、销售</w:t>
            </w:r>
          </w:p>
        </w:tc>
        <w:tc>
          <w:tcPr>
            <w:tcW w:w="854" w:type="dxa"/>
            <w:tcBorders>
              <w:top w:val="outset" w:sz="6" w:space="0" w:color="auto"/>
              <w:left w:val="outset" w:sz="6" w:space="0" w:color="auto"/>
              <w:bottom w:val="outset" w:sz="6" w:space="0" w:color="auto"/>
              <w:right w:val="outset" w:sz="6" w:space="0" w:color="auto"/>
            </w:tcBorders>
          </w:tcPr>
          <w:p w:rsidR="00DF035F" w:rsidRDefault="00DF035F" w:rsidP="00F57336">
            <w:pPr>
              <w:spacing w:line="0" w:lineRule="atLeast"/>
              <w:jc w:val="center"/>
              <w:rPr>
                <w:rFonts w:ascii="宋体" w:hAnsi="宋体"/>
                <w:sz w:val="18"/>
                <w:szCs w:val="18"/>
              </w:rPr>
            </w:pPr>
            <w:r>
              <w:rPr>
                <w:rFonts w:ascii="宋体" w:hAnsi="宋体" w:cs="宋体" w:hint="eastAsia"/>
                <w:sz w:val="18"/>
                <w:szCs w:val="18"/>
              </w:rPr>
              <w:t>综合性</w:t>
            </w:r>
          </w:p>
        </w:tc>
        <w:tc>
          <w:tcPr>
            <w:tcW w:w="856"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sz w:val="18"/>
                <w:szCs w:val="18"/>
              </w:rPr>
            </w:pPr>
            <w:r>
              <w:rPr>
                <w:rFonts w:ascii="宋体" w:hAnsi="宋体" w:hint="eastAsia"/>
                <w:sz w:val="18"/>
                <w:szCs w:val="18"/>
              </w:rPr>
              <w:t>4</w:t>
            </w:r>
          </w:p>
        </w:tc>
        <w:tc>
          <w:tcPr>
            <w:tcW w:w="856" w:type="dxa"/>
            <w:tcBorders>
              <w:top w:val="outset" w:sz="6" w:space="0" w:color="auto"/>
              <w:left w:val="outset" w:sz="6" w:space="0" w:color="auto"/>
              <w:bottom w:val="outset" w:sz="6" w:space="0" w:color="auto"/>
              <w:right w:val="outset" w:sz="6" w:space="0" w:color="auto"/>
            </w:tcBorders>
          </w:tcPr>
          <w:p w:rsidR="00DF035F" w:rsidRDefault="00DF035F" w:rsidP="00F57336">
            <w:pPr>
              <w:spacing w:line="0" w:lineRule="atLeast"/>
              <w:jc w:val="center"/>
              <w:rPr>
                <w:rFonts w:ascii="宋体" w:hAnsi="宋体"/>
                <w:sz w:val="18"/>
                <w:szCs w:val="18"/>
              </w:rPr>
            </w:pPr>
          </w:p>
        </w:tc>
        <w:tc>
          <w:tcPr>
            <w:tcW w:w="856"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sz w:val="18"/>
                <w:szCs w:val="18"/>
              </w:rPr>
            </w:pPr>
            <w:r>
              <w:rPr>
                <w:rFonts w:ascii="宋体" w:hAnsi="宋体" w:hint="eastAsia"/>
                <w:sz w:val="18"/>
                <w:szCs w:val="18"/>
              </w:rPr>
              <w:t>必做</w:t>
            </w:r>
          </w:p>
        </w:tc>
      </w:tr>
      <w:tr w:rsidR="00DF035F" w:rsidTr="00F57336">
        <w:trPr>
          <w:trHeight w:val="385"/>
          <w:jc w:val="center"/>
        </w:trPr>
        <w:tc>
          <w:tcPr>
            <w:tcW w:w="520"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sz w:val="18"/>
                <w:szCs w:val="18"/>
              </w:rPr>
            </w:pPr>
            <w:r>
              <w:rPr>
                <w:rFonts w:ascii="宋体" w:hAnsi="宋体" w:hint="eastAsia"/>
                <w:sz w:val="18"/>
                <w:szCs w:val="18"/>
              </w:rPr>
              <w:t>小计</w:t>
            </w:r>
          </w:p>
        </w:tc>
        <w:tc>
          <w:tcPr>
            <w:tcW w:w="1073"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rPr>
                <w:rFonts w:ascii="宋体" w:hAnsi="宋体"/>
                <w:sz w:val="18"/>
                <w:szCs w:val="18"/>
              </w:rPr>
            </w:pPr>
          </w:p>
        </w:tc>
        <w:tc>
          <w:tcPr>
            <w:tcW w:w="4170"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rPr>
                <w:rFonts w:ascii="宋体" w:hAnsi="宋体"/>
                <w:sz w:val="18"/>
                <w:szCs w:val="18"/>
              </w:rPr>
            </w:pPr>
          </w:p>
        </w:tc>
        <w:tc>
          <w:tcPr>
            <w:tcW w:w="854" w:type="dxa"/>
            <w:tcBorders>
              <w:top w:val="outset" w:sz="6" w:space="0" w:color="auto"/>
              <w:left w:val="outset" w:sz="6" w:space="0" w:color="auto"/>
              <w:bottom w:val="outset" w:sz="6" w:space="0" w:color="auto"/>
              <w:right w:val="outset" w:sz="6" w:space="0" w:color="auto"/>
            </w:tcBorders>
          </w:tcPr>
          <w:p w:rsidR="00DF035F" w:rsidRDefault="00DF035F" w:rsidP="00F57336">
            <w:pPr>
              <w:spacing w:line="0" w:lineRule="atLeast"/>
              <w:jc w:val="center"/>
              <w:rPr>
                <w:rFonts w:ascii="宋体" w:hAnsi="宋体"/>
                <w:sz w:val="18"/>
                <w:szCs w:val="18"/>
              </w:rPr>
            </w:pPr>
          </w:p>
        </w:tc>
        <w:tc>
          <w:tcPr>
            <w:tcW w:w="856"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sz w:val="18"/>
                <w:szCs w:val="18"/>
              </w:rPr>
            </w:pPr>
            <w:r>
              <w:rPr>
                <w:rFonts w:ascii="宋体" w:hAnsi="宋体" w:hint="eastAsia"/>
                <w:sz w:val="18"/>
                <w:szCs w:val="18"/>
              </w:rPr>
              <w:t>16</w:t>
            </w:r>
          </w:p>
        </w:tc>
        <w:tc>
          <w:tcPr>
            <w:tcW w:w="856" w:type="dxa"/>
            <w:tcBorders>
              <w:top w:val="outset" w:sz="6" w:space="0" w:color="auto"/>
              <w:left w:val="outset" w:sz="6" w:space="0" w:color="auto"/>
              <w:bottom w:val="outset" w:sz="6" w:space="0" w:color="auto"/>
              <w:right w:val="outset" w:sz="6" w:space="0" w:color="auto"/>
            </w:tcBorders>
          </w:tcPr>
          <w:p w:rsidR="00DF035F" w:rsidRDefault="00DF035F" w:rsidP="00F57336">
            <w:pPr>
              <w:spacing w:line="0" w:lineRule="atLeast"/>
              <w:jc w:val="center"/>
              <w:rPr>
                <w:rFonts w:ascii="宋体" w:hAnsi="宋体"/>
                <w:sz w:val="18"/>
                <w:szCs w:val="18"/>
              </w:rPr>
            </w:pPr>
          </w:p>
        </w:tc>
        <w:tc>
          <w:tcPr>
            <w:tcW w:w="856" w:type="dxa"/>
            <w:tcBorders>
              <w:top w:val="outset" w:sz="6" w:space="0" w:color="auto"/>
              <w:left w:val="outset" w:sz="6" w:space="0" w:color="auto"/>
              <w:bottom w:val="outset" w:sz="6" w:space="0" w:color="auto"/>
              <w:right w:val="outset" w:sz="6" w:space="0" w:color="auto"/>
            </w:tcBorders>
            <w:vAlign w:val="center"/>
          </w:tcPr>
          <w:p w:rsidR="00DF035F" w:rsidRDefault="00DF035F" w:rsidP="00F57336">
            <w:pPr>
              <w:spacing w:line="0" w:lineRule="atLeast"/>
              <w:jc w:val="center"/>
              <w:rPr>
                <w:rFonts w:ascii="宋体" w:hAnsi="宋体"/>
                <w:sz w:val="18"/>
                <w:szCs w:val="18"/>
              </w:rPr>
            </w:pPr>
          </w:p>
        </w:tc>
      </w:tr>
    </w:tbl>
    <w:p w:rsidR="00DF035F" w:rsidRDefault="00DF035F" w:rsidP="00DF035F">
      <w:pPr>
        <w:pStyle w:val="B"/>
      </w:pPr>
      <w:r>
        <w:rPr>
          <w:rFonts w:hint="eastAsia"/>
        </w:rPr>
        <w:t>四、学时分配表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2692"/>
        <w:gridCol w:w="840"/>
        <w:gridCol w:w="825"/>
        <w:gridCol w:w="750"/>
        <w:gridCol w:w="780"/>
        <w:gridCol w:w="750"/>
        <w:gridCol w:w="1080"/>
        <w:gridCol w:w="871"/>
      </w:tblGrid>
      <w:tr w:rsidR="00DF035F" w:rsidTr="00F57336">
        <w:trPr>
          <w:trHeight w:val="563"/>
          <w:jc w:val="center"/>
        </w:trPr>
        <w:tc>
          <w:tcPr>
            <w:tcW w:w="686" w:type="dxa"/>
            <w:vMerge w:val="restart"/>
            <w:vAlign w:val="center"/>
          </w:tcPr>
          <w:p w:rsidR="00DF035F" w:rsidRDefault="00DF035F" w:rsidP="00F57336">
            <w:pPr>
              <w:spacing w:line="0" w:lineRule="atLeast"/>
              <w:jc w:val="center"/>
              <w:rPr>
                <w:rFonts w:ascii="宋体" w:hAnsi="宋体"/>
                <w:kern w:val="0"/>
              </w:rPr>
            </w:pPr>
            <w:r>
              <w:rPr>
                <w:rFonts w:ascii="宋体" w:hAnsi="宋体" w:hint="eastAsia"/>
                <w:kern w:val="0"/>
              </w:rPr>
              <w:t>序号</w:t>
            </w:r>
          </w:p>
        </w:tc>
        <w:tc>
          <w:tcPr>
            <w:tcW w:w="2692" w:type="dxa"/>
            <w:vMerge w:val="restart"/>
            <w:vAlign w:val="center"/>
          </w:tcPr>
          <w:p w:rsidR="00DF035F" w:rsidRDefault="00DF035F" w:rsidP="00F57336">
            <w:pPr>
              <w:spacing w:line="0" w:lineRule="atLeast"/>
              <w:jc w:val="center"/>
              <w:rPr>
                <w:rFonts w:ascii="宋体" w:hAnsi="宋体"/>
                <w:kern w:val="0"/>
              </w:rPr>
            </w:pPr>
            <w:r>
              <w:rPr>
                <w:rFonts w:ascii="宋体" w:hAnsi="宋体" w:hint="eastAsia"/>
                <w:kern w:val="0"/>
              </w:rPr>
              <w:t>课程内容</w:t>
            </w:r>
          </w:p>
        </w:tc>
        <w:tc>
          <w:tcPr>
            <w:tcW w:w="5025" w:type="dxa"/>
            <w:gridSpan w:val="6"/>
            <w:vAlign w:val="center"/>
          </w:tcPr>
          <w:p w:rsidR="00DF035F" w:rsidRDefault="00DF035F" w:rsidP="00F57336">
            <w:pPr>
              <w:spacing w:line="0" w:lineRule="atLeast"/>
              <w:jc w:val="center"/>
              <w:rPr>
                <w:rFonts w:ascii="宋体" w:hAnsi="宋体"/>
                <w:kern w:val="0"/>
                <w:sz w:val="18"/>
                <w:szCs w:val="18"/>
                <w:highlight w:val="red"/>
              </w:rPr>
            </w:pPr>
            <w:r>
              <w:rPr>
                <w:rFonts w:ascii="宋体" w:hAnsi="宋体" w:hint="eastAsia"/>
                <w:kern w:val="0"/>
              </w:rPr>
              <w:t>课内学时</w:t>
            </w:r>
          </w:p>
        </w:tc>
        <w:tc>
          <w:tcPr>
            <w:tcW w:w="871" w:type="dxa"/>
            <w:vMerge w:val="restart"/>
            <w:vAlign w:val="center"/>
          </w:tcPr>
          <w:p w:rsidR="00DF035F" w:rsidRDefault="00DF035F" w:rsidP="00F57336">
            <w:pPr>
              <w:widowControl/>
              <w:spacing w:line="0" w:lineRule="atLeast"/>
              <w:jc w:val="center"/>
              <w:rPr>
                <w:rFonts w:ascii="宋体" w:hAnsi="宋体"/>
                <w:kern w:val="0"/>
              </w:rPr>
            </w:pPr>
            <w:r>
              <w:rPr>
                <w:rFonts w:ascii="宋体" w:hAnsi="宋体" w:hint="eastAsia"/>
                <w:kern w:val="0"/>
              </w:rPr>
              <w:t>课外</w:t>
            </w:r>
          </w:p>
          <w:p w:rsidR="00DF035F" w:rsidRDefault="00DF035F" w:rsidP="00F57336">
            <w:pPr>
              <w:widowControl/>
              <w:spacing w:line="0" w:lineRule="atLeast"/>
              <w:jc w:val="center"/>
              <w:rPr>
                <w:rFonts w:ascii="宋体" w:hAnsi="宋体"/>
                <w:kern w:val="0"/>
                <w:sz w:val="18"/>
                <w:szCs w:val="18"/>
                <w:highlight w:val="red"/>
              </w:rPr>
            </w:pPr>
            <w:r>
              <w:rPr>
                <w:rFonts w:ascii="宋体" w:hAnsi="宋体" w:hint="eastAsia"/>
                <w:kern w:val="0"/>
              </w:rPr>
              <w:t>学时</w:t>
            </w:r>
          </w:p>
        </w:tc>
      </w:tr>
      <w:tr w:rsidR="00DF035F" w:rsidTr="00F57336">
        <w:trPr>
          <w:trHeight w:val="563"/>
          <w:jc w:val="center"/>
        </w:trPr>
        <w:tc>
          <w:tcPr>
            <w:tcW w:w="686" w:type="dxa"/>
            <w:vMerge/>
            <w:vAlign w:val="center"/>
          </w:tcPr>
          <w:p w:rsidR="00DF035F" w:rsidRDefault="00DF035F" w:rsidP="00F57336">
            <w:pPr>
              <w:widowControl/>
              <w:spacing w:line="0" w:lineRule="atLeast"/>
              <w:jc w:val="center"/>
              <w:rPr>
                <w:rFonts w:ascii="宋体" w:hAnsi="宋体"/>
                <w:kern w:val="0"/>
              </w:rPr>
            </w:pPr>
          </w:p>
        </w:tc>
        <w:tc>
          <w:tcPr>
            <w:tcW w:w="2692" w:type="dxa"/>
            <w:vMerge/>
            <w:vAlign w:val="center"/>
          </w:tcPr>
          <w:p w:rsidR="00DF035F" w:rsidRDefault="00DF035F" w:rsidP="00F57336">
            <w:pPr>
              <w:widowControl/>
              <w:spacing w:line="0" w:lineRule="atLeast"/>
              <w:jc w:val="center"/>
              <w:rPr>
                <w:rFonts w:ascii="宋体" w:hAnsi="宋体"/>
                <w:kern w:val="0"/>
              </w:rPr>
            </w:pPr>
          </w:p>
        </w:tc>
        <w:tc>
          <w:tcPr>
            <w:tcW w:w="840" w:type="dxa"/>
            <w:vAlign w:val="center"/>
          </w:tcPr>
          <w:p w:rsidR="00DF035F" w:rsidRDefault="00DF035F" w:rsidP="00F57336">
            <w:pPr>
              <w:widowControl/>
              <w:spacing w:line="0" w:lineRule="atLeast"/>
              <w:jc w:val="center"/>
              <w:rPr>
                <w:rFonts w:ascii="宋体" w:hAnsi="宋体"/>
                <w:kern w:val="0"/>
              </w:rPr>
            </w:pPr>
            <w:r>
              <w:rPr>
                <w:rFonts w:ascii="宋体" w:hAnsi="宋体" w:hint="eastAsia"/>
                <w:kern w:val="0"/>
              </w:rPr>
              <w:t>讲课学时</w:t>
            </w:r>
          </w:p>
        </w:tc>
        <w:tc>
          <w:tcPr>
            <w:tcW w:w="825" w:type="dxa"/>
            <w:vAlign w:val="center"/>
          </w:tcPr>
          <w:p w:rsidR="00DF035F" w:rsidRDefault="00DF035F" w:rsidP="00F57336">
            <w:pPr>
              <w:widowControl/>
              <w:spacing w:line="0" w:lineRule="atLeast"/>
              <w:jc w:val="center"/>
              <w:rPr>
                <w:rFonts w:ascii="宋体" w:hAnsi="宋体"/>
                <w:kern w:val="0"/>
              </w:rPr>
            </w:pPr>
            <w:r>
              <w:rPr>
                <w:rFonts w:ascii="宋体" w:hAnsi="宋体" w:hint="eastAsia"/>
                <w:kern w:val="0"/>
              </w:rPr>
              <w:t>上机学时</w:t>
            </w:r>
          </w:p>
        </w:tc>
        <w:tc>
          <w:tcPr>
            <w:tcW w:w="750" w:type="dxa"/>
            <w:vAlign w:val="center"/>
          </w:tcPr>
          <w:p w:rsidR="00DF035F" w:rsidRDefault="00DF035F" w:rsidP="00F57336">
            <w:pPr>
              <w:widowControl/>
              <w:spacing w:line="0" w:lineRule="atLeast"/>
              <w:jc w:val="center"/>
              <w:rPr>
                <w:rFonts w:ascii="宋体" w:hAnsi="宋体"/>
                <w:kern w:val="0"/>
              </w:rPr>
            </w:pPr>
            <w:r>
              <w:rPr>
                <w:rFonts w:ascii="宋体" w:hAnsi="宋体" w:hint="eastAsia"/>
                <w:kern w:val="0"/>
              </w:rPr>
              <w:t>实验学时</w:t>
            </w:r>
          </w:p>
        </w:tc>
        <w:tc>
          <w:tcPr>
            <w:tcW w:w="780" w:type="dxa"/>
            <w:vAlign w:val="center"/>
          </w:tcPr>
          <w:p w:rsidR="00DF035F" w:rsidRDefault="00DF035F" w:rsidP="00F57336">
            <w:pPr>
              <w:widowControl/>
              <w:spacing w:line="0" w:lineRule="atLeast"/>
              <w:jc w:val="center"/>
              <w:rPr>
                <w:rFonts w:ascii="宋体" w:hAnsi="宋体"/>
                <w:kern w:val="0"/>
              </w:rPr>
            </w:pPr>
            <w:r>
              <w:rPr>
                <w:rFonts w:ascii="宋体" w:hAnsi="宋体" w:hint="eastAsia"/>
                <w:kern w:val="0"/>
              </w:rPr>
              <w:t>实践学时</w:t>
            </w:r>
          </w:p>
        </w:tc>
        <w:tc>
          <w:tcPr>
            <w:tcW w:w="750" w:type="dxa"/>
            <w:vAlign w:val="center"/>
          </w:tcPr>
          <w:p w:rsidR="00DF035F" w:rsidRDefault="00DF035F" w:rsidP="00F57336">
            <w:pPr>
              <w:widowControl/>
              <w:spacing w:line="0" w:lineRule="atLeast"/>
              <w:jc w:val="center"/>
              <w:rPr>
                <w:rFonts w:ascii="宋体" w:hAnsi="宋体"/>
                <w:kern w:val="0"/>
              </w:rPr>
            </w:pPr>
            <w:r>
              <w:rPr>
                <w:rFonts w:ascii="宋体" w:hAnsi="宋体" w:hint="eastAsia"/>
                <w:kern w:val="0"/>
              </w:rPr>
              <w:t>小计</w:t>
            </w:r>
          </w:p>
        </w:tc>
        <w:tc>
          <w:tcPr>
            <w:tcW w:w="1080" w:type="dxa"/>
            <w:vAlign w:val="center"/>
          </w:tcPr>
          <w:p w:rsidR="00DF035F" w:rsidRDefault="00DF035F" w:rsidP="00F57336">
            <w:pPr>
              <w:widowControl/>
              <w:spacing w:line="0" w:lineRule="atLeast"/>
              <w:jc w:val="center"/>
              <w:rPr>
                <w:rFonts w:ascii="宋体" w:hAnsi="宋体"/>
                <w:kern w:val="0"/>
              </w:rPr>
            </w:pPr>
            <w:r>
              <w:rPr>
                <w:rFonts w:ascii="宋体" w:hAnsi="宋体" w:hint="eastAsia"/>
                <w:kern w:val="0"/>
              </w:rPr>
              <w:t>其中课内研讨学时</w:t>
            </w:r>
          </w:p>
        </w:tc>
        <w:tc>
          <w:tcPr>
            <w:tcW w:w="871" w:type="dxa"/>
            <w:vMerge/>
            <w:vAlign w:val="center"/>
          </w:tcPr>
          <w:p w:rsidR="00DF035F" w:rsidRDefault="00DF035F" w:rsidP="00F57336">
            <w:pPr>
              <w:widowControl/>
              <w:spacing w:line="0" w:lineRule="atLeast"/>
              <w:jc w:val="center"/>
              <w:rPr>
                <w:rFonts w:ascii="宋体" w:hAnsi="宋体"/>
                <w:kern w:val="0"/>
              </w:rPr>
            </w:pPr>
          </w:p>
        </w:tc>
      </w:tr>
      <w:tr w:rsidR="00DF035F" w:rsidTr="00F57336">
        <w:trPr>
          <w:trHeight w:val="272"/>
          <w:jc w:val="center"/>
        </w:trPr>
        <w:tc>
          <w:tcPr>
            <w:tcW w:w="686" w:type="dxa"/>
          </w:tcPr>
          <w:p w:rsidR="00DF035F" w:rsidRDefault="00DF035F" w:rsidP="00F57336">
            <w:pPr>
              <w:spacing w:line="320" w:lineRule="exact"/>
              <w:ind w:firstLineChars="100" w:firstLine="210"/>
              <w:rPr>
                <w:rFonts w:ascii="宋体" w:hAnsi="宋体"/>
                <w:kern w:val="0"/>
                <w:sz w:val="18"/>
                <w:szCs w:val="18"/>
              </w:rPr>
            </w:pPr>
            <w:r>
              <w:rPr>
                <w:rFonts w:hint="eastAsia"/>
              </w:rPr>
              <w:t>1</w:t>
            </w:r>
          </w:p>
        </w:tc>
        <w:tc>
          <w:tcPr>
            <w:tcW w:w="2692" w:type="dxa"/>
          </w:tcPr>
          <w:p w:rsidR="00DF035F" w:rsidRDefault="00DF035F" w:rsidP="00F57336">
            <w:pPr>
              <w:spacing w:line="320" w:lineRule="exact"/>
              <w:rPr>
                <w:rFonts w:ascii="宋体" w:hAnsi="宋体"/>
                <w:kern w:val="0"/>
                <w:sz w:val="18"/>
                <w:szCs w:val="18"/>
              </w:rPr>
            </w:pPr>
            <w:r>
              <w:rPr>
                <w:rFonts w:hint="eastAsia"/>
              </w:rPr>
              <w:t>国际贸易导论</w:t>
            </w:r>
          </w:p>
        </w:tc>
        <w:tc>
          <w:tcPr>
            <w:tcW w:w="840" w:type="dxa"/>
            <w:vAlign w:val="center"/>
          </w:tcPr>
          <w:p w:rsidR="00DF035F" w:rsidRDefault="00DF035F" w:rsidP="00F57336">
            <w:pPr>
              <w:spacing w:line="320" w:lineRule="exact"/>
              <w:jc w:val="center"/>
            </w:pPr>
            <w:r>
              <w:rPr>
                <w:rFonts w:hint="eastAsia"/>
              </w:rPr>
              <w:t>2</w:t>
            </w:r>
          </w:p>
        </w:tc>
        <w:tc>
          <w:tcPr>
            <w:tcW w:w="825" w:type="dxa"/>
            <w:vAlign w:val="center"/>
          </w:tcPr>
          <w:p w:rsidR="00DF035F" w:rsidRDefault="00DF035F" w:rsidP="00F57336">
            <w:pPr>
              <w:spacing w:line="320" w:lineRule="exact"/>
              <w:jc w:val="center"/>
            </w:pPr>
          </w:p>
        </w:tc>
        <w:tc>
          <w:tcPr>
            <w:tcW w:w="750" w:type="dxa"/>
            <w:vAlign w:val="center"/>
          </w:tcPr>
          <w:p w:rsidR="00DF035F" w:rsidRDefault="00DF035F" w:rsidP="00F57336">
            <w:pPr>
              <w:widowControl/>
              <w:spacing w:line="360" w:lineRule="auto"/>
              <w:jc w:val="center"/>
              <w:rPr>
                <w:rFonts w:ascii="宋体" w:hAnsi="宋体"/>
                <w:kern w:val="0"/>
                <w:sz w:val="18"/>
                <w:szCs w:val="18"/>
              </w:rPr>
            </w:pPr>
          </w:p>
        </w:tc>
        <w:tc>
          <w:tcPr>
            <w:tcW w:w="780" w:type="dxa"/>
            <w:vAlign w:val="center"/>
          </w:tcPr>
          <w:p w:rsidR="00DF035F" w:rsidRDefault="00DF035F" w:rsidP="00F57336">
            <w:pPr>
              <w:widowControl/>
              <w:spacing w:line="360" w:lineRule="auto"/>
              <w:jc w:val="center"/>
              <w:rPr>
                <w:rFonts w:ascii="宋体" w:hAnsi="宋体"/>
                <w:kern w:val="0"/>
                <w:sz w:val="18"/>
                <w:szCs w:val="18"/>
              </w:rPr>
            </w:pPr>
          </w:p>
        </w:tc>
        <w:tc>
          <w:tcPr>
            <w:tcW w:w="750" w:type="dxa"/>
            <w:vAlign w:val="center"/>
          </w:tcPr>
          <w:p w:rsidR="00DF035F" w:rsidRDefault="00DF035F" w:rsidP="00F57336">
            <w:pPr>
              <w:jc w:val="center"/>
              <w:rPr>
                <w:rFonts w:ascii="宋体" w:hAnsi="宋体"/>
                <w:kern w:val="0"/>
                <w:sz w:val="18"/>
                <w:szCs w:val="18"/>
              </w:rPr>
            </w:pPr>
            <w:r>
              <w:rPr>
                <w:rFonts w:hint="eastAsia"/>
                <w:sz w:val="18"/>
                <w:szCs w:val="18"/>
              </w:rPr>
              <w:t>2</w:t>
            </w:r>
          </w:p>
        </w:tc>
        <w:tc>
          <w:tcPr>
            <w:tcW w:w="1080" w:type="dxa"/>
            <w:vAlign w:val="center"/>
          </w:tcPr>
          <w:p w:rsidR="00DF035F" w:rsidRDefault="00DF035F" w:rsidP="00F57336">
            <w:pPr>
              <w:widowControl/>
              <w:spacing w:line="360" w:lineRule="auto"/>
              <w:jc w:val="center"/>
              <w:rPr>
                <w:rFonts w:ascii="宋体" w:hAnsi="宋体"/>
                <w:kern w:val="0"/>
                <w:sz w:val="18"/>
                <w:szCs w:val="18"/>
              </w:rPr>
            </w:pPr>
          </w:p>
        </w:tc>
        <w:tc>
          <w:tcPr>
            <w:tcW w:w="871" w:type="dxa"/>
            <w:vAlign w:val="center"/>
          </w:tcPr>
          <w:p w:rsidR="00DF035F" w:rsidRDefault="00DF035F" w:rsidP="00F57336">
            <w:pPr>
              <w:jc w:val="center"/>
              <w:rPr>
                <w:rFonts w:ascii="宋体" w:hAnsi="宋体"/>
                <w:kern w:val="0"/>
                <w:sz w:val="18"/>
                <w:szCs w:val="18"/>
              </w:rPr>
            </w:pPr>
            <w:r>
              <w:rPr>
                <w:rFonts w:hint="eastAsia"/>
                <w:sz w:val="18"/>
                <w:szCs w:val="18"/>
              </w:rPr>
              <w:t>2</w:t>
            </w:r>
          </w:p>
        </w:tc>
      </w:tr>
      <w:tr w:rsidR="00DF035F" w:rsidTr="00F57336">
        <w:trPr>
          <w:trHeight w:val="272"/>
          <w:jc w:val="center"/>
        </w:trPr>
        <w:tc>
          <w:tcPr>
            <w:tcW w:w="686" w:type="dxa"/>
          </w:tcPr>
          <w:p w:rsidR="00DF035F" w:rsidRDefault="00DF035F" w:rsidP="00F57336">
            <w:pPr>
              <w:spacing w:line="320" w:lineRule="exact"/>
              <w:ind w:firstLineChars="100" w:firstLine="210"/>
              <w:rPr>
                <w:rFonts w:ascii="宋体" w:hAnsi="宋体"/>
                <w:kern w:val="0"/>
                <w:sz w:val="18"/>
                <w:szCs w:val="18"/>
              </w:rPr>
            </w:pPr>
            <w:r>
              <w:rPr>
                <w:rFonts w:hint="eastAsia"/>
              </w:rPr>
              <w:t>2</w:t>
            </w:r>
          </w:p>
        </w:tc>
        <w:tc>
          <w:tcPr>
            <w:tcW w:w="2692" w:type="dxa"/>
          </w:tcPr>
          <w:p w:rsidR="00DF035F" w:rsidRDefault="00DF035F" w:rsidP="00F57336">
            <w:pPr>
              <w:spacing w:line="320" w:lineRule="exact"/>
              <w:rPr>
                <w:rFonts w:ascii="宋体" w:hAnsi="宋体"/>
                <w:kern w:val="0"/>
                <w:sz w:val="18"/>
                <w:szCs w:val="18"/>
              </w:rPr>
            </w:pPr>
            <w:r>
              <w:rPr>
                <w:rFonts w:hint="eastAsia"/>
              </w:rPr>
              <w:t>国际贸易理论</w:t>
            </w:r>
          </w:p>
        </w:tc>
        <w:tc>
          <w:tcPr>
            <w:tcW w:w="840" w:type="dxa"/>
            <w:vAlign w:val="center"/>
          </w:tcPr>
          <w:p w:rsidR="00DF035F" w:rsidRDefault="00DF035F" w:rsidP="00F57336">
            <w:pPr>
              <w:spacing w:line="320" w:lineRule="exact"/>
              <w:jc w:val="center"/>
            </w:pPr>
            <w:r>
              <w:rPr>
                <w:rFonts w:hint="eastAsia"/>
              </w:rPr>
              <w:t>3</w:t>
            </w:r>
          </w:p>
        </w:tc>
        <w:tc>
          <w:tcPr>
            <w:tcW w:w="825" w:type="dxa"/>
            <w:vAlign w:val="center"/>
          </w:tcPr>
          <w:p w:rsidR="00DF035F" w:rsidRDefault="00DF035F" w:rsidP="00F57336">
            <w:pPr>
              <w:spacing w:line="320" w:lineRule="exact"/>
              <w:jc w:val="center"/>
            </w:pPr>
          </w:p>
        </w:tc>
        <w:tc>
          <w:tcPr>
            <w:tcW w:w="750" w:type="dxa"/>
            <w:vAlign w:val="center"/>
          </w:tcPr>
          <w:p w:rsidR="00DF035F" w:rsidRDefault="00DF035F" w:rsidP="00F57336">
            <w:pPr>
              <w:widowControl/>
              <w:spacing w:line="360" w:lineRule="auto"/>
              <w:jc w:val="center"/>
              <w:rPr>
                <w:rFonts w:ascii="宋体" w:hAnsi="宋体"/>
                <w:kern w:val="0"/>
                <w:sz w:val="18"/>
                <w:szCs w:val="18"/>
              </w:rPr>
            </w:pPr>
          </w:p>
        </w:tc>
        <w:tc>
          <w:tcPr>
            <w:tcW w:w="780" w:type="dxa"/>
            <w:vAlign w:val="center"/>
          </w:tcPr>
          <w:p w:rsidR="00DF035F" w:rsidRDefault="00DF035F" w:rsidP="00F57336">
            <w:pPr>
              <w:widowControl/>
              <w:spacing w:line="360" w:lineRule="auto"/>
              <w:jc w:val="center"/>
              <w:rPr>
                <w:rFonts w:ascii="宋体" w:hAnsi="宋体"/>
                <w:kern w:val="0"/>
                <w:sz w:val="18"/>
                <w:szCs w:val="18"/>
              </w:rPr>
            </w:pPr>
          </w:p>
        </w:tc>
        <w:tc>
          <w:tcPr>
            <w:tcW w:w="750" w:type="dxa"/>
            <w:vAlign w:val="center"/>
          </w:tcPr>
          <w:p w:rsidR="00DF035F" w:rsidRDefault="00DF035F" w:rsidP="00F57336">
            <w:pPr>
              <w:jc w:val="center"/>
              <w:rPr>
                <w:rFonts w:ascii="宋体" w:hAnsi="宋体"/>
                <w:kern w:val="0"/>
                <w:sz w:val="18"/>
                <w:szCs w:val="18"/>
              </w:rPr>
            </w:pPr>
            <w:r>
              <w:rPr>
                <w:rFonts w:hint="eastAsia"/>
                <w:sz w:val="18"/>
                <w:szCs w:val="18"/>
              </w:rPr>
              <w:t>3</w:t>
            </w:r>
          </w:p>
        </w:tc>
        <w:tc>
          <w:tcPr>
            <w:tcW w:w="1080" w:type="dxa"/>
            <w:vAlign w:val="center"/>
          </w:tcPr>
          <w:p w:rsidR="00DF035F" w:rsidRDefault="00DF035F" w:rsidP="00F57336">
            <w:pPr>
              <w:widowControl/>
              <w:spacing w:line="360" w:lineRule="auto"/>
              <w:jc w:val="center"/>
              <w:rPr>
                <w:rFonts w:ascii="宋体" w:hAnsi="宋体"/>
                <w:kern w:val="0"/>
                <w:sz w:val="18"/>
                <w:szCs w:val="18"/>
              </w:rPr>
            </w:pPr>
          </w:p>
        </w:tc>
        <w:tc>
          <w:tcPr>
            <w:tcW w:w="871" w:type="dxa"/>
            <w:vAlign w:val="center"/>
          </w:tcPr>
          <w:p w:rsidR="00DF035F" w:rsidRDefault="00DF035F" w:rsidP="00F57336">
            <w:pPr>
              <w:jc w:val="center"/>
              <w:rPr>
                <w:rFonts w:ascii="宋体" w:hAnsi="宋体"/>
                <w:kern w:val="0"/>
                <w:sz w:val="18"/>
                <w:szCs w:val="18"/>
              </w:rPr>
            </w:pPr>
            <w:r>
              <w:rPr>
                <w:rFonts w:hint="eastAsia"/>
                <w:sz w:val="18"/>
                <w:szCs w:val="18"/>
              </w:rPr>
              <w:t>3</w:t>
            </w:r>
          </w:p>
        </w:tc>
      </w:tr>
      <w:tr w:rsidR="00DF035F" w:rsidTr="00F57336">
        <w:trPr>
          <w:trHeight w:val="272"/>
          <w:jc w:val="center"/>
        </w:trPr>
        <w:tc>
          <w:tcPr>
            <w:tcW w:w="686" w:type="dxa"/>
          </w:tcPr>
          <w:p w:rsidR="00DF035F" w:rsidRDefault="00DF035F" w:rsidP="00F57336">
            <w:pPr>
              <w:spacing w:line="320" w:lineRule="exact"/>
              <w:ind w:firstLineChars="100" w:firstLine="210"/>
              <w:rPr>
                <w:rFonts w:ascii="宋体" w:hAnsi="宋体"/>
                <w:kern w:val="0"/>
                <w:sz w:val="18"/>
                <w:szCs w:val="18"/>
              </w:rPr>
            </w:pPr>
            <w:r>
              <w:rPr>
                <w:rFonts w:hint="eastAsia"/>
              </w:rPr>
              <w:t>3</w:t>
            </w:r>
          </w:p>
        </w:tc>
        <w:tc>
          <w:tcPr>
            <w:tcW w:w="2692" w:type="dxa"/>
          </w:tcPr>
          <w:p w:rsidR="00DF035F" w:rsidRDefault="00DF035F" w:rsidP="00F57336">
            <w:pPr>
              <w:spacing w:line="320" w:lineRule="exact"/>
              <w:rPr>
                <w:rFonts w:ascii="宋体" w:hAnsi="宋体"/>
                <w:kern w:val="0"/>
                <w:sz w:val="18"/>
                <w:szCs w:val="18"/>
              </w:rPr>
            </w:pPr>
            <w:r>
              <w:rPr>
                <w:rFonts w:hint="eastAsia"/>
              </w:rPr>
              <w:t>贸易与经济增长</w:t>
            </w:r>
          </w:p>
        </w:tc>
        <w:tc>
          <w:tcPr>
            <w:tcW w:w="840" w:type="dxa"/>
            <w:vAlign w:val="center"/>
          </w:tcPr>
          <w:p w:rsidR="00DF035F" w:rsidRDefault="00DF035F" w:rsidP="00F57336">
            <w:pPr>
              <w:spacing w:line="320" w:lineRule="exact"/>
              <w:jc w:val="center"/>
            </w:pPr>
            <w:r>
              <w:rPr>
                <w:rFonts w:hint="eastAsia"/>
              </w:rPr>
              <w:t>3</w:t>
            </w:r>
          </w:p>
        </w:tc>
        <w:tc>
          <w:tcPr>
            <w:tcW w:w="825" w:type="dxa"/>
            <w:vAlign w:val="center"/>
          </w:tcPr>
          <w:p w:rsidR="00DF035F" w:rsidRDefault="00DF035F" w:rsidP="00F57336">
            <w:pPr>
              <w:spacing w:line="320" w:lineRule="exact"/>
              <w:jc w:val="center"/>
            </w:pPr>
          </w:p>
        </w:tc>
        <w:tc>
          <w:tcPr>
            <w:tcW w:w="750" w:type="dxa"/>
            <w:vAlign w:val="center"/>
          </w:tcPr>
          <w:p w:rsidR="00DF035F" w:rsidRDefault="00DF035F" w:rsidP="00F57336">
            <w:pPr>
              <w:widowControl/>
              <w:spacing w:line="360" w:lineRule="auto"/>
              <w:jc w:val="center"/>
              <w:rPr>
                <w:rFonts w:ascii="宋体" w:hAnsi="宋体"/>
                <w:kern w:val="0"/>
                <w:sz w:val="18"/>
                <w:szCs w:val="18"/>
              </w:rPr>
            </w:pPr>
          </w:p>
        </w:tc>
        <w:tc>
          <w:tcPr>
            <w:tcW w:w="780" w:type="dxa"/>
            <w:vAlign w:val="center"/>
          </w:tcPr>
          <w:p w:rsidR="00DF035F" w:rsidRDefault="00DF035F" w:rsidP="00F57336">
            <w:pPr>
              <w:widowControl/>
              <w:spacing w:line="360" w:lineRule="auto"/>
              <w:jc w:val="center"/>
              <w:rPr>
                <w:rFonts w:ascii="宋体" w:hAnsi="宋体"/>
                <w:kern w:val="0"/>
                <w:sz w:val="18"/>
                <w:szCs w:val="18"/>
              </w:rPr>
            </w:pPr>
          </w:p>
        </w:tc>
        <w:tc>
          <w:tcPr>
            <w:tcW w:w="750" w:type="dxa"/>
            <w:vAlign w:val="center"/>
          </w:tcPr>
          <w:p w:rsidR="00DF035F" w:rsidRDefault="00DF035F" w:rsidP="00F57336">
            <w:pPr>
              <w:jc w:val="center"/>
              <w:rPr>
                <w:rFonts w:ascii="宋体" w:hAnsi="宋体"/>
                <w:kern w:val="0"/>
                <w:sz w:val="18"/>
                <w:szCs w:val="18"/>
              </w:rPr>
            </w:pPr>
            <w:r>
              <w:rPr>
                <w:rFonts w:hint="eastAsia"/>
                <w:sz w:val="18"/>
                <w:szCs w:val="18"/>
              </w:rPr>
              <w:t>3</w:t>
            </w:r>
          </w:p>
        </w:tc>
        <w:tc>
          <w:tcPr>
            <w:tcW w:w="1080" w:type="dxa"/>
            <w:vAlign w:val="center"/>
          </w:tcPr>
          <w:p w:rsidR="00DF035F" w:rsidRDefault="00DF035F" w:rsidP="00F57336">
            <w:pPr>
              <w:widowControl/>
              <w:spacing w:line="360" w:lineRule="auto"/>
              <w:jc w:val="center"/>
              <w:rPr>
                <w:rFonts w:ascii="宋体" w:hAnsi="宋体"/>
                <w:kern w:val="0"/>
                <w:sz w:val="18"/>
                <w:szCs w:val="18"/>
              </w:rPr>
            </w:pPr>
          </w:p>
        </w:tc>
        <w:tc>
          <w:tcPr>
            <w:tcW w:w="871" w:type="dxa"/>
            <w:vAlign w:val="center"/>
          </w:tcPr>
          <w:p w:rsidR="00DF035F" w:rsidRDefault="00DF035F" w:rsidP="00F57336">
            <w:pPr>
              <w:jc w:val="center"/>
              <w:rPr>
                <w:rFonts w:ascii="宋体" w:hAnsi="宋体"/>
                <w:kern w:val="0"/>
                <w:sz w:val="18"/>
                <w:szCs w:val="18"/>
              </w:rPr>
            </w:pPr>
            <w:r>
              <w:rPr>
                <w:rFonts w:hint="eastAsia"/>
                <w:sz w:val="18"/>
                <w:szCs w:val="18"/>
              </w:rPr>
              <w:t>3</w:t>
            </w:r>
          </w:p>
        </w:tc>
      </w:tr>
      <w:tr w:rsidR="00DF035F" w:rsidTr="00F57336">
        <w:trPr>
          <w:trHeight w:val="272"/>
          <w:jc w:val="center"/>
        </w:trPr>
        <w:tc>
          <w:tcPr>
            <w:tcW w:w="686" w:type="dxa"/>
          </w:tcPr>
          <w:p w:rsidR="00DF035F" w:rsidRDefault="00DF035F" w:rsidP="00F57336">
            <w:pPr>
              <w:spacing w:line="320" w:lineRule="exact"/>
              <w:ind w:firstLineChars="100" w:firstLine="210"/>
              <w:rPr>
                <w:rFonts w:ascii="宋体" w:hAnsi="宋体"/>
                <w:kern w:val="0"/>
                <w:sz w:val="18"/>
                <w:szCs w:val="18"/>
              </w:rPr>
            </w:pPr>
            <w:r>
              <w:rPr>
                <w:rFonts w:hint="eastAsia"/>
              </w:rPr>
              <w:t>4</w:t>
            </w:r>
          </w:p>
        </w:tc>
        <w:tc>
          <w:tcPr>
            <w:tcW w:w="2692" w:type="dxa"/>
          </w:tcPr>
          <w:p w:rsidR="00DF035F" w:rsidRDefault="00DF035F" w:rsidP="00F57336">
            <w:pPr>
              <w:spacing w:line="320" w:lineRule="exact"/>
              <w:rPr>
                <w:rFonts w:ascii="宋体" w:hAnsi="宋体"/>
                <w:kern w:val="0"/>
                <w:sz w:val="18"/>
                <w:szCs w:val="18"/>
              </w:rPr>
            </w:pPr>
            <w:r>
              <w:rPr>
                <w:rFonts w:hint="eastAsia"/>
              </w:rPr>
              <w:t>国际贸易政策和措施</w:t>
            </w:r>
          </w:p>
        </w:tc>
        <w:tc>
          <w:tcPr>
            <w:tcW w:w="840" w:type="dxa"/>
            <w:vAlign w:val="center"/>
          </w:tcPr>
          <w:p w:rsidR="00DF035F" w:rsidRDefault="00DF035F" w:rsidP="00F57336">
            <w:pPr>
              <w:spacing w:line="320" w:lineRule="exact"/>
              <w:jc w:val="center"/>
            </w:pPr>
            <w:r>
              <w:rPr>
                <w:rFonts w:hint="eastAsia"/>
              </w:rPr>
              <w:t>3</w:t>
            </w:r>
          </w:p>
        </w:tc>
        <w:tc>
          <w:tcPr>
            <w:tcW w:w="825" w:type="dxa"/>
            <w:vAlign w:val="center"/>
          </w:tcPr>
          <w:p w:rsidR="00DF035F" w:rsidRDefault="00DF035F" w:rsidP="00F57336">
            <w:pPr>
              <w:spacing w:line="320" w:lineRule="exact"/>
              <w:jc w:val="center"/>
            </w:pPr>
          </w:p>
        </w:tc>
        <w:tc>
          <w:tcPr>
            <w:tcW w:w="750" w:type="dxa"/>
            <w:vAlign w:val="center"/>
          </w:tcPr>
          <w:p w:rsidR="00DF035F" w:rsidRDefault="00DF035F" w:rsidP="00F57336">
            <w:pPr>
              <w:widowControl/>
              <w:spacing w:line="360" w:lineRule="auto"/>
              <w:jc w:val="center"/>
              <w:rPr>
                <w:rFonts w:ascii="宋体" w:hAnsi="宋体"/>
                <w:kern w:val="0"/>
                <w:sz w:val="18"/>
                <w:szCs w:val="18"/>
              </w:rPr>
            </w:pPr>
          </w:p>
        </w:tc>
        <w:tc>
          <w:tcPr>
            <w:tcW w:w="780" w:type="dxa"/>
            <w:vAlign w:val="center"/>
          </w:tcPr>
          <w:p w:rsidR="00DF035F" w:rsidRDefault="00DF035F" w:rsidP="00F57336">
            <w:pPr>
              <w:widowControl/>
              <w:spacing w:line="360" w:lineRule="auto"/>
              <w:jc w:val="center"/>
              <w:rPr>
                <w:rFonts w:ascii="宋体" w:hAnsi="宋体"/>
                <w:kern w:val="0"/>
                <w:sz w:val="18"/>
                <w:szCs w:val="18"/>
              </w:rPr>
            </w:pPr>
          </w:p>
        </w:tc>
        <w:tc>
          <w:tcPr>
            <w:tcW w:w="750" w:type="dxa"/>
            <w:vAlign w:val="center"/>
          </w:tcPr>
          <w:p w:rsidR="00DF035F" w:rsidRDefault="00DF035F" w:rsidP="00F57336">
            <w:pPr>
              <w:jc w:val="center"/>
              <w:rPr>
                <w:rFonts w:ascii="宋体" w:hAnsi="宋体"/>
                <w:kern w:val="0"/>
                <w:sz w:val="18"/>
                <w:szCs w:val="18"/>
              </w:rPr>
            </w:pPr>
            <w:r>
              <w:rPr>
                <w:rFonts w:hint="eastAsia"/>
                <w:sz w:val="18"/>
                <w:szCs w:val="18"/>
              </w:rPr>
              <w:t>3</w:t>
            </w:r>
          </w:p>
        </w:tc>
        <w:tc>
          <w:tcPr>
            <w:tcW w:w="1080" w:type="dxa"/>
            <w:vAlign w:val="center"/>
          </w:tcPr>
          <w:p w:rsidR="00DF035F" w:rsidRDefault="00DF035F" w:rsidP="00F57336">
            <w:pPr>
              <w:widowControl/>
              <w:spacing w:line="360" w:lineRule="auto"/>
              <w:jc w:val="center"/>
              <w:rPr>
                <w:rFonts w:ascii="宋体" w:hAnsi="宋体"/>
                <w:kern w:val="0"/>
                <w:sz w:val="18"/>
                <w:szCs w:val="18"/>
              </w:rPr>
            </w:pPr>
          </w:p>
        </w:tc>
        <w:tc>
          <w:tcPr>
            <w:tcW w:w="871" w:type="dxa"/>
            <w:vAlign w:val="center"/>
          </w:tcPr>
          <w:p w:rsidR="00DF035F" w:rsidRDefault="00DF035F" w:rsidP="00F57336">
            <w:pPr>
              <w:jc w:val="center"/>
              <w:rPr>
                <w:rFonts w:ascii="宋体" w:hAnsi="宋体"/>
                <w:kern w:val="0"/>
                <w:sz w:val="18"/>
                <w:szCs w:val="18"/>
              </w:rPr>
            </w:pPr>
            <w:r>
              <w:rPr>
                <w:rFonts w:hint="eastAsia"/>
                <w:sz w:val="18"/>
                <w:szCs w:val="18"/>
              </w:rPr>
              <w:t>3</w:t>
            </w:r>
          </w:p>
        </w:tc>
      </w:tr>
      <w:tr w:rsidR="00DF035F" w:rsidTr="00F57336">
        <w:trPr>
          <w:trHeight w:val="272"/>
          <w:jc w:val="center"/>
        </w:trPr>
        <w:tc>
          <w:tcPr>
            <w:tcW w:w="686" w:type="dxa"/>
          </w:tcPr>
          <w:p w:rsidR="00DF035F" w:rsidRDefault="00DF035F" w:rsidP="00F57336">
            <w:pPr>
              <w:spacing w:line="320" w:lineRule="exact"/>
              <w:ind w:firstLineChars="100" w:firstLine="210"/>
              <w:rPr>
                <w:rFonts w:ascii="宋体" w:hAnsi="宋体"/>
                <w:kern w:val="0"/>
                <w:sz w:val="18"/>
                <w:szCs w:val="18"/>
              </w:rPr>
            </w:pPr>
            <w:r>
              <w:rPr>
                <w:rFonts w:hint="eastAsia"/>
              </w:rPr>
              <w:t>5</w:t>
            </w:r>
          </w:p>
        </w:tc>
        <w:tc>
          <w:tcPr>
            <w:tcW w:w="2692" w:type="dxa"/>
          </w:tcPr>
          <w:p w:rsidR="00DF035F" w:rsidRDefault="00DF035F" w:rsidP="00F57336">
            <w:pPr>
              <w:spacing w:line="320" w:lineRule="exact"/>
              <w:rPr>
                <w:rFonts w:ascii="宋体" w:hAnsi="宋体"/>
                <w:kern w:val="0"/>
                <w:sz w:val="18"/>
                <w:szCs w:val="18"/>
              </w:rPr>
            </w:pPr>
            <w:r>
              <w:rPr>
                <w:rFonts w:ascii="宋体" w:hAnsi="宋体" w:hint="eastAsia"/>
              </w:rPr>
              <w:t>国际贸易理论、政策的应用</w:t>
            </w:r>
          </w:p>
        </w:tc>
        <w:tc>
          <w:tcPr>
            <w:tcW w:w="840" w:type="dxa"/>
            <w:vAlign w:val="center"/>
          </w:tcPr>
          <w:p w:rsidR="00DF035F" w:rsidRDefault="00DF035F" w:rsidP="00F57336">
            <w:pPr>
              <w:spacing w:line="320" w:lineRule="exact"/>
              <w:jc w:val="center"/>
            </w:pPr>
            <w:r>
              <w:rPr>
                <w:rFonts w:hint="eastAsia"/>
              </w:rPr>
              <w:t>1</w:t>
            </w:r>
          </w:p>
        </w:tc>
        <w:tc>
          <w:tcPr>
            <w:tcW w:w="825" w:type="dxa"/>
            <w:vAlign w:val="center"/>
          </w:tcPr>
          <w:p w:rsidR="00DF035F" w:rsidRDefault="00DF035F" w:rsidP="00F57336">
            <w:pPr>
              <w:spacing w:line="320" w:lineRule="exact"/>
              <w:jc w:val="center"/>
            </w:pPr>
          </w:p>
        </w:tc>
        <w:tc>
          <w:tcPr>
            <w:tcW w:w="750" w:type="dxa"/>
            <w:vAlign w:val="center"/>
          </w:tcPr>
          <w:p w:rsidR="00DF035F" w:rsidRDefault="00DF035F" w:rsidP="00F57336">
            <w:pPr>
              <w:widowControl/>
              <w:spacing w:line="360" w:lineRule="auto"/>
              <w:jc w:val="center"/>
              <w:rPr>
                <w:rFonts w:ascii="宋体" w:hAnsi="宋体"/>
                <w:kern w:val="0"/>
                <w:sz w:val="18"/>
                <w:szCs w:val="18"/>
              </w:rPr>
            </w:pPr>
          </w:p>
        </w:tc>
        <w:tc>
          <w:tcPr>
            <w:tcW w:w="780" w:type="dxa"/>
            <w:vAlign w:val="center"/>
          </w:tcPr>
          <w:p w:rsidR="00DF035F" w:rsidRDefault="00DF035F" w:rsidP="00F57336">
            <w:pPr>
              <w:widowControl/>
              <w:spacing w:line="360" w:lineRule="auto"/>
              <w:jc w:val="center"/>
              <w:rPr>
                <w:rFonts w:ascii="宋体" w:hAnsi="宋体"/>
                <w:kern w:val="0"/>
                <w:sz w:val="18"/>
                <w:szCs w:val="18"/>
              </w:rPr>
            </w:pPr>
          </w:p>
        </w:tc>
        <w:tc>
          <w:tcPr>
            <w:tcW w:w="750" w:type="dxa"/>
            <w:vAlign w:val="center"/>
          </w:tcPr>
          <w:p w:rsidR="00DF035F" w:rsidRDefault="00DF035F" w:rsidP="00F57336">
            <w:pPr>
              <w:jc w:val="center"/>
              <w:rPr>
                <w:rFonts w:ascii="宋体" w:hAnsi="宋体"/>
                <w:kern w:val="0"/>
                <w:sz w:val="18"/>
                <w:szCs w:val="18"/>
              </w:rPr>
            </w:pPr>
            <w:r>
              <w:rPr>
                <w:rFonts w:hint="eastAsia"/>
                <w:sz w:val="18"/>
                <w:szCs w:val="18"/>
              </w:rPr>
              <w:t>1</w:t>
            </w:r>
          </w:p>
        </w:tc>
        <w:tc>
          <w:tcPr>
            <w:tcW w:w="1080" w:type="dxa"/>
            <w:vAlign w:val="center"/>
          </w:tcPr>
          <w:p w:rsidR="00DF035F" w:rsidRDefault="00DF035F" w:rsidP="00F57336">
            <w:pPr>
              <w:widowControl/>
              <w:spacing w:line="360" w:lineRule="auto"/>
              <w:jc w:val="center"/>
              <w:rPr>
                <w:rFonts w:ascii="宋体" w:hAnsi="宋体"/>
                <w:kern w:val="0"/>
                <w:sz w:val="18"/>
                <w:szCs w:val="18"/>
              </w:rPr>
            </w:pPr>
          </w:p>
        </w:tc>
        <w:tc>
          <w:tcPr>
            <w:tcW w:w="871" w:type="dxa"/>
            <w:vAlign w:val="center"/>
          </w:tcPr>
          <w:p w:rsidR="00DF035F" w:rsidRDefault="00DF035F" w:rsidP="00F57336">
            <w:pPr>
              <w:jc w:val="center"/>
              <w:rPr>
                <w:rFonts w:ascii="宋体" w:hAnsi="宋体"/>
                <w:kern w:val="0"/>
                <w:sz w:val="18"/>
                <w:szCs w:val="18"/>
              </w:rPr>
            </w:pPr>
            <w:r>
              <w:rPr>
                <w:rFonts w:hint="eastAsia"/>
                <w:sz w:val="18"/>
                <w:szCs w:val="18"/>
              </w:rPr>
              <w:t>1</w:t>
            </w:r>
          </w:p>
        </w:tc>
      </w:tr>
      <w:tr w:rsidR="00DF035F" w:rsidTr="00F57336">
        <w:trPr>
          <w:trHeight w:val="272"/>
          <w:jc w:val="center"/>
        </w:trPr>
        <w:tc>
          <w:tcPr>
            <w:tcW w:w="686" w:type="dxa"/>
          </w:tcPr>
          <w:p w:rsidR="00DF035F" w:rsidRDefault="00DF035F" w:rsidP="00F57336">
            <w:pPr>
              <w:spacing w:line="320" w:lineRule="exact"/>
              <w:ind w:firstLineChars="100" w:firstLine="210"/>
              <w:rPr>
                <w:rFonts w:ascii="宋体" w:hAnsi="宋体"/>
                <w:kern w:val="0"/>
                <w:sz w:val="18"/>
                <w:szCs w:val="18"/>
              </w:rPr>
            </w:pPr>
            <w:r>
              <w:rPr>
                <w:rFonts w:hint="eastAsia"/>
              </w:rPr>
              <w:t>6</w:t>
            </w:r>
          </w:p>
        </w:tc>
        <w:tc>
          <w:tcPr>
            <w:tcW w:w="2692" w:type="dxa"/>
          </w:tcPr>
          <w:p w:rsidR="00DF035F" w:rsidRDefault="00DF035F" w:rsidP="00F57336">
            <w:pPr>
              <w:spacing w:line="320" w:lineRule="exact"/>
              <w:rPr>
                <w:rFonts w:ascii="宋体" w:hAnsi="宋体"/>
                <w:kern w:val="0"/>
                <w:sz w:val="18"/>
                <w:szCs w:val="18"/>
              </w:rPr>
            </w:pPr>
            <w:r>
              <w:rPr>
                <w:color w:val="000000"/>
                <w:kern w:val="0"/>
              </w:rPr>
              <w:t>国际贸易</w:t>
            </w:r>
            <w:r>
              <w:rPr>
                <w:rFonts w:hint="eastAsia"/>
                <w:color w:val="000000"/>
                <w:kern w:val="0"/>
              </w:rPr>
              <w:t>术语</w:t>
            </w:r>
          </w:p>
        </w:tc>
        <w:tc>
          <w:tcPr>
            <w:tcW w:w="840" w:type="dxa"/>
            <w:vAlign w:val="center"/>
          </w:tcPr>
          <w:p w:rsidR="00DF035F" w:rsidRDefault="00DF035F" w:rsidP="00F57336">
            <w:pPr>
              <w:spacing w:line="320" w:lineRule="exact"/>
              <w:jc w:val="center"/>
            </w:pPr>
            <w:r>
              <w:rPr>
                <w:rFonts w:hint="eastAsia"/>
              </w:rPr>
              <w:t>5</w:t>
            </w:r>
          </w:p>
        </w:tc>
        <w:tc>
          <w:tcPr>
            <w:tcW w:w="825" w:type="dxa"/>
            <w:vAlign w:val="center"/>
          </w:tcPr>
          <w:p w:rsidR="00DF035F" w:rsidRDefault="00DF035F" w:rsidP="00F57336">
            <w:pPr>
              <w:spacing w:line="320" w:lineRule="exact"/>
              <w:jc w:val="center"/>
            </w:pPr>
          </w:p>
        </w:tc>
        <w:tc>
          <w:tcPr>
            <w:tcW w:w="750" w:type="dxa"/>
            <w:vAlign w:val="center"/>
          </w:tcPr>
          <w:p w:rsidR="00DF035F" w:rsidRDefault="00DF035F" w:rsidP="00F57336">
            <w:pPr>
              <w:widowControl/>
              <w:spacing w:line="360" w:lineRule="auto"/>
              <w:jc w:val="center"/>
              <w:rPr>
                <w:rFonts w:ascii="宋体" w:hAnsi="宋体"/>
                <w:kern w:val="0"/>
                <w:sz w:val="18"/>
                <w:szCs w:val="18"/>
              </w:rPr>
            </w:pPr>
          </w:p>
        </w:tc>
        <w:tc>
          <w:tcPr>
            <w:tcW w:w="780" w:type="dxa"/>
            <w:vAlign w:val="center"/>
          </w:tcPr>
          <w:p w:rsidR="00DF035F" w:rsidRDefault="00DF035F" w:rsidP="00F57336">
            <w:pPr>
              <w:widowControl/>
              <w:spacing w:line="360" w:lineRule="auto"/>
              <w:jc w:val="center"/>
              <w:rPr>
                <w:rFonts w:ascii="宋体" w:hAnsi="宋体"/>
                <w:kern w:val="0"/>
                <w:sz w:val="18"/>
                <w:szCs w:val="18"/>
              </w:rPr>
            </w:pPr>
          </w:p>
        </w:tc>
        <w:tc>
          <w:tcPr>
            <w:tcW w:w="750" w:type="dxa"/>
            <w:vAlign w:val="center"/>
          </w:tcPr>
          <w:p w:rsidR="00DF035F" w:rsidRDefault="00DF035F" w:rsidP="00F57336">
            <w:pPr>
              <w:jc w:val="center"/>
              <w:rPr>
                <w:rFonts w:ascii="宋体" w:hAnsi="宋体"/>
                <w:kern w:val="0"/>
                <w:sz w:val="18"/>
                <w:szCs w:val="18"/>
              </w:rPr>
            </w:pPr>
            <w:r>
              <w:rPr>
                <w:rFonts w:hint="eastAsia"/>
                <w:sz w:val="18"/>
                <w:szCs w:val="18"/>
              </w:rPr>
              <w:t>5</w:t>
            </w:r>
          </w:p>
        </w:tc>
        <w:tc>
          <w:tcPr>
            <w:tcW w:w="1080" w:type="dxa"/>
            <w:vAlign w:val="center"/>
          </w:tcPr>
          <w:p w:rsidR="00DF035F" w:rsidRDefault="00DF035F" w:rsidP="00F57336">
            <w:pPr>
              <w:widowControl/>
              <w:spacing w:line="360" w:lineRule="auto"/>
              <w:jc w:val="center"/>
              <w:rPr>
                <w:rFonts w:ascii="宋体" w:hAnsi="宋体"/>
                <w:kern w:val="0"/>
                <w:sz w:val="18"/>
                <w:szCs w:val="18"/>
              </w:rPr>
            </w:pPr>
          </w:p>
        </w:tc>
        <w:tc>
          <w:tcPr>
            <w:tcW w:w="871" w:type="dxa"/>
            <w:vAlign w:val="center"/>
          </w:tcPr>
          <w:p w:rsidR="00DF035F" w:rsidRDefault="00DF035F" w:rsidP="00F57336">
            <w:pPr>
              <w:jc w:val="center"/>
              <w:rPr>
                <w:rFonts w:ascii="宋体" w:hAnsi="宋体"/>
                <w:kern w:val="0"/>
                <w:sz w:val="18"/>
                <w:szCs w:val="18"/>
              </w:rPr>
            </w:pPr>
            <w:r>
              <w:rPr>
                <w:rFonts w:hint="eastAsia"/>
                <w:sz w:val="18"/>
                <w:szCs w:val="18"/>
              </w:rPr>
              <w:t>5</w:t>
            </w:r>
          </w:p>
        </w:tc>
      </w:tr>
      <w:tr w:rsidR="00DF035F" w:rsidTr="00F57336">
        <w:trPr>
          <w:trHeight w:val="272"/>
          <w:jc w:val="center"/>
        </w:trPr>
        <w:tc>
          <w:tcPr>
            <w:tcW w:w="686" w:type="dxa"/>
          </w:tcPr>
          <w:p w:rsidR="00DF035F" w:rsidRDefault="00DF035F" w:rsidP="00F57336">
            <w:pPr>
              <w:spacing w:line="320" w:lineRule="exact"/>
              <w:ind w:firstLineChars="100" w:firstLine="210"/>
              <w:rPr>
                <w:rFonts w:ascii="宋体" w:hAnsi="宋体"/>
                <w:kern w:val="0"/>
                <w:sz w:val="18"/>
                <w:szCs w:val="18"/>
              </w:rPr>
            </w:pPr>
            <w:r>
              <w:rPr>
                <w:rFonts w:hint="eastAsia"/>
              </w:rPr>
              <w:t>7</w:t>
            </w:r>
          </w:p>
        </w:tc>
        <w:tc>
          <w:tcPr>
            <w:tcW w:w="2692" w:type="dxa"/>
          </w:tcPr>
          <w:p w:rsidR="00DF035F" w:rsidRDefault="00DF035F" w:rsidP="00F57336">
            <w:pPr>
              <w:spacing w:line="320" w:lineRule="exact"/>
              <w:rPr>
                <w:rFonts w:ascii="宋体" w:hAnsi="宋体"/>
                <w:kern w:val="0"/>
                <w:sz w:val="18"/>
                <w:szCs w:val="18"/>
              </w:rPr>
            </w:pPr>
            <w:r>
              <w:rPr>
                <w:color w:val="000000"/>
                <w:kern w:val="0"/>
              </w:rPr>
              <w:t>国际贸易结算</w:t>
            </w:r>
          </w:p>
        </w:tc>
        <w:tc>
          <w:tcPr>
            <w:tcW w:w="840" w:type="dxa"/>
            <w:vAlign w:val="center"/>
          </w:tcPr>
          <w:p w:rsidR="00DF035F" w:rsidRDefault="00DF035F" w:rsidP="00F57336">
            <w:pPr>
              <w:spacing w:line="320" w:lineRule="exact"/>
              <w:jc w:val="center"/>
            </w:pPr>
            <w:r>
              <w:rPr>
                <w:rFonts w:hint="eastAsia"/>
              </w:rPr>
              <w:t>5</w:t>
            </w:r>
          </w:p>
        </w:tc>
        <w:tc>
          <w:tcPr>
            <w:tcW w:w="825" w:type="dxa"/>
            <w:vAlign w:val="center"/>
          </w:tcPr>
          <w:p w:rsidR="00DF035F" w:rsidRDefault="00DF035F" w:rsidP="00F57336">
            <w:pPr>
              <w:spacing w:line="320" w:lineRule="exact"/>
              <w:jc w:val="center"/>
            </w:pPr>
          </w:p>
        </w:tc>
        <w:tc>
          <w:tcPr>
            <w:tcW w:w="750" w:type="dxa"/>
            <w:vAlign w:val="center"/>
          </w:tcPr>
          <w:p w:rsidR="00DF035F" w:rsidRDefault="00DF035F" w:rsidP="00F57336">
            <w:pPr>
              <w:widowControl/>
              <w:spacing w:line="360" w:lineRule="auto"/>
              <w:jc w:val="center"/>
              <w:rPr>
                <w:rFonts w:ascii="宋体" w:hAnsi="宋体"/>
                <w:kern w:val="0"/>
                <w:sz w:val="18"/>
                <w:szCs w:val="18"/>
              </w:rPr>
            </w:pPr>
          </w:p>
        </w:tc>
        <w:tc>
          <w:tcPr>
            <w:tcW w:w="780" w:type="dxa"/>
            <w:vAlign w:val="center"/>
          </w:tcPr>
          <w:p w:rsidR="00DF035F" w:rsidRDefault="00DF035F" w:rsidP="00F57336">
            <w:pPr>
              <w:widowControl/>
              <w:spacing w:line="360" w:lineRule="auto"/>
              <w:jc w:val="center"/>
              <w:rPr>
                <w:rFonts w:ascii="宋体" w:hAnsi="宋体"/>
                <w:kern w:val="0"/>
                <w:sz w:val="18"/>
                <w:szCs w:val="18"/>
              </w:rPr>
            </w:pPr>
          </w:p>
        </w:tc>
        <w:tc>
          <w:tcPr>
            <w:tcW w:w="750" w:type="dxa"/>
            <w:vAlign w:val="center"/>
          </w:tcPr>
          <w:p w:rsidR="00DF035F" w:rsidRDefault="00DF035F" w:rsidP="00F57336">
            <w:pPr>
              <w:jc w:val="center"/>
              <w:rPr>
                <w:rFonts w:ascii="宋体" w:hAnsi="宋体"/>
                <w:kern w:val="0"/>
                <w:sz w:val="18"/>
                <w:szCs w:val="18"/>
              </w:rPr>
            </w:pPr>
            <w:r>
              <w:rPr>
                <w:rFonts w:hint="eastAsia"/>
                <w:sz w:val="18"/>
                <w:szCs w:val="18"/>
              </w:rPr>
              <w:t>5</w:t>
            </w:r>
          </w:p>
        </w:tc>
        <w:tc>
          <w:tcPr>
            <w:tcW w:w="1080" w:type="dxa"/>
            <w:vAlign w:val="center"/>
          </w:tcPr>
          <w:p w:rsidR="00DF035F" w:rsidRDefault="00DF035F" w:rsidP="00F57336">
            <w:pPr>
              <w:widowControl/>
              <w:spacing w:line="360" w:lineRule="auto"/>
              <w:jc w:val="center"/>
              <w:rPr>
                <w:rFonts w:ascii="宋体" w:hAnsi="宋体"/>
                <w:kern w:val="0"/>
                <w:sz w:val="18"/>
                <w:szCs w:val="18"/>
              </w:rPr>
            </w:pPr>
          </w:p>
        </w:tc>
        <w:tc>
          <w:tcPr>
            <w:tcW w:w="871" w:type="dxa"/>
            <w:vAlign w:val="center"/>
          </w:tcPr>
          <w:p w:rsidR="00DF035F" w:rsidRDefault="00DF035F" w:rsidP="00F57336">
            <w:pPr>
              <w:jc w:val="center"/>
              <w:rPr>
                <w:rFonts w:ascii="宋体" w:hAnsi="宋体"/>
                <w:kern w:val="0"/>
                <w:sz w:val="18"/>
                <w:szCs w:val="18"/>
              </w:rPr>
            </w:pPr>
            <w:r>
              <w:rPr>
                <w:rFonts w:hint="eastAsia"/>
                <w:sz w:val="18"/>
                <w:szCs w:val="18"/>
              </w:rPr>
              <w:t>5</w:t>
            </w:r>
          </w:p>
        </w:tc>
      </w:tr>
      <w:tr w:rsidR="00DF035F" w:rsidTr="00F57336">
        <w:trPr>
          <w:trHeight w:val="272"/>
          <w:jc w:val="center"/>
        </w:trPr>
        <w:tc>
          <w:tcPr>
            <w:tcW w:w="686" w:type="dxa"/>
          </w:tcPr>
          <w:p w:rsidR="00DF035F" w:rsidRDefault="00DF035F" w:rsidP="00F57336">
            <w:pPr>
              <w:spacing w:line="320" w:lineRule="exact"/>
              <w:ind w:firstLineChars="100" w:firstLine="210"/>
              <w:rPr>
                <w:rFonts w:ascii="宋体" w:hAnsi="宋体"/>
                <w:kern w:val="0"/>
                <w:sz w:val="18"/>
                <w:szCs w:val="18"/>
              </w:rPr>
            </w:pPr>
            <w:r>
              <w:rPr>
                <w:rFonts w:hint="eastAsia"/>
              </w:rPr>
              <w:t>8</w:t>
            </w:r>
          </w:p>
        </w:tc>
        <w:tc>
          <w:tcPr>
            <w:tcW w:w="2692" w:type="dxa"/>
          </w:tcPr>
          <w:p w:rsidR="00DF035F" w:rsidRDefault="00DF035F" w:rsidP="00F57336">
            <w:pPr>
              <w:spacing w:line="320" w:lineRule="exact"/>
              <w:rPr>
                <w:rFonts w:ascii="宋体" w:hAnsi="宋体"/>
                <w:kern w:val="0"/>
                <w:sz w:val="18"/>
                <w:szCs w:val="18"/>
              </w:rPr>
            </w:pPr>
            <w:r>
              <w:rPr>
                <w:color w:val="000000"/>
                <w:kern w:val="0"/>
              </w:rPr>
              <w:t>合同商订</w:t>
            </w:r>
          </w:p>
        </w:tc>
        <w:tc>
          <w:tcPr>
            <w:tcW w:w="840" w:type="dxa"/>
            <w:vAlign w:val="center"/>
          </w:tcPr>
          <w:p w:rsidR="00DF035F" w:rsidRDefault="00DF035F" w:rsidP="00F57336">
            <w:pPr>
              <w:spacing w:line="320" w:lineRule="exact"/>
              <w:jc w:val="center"/>
            </w:pPr>
            <w:r>
              <w:rPr>
                <w:rFonts w:hint="eastAsia"/>
              </w:rPr>
              <w:t>2</w:t>
            </w:r>
          </w:p>
        </w:tc>
        <w:tc>
          <w:tcPr>
            <w:tcW w:w="825" w:type="dxa"/>
            <w:vAlign w:val="center"/>
          </w:tcPr>
          <w:p w:rsidR="00DF035F" w:rsidRDefault="00DF035F" w:rsidP="00F57336">
            <w:pPr>
              <w:spacing w:line="320" w:lineRule="exact"/>
              <w:jc w:val="center"/>
            </w:pPr>
          </w:p>
        </w:tc>
        <w:tc>
          <w:tcPr>
            <w:tcW w:w="750" w:type="dxa"/>
            <w:vAlign w:val="center"/>
          </w:tcPr>
          <w:p w:rsidR="00DF035F" w:rsidRDefault="00DF035F" w:rsidP="00F57336">
            <w:pPr>
              <w:spacing w:line="320" w:lineRule="exact"/>
              <w:jc w:val="center"/>
              <w:rPr>
                <w:rFonts w:ascii="宋体" w:hAnsi="宋体"/>
                <w:kern w:val="0"/>
                <w:sz w:val="18"/>
                <w:szCs w:val="18"/>
              </w:rPr>
            </w:pPr>
            <w:r>
              <w:rPr>
                <w:rFonts w:hint="eastAsia"/>
              </w:rPr>
              <w:t>4</w:t>
            </w:r>
          </w:p>
        </w:tc>
        <w:tc>
          <w:tcPr>
            <w:tcW w:w="780" w:type="dxa"/>
            <w:vAlign w:val="center"/>
          </w:tcPr>
          <w:p w:rsidR="00DF035F" w:rsidRDefault="00DF035F" w:rsidP="00F57336">
            <w:pPr>
              <w:widowControl/>
              <w:spacing w:line="360" w:lineRule="auto"/>
              <w:jc w:val="center"/>
              <w:rPr>
                <w:rFonts w:ascii="宋体" w:hAnsi="宋体"/>
                <w:kern w:val="0"/>
                <w:sz w:val="18"/>
                <w:szCs w:val="18"/>
              </w:rPr>
            </w:pPr>
          </w:p>
        </w:tc>
        <w:tc>
          <w:tcPr>
            <w:tcW w:w="750" w:type="dxa"/>
            <w:vAlign w:val="center"/>
          </w:tcPr>
          <w:p w:rsidR="00DF035F" w:rsidRDefault="00DF035F" w:rsidP="00F57336">
            <w:pPr>
              <w:jc w:val="center"/>
              <w:rPr>
                <w:rFonts w:ascii="宋体" w:hAnsi="宋体"/>
                <w:kern w:val="0"/>
                <w:sz w:val="18"/>
                <w:szCs w:val="18"/>
              </w:rPr>
            </w:pPr>
            <w:r>
              <w:rPr>
                <w:rFonts w:hint="eastAsia"/>
                <w:sz w:val="18"/>
                <w:szCs w:val="18"/>
              </w:rPr>
              <w:t>6</w:t>
            </w:r>
          </w:p>
        </w:tc>
        <w:tc>
          <w:tcPr>
            <w:tcW w:w="1080" w:type="dxa"/>
            <w:vAlign w:val="center"/>
          </w:tcPr>
          <w:p w:rsidR="00DF035F" w:rsidRDefault="00DF035F" w:rsidP="00F57336">
            <w:pPr>
              <w:widowControl/>
              <w:spacing w:line="360" w:lineRule="auto"/>
              <w:jc w:val="center"/>
              <w:rPr>
                <w:rFonts w:ascii="宋体" w:hAnsi="宋体"/>
                <w:kern w:val="0"/>
                <w:sz w:val="18"/>
                <w:szCs w:val="18"/>
              </w:rPr>
            </w:pPr>
          </w:p>
        </w:tc>
        <w:tc>
          <w:tcPr>
            <w:tcW w:w="871" w:type="dxa"/>
            <w:vAlign w:val="center"/>
          </w:tcPr>
          <w:p w:rsidR="00DF035F" w:rsidRDefault="00DF035F" w:rsidP="00F57336">
            <w:pPr>
              <w:jc w:val="center"/>
              <w:rPr>
                <w:rFonts w:ascii="宋体" w:hAnsi="宋体"/>
                <w:kern w:val="0"/>
                <w:sz w:val="18"/>
                <w:szCs w:val="18"/>
              </w:rPr>
            </w:pPr>
            <w:r>
              <w:rPr>
                <w:rFonts w:hint="eastAsia"/>
                <w:sz w:val="18"/>
                <w:szCs w:val="18"/>
              </w:rPr>
              <w:t>6</w:t>
            </w:r>
          </w:p>
        </w:tc>
      </w:tr>
      <w:tr w:rsidR="00DF035F" w:rsidTr="00F57336">
        <w:trPr>
          <w:trHeight w:val="272"/>
          <w:jc w:val="center"/>
        </w:trPr>
        <w:tc>
          <w:tcPr>
            <w:tcW w:w="686" w:type="dxa"/>
          </w:tcPr>
          <w:p w:rsidR="00DF035F" w:rsidRDefault="00DF035F" w:rsidP="00F57336">
            <w:pPr>
              <w:spacing w:line="320" w:lineRule="exact"/>
              <w:ind w:firstLineChars="100" w:firstLine="210"/>
              <w:rPr>
                <w:rFonts w:ascii="宋体" w:hAnsi="宋体"/>
                <w:kern w:val="0"/>
                <w:sz w:val="18"/>
                <w:szCs w:val="18"/>
              </w:rPr>
            </w:pPr>
            <w:r>
              <w:rPr>
                <w:rFonts w:ascii="宋体" w:hAnsi="宋体" w:hint="eastAsia"/>
              </w:rPr>
              <w:t>9</w:t>
            </w:r>
          </w:p>
        </w:tc>
        <w:tc>
          <w:tcPr>
            <w:tcW w:w="2692" w:type="dxa"/>
          </w:tcPr>
          <w:p w:rsidR="00DF035F" w:rsidRDefault="00DF035F" w:rsidP="00F57336">
            <w:pPr>
              <w:spacing w:line="320" w:lineRule="exact"/>
              <w:rPr>
                <w:rFonts w:ascii="宋体" w:hAnsi="宋体"/>
                <w:kern w:val="0"/>
                <w:sz w:val="18"/>
                <w:szCs w:val="18"/>
              </w:rPr>
            </w:pPr>
            <w:r>
              <w:rPr>
                <w:color w:val="000000"/>
                <w:kern w:val="0"/>
              </w:rPr>
              <w:t>出口合同履行</w:t>
            </w:r>
            <w:r>
              <w:rPr>
                <w:color w:val="000000"/>
                <w:kern w:val="0"/>
              </w:rPr>
              <w:t>——</w:t>
            </w:r>
            <w:r>
              <w:rPr>
                <w:color w:val="000000"/>
                <w:kern w:val="0"/>
              </w:rPr>
              <w:t>备货</w:t>
            </w:r>
          </w:p>
        </w:tc>
        <w:tc>
          <w:tcPr>
            <w:tcW w:w="840" w:type="dxa"/>
            <w:vAlign w:val="center"/>
          </w:tcPr>
          <w:p w:rsidR="00DF035F" w:rsidRDefault="00DF035F" w:rsidP="00F57336">
            <w:pPr>
              <w:spacing w:line="320" w:lineRule="exact"/>
              <w:jc w:val="center"/>
            </w:pPr>
            <w:r>
              <w:rPr>
                <w:rFonts w:hint="eastAsia"/>
              </w:rPr>
              <w:t>3</w:t>
            </w:r>
          </w:p>
        </w:tc>
        <w:tc>
          <w:tcPr>
            <w:tcW w:w="825" w:type="dxa"/>
            <w:vAlign w:val="center"/>
          </w:tcPr>
          <w:p w:rsidR="00DF035F" w:rsidRDefault="00DF035F" w:rsidP="00F57336">
            <w:pPr>
              <w:spacing w:line="320" w:lineRule="exact"/>
              <w:jc w:val="center"/>
            </w:pPr>
          </w:p>
        </w:tc>
        <w:tc>
          <w:tcPr>
            <w:tcW w:w="750" w:type="dxa"/>
            <w:vAlign w:val="center"/>
          </w:tcPr>
          <w:p w:rsidR="00DF035F" w:rsidRDefault="00DF035F" w:rsidP="00F57336">
            <w:pPr>
              <w:spacing w:line="320" w:lineRule="exact"/>
              <w:jc w:val="center"/>
              <w:rPr>
                <w:rFonts w:ascii="宋体" w:hAnsi="宋体"/>
                <w:kern w:val="0"/>
                <w:sz w:val="18"/>
                <w:szCs w:val="18"/>
              </w:rPr>
            </w:pPr>
            <w:r>
              <w:rPr>
                <w:rFonts w:hint="eastAsia"/>
              </w:rPr>
              <w:t>4</w:t>
            </w:r>
          </w:p>
        </w:tc>
        <w:tc>
          <w:tcPr>
            <w:tcW w:w="780" w:type="dxa"/>
            <w:vAlign w:val="center"/>
          </w:tcPr>
          <w:p w:rsidR="00DF035F" w:rsidRDefault="00DF035F" w:rsidP="00F57336">
            <w:pPr>
              <w:widowControl/>
              <w:spacing w:line="360" w:lineRule="auto"/>
              <w:jc w:val="center"/>
              <w:rPr>
                <w:rFonts w:ascii="宋体" w:hAnsi="宋体"/>
                <w:kern w:val="0"/>
                <w:sz w:val="18"/>
                <w:szCs w:val="18"/>
              </w:rPr>
            </w:pPr>
          </w:p>
        </w:tc>
        <w:tc>
          <w:tcPr>
            <w:tcW w:w="750" w:type="dxa"/>
            <w:vAlign w:val="center"/>
          </w:tcPr>
          <w:p w:rsidR="00DF035F" w:rsidRDefault="00DF035F" w:rsidP="00F57336">
            <w:pPr>
              <w:jc w:val="center"/>
              <w:rPr>
                <w:rFonts w:ascii="宋体" w:hAnsi="宋体"/>
                <w:kern w:val="0"/>
                <w:sz w:val="18"/>
                <w:szCs w:val="18"/>
              </w:rPr>
            </w:pPr>
            <w:r>
              <w:rPr>
                <w:rFonts w:hint="eastAsia"/>
                <w:sz w:val="18"/>
                <w:szCs w:val="18"/>
              </w:rPr>
              <w:t>7</w:t>
            </w:r>
          </w:p>
        </w:tc>
        <w:tc>
          <w:tcPr>
            <w:tcW w:w="1080" w:type="dxa"/>
            <w:vAlign w:val="center"/>
          </w:tcPr>
          <w:p w:rsidR="00DF035F" w:rsidRDefault="00DF035F" w:rsidP="00F57336">
            <w:pPr>
              <w:widowControl/>
              <w:spacing w:line="360" w:lineRule="auto"/>
              <w:jc w:val="center"/>
              <w:rPr>
                <w:rFonts w:ascii="宋体" w:hAnsi="宋体"/>
                <w:kern w:val="0"/>
                <w:sz w:val="18"/>
                <w:szCs w:val="18"/>
              </w:rPr>
            </w:pPr>
          </w:p>
        </w:tc>
        <w:tc>
          <w:tcPr>
            <w:tcW w:w="871" w:type="dxa"/>
            <w:vAlign w:val="center"/>
          </w:tcPr>
          <w:p w:rsidR="00DF035F" w:rsidRDefault="00DF035F" w:rsidP="00F57336">
            <w:pPr>
              <w:jc w:val="center"/>
              <w:rPr>
                <w:rFonts w:ascii="宋体" w:hAnsi="宋体"/>
                <w:kern w:val="0"/>
                <w:sz w:val="18"/>
                <w:szCs w:val="18"/>
              </w:rPr>
            </w:pPr>
            <w:r>
              <w:rPr>
                <w:rFonts w:hint="eastAsia"/>
                <w:sz w:val="18"/>
                <w:szCs w:val="18"/>
              </w:rPr>
              <w:t>7</w:t>
            </w:r>
          </w:p>
        </w:tc>
      </w:tr>
      <w:tr w:rsidR="00DF035F" w:rsidTr="00F57336">
        <w:trPr>
          <w:trHeight w:val="272"/>
          <w:jc w:val="center"/>
        </w:trPr>
        <w:tc>
          <w:tcPr>
            <w:tcW w:w="686" w:type="dxa"/>
          </w:tcPr>
          <w:p w:rsidR="00DF035F" w:rsidRDefault="00DF035F" w:rsidP="00F57336">
            <w:pPr>
              <w:spacing w:line="320" w:lineRule="exact"/>
              <w:ind w:firstLineChars="100" w:firstLine="210"/>
              <w:rPr>
                <w:rFonts w:ascii="宋体" w:hAnsi="宋体"/>
                <w:kern w:val="0"/>
                <w:sz w:val="18"/>
                <w:szCs w:val="18"/>
              </w:rPr>
            </w:pPr>
            <w:r>
              <w:rPr>
                <w:rFonts w:ascii="宋体" w:hAnsi="宋体" w:hint="eastAsia"/>
              </w:rPr>
              <w:t>10</w:t>
            </w:r>
          </w:p>
        </w:tc>
        <w:tc>
          <w:tcPr>
            <w:tcW w:w="2692" w:type="dxa"/>
          </w:tcPr>
          <w:p w:rsidR="00DF035F" w:rsidRDefault="00DF035F" w:rsidP="00F57336">
            <w:pPr>
              <w:spacing w:line="320" w:lineRule="exact"/>
              <w:rPr>
                <w:rFonts w:ascii="宋体" w:hAnsi="宋体"/>
                <w:kern w:val="0"/>
                <w:sz w:val="18"/>
                <w:szCs w:val="18"/>
              </w:rPr>
            </w:pPr>
            <w:r>
              <w:rPr>
                <w:color w:val="000000"/>
                <w:kern w:val="0"/>
              </w:rPr>
              <w:t>出口合同履行</w:t>
            </w:r>
            <w:r>
              <w:rPr>
                <w:color w:val="000000"/>
                <w:kern w:val="0"/>
              </w:rPr>
              <w:t>——</w:t>
            </w:r>
            <w:r>
              <w:rPr>
                <w:color w:val="000000"/>
                <w:kern w:val="0"/>
              </w:rPr>
              <w:t>出货</w:t>
            </w:r>
          </w:p>
        </w:tc>
        <w:tc>
          <w:tcPr>
            <w:tcW w:w="840" w:type="dxa"/>
            <w:vAlign w:val="center"/>
          </w:tcPr>
          <w:p w:rsidR="00DF035F" w:rsidRDefault="00DF035F" w:rsidP="00F57336">
            <w:pPr>
              <w:spacing w:line="320" w:lineRule="exact"/>
              <w:jc w:val="center"/>
            </w:pPr>
            <w:r>
              <w:rPr>
                <w:rFonts w:hint="eastAsia"/>
              </w:rPr>
              <w:t>3</w:t>
            </w:r>
          </w:p>
        </w:tc>
        <w:tc>
          <w:tcPr>
            <w:tcW w:w="825" w:type="dxa"/>
            <w:vAlign w:val="center"/>
          </w:tcPr>
          <w:p w:rsidR="00DF035F" w:rsidRDefault="00DF035F" w:rsidP="00F57336">
            <w:pPr>
              <w:spacing w:line="320" w:lineRule="exact"/>
              <w:jc w:val="center"/>
            </w:pPr>
          </w:p>
        </w:tc>
        <w:tc>
          <w:tcPr>
            <w:tcW w:w="750" w:type="dxa"/>
            <w:vAlign w:val="center"/>
          </w:tcPr>
          <w:p w:rsidR="00DF035F" w:rsidRDefault="00DF035F" w:rsidP="00F57336">
            <w:pPr>
              <w:spacing w:line="320" w:lineRule="exact"/>
              <w:jc w:val="center"/>
              <w:rPr>
                <w:rFonts w:ascii="宋体" w:hAnsi="宋体"/>
                <w:kern w:val="0"/>
                <w:sz w:val="18"/>
                <w:szCs w:val="18"/>
              </w:rPr>
            </w:pPr>
            <w:r>
              <w:rPr>
                <w:rFonts w:hint="eastAsia"/>
              </w:rPr>
              <w:t>4</w:t>
            </w:r>
          </w:p>
        </w:tc>
        <w:tc>
          <w:tcPr>
            <w:tcW w:w="780" w:type="dxa"/>
            <w:vAlign w:val="center"/>
          </w:tcPr>
          <w:p w:rsidR="00DF035F" w:rsidRDefault="00DF035F" w:rsidP="00F57336">
            <w:pPr>
              <w:widowControl/>
              <w:spacing w:line="360" w:lineRule="auto"/>
              <w:jc w:val="center"/>
              <w:rPr>
                <w:rFonts w:ascii="宋体" w:hAnsi="宋体"/>
                <w:kern w:val="0"/>
                <w:sz w:val="18"/>
                <w:szCs w:val="18"/>
              </w:rPr>
            </w:pPr>
          </w:p>
        </w:tc>
        <w:tc>
          <w:tcPr>
            <w:tcW w:w="750" w:type="dxa"/>
            <w:vAlign w:val="center"/>
          </w:tcPr>
          <w:p w:rsidR="00DF035F" w:rsidRDefault="00DF035F" w:rsidP="00F57336">
            <w:pPr>
              <w:jc w:val="center"/>
              <w:rPr>
                <w:rFonts w:ascii="宋体" w:hAnsi="宋体"/>
                <w:kern w:val="0"/>
                <w:sz w:val="18"/>
                <w:szCs w:val="18"/>
              </w:rPr>
            </w:pPr>
            <w:r>
              <w:rPr>
                <w:rFonts w:hint="eastAsia"/>
                <w:sz w:val="18"/>
                <w:szCs w:val="18"/>
              </w:rPr>
              <w:t>7</w:t>
            </w:r>
          </w:p>
        </w:tc>
        <w:tc>
          <w:tcPr>
            <w:tcW w:w="1080" w:type="dxa"/>
            <w:vAlign w:val="center"/>
          </w:tcPr>
          <w:p w:rsidR="00DF035F" w:rsidRDefault="00DF035F" w:rsidP="00F57336">
            <w:pPr>
              <w:widowControl/>
              <w:spacing w:line="360" w:lineRule="auto"/>
              <w:jc w:val="center"/>
              <w:rPr>
                <w:rFonts w:ascii="宋体" w:hAnsi="宋体"/>
                <w:kern w:val="0"/>
                <w:sz w:val="18"/>
                <w:szCs w:val="18"/>
              </w:rPr>
            </w:pPr>
          </w:p>
        </w:tc>
        <w:tc>
          <w:tcPr>
            <w:tcW w:w="871" w:type="dxa"/>
            <w:vAlign w:val="center"/>
          </w:tcPr>
          <w:p w:rsidR="00DF035F" w:rsidRDefault="00DF035F" w:rsidP="00F57336">
            <w:pPr>
              <w:jc w:val="center"/>
              <w:rPr>
                <w:rFonts w:ascii="宋体" w:hAnsi="宋体"/>
                <w:kern w:val="0"/>
                <w:sz w:val="18"/>
                <w:szCs w:val="18"/>
              </w:rPr>
            </w:pPr>
            <w:r>
              <w:rPr>
                <w:rFonts w:hint="eastAsia"/>
                <w:sz w:val="18"/>
                <w:szCs w:val="18"/>
              </w:rPr>
              <w:t>7</w:t>
            </w:r>
          </w:p>
        </w:tc>
      </w:tr>
      <w:tr w:rsidR="00DF035F" w:rsidTr="00F57336">
        <w:trPr>
          <w:trHeight w:val="272"/>
          <w:jc w:val="center"/>
        </w:trPr>
        <w:tc>
          <w:tcPr>
            <w:tcW w:w="686" w:type="dxa"/>
          </w:tcPr>
          <w:p w:rsidR="00DF035F" w:rsidRDefault="00DF035F" w:rsidP="00F57336">
            <w:pPr>
              <w:spacing w:line="320" w:lineRule="exact"/>
              <w:ind w:firstLineChars="100" w:firstLine="210"/>
              <w:rPr>
                <w:rFonts w:ascii="宋体" w:hAnsi="宋体"/>
                <w:kern w:val="0"/>
                <w:sz w:val="18"/>
                <w:szCs w:val="18"/>
              </w:rPr>
            </w:pPr>
            <w:r>
              <w:rPr>
                <w:rFonts w:ascii="宋体" w:hAnsi="宋体" w:hint="eastAsia"/>
              </w:rPr>
              <w:t>11、</w:t>
            </w:r>
          </w:p>
        </w:tc>
        <w:tc>
          <w:tcPr>
            <w:tcW w:w="2692" w:type="dxa"/>
          </w:tcPr>
          <w:p w:rsidR="00DF035F" w:rsidRDefault="00DF035F" w:rsidP="00F57336">
            <w:pPr>
              <w:spacing w:line="320" w:lineRule="exact"/>
              <w:rPr>
                <w:rFonts w:ascii="宋体" w:hAnsi="宋体"/>
                <w:kern w:val="0"/>
                <w:sz w:val="18"/>
                <w:szCs w:val="18"/>
              </w:rPr>
            </w:pPr>
            <w:r>
              <w:rPr>
                <w:color w:val="000000"/>
                <w:kern w:val="0"/>
              </w:rPr>
              <w:t>出口合同履行</w:t>
            </w:r>
            <w:r>
              <w:rPr>
                <w:color w:val="000000"/>
                <w:kern w:val="0"/>
              </w:rPr>
              <w:t>——</w:t>
            </w:r>
            <w:r>
              <w:rPr>
                <w:color w:val="000000"/>
                <w:kern w:val="0"/>
              </w:rPr>
              <w:t>结汇</w:t>
            </w:r>
          </w:p>
        </w:tc>
        <w:tc>
          <w:tcPr>
            <w:tcW w:w="840" w:type="dxa"/>
            <w:vAlign w:val="center"/>
          </w:tcPr>
          <w:p w:rsidR="00DF035F" w:rsidRDefault="00DF035F" w:rsidP="00F57336">
            <w:pPr>
              <w:spacing w:line="320" w:lineRule="exact"/>
              <w:jc w:val="center"/>
            </w:pPr>
            <w:r>
              <w:rPr>
                <w:rFonts w:hint="eastAsia"/>
              </w:rPr>
              <w:t>2</w:t>
            </w:r>
          </w:p>
        </w:tc>
        <w:tc>
          <w:tcPr>
            <w:tcW w:w="825" w:type="dxa"/>
            <w:vAlign w:val="center"/>
          </w:tcPr>
          <w:p w:rsidR="00DF035F" w:rsidRDefault="00DF035F" w:rsidP="00F57336">
            <w:pPr>
              <w:spacing w:line="320" w:lineRule="exact"/>
              <w:jc w:val="center"/>
            </w:pPr>
          </w:p>
        </w:tc>
        <w:tc>
          <w:tcPr>
            <w:tcW w:w="750" w:type="dxa"/>
            <w:vAlign w:val="center"/>
          </w:tcPr>
          <w:p w:rsidR="00DF035F" w:rsidRDefault="00DF035F" w:rsidP="00F57336">
            <w:pPr>
              <w:spacing w:line="320" w:lineRule="exact"/>
              <w:jc w:val="center"/>
              <w:rPr>
                <w:rFonts w:ascii="宋体" w:hAnsi="宋体"/>
                <w:kern w:val="0"/>
                <w:sz w:val="18"/>
                <w:szCs w:val="18"/>
              </w:rPr>
            </w:pPr>
            <w:r>
              <w:rPr>
                <w:rFonts w:hint="eastAsia"/>
              </w:rPr>
              <w:t>4</w:t>
            </w:r>
          </w:p>
        </w:tc>
        <w:tc>
          <w:tcPr>
            <w:tcW w:w="780" w:type="dxa"/>
            <w:vAlign w:val="center"/>
          </w:tcPr>
          <w:p w:rsidR="00DF035F" w:rsidRDefault="00DF035F" w:rsidP="00F57336">
            <w:pPr>
              <w:widowControl/>
              <w:spacing w:line="360" w:lineRule="auto"/>
              <w:jc w:val="center"/>
              <w:rPr>
                <w:rFonts w:ascii="宋体" w:hAnsi="宋体"/>
                <w:kern w:val="0"/>
                <w:sz w:val="18"/>
                <w:szCs w:val="18"/>
              </w:rPr>
            </w:pPr>
          </w:p>
        </w:tc>
        <w:tc>
          <w:tcPr>
            <w:tcW w:w="750" w:type="dxa"/>
            <w:vAlign w:val="center"/>
          </w:tcPr>
          <w:p w:rsidR="00DF035F" w:rsidRDefault="00DF035F" w:rsidP="00F57336">
            <w:pPr>
              <w:jc w:val="center"/>
              <w:rPr>
                <w:rFonts w:ascii="宋体" w:hAnsi="宋体"/>
                <w:kern w:val="0"/>
                <w:sz w:val="18"/>
                <w:szCs w:val="18"/>
              </w:rPr>
            </w:pPr>
            <w:r>
              <w:rPr>
                <w:rFonts w:hint="eastAsia"/>
                <w:sz w:val="18"/>
                <w:szCs w:val="18"/>
              </w:rPr>
              <w:t>6</w:t>
            </w:r>
          </w:p>
        </w:tc>
        <w:tc>
          <w:tcPr>
            <w:tcW w:w="1080" w:type="dxa"/>
            <w:vAlign w:val="center"/>
          </w:tcPr>
          <w:p w:rsidR="00DF035F" w:rsidRDefault="00DF035F" w:rsidP="00F57336">
            <w:pPr>
              <w:widowControl/>
              <w:spacing w:line="360" w:lineRule="auto"/>
              <w:jc w:val="center"/>
              <w:rPr>
                <w:rFonts w:ascii="宋体" w:hAnsi="宋体"/>
                <w:kern w:val="0"/>
                <w:sz w:val="18"/>
                <w:szCs w:val="18"/>
              </w:rPr>
            </w:pPr>
          </w:p>
        </w:tc>
        <w:tc>
          <w:tcPr>
            <w:tcW w:w="871" w:type="dxa"/>
            <w:vAlign w:val="center"/>
          </w:tcPr>
          <w:p w:rsidR="00DF035F" w:rsidRDefault="00DF035F" w:rsidP="00F57336">
            <w:pPr>
              <w:jc w:val="center"/>
              <w:rPr>
                <w:rFonts w:ascii="宋体" w:hAnsi="宋体"/>
                <w:kern w:val="0"/>
                <w:sz w:val="18"/>
                <w:szCs w:val="18"/>
              </w:rPr>
            </w:pPr>
            <w:r>
              <w:rPr>
                <w:rFonts w:hint="eastAsia"/>
                <w:sz w:val="18"/>
                <w:szCs w:val="18"/>
              </w:rPr>
              <w:t>6</w:t>
            </w:r>
          </w:p>
        </w:tc>
      </w:tr>
      <w:tr w:rsidR="00DF035F" w:rsidTr="00F57336">
        <w:trPr>
          <w:trHeight w:val="290"/>
          <w:jc w:val="center"/>
        </w:trPr>
        <w:tc>
          <w:tcPr>
            <w:tcW w:w="686" w:type="dxa"/>
            <w:vAlign w:val="center"/>
          </w:tcPr>
          <w:p w:rsidR="00DF035F" w:rsidRDefault="00DF035F" w:rsidP="00F57336">
            <w:pPr>
              <w:widowControl/>
              <w:spacing w:line="360" w:lineRule="auto"/>
              <w:jc w:val="center"/>
              <w:rPr>
                <w:rFonts w:ascii="宋体" w:hAnsi="宋体"/>
                <w:kern w:val="0"/>
                <w:sz w:val="18"/>
                <w:szCs w:val="18"/>
              </w:rPr>
            </w:pPr>
            <w:r>
              <w:rPr>
                <w:rFonts w:ascii="宋体" w:hAnsi="宋体" w:hint="eastAsia"/>
                <w:kern w:val="0"/>
                <w:sz w:val="18"/>
                <w:szCs w:val="18"/>
              </w:rPr>
              <w:t>合计</w:t>
            </w:r>
          </w:p>
        </w:tc>
        <w:tc>
          <w:tcPr>
            <w:tcW w:w="2692" w:type="dxa"/>
            <w:vAlign w:val="center"/>
          </w:tcPr>
          <w:p w:rsidR="00DF035F" w:rsidRDefault="00DF035F" w:rsidP="00F57336">
            <w:pPr>
              <w:widowControl/>
              <w:spacing w:line="360" w:lineRule="auto"/>
              <w:rPr>
                <w:rFonts w:ascii="宋体" w:hAnsi="宋体"/>
                <w:kern w:val="0"/>
                <w:sz w:val="18"/>
                <w:szCs w:val="18"/>
              </w:rPr>
            </w:pPr>
          </w:p>
        </w:tc>
        <w:tc>
          <w:tcPr>
            <w:tcW w:w="840" w:type="dxa"/>
            <w:vAlign w:val="center"/>
          </w:tcPr>
          <w:p w:rsidR="00DF035F" w:rsidRDefault="00DF035F" w:rsidP="00F57336">
            <w:pPr>
              <w:spacing w:line="320" w:lineRule="exact"/>
              <w:jc w:val="center"/>
            </w:pPr>
            <w:r>
              <w:rPr>
                <w:rFonts w:hint="eastAsia"/>
              </w:rPr>
              <w:t>32</w:t>
            </w:r>
          </w:p>
        </w:tc>
        <w:tc>
          <w:tcPr>
            <w:tcW w:w="825" w:type="dxa"/>
            <w:vAlign w:val="center"/>
          </w:tcPr>
          <w:p w:rsidR="00DF035F" w:rsidRDefault="00DF035F" w:rsidP="00F57336">
            <w:pPr>
              <w:spacing w:line="320" w:lineRule="exact"/>
              <w:jc w:val="center"/>
            </w:pPr>
          </w:p>
        </w:tc>
        <w:tc>
          <w:tcPr>
            <w:tcW w:w="750" w:type="dxa"/>
            <w:vAlign w:val="center"/>
          </w:tcPr>
          <w:p w:rsidR="00DF035F" w:rsidRDefault="00DF035F" w:rsidP="00F57336">
            <w:pPr>
              <w:spacing w:line="320" w:lineRule="exact"/>
              <w:jc w:val="center"/>
              <w:rPr>
                <w:rFonts w:ascii="宋体" w:hAnsi="宋体"/>
                <w:kern w:val="0"/>
                <w:sz w:val="18"/>
                <w:szCs w:val="18"/>
              </w:rPr>
            </w:pPr>
            <w:r>
              <w:rPr>
                <w:rFonts w:hint="eastAsia"/>
              </w:rPr>
              <w:t>16</w:t>
            </w:r>
          </w:p>
        </w:tc>
        <w:tc>
          <w:tcPr>
            <w:tcW w:w="780" w:type="dxa"/>
            <w:vAlign w:val="center"/>
          </w:tcPr>
          <w:p w:rsidR="00DF035F" w:rsidRDefault="00DF035F" w:rsidP="00F57336">
            <w:pPr>
              <w:widowControl/>
              <w:spacing w:line="360" w:lineRule="auto"/>
              <w:jc w:val="center"/>
              <w:rPr>
                <w:rFonts w:ascii="宋体" w:hAnsi="宋体"/>
                <w:kern w:val="0"/>
                <w:sz w:val="18"/>
                <w:szCs w:val="18"/>
              </w:rPr>
            </w:pPr>
          </w:p>
        </w:tc>
        <w:tc>
          <w:tcPr>
            <w:tcW w:w="750" w:type="dxa"/>
            <w:vAlign w:val="center"/>
          </w:tcPr>
          <w:p w:rsidR="00DF035F" w:rsidRDefault="00DF035F" w:rsidP="00F57336">
            <w:pPr>
              <w:jc w:val="center"/>
              <w:rPr>
                <w:rFonts w:ascii="宋体" w:hAnsi="宋体"/>
                <w:kern w:val="0"/>
                <w:sz w:val="18"/>
                <w:szCs w:val="18"/>
              </w:rPr>
            </w:pPr>
            <w:r>
              <w:rPr>
                <w:rFonts w:hint="eastAsia"/>
                <w:sz w:val="18"/>
                <w:szCs w:val="18"/>
              </w:rPr>
              <w:t>48</w:t>
            </w:r>
          </w:p>
        </w:tc>
        <w:tc>
          <w:tcPr>
            <w:tcW w:w="1080" w:type="dxa"/>
            <w:vAlign w:val="center"/>
          </w:tcPr>
          <w:p w:rsidR="00DF035F" w:rsidRDefault="00DF035F" w:rsidP="00F57336">
            <w:pPr>
              <w:widowControl/>
              <w:spacing w:line="360" w:lineRule="auto"/>
              <w:jc w:val="center"/>
              <w:rPr>
                <w:rFonts w:ascii="宋体" w:hAnsi="宋体"/>
                <w:kern w:val="0"/>
                <w:sz w:val="18"/>
                <w:szCs w:val="18"/>
              </w:rPr>
            </w:pPr>
          </w:p>
        </w:tc>
        <w:tc>
          <w:tcPr>
            <w:tcW w:w="871" w:type="dxa"/>
            <w:vAlign w:val="center"/>
          </w:tcPr>
          <w:p w:rsidR="00DF035F" w:rsidRDefault="00DF035F" w:rsidP="00F57336">
            <w:pPr>
              <w:jc w:val="center"/>
              <w:rPr>
                <w:rFonts w:ascii="宋体" w:hAnsi="宋体"/>
                <w:kern w:val="0"/>
                <w:sz w:val="18"/>
                <w:szCs w:val="18"/>
              </w:rPr>
            </w:pPr>
            <w:r>
              <w:rPr>
                <w:rFonts w:hint="eastAsia"/>
                <w:sz w:val="18"/>
                <w:szCs w:val="18"/>
              </w:rPr>
              <w:t>48</w:t>
            </w:r>
          </w:p>
        </w:tc>
      </w:tr>
    </w:tbl>
    <w:p w:rsidR="00DF035F" w:rsidRDefault="00DF035F" w:rsidP="00DF035F">
      <w:pPr>
        <w:pStyle w:val="B"/>
      </w:pPr>
      <w:r>
        <w:rPr>
          <w:rFonts w:hint="eastAsia"/>
        </w:rPr>
        <w:t>五、课外学习要求</w:t>
      </w:r>
    </w:p>
    <w:p w:rsidR="00DF035F" w:rsidRDefault="00DF035F" w:rsidP="00DF035F">
      <w:pPr>
        <w:pStyle w:val="B"/>
        <w:spacing w:line="360" w:lineRule="auto"/>
        <w:ind w:firstLine="420"/>
        <w:rPr>
          <w:b w:val="0"/>
          <w:bCs w:val="0"/>
          <w:color w:val="FF0000"/>
          <w:sz w:val="21"/>
        </w:rPr>
      </w:pPr>
      <w:r>
        <w:rPr>
          <w:rFonts w:hint="eastAsia"/>
          <w:b w:val="0"/>
          <w:bCs w:val="0"/>
          <w:sz w:val="21"/>
        </w:rPr>
        <w:t>结合课本中作业、案例、实训等内容，按照教师的指定，要求学生充分准备后，按规范提交。</w:t>
      </w:r>
    </w:p>
    <w:p w:rsidR="00DF035F" w:rsidRDefault="00DF035F" w:rsidP="00DF035F">
      <w:pPr>
        <w:pStyle w:val="B"/>
      </w:pPr>
      <w:r>
        <w:rPr>
          <w:rFonts w:hint="eastAsia"/>
        </w:rPr>
        <w:t>六、教学方法</w:t>
      </w:r>
    </w:p>
    <w:p w:rsidR="00DF035F" w:rsidRDefault="00DF035F" w:rsidP="00DF035F">
      <w:pPr>
        <w:pStyle w:val="B"/>
        <w:ind w:firstLine="420"/>
        <w:rPr>
          <w:b w:val="0"/>
          <w:bCs w:val="0"/>
          <w:sz w:val="21"/>
        </w:rPr>
      </w:pPr>
      <w:r>
        <w:rPr>
          <w:rFonts w:hint="eastAsia"/>
          <w:b w:val="0"/>
          <w:bCs w:val="0"/>
          <w:sz w:val="21"/>
        </w:rPr>
        <w:lastRenderedPageBreak/>
        <w:t>图表解读：在第</w:t>
      </w:r>
      <w:r>
        <w:rPr>
          <w:rFonts w:hint="eastAsia"/>
          <w:b w:val="0"/>
          <w:bCs w:val="0"/>
          <w:sz w:val="21"/>
        </w:rPr>
        <w:t>1-5</w:t>
      </w:r>
      <w:r>
        <w:rPr>
          <w:rFonts w:hint="eastAsia"/>
          <w:b w:val="0"/>
          <w:bCs w:val="0"/>
          <w:sz w:val="21"/>
        </w:rPr>
        <w:t>章中，每一章都会选取</w:t>
      </w:r>
      <w:r>
        <w:rPr>
          <w:rFonts w:hint="eastAsia"/>
          <w:b w:val="0"/>
          <w:bCs w:val="0"/>
          <w:sz w:val="21"/>
        </w:rPr>
        <w:t>3</w:t>
      </w:r>
      <w:r>
        <w:rPr>
          <w:rFonts w:hint="eastAsia"/>
          <w:b w:val="0"/>
          <w:bCs w:val="0"/>
          <w:sz w:val="21"/>
        </w:rPr>
        <w:t>个图或者表深入解读其意义、作用。</w:t>
      </w:r>
    </w:p>
    <w:p w:rsidR="00DF035F" w:rsidRDefault="00DF035F" w:rsidP="00DF035F">
      <w:pPr>
        <w:pStyle w:val="B"/>
        <w:ind w:firstLine="420"/>
        <w:rPr>
          <w:b w:val="0"/>
          <w:bCs w:val="0"/>
          <w:sz w:val="21"/>
        </w:rPr>
      </w:pPr>
      <w:r>
        <w:rPr>
          <w:rFonts w:hint="eastAsia"/>
          <w:b w:val="0"/>
          <w:bCs w:val="0"/>
          <w:sz w:val="21"/>
        </w:rPr>
        <w:t>案例分析：在第</w:t>
      </w:r>
      <w:r>
        <w:rPr>
          <w:rFonts w:hint="eastAsia"/>
          <w:b w:val="0"/>
          <w:bCs w:val="0"/>
          <w:sz w:val="21"/>
        </w:rPr>
        <w:t>6-11</w:t>
      </w:r>
      <w:r>
        <w:rPr>
          <w:rFonts w:hint="eastAsia"/>
          <w:b w:val="0"/>
          <w:bCs w:val="0"/>
          <w:sz w:val="21"/>
        </w:rPr>
        <w:t>章中，每一章都会选取</w:t>
      </w:r>
      <w:r>
        <w:rPr>
          <w:rFonts w:hint="eastAsia"/>
          <w:b w:val="0"/>
          <w:bCs w:val="0"/>
          <w:sz w:val="21"/>
        </w:rPr>
        <w:t>3</w:t>
      </w:r>
      <w:r>
        <w:rPr>
          <w:rFonts w:hint="eastAsia"/>
          <w:b w:val="0"/>
          <w:bCs w:val="0"/>
          <w:sz w:val="21"/>
        </w:rPr>
        <w:t>个以上的案例缜密分析其原因、依据、后果及解决方案。</w:t>
      </w:r>
    </w:p>
    <w:p w:rsidR="00DF035F" w:rsidRDefault="00DF035F" w:rsidP="00DF035F">
      <w:pPr>
        <w:pStyle w:val="B"/>
        <w:ind w:firstLine="420"/>
        <w:rPr>
          <w:b w:val="0"/>
          <w:bCs w:val="0"/>
          <w:sz w:val="21"/>
        </w:rPr>
      </w:pPr>
      <w:r>
        <w:rPr>
          <w:rFonts w:hint="eastAsia"/>
          <w:b w:val="0"/>
          <w:bCs w:val="0"/>
          <w:sz w:val="21"/>
        </w:rPr>
        <w:t>模拟实训：在第</w:t>
      </w:r>
      <w:r>
        <w:rPr>
          <w:rFonts w:hint="eastAsia"/>
          <w:b w:val="0"/>
          <w:bCs w:val="0"/>
          <w:sz w:val="21"/>
        </w:rPr>
        <w:t>6-11</w:t>
      </w:r>
      <w:r>
        <w:rPr>
          <w:rFonts w:hint="eastAsia"/>
          <w:b w:val="0"/>
          <w:bCs w:val="0"/>
          <w:sz w:val="21"/>
        </w:rPr>
        <w:t>章中，都会设定</w:t>
      </w:r>
      <w:r>
        <w:rPr>
          <w:rFonts w:hint="eastAsia"/>
          <w:b w:val="0"/>
          <w:bCs w:val="0"/>
          <w:sz w:val="21"/>
        </w:rPr>
        <w:t>1</w:t>
      </w:r>
      <w:r>
        <w:rPr>
          <w:rFonts w:hint="eastAsia"/>
          <w:b w:val="0"/>
          <w:bCs w:val="0"/>
          <w:sz w:val="21"/>
        </w:rPr>
        <w:t>个背景，结合实际要求进行仿真训练。</w:t>
      </w:r>
    </w:p>
    <w:p w:rsidR="00DF035F" w:rsidRDefault="00DF035F" w:rsidP="00DF035F">
      <w:pPr>
        <w:pStyle w:val="B"/>
        <w:ind w:firstLine="420"/>
        <w:rPr>
          <w:b w:val="0"/>
          <w:bCs w:val="0"/>
          <w:sz w:val="21"/>
        </w:rPr>
      </w:pPr>
      <w:r>
        <w:rPr>
          <w:rFonts w:hint="eastAsia"/>
          <w:b w:val="0"/>
          <w:bCs w:val="0"/>
          <w:sz w:val="21"/>
        </w:rPr>
        <w:t>小组作业：分国际贸易理论、实务两个部分，要求</w:t>
      </w:r>
      <w:r>
        <w:rPr>
          <w:rFonts w:hint="eastAsia"/>
          <w:b w:val="0"/>
          <w:bCs w:val="0"/>
          <w:sz w:val="21"/>
        </w:rPr>
        <w:t>4-5</w:t>
      </w:r>
      <w:r>
        <w:rPr>
          <w:rFonts w:hint="eastAsia"/>
          <w:b w:val="0"/>
          <w:bCs w:val="0"/>
          <w:sz w:val="21"/>
        </w:rPr>
        <w:t>个学生组成</w:t>
      </w:r>
      <w:r>
        <w:rPr>
          <w:rFonts w:hint="eastAsia"/>
          <w:b w:val="0"/>
          <w:bCs w:val="0"/>
          <w:sz w:val="21"/>
        </w:rPr>
        <w:t>1</w:t>
      </w:r>
      <w:r>
        <w:rPr>
          <w:rFonts w:hint="eastAsia"/>
          <w:b w:val="0"/>
          <w:bCs w:val="0"/>
          <w:sz w:val="21"/>
        </w:rPr>
        <w:t>个小组，共同完成</w:t>
      </w:r>
      <w:r>
        <w:rPr>
          <w:rFonts w:hint="eastAsia"/>
          <w:b w:val="0"/>
          <w:bCs w:val="0"/>
          <w:sz w:val="21"/>
        </w:rPr>
        <w:t>2</w:t>
      </w:r>
      <w:r>
        <w:rPr>
          <w:rFonts w:hint="eastAsia"/>
          <w:b w:val="0"/>
          <w:bCs w:val="0"/>
          <w:sz w:val="21"/>
        </w:rPr>
        <w:t>个专题作业。</w:t>
      </w:r>
    </w:p>
    <w:p w:rsidR="00DF035F" w:rsidRDefault="00DF035F" w:rsidP="00DF035F">
      <w:pPr>
        <w:pStyle w:val="B"/>
        <w:ind w:firstLine="420"/>
      </w:pPr>
      <w:r>
        <w:rPr>
          <w:rFonts w:hint="eastAsia"/>
          <w:b w:val="0"/>
          <w:bCs w:val="0"/>
          <w:sz w:val="21"/>
        </w:rPr>
        <w:t>问题研讨：用两个课时，让学生就资本和劳动力的贸易对东道国和母国的经济影响问题谈自己的体会。</w:t>
      </w:r>
    </w:p>
    <w:p w:rsidR="00DF035F" w:rsidRDefault="00DF035F" w:rsidP="00DF035F">
      <w:pPr>
        <w:pStyle w:val="B"/>
      </w:pPr>
      <w:r>
        <w:rPr>
          <w:rFonts w:hint="eastAsia"/>
        </w:rPr>
        <w:t>七、课程考核方法及要求</w:t>
      </w:r>
    </w:p>
    <w:p w:rsidR="00DF035F" w:rsidRDefault="00DF035F" w:rsidP="00DF035F">
      <w:pPr>
        <w:pStyle w:val="af2"/>
      </w:pPr>
      <w:r>
        <w:rPr>
          <w:rFonts w:hint="eastAsia"/>
        </w:rPr>
        <w:t>1</w:t>
      </w:r>
      <w:r>
        <w:rPr>
          <w:rFonts w:hint="eastAsia"/>
        </w:rPr>
        <w:t>．考核方式：考试（√）</w:t>
      </w:r>
    </w:p>
    <w:p w:rsidR="00DF035F" w:rsidRDefault="00DF035F" w:rsidP="00DF035F">
      <w:pPr>
        <w:pStyle w:val="af2"/>
      </w:pPr>
      <w:r>
        <w:rPr>
          <w:rFonts w:hint="eastAsia"/>
        </w:rPr>
        <w:t>2</w:t>
      </w:r>
      <w:r>
        <w:rPr>
          <w:rFonts w:hint="eastAsia"/>
        </w:rPr>
        <w:t>．成绩评定：</w:t>
      </w:r>
    </w:p>
    <w:p w:rsidR="00DF035F" w:rsidRDefault="00DF035F" w:rsidP="00DF035F">
      <w:pPr>
        <w:pStyle w:val="af1"/>
      </w:pPr>
      <w:r>
        <w:rPr>
          <w:rFonts w:hint="eastAsia"/>
        </w:rPr>
        <w:t>计分制：百分制（√）；五级分制（）；两级分制（）</w:t>
      </w:r>
    </w:p>
    <w:p w:rsidR="00DF035F" w:rsidRDefault="00DF035F" w:rsidP="00DF035F">
      <w:pPr>
        <w:pStyle w:val="af1"/>
      </w:pPr>
      <w:r>
        <w:rPr>
          <w:rFonts w:hint="eastAsia"/>
        </w:rPr>
        <w:t>总评成绩构成：平时考核（</w:t>
      </w:r>
      <w:r>
        <w:rPr>
          <w:rFonts w:hint="eastAsia"/>
        </w:rPr>
        <w:t>30</w:t>
      </w:r>
      <w:r>
        <w:rPr>
          <w:rFonts w:hint="eastAsia"/>
        </w:rPr>
        <w:t>）％；实验考核（</w:t>
      </w:r>
      <w:r>
        <w:rPr>
          <w:rFonts w:hint="eastAsia"/>
        </w:rPr>
        <w:t>20</w:t>
      </w:r>
      <w:r>
        <w:rPr>
          <w:rFonts w:hint="eastAsia"/>
        </w:rPr>
        <w:t>）％；期末考核（</w:t>
      </w:r>
      <w:r>
        <w:rPr>
          <w:rFonts w:hint="eastAsia"/>
        </w:rPr>
        <w:t>50</w:t>
      </w:r>
      <w:r>
        <w:rPr>
          <w:rFonts w:hint="eastAsia"/>
        </w:rPr>
        <w:t>）％</w:t>
      </w:r>
    </w:p>
    <w:p w:rsidR="00DF035F" w:rsidRDefault="00DF035F" w:rsidP="00DF035F">
      <w:pPr>
        <w:pStyle w:val="af1"/>
      </w:pPr>
      <w:r>
        <w:rPr>
          <w:rFonts w:hint="eastAsia"/>
        </w:rPr>
        <w:t>平时成绩构成：考勤考纪（</w:t>
      </w:r>
      <w:r>
        <w:rPr>
          <w:rFonts w:hint="eastAsia"/>
        </w:rPr>
        <w:t>20</w:t>
      </w:r>
      <w:r>
        <w:rPr>
          <w:rFonts w:hint="eastAsia"/>
        </w:rPr>
        <w:t>）％；回答问题（</w:t>
      </w:r>
      <w:r>
        <w:rPr>
          <w:rFonts w:hint="eastAsia"/>
        </w:rPr>
        <w:t>30</w:t>
      </w:r>
      <w:r>
        <w:rPr>
          <w:rFonts w:hint="eastAsia"/>
        </w:rPr>
        <w:t>）％；小组作业（</w:t>
      </w:r>
      <w:r>
        <w:rPr>
          <w:rFonts w:hint="eastAsia"/>
        </w:rPr>
        <w:t>50</w:t>
      </w:r>
      <w:r>
        <w:rPr>
          <w:rFonts w:hint="eastAsia"/>
        </w:rPr>
        <w:t>）％</w:t>
      </w:r>
    </w:p>
    <w:p w:rsidR="00DF035F" w:rsidRDefault="00DF035F" w:rsidP="00DF035F">
      <w:pPr>
        <w:pStyle w:val="af1"/>
      </w:pPr>
    </w:p>
    <w:p w:rsidR="00DF035F" w:rsidRDefault="00DF035F" w:rsidP="00DF035F">
      <w:pPr>
        <w:pStyle w:val="B"/>
      </w:pPr>
      <w:r>
        <w:rPr>
          <w:rFonts w:hint="eastAsia"/>
        </w:rPr>
        <w:t>八、建议教材及参考资料</w:t>
      </w:r>
    </w:p>
    <w:p w:rsidR="00DF035F" w:rsidRDefault="00DF035F" w:rsidP="00DF035F">
      <w:pPr>
        <w:pStyle w:val="C"/>
      </w:pPr>
      <w:r>
        <w:rPr>
          <w:rFonts w:hint="eastAsia"/>
        </w:rPr>
        <w:t>建议教材：</w:t>
      </w:r>
    </w:p>
    <w:p w:rsidR="00DF035F" w:rsidRDefault="00DF035F" w:rsidP="00DF035F">
      <w:pPr>
        <w:pStyle w:val="af1"/>
        <w:ind w:firstLineChars="200" w:firstLine="420"/>
      </w:pPr>
      <w:r>
        <w:rPr>
          <w:rFonts w:hint="eastAsia"/>
        </w:rPr>
        <w:t>陈百助、晏维龙主编，《国际贸易理论、政策与应用》，高等教育出版社，</w:t>
      </w:r>
      <w:r>
        <w:rPr>
          <w:rFonts w:hint="eastAsia"/>
        </w:rPr>
        <w:t>2006</w:t>
      </w:r>
      <w:r>
        <w:rPr>
          <w:rFonts w:hint="eastAsia"/>
        </w:rPr>
        <w:t>年版</w:t>
      </w:r>
    </w:p>
    <w:p w:rsidR="00DF035F" w:rsidRDefault="00DF035F" w:rsidP="00DF035F">
      <w:pPr>
        <w:pStyle w:val="af1"/>
        <w:ind w:firstLineChars="200" w:firstLine="420"/>
      </w:pPr>
      <w:r>
        <w:rPr>
          <w:rFonts w:hint="eastAsia"/>
        </w:rPr>
        <w:t>惠丰廷、李洪、南仲信主编，《国际贸易实务》，经济科学出版社，</w:t>
      </w:r>
      <w:r>
        <w:rPr>
          <w:rFonts w:hint="eastAsia"/>
        </w:rPr>
        <w:t>2011</w:t>
      </w:r>
      <w:r>
        <w:rPr>
          <w:rFonts w:hint="eastAsia"/>
        </w:rPr>
        <w:t>年版</w:t>
      </w:r>
    </w:p>
    <w:p w:rsidR="00DF035F" w:rsidRDefault="00DF035F" w:rsidP="00DF035F">
      <w:pPr>
        <w:pStyle w:val="C"/>
      </w:pPr>
      <w:r>
        <w:rPr>
          <w:rFonts w:hint="eastAsia"/>
        </w:rPr>
        <w:t>参考资料：</w:t>
      </w:r>
    </w:p>
    <w:p w:rsidR="00DF035F" w:rsidRDefault="00DF035F" w:rsidP="00DF035F">
      <w:pPr>
        <w:pStyle w:val="af1"/>
      </w:pPr>
      <w:r>
        <w:rPr>
          <w:rFonts w:hint="eastAsia"/>
        </w:rPr>
        <w:t>1</w:t>
      </w:r>
      <w:r>
        <w:rPr>
          <w:rFonts w:hint="eastAsia"/>
        </w:rPr>
        <w:t>．李贺、刘燕、刘东主编，《国际贸易理论与实务：应用</w:t>
      </w:r>
      <w:r>
        <w:rPr>
          <w:rFonts w:ascii="宋体" w:hAnsi="宋体" w:cs="宋体" w:hint="eastAsia"/>
        </w:rPr>
        <w:t>·技能·案例·实训</w:t>
      </w:r>
      <w:r>
        <w:rPr>
          <w:rFonts w:hint="eastAsia"/>
        </w:rPr>
        <w:t>》，上海财经大学出版社，</w:t>
      </w:r>
      <w:r>
        <w:rPr>
          <w:rFonts w:hint="eastAsia"/>
        </w:rPr>
        <w:t>2012</w:t>
      </w:r>
      <w:r>
        <w:rPr>
          <w:rFonts w:hint="eastAsia"/>
        </w:rPr>
        <w:t>年版</w:t>
      </w:r>
    </w:p>
    <w:p w:rsidR="00DF035F" w:rsidRDefault="00DF035F" w:rsidP="00DF035F">
      <w:pPr>
        <w:pStyle w:val="af1"/>
      </w:pPr>
      <w:r>
        <w:rPr>
          <w:rFonts w:hint="eastAsia"/>
        </w:rPr>
        <w:t>2</w:t>
      </w:r>
      <w:r>
        <w:rPr>
          <w:rFonts w:hint="eastAsia"/>
        </w:rPr>
        <w:t>．</w:t>
      </w:r>
      <w:hyperlink r:id="rId18" w:tgtFrame="http://product.dangdang.com/_blank" w:history="1">
        <w:r>
          <w:t>宋海英</w:t>
        </w:r>
      </w:hyperlink>
      <w:r>
        <w:t> </w:t>
      </w:r>
      <w:hyperlink r:id="rId19" w:tgtFrame="http://product.dangdang.com/_blank" w:history="1">
        <w:r>
          <w:t>魏兴民</w:t>
        </w:r>
      </w:hyperlink>
      <w:r>
        <w:t> </w:t>
      </w:r>
      <w:hyperlink r:id="rId20" w:tgtFrame="http://product.dangdang.com/_blank" w:history="1">
        <w:r>
          <w:t>胡跃</w:t>
        </w:r>
      </w:hyperlink>
      <w:r>
        <w:t> </w:t>
      </w:r>
      <w:hyperlink r:id="rId21" w:tgtFrame="http://product.dangdang.com/_blank" w:history="1">
        <w:r>
          <w:t>冯涛</w:t>
        </w:r>
      </w:hyperlink>
      <w:r>
        <w:rPr>
          <w:rFonts w:hint="eastAsia"/>
        </w:rPr>
        <w:t>主编，《国际贸易理论与实务》，机械工业出版社，</w:t>
      </w:r>
      <w:r>
        <w:rPr>
          <w:rFonts w:hint="eastAsia"/>
        </w:rPr>
        <w:t>2012</w:t>
      </w:r>
      <w:r>
        <w:rPr>
          <w:rFonts w:hint="eastAsia"/>
        </w:rPr>
        <w:t>年版</w:t>
      </w:r>
    </w:p>
    <w:p w:rsidR="00DF035F" w:rsidRDefault="00DF035F" w:rsidP="00DF035F">
      <w:pPr>
        <w:pStyle w:val="af1"/>
        <w:ind w:firstLineChars="0" w:firstLine="0"/>
      </w:pPr>
    </w:p>
    <w:p w:rsidR="00DF035F" w:rsidRDefault="00DF035F" w:rsidP="00DF035F">
      <w:pPr>
        <w:spacing w:line="360" w:lineRule="exact"/>
        <w:ind w:firstLine="5985"/>
        <w:jc w:val="right"/>
        <w:rPr>
          <w:color w:val="000000"/>
          <w:kern w:val="0"/>
          <w:sz w:val="24"/>
          <w:szCs w:val="24"/>
        </w:rPr>
      </w:pPr>
      <w:r>
        <w:rPr>
          <w:color w:val="000000"/>
          <w:kern w:val="0"/>
          <w:sz w:val="24"/>
          <w:szCs w:val="24"/>
        </w:rPr>
        <w:t>执笔人：</w:t>
      </w:r>
      <w:r>
        <w:rPr>
          <w:rFonts w:hint="eastAsia"/>
          <w:color w:val="000000"/>
          <w:kern w:val="0"/>
          <w:sz w:val="24"/>
          <w:szCs w:val="24"/>
        </w:rPr>
        <w:t>李</w:t>
      </w:r>
      <w:r>
        <w:rPr>
          <w:rFonts w:hint="eastAsia"/>
          <w:color w:val="000000"/>
          <w:kern w:val="0"/>
          <w:sz w:val="24"/>
          <w:szCs w:val="24"/>
        </w:rPr>
        <w:t xml:space="preserve">  </w:t>
      </w:r>
      <w:r>
        <w:rPr>
          <w:rFonts w:hint="eastAsia"/>
          <w:color w:val="000000"/>
          <w:kern w:val="0"/>
          <w:sz w:val="24"/>
          <w:szCs w:val="24"/>
        </w:rPr>
        <w:t>洪</w:t>
      </w:r>
    </w:p>
    <w:p w:rsidR="00DF035F" w:rsidRDefault="00DF035F" w:rsidP="00DF035F">
      <w:pPr>
        <w:spacing w:line="360" w:lineRule="exact"/>
        <w:ind w:firstLine="5985"/>
        <w:jc w:val="right"/>
        <w:rPr>
          <w:color w:val="000000"/>
          <w:kern w:val="0"/>
          <w:sz w:val="24"/>
          <w:szCs w:val="24"/>
        </w:rPr>
      </w:pPr>
      <w:r>
        <w:rPr>
          <w:color w:val="000000"/>
          <w:kern w:val="0"/>
          <w:sz w:val="24"/>
          <w:szCs w:val="24"/>
        </w:rPr>
        <w:t>审核人：</w:t>
      </w:r>
      <w:r>
        <w:rPr>
          <w:color w:val="000000"/>
          <w:kern w:val="0"/>
          <w:sz w:val="24"/>
        </w:rPr>
        <w:t xml:space="preserve"> </w:t>
      </w:r>
      <w:r w:rsidR="00557ADD">
        <w:rPr>
          <w:rFonts w:hint="eastAsia"/>
          <w:color w:val="000000"/>
          <w:kern w:val="0"/>
          <w:sz w:val="24"/>
        </w:rPr>
        <w:t>惠丰廷</w:t>
      </w:r>
    </w:p>
    <w:p w:rsidR="00DF035F" w:rsidRDefault="00DF035F" w:rsidP="00557ADD">
      <w:pPr>
        <w:pStyle w:val="af1"/>
        <w:ind w:firstLineChars="2700" w:firstLine="6480"/>
      </w:pPr>
      <w:r>
        <w:rPr>
          <w:color w:val="000000"/>
          <w:kern w:val="0"/>
          <w:sz w:val="24"/>
          <w:szCs w:val="24"/>
        </w:rPr>
        <w:t>审批人：</w:t>
      </w:r>
      <w:r w:rsidR="00557ADD">
        <w:rPr>
          <w:rFonts w:hint="eastAsia"/>
          <w:color w:val="000000"/>
          <w:kern w:val="0"/>
          <w:sz w:val="24"/>
          <w:szCs w:val="24"/>
        </w:rPr>
        <w:t>刘洪民</w:t>
      </w:r>
    </w:p>
    <w:p w:rsidR="00DF035F" w:rsidRDefault="00DF035F">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rPr>
      </w:pPr>
    </w:p>
    <w:p w:rsidR="002642A8" w:rsidRDefault="002642A8">
      <w:pPr>
        <w:pStyle w:val="Af5"/>
        <w:spacing w:line="360" w:lineRule="exact"/>
        <w:outlineLvl w:val="0"/>
        <w:rPr>
          <w:rFonts w:cs="宋体" w:hint="eastAsia"/>
        </w:rPr>
      </w:pPr>
    </w:p>
    <w:p w:rsidR="00DF035F" w:rsidRDefault="00DF035F">
      <w:pPr>
        <w:pStyle w:val="Af5"/>
        <w:spacing w:line="360" w:lineRule="exact"/>
        <w:outlineLvl w:val="0"/>
        <w:rPr>
          <w:rFonts w:cs="宋体"/>
        </w:rPr>
      </w:pPr>
    </w:p>
    <w:p w:rsidR="00D62920" w:rsidRDefault="00865C83">
      <w:pPr>
        <w:pStyle w:val="Af5"/>
        <w:spacing w:line="360" w:lineRule="exact"/>
        <w:outlineLvl w:val="0"/>
      </w:pPr>
      <w:bookmarkStart w:id="42" w:name="_Toc512585683"/>
      <w:r>
        <w:rPr>
          <w:rFonts w:cs="宋体" w:hint="eastAsia"/>
        </w:rPr>
        <w:lastRenderedPageBreak/>
        <w:t>客户关系管理课程教学大纲</w:t>
      </w:r>
      <w:bookmarkEnd w:id="40"/>
      <w:bookmarkEnd w:id="42"/>
    </w:p>
    <w:p w:rsidR="00D62920" w:rsidRDefault="00D62920">
      <w:pPr>
        <w:pStyle w:val="af4"/>
        <w:spacing w:line="360" w:lineRule="exact"/>
        <w:ind w:firstLine="482"/>
        <w:rPr>
          <w:b/>
          <w:bCs/>
        </w:rPr>
      </w:pPr>
    </w:p>
    <w:p w:rsidR="00D62920" w:rsidRDefault="00865C83">
      <w:pPr>
        <w:pStyle w:val="af4"/>
        <w:spacing w:line="360" w:lineRule="exact"/>
        <w:ind w:firstLine="422"/>
        <w:rPr>
          <w:sz w:val="21"/>
          <w:szCs w:val="21"/>
        </w:rPr>
      </w:pPr>
      <w:r>
        <w:rPr>
          <w:rFonts w:cs="宋体" w:hint="eastAsia"/>
          <w:b/>
          <w:bCs/>
          <w:sz w:val="21"/>
          <w:szCs w:val="21"/>
        </w:rPr>
        <w:t>课程名称</w:t>
      </w:r>
      <w:r>
        <w:rPr>
          <w:rFonts w:cs="宋体" w:hint="eastAsia"/>
          <w:sz w:val="21"/>
          <w:szCs w:val="21"/>
        </w:rPr>
        <w:t>：客户关系管理</w:t>
      </w:r>
      <w:r>
        <w:rPr>
          <w:sz w:val="21"/>
          <w:szCs w:val="21"/>
        </w:rPr>
        <w:t>/Logistics Engineering</w:t>
      </w:r>
    </w:p>
    <w:p w:rsidR="00D62920" w:rsidRDefault="00865C83">
      <w:pPr>
        <w:pStyle w:val="af4"/>
        <w:spacing w:line="360" w:lineRule="exact"/>
        <w:ind w:firstLine="422"/>
        <w:rPr>
          <w:sz w:val="21"/>
          <w:szCs w:val="21"/>
        </w:rPr>
      </w:pPr>
      <w:r>
        <w:rPr>
          <w:rFonts w:cs="宋体" w:hint="eastAsia"/>
          <w:b/>
          <w:bCs/>
          <w:sz w:val="21"/>
          <w:szCs w:val="21"/>
        </w:rPr>
        <w:t>课程代码</w:t>
      </w:r>
      <w:r>
        <w:rPr>
          <w:rFonts w:cs="宋体" w:hint="eastAsia"/>
          <w:sz w:val="21"/>
          <w:szCs w:val="21"/>
        </w:rPr>
        <w:t>：</w:t>
      </w:r>
      <w:r>
        <w:rPr>
          <w:sz w:val="21"/>
          <w:szCs w:val="21"/>
        </w:rPr>
        <w:t>06232203</w:t>
      </w:r>
    </w:p>
    <w:p w:rsidR="00D62920" w:rsidRDefault="00865C83">
      <w:pPr>
        <w:pStyle w:val="af4"/>
        <w:spacing w:line="360" w:lineRule="exact"/>
        <w:ind w:firstLine="422"/>
        <w:rPr>
          <w:sz w:val="21"/>
          <w:szCs w:val="21"/>
        </w:rPr>
      </w:pPr>
      <w:r>
        <w:rPr>
          <w:rFonts w:cs="宋体" w:hint="eastAsia"/>
          <w:b/>
          <w:bCs/>
          <w:sz w:val="21"/>
          <w:szCs w:val="21"/>
        </w:rPr>
        <w:t>课程类型</w:t>
      </w:r>
      <w:r>
        <w:rPr>
          <w:rFonts w:cs="宋体" w:hint="eastAsia"/>
          <w:sz w:val="21"/>
          <w:szCs w:val="21"/>
        </w:rPr>
        <w:t>：拓展</w:t>
      </w:r>
      <w:r>
        <w:rPr>
          <w:sz w:val="21"/>
          <w:szCs w:val="21"/>
        </w:rPr>
        <w:t>/</w:t>
      </w:r>
      <w:r>
        <w:rPr>
          <w:rFonts w:cs="宋体" w:hint="eastAsia"/>
          <w:sz w:val="21"/>
          <w:szCs w:val="21"/>
        </w:rPr>
        <w:t>选修</w:t>
      </w:r>
    </w:p>
    <w:p w:rsidR="00D62920" w:rsidRDefault="00865C83">
      <w:pPr>
        <w:pStyle w:val="af4"/>
        <w:tabs>
          <w:tab w:val="left" w:pos="3420"/>
        </w:tabs>
        <w:spacing w:line="360" w:lineRule="exact"/>
        <w:ind w:firstLine="422"/>
        <w:rPr>
          <w:sz w:val="21"/>
          <w:szCs w:val="21"/>
        </w:rPr>
      </w:pPr>
      <w:r>
        <w:rPr>
          <w:rFonts w:cs="宋体" w:hint="eastAsia"/>
          <w:b/>
          <w:bCs/>
          <w:sz w:val="21"/>
          <w:szCs w:val="21"/>
        </w:rPr>
        <w:t>总学时数</w:t>
      </w:r>
      <w:r>
        <w:rPr>
          <w:rFonts w:cs="宋体" w:hint="eastAsia"/>
          <w:sz w:val="21"/>
          <w:szCs w:val="21"/>
        </w:rPr>
        <w:t>：</w:t>
      </w:r>
      <w:r>
        <w:rPr>
          <w:sz w:val="21"/>
          <w:szCs w:val="21"/>
        </w:rPr>
        <w:t xml:space="preserve"> 32</w:t>
      </w:r>
      <w:r>
        <w:rPr>
          <w:rFonts w:cs="宋体" w:hint="eastAsia"/>
          <w:sz w:val="21"/>
          <w:szCs w:val="21"/>
        </w:rPr>
        <w:t>（理论学识：</w:t>
      </w:r>
      <w:r>
        <w:rPr>
          <w:sz w:val="21"/>
          <w:szCs w:val="21"/>
        </w:rPr>
        <w:t>28</w:t>
      </w:r>
      <w:r>
        <w:rPr>
          <w:rFonts w:cs="宋体" w:hint="eastAsia"/>
          <w:sz w:val="21"/>
          <w:szCs w:val="21"/>
        </w:rPr>
        <w:t>；实验学时：</w:t>
      </w:r>
      <w:r>
        <w:rPr>
          <w:sz w:val="21"/>
          <w:szCs w:val="21"/>
        </w:rPr>
        <w:t>4</w:t>
      </w:r>
      <w:r>
        <w:rPr>
          <w:rFonts w:cs="宋体" w:hint="eastAsia"/>
          <w:sz w:val="21"/>
          <w:szCs w:val="21"/>
        </w:rPr>
        <w:t>）</w:t>
      </w:r>
    </w:p>
    <w:p w:rsidR="00D62920" w:rsidRDefault="00865C83">
      <w:pPr>
        <w:pStyle w:val="af4"/>
        <w:tabs>
          <w:tab w:val="left" w:pos="3420"/>
        </w:tabs>
        <w:spacing w:line="360" w:lineRule="exact"/>
        <w:ind w:firstLineChars="182" w:firstLine="384"/>
        <w:rPr>
          <w:b/>
          <w:bCs/>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2</w:t>
      </w:r>
    </w:p>
    <w:p w:rsidR="00D62920" w:rsidRDefault="00865C83">
      <w:pPr>
        <w:pStyle w:val="af4"/>
        <w:tabs>
          <w:tab w:val="left" w:pos="3420"/>
        </w:tabs>
        <w:spacing w:line="360" w:lineRule="exact"/>
        <w:ind w:firstLine="422"/>
        <w:rPr>
          <w:sz w:val="21"/>
          <w:szCs w:val="21"/>
        </w:rPr>
      </w:pPr>
      <w:r>
        <w:rPr>
          <w:rFonts w:cs="宋体" w:hint="eastAsia"/>
          <w:b/>
          <w:bCs/>
          <w:sz w:val="21"/>
          <w:szCs w:val="21"/>
        </w:rPr>
        <w:t>先修课程</w:t>
      </w:r>
      <w:r>
        <w:rPr>
          <w:rFonts w:cs="宋体" w:hint="eastAsia"/>
          <w:sz w:val="21"/>
          <w:szCs w:val="21"/>
        </w:rPr>
        <w:t>：管理学；客户心理学；电子商务</w:t>
      </w:r>
    </w:p>
    <w:p w:rsidR="00D62920" w:rsidRDefault="00865C83">
      <w:pPr>
        <w:pStyle w:val="af4"/>
        <w:spacing w:line="360" w:lineRule="exact"/>
        <w:ind w:firstLine="422"/>
        <w:rPr>
          <w:sz w:val="21"/>
          <w:szCs w:val="21"/>
        </w:rPr>
      </w:pPr>
      <w:r>
        <w:rPr>
          <w:rFonts w:cs="宋体" w:hint="eastAsia"/>
          <w:b/>
          <w:bCs/>
          <w:sz w:val="21"/>
          <w:szCs w:val="21"/>
        </w:rPr>
        <w:t>开课单位</w:t>
      </w:r>
      <w:r>
        <w:rPr>
          <w:rFonts w:cs="宋体" w:hint="eastAsia"/>
          <w:sz w:val="21"/>
          <w:szCs w:val="21"/>
        </w:rPr>
        <w:t>：经管学院</w:t>
      </w:r>
    </w:p>
    <w:p w:rsidR="00D62920" w:rsidRDefault="00865C83">
      <w:pPr>
        <w:pStyle w:val="B"/>
        <w:spacing w:line="360" w:lineRule="exact"/>
        <w:ind w:leftChars="228" w:left="1510" w:hangingChars="489" w:hanging="1031"/>
        <w:rPr>
          <w:sz w:val="21"/>
          <w:szCs w:val="21"/>
        </w:rPr>
      </w:pPr>
      <w:r>
        <w:rPr>
          <w:rFonts w:cs="宋体" w:hint="eastAsia"/>
          <w:sz w:val="21"/>
          <w:szCs w:val="21"/>
        </w:rPr>
        <w:t>适用专业：</w:t>
      </w:r>
      <w:r>
        <w:rPr>
          <w:rFonts w:cs="宋体"/>
          <w:b w:val="0"/>
          <w:bCs w:val="0"/>
          <w:sz w:val="21"/>
          <w:szCs w:val="21"/>
        </w:rPr>
        <w:t>电子商务</w:t>
      </w:r>
    </w:p>
    <w:p w:rsidR="00D62920" w:rsidRDefault="00865C83">
      <w:pPr>
        <w:pStyle w:val="B"/>
        <w:spacing w:line="360" w:lineRule="exact"/>
      </w:pPr>
      <w:r>
        <w:rPr>
          <w:rFonts w:cs="宋体" w:hint="eastAsia"/>
        </w:rPr>
        <w:t>一、课程的性质、目的和任务</w:t>
      </w:r>
    </w:p>
    <w:p w:rsidR="00D62920" w:rsidRDefault="00865C83">
      <w:pPr>
        <w:pStyle w:val="af2"/>
        <w:spacing w:line="360" w:lineRule="exact"/>
      </w:pPr>
      <w:r>
        <w:rPr>
          <w:rFonts w:cs="宋体" w:hint="eastAsia"/>
        </w:rPr>
        <w:t>该课程介绍并分析</w:t>
      </w:r>
      <w:r>
        <w:t>CRM</w:t>
      </w:r>
      <w:r>
        <w:rPr>
          <w:rFonts w:cs="宋体" w:hint="eastAsia"/>
        </w:rPr>
        <w:t>的基础知识、理论、方法及战略；从原理和实现的角度阐述</w:t>
      </w:r>
      <w:r>
        <w:t>CRM</w:t>
      </w:r>
      <w:r>
        <w:rPr>
          <w:rFonts w:cs="宋体" w:hint="eastAsia"/>
        </w:rPr>
        <w:t>软件的功能、结构、类型和实施的方法，以及</w:t>
      </w:r>
      <w:r>
        <w:t>CRM</w:t>
      </w:r>
      <w:r>
        <w:rPr>
          <w:rFonts w:cs="宋体" w:hint="eastAsia"/>
        </w:rPr>
        <w:t>系统分析设计的技术；最后</w:t>
      </w:r>
      <w:r>
        <w:t>,</w:t>
      </w:r>
      <w:r>
        <w:rPr>
          <w:rFonts w:cs="宋体" w:hint="eastAsia"/>
        </w:rPr>
        <w:t>从理论、实践、操作三个层面介绍了呼叫中心的应用、</w:t>
      </w:r>
      <w:r>
        <w:t>CRM</w:t>
      </w:r>
      <w:r>
        <w:rPr>
          <w:rFonts w:cs="宋体" w:hint="eastAsia"/>
        </w:rPr>
        <w:t>数据管理技术、产品功能与市场，以及</w:t>
      </w:r>
      <w:r>
        <w:t>CRM</w:t>
      </w:r>
      <w:r>
        <w:rPr>
          <w:rFonts w:cs="宋体" w:hint="eastAsia"/>
        </w:rPr>
        <w:t>课程的实习与操作，强调对学生实际应用能力的培养。</w:t>
      </w:r>
    </w:p>
    <w:p w:rsidR="00D62920" w:rsidRDefault="00865C83">
      <w:pPr>
        <w:pStyle w:val="B"/>
        <w:spacing w:line="360" w:lineRule="exact"/>
      </w:pPr>
      <w:r>
        <w:rPr>
          <w:rFonts w:cs="宋体" w:hint="eastAsia"/>
        </w:rPr>
        <w:t>二、教学基本要求及教学重点与难点</w:t>
      </w:r>
    </w:p>
    <w:p w:rsidR="00D62920" w:rsidRDefault="00865C83">
      <w:pPr>
        <w:pStyle w:val="af2"/>
        <w:adjustRightInd w:val="0"/>
        <w:snapToGrid w:val="0"/>
        <w:spacing w:line="360" w:lineRule="exact"/>
      </w:pPr>
      <w:r>
        <w:t>1</w:t>
      </w:r>
      <w:r>
        <w:rPr>
          <w:rFonts w:cs="宋体" w:hint="eastAsia"/>
        </w:rPr>
        <w:t>．客户关系管理基础知识：</w:t>
      </w:r>
      <w:r>
        <w:t xml:space="preserve"> </w:t>
      </w:r>
      <w:r>
        <w:rPr>
          <w:rFonts w:cs="宋体" w:hint="eastAsia"/>
        </w:rPr>
        <w:t>（课内</w:t>
      </w:r>
      <w:r>
        <w:t>6</w:t>
      </w:r>
      <w:r>
        <w:rPr>
          <w:rFonts w:cs="宋体" w:hint="eastAsia"/>
        </w:rPr>
        <w:t>学时</w:t>
      </w:r>
      <w:r>
        <w:t>+</w:t>
      </w:r>
      <w:r>
        <w:rPr>
          <w:rFonts w:cs="宋体" w:hint="eastAsia"/>
        </w:rPr>
        <w:t>课外</w:t>
      </w:r>
      <w:r>
        <w:t>0</w:t>
      </w:r>
      <w:r>
        <w:rPr>
          <w:rFonts w:cs="宋体" w:hint="eastAsia"/>
        </w:rPr>
        <w:t>学时）</w:t>
      </w:r>
    </w:p>
    <w:p w:rsidR="00D62920" w:rsidRDefault="00865C83">
      <w:pPr>
        <w:adjustRightInd w:val="0"/>
        <w:snapToGrid w:val="0"/>
        <w:spacing w:line="360" w:lineRule="exact"/>
        <w:ind w:firstLineChars="200" w:firstLine="420"/>
      </w:pPr>
      <w:r>
        <w:rPr>
          <w:rFonts w:cs="宋体" w:hint="eastAsia"/>
        </w:rPr>
        <w:t>了解客户关系管理概念、产生、发展，理解客户关系理论和方法，掌握和客户价值的理论和方法。</w:t>
      </w:r>
    </w:p>
    <w:p w:rsidR="00D62920" w:rsidRDefault="00865C83">
      <w:pPr>
        <w:adjustRightInd w:val="0"/>
        <w:snapToGrid w:val="0"/>
        <w:spacing w:line="360" w:lineRule="exact"/>
        <w:ind w:firstLineChars="200" w:firstLine="420"/>
      </w:pPr>
      <w:r>
        <w:rPr>
          <w:rFonts w:cs="宋体" w:hint="eastAsia"/>
        </w:rPr>
        <w:t>教学重点与难点</w:t>
      </w:r>
      <w:r>
        <w:t>:</w:t>
      </w:r>
      <w:r>
        <w:rPr>
          <w:rFonts w:cs="宋体" w:hint="eastAsia"/>
        </w:rPr>
        <w:t>客户价值分析</w:t>
      </w:r>
    </w:p>
    <w:p w:rsidR="00D62920" w:rsidRDefault="00865C83">
      <w:pPr>
        <w:pStyle w:val="af2"/>
        <w:adjustRightInd w:val="0"/>
        <w:snapToGrid w:val="0"/>
        <w:spacing w:line="360" w:lineRule="exact"/>
      </w:pPr>
      <w:r>
        <w:t>2</w:t>
      </w:r>
      <w:r>
        <w:rPr>
          <w:rFonts w:cs="宋体" w:hint="eastAsia"/>
        </w:rPr>
        <w:t>．客户关系管理理论和方法、客户关系管理战略及其客户管理关系系统：（课内</w:t>
      </w:r>
      <w:r>
        <w:t>8</w:t>
      </w:r>
      <w:r>
        <w:rPr>
          <w:rFonts w:cs="宋体" w:hint="eastAsia"/>
        </w:rPr>
        <w:t>学时</w:t>
      </w:r>
      <w:r>
        <w:t>+</w:t>
      </w:r>
      <w:r>
        <w:rPr>
          <w:rFonts w:cs="宋体" w:hint="eastAsia"/>
        </w:rPr>
        <w:t>课外</w:t>
      </w:r>
      <w:r>
        <w:t>0</w:t>
      </w:r>
      <w:r>
        <w:rPr>
          <w:rFonts w:cs="宋体" w:hint="eastAsia"/>
        </w:rPr>
        <w:t>学时）</w:t>
      </w:r>
    </w:p>
    <w:p w:rsidR="00D62920" w:rsidRDefault="00865C83">
      <w:pPr>
        <w:adjustRightInd w:val="0"/>
        <w:snapToGrid w:val="0"/>
        <w:spacing w:line="360" w:lineRule="exact"/>
        <w:ind w:firstLineChars="200" w:firstLine="420"/>
      </w:pPr>
      <w:r>
        <w:rPr>
          <w:rFonts w:cs="宋体" w:hint="eastAsia"/>
        </w:rPr>
        <w:t>了解客户管理的理论、方法和战略，理解客户细分、客户满意、客户流失，掌握客户保持、客户关怀和客客户价值等分析。</w:t>
      </w:r>
    </w:p>
    <w:p w:rsidR="00D62920" w:rsidRDefault="00865C83">
      <w:pPr>
        <w:adjustRightInd w:val="0"/>
        <w:snapToGrid w:val="0"/>
        <w:spacing w:line="360" w:lineRule="exact"/>
        <w:ind w:firstLineChars="200" w:firstLine="420"/>
      </w:pPr>
      <w:r>
        <w:rPr>
          <w:rFonts w:cs="宋体" w:hint="eastAsia"/>
        </w:rPr>
        <w:t>教学重点与难点</w:t>
      </w:r>
      <w:r>
        <w:t>:</w:t>
      </w:r>
      <w:r>
        <w:rPr>
          <w:rFonts w:cs="宋体" w:hint="eastAsia"/>
        </w:rPr>
        <w:t>客户价值的不同维度分析</w:t>
      </w:r>
    </w:p>
    <w:p w:rsidR="00D62920" w:rsidRDefault="00865C83">
      <w:pPr>
        <w:adjustRightInd w:val="0"/>
        <w:snapToGrid w:val="0"/>
        <w:spacing w:line="360" w:lineRule="exact"/>
        <w:ind w:firstLineChars="200" w:firstLine="420"/>
      </w:pPr>
      <w:r>
        <w:t>3</w:t>
      </w:r>
      <w:r>
        <w:rPr>
          <w:rFonts w:cs="宋体" w:hint="eastAsia"/>
        </w:rPr>
        <w:t>．</w:t>
      </w:r>
      <w:r>
        <w:t>CRM</w:t>
      </w:r>
      <w:r>
        <w:rPr>
          <w:rFonts w:cs="宋体" w:hint="eastAsia"/>
        </w:rPr>
        <w:t>软件系统（课内</w:t>
      </w:r>
      <w:r>
        <w:t>2</w:t>
      </w:r>
      <w:r>
        <w:rPr>
          <w:rFonts w:cs="宋体" w:hint="eastAsia"/>
        </w:rPr>
        <w:t>学时</w:t>
      </w:r>
      <w:r>
        <w:t>+</w:t>
      </w:r>
      <w:r>
        <w:rPr>
          <w:rFonts w:cs="宋体" w:hint="eastAsia"/>
        </w:rPr>
        <w:t>课外</w:t>
      </w:r>
      <w:r>
        <w:t>2</w:t>
      </w:r>
      <w:r>
        <w:rPr>
          <w:rFonts w:cs="宋体" w:hint="eastAsia"/>
        </w:rPr>
        <w:t>学时）</w:t>
      </w:r>
    </w:p>
    <w:p w:rsidR="00D62920" w:rsidRDefault="00865C83">
      <w:pPr>
        <w:adjustRightInd w:val="0"/>
        <w:snapToGrid w:val="0"/>
        <w:spacing w:line="360" w:lineRule="exact"/>
        <w:ind w:firstLineChars="200" w:firstLine="420"/>
      </w:pPr>
      <w:r>
        <w:rPr>
          <w:rFonts w:cs="宋体" w:hint="eastAsia"/>
        </w:rPr>
        <w:t>了解</w:t>
      </w:r>
      <w:r>
        <w:t>CRM</w:t>
      </w:r>
      <w:r>
        <w:rPr>
          <w:rFonts w:cs="宋体" w:hint="eastAsia"/>
        </w:rPr>
        <w:t>软件实现原理，熟悉主流</w:t>
      </w:r>
      <w:r>
        <w:t>CRM</w:t>
      </w:r>
      <w:r>
        <w:rPr>
          <w:rFonts w:cs="宋体" w:hint="eastAsia"/>
        </w:rPr>
        <w:t>软件的功能，掌握</w:t>
      </w:r>
      <w:r>
        <w:t>CRM</w:t>
      </w:r>
      <w:r>
        <w:rPr>
          <w:rFonts w:cs="宋体" w:hint="eastAsia"/>
        </w:rPr>
        <w:t>软件技术架构。</w:t>
      </w:r>
    </w:p>
    <w:p w:rsidR="00D62920" w:rsidRDefault="00865C83">
      <w:pPr>
        <w:adjustRightInd w:val="0"/>
        <w:snapToGrid w:val="0"/>
        <w:spacing w:line="360" w:lineRule="exact"/>
        <w:ind w:firstLineChars="200" w:firstLine="420"/>
      </w:pPr>
      <w:r>
        <w:rPr>
          <w:rFonts w:cs="宋体" w:hint="eastAsia"/>
        </w:rPr>
        <w:t>教学重点与难点</w:t>
      </w:r>
      <w:r>
        <w:t>:</w:t>
      </w:r>
      <w:r>
        <w:rPr>
          <w:rFonts w:cs="宋体" w:hint="eastAsia"/>
        </w:rPr>
        <w:t>主流</w:t>
      </w:r>
      <w:r>
        <w:t>CRM</w:t>
      </w:r>
      <w:r>
        <w:rPr>
          <w:rFonts w:cs="宋体" w:hint="eastAsia"/>
        </w:rPr>
        <w:t>软件的具体应用及价值</w:t>
      </w:r>
      <w:r>
        <w:t xml:space="preserve"> </w:t>
      </w:r>
    </w:p>
    <w:p w:rsidR="00D62920" w:rsidRDefault="00865C83">
      <w:pPr>
        <w:adjustRightInd w:val="0"/>
        <w:snapToGrid w:val="0"/>
        <w:spacing w:line="360" w:lineRule="exact"/>
        <w:ind w:firstLineChars="200" w:firstLine="420"/>
      </w:pPr>
      <w:r>
        <w:t>4</w:t>
      </w:r>
      <w:r>
        <w:rPr>
          <w:rFonts w:cs="宋体" w:hint="eastAsia"/>
        </w:rPr>
        <w:t>．</w:t>
      </w:r>
      <w:r>
        <w:t>CRM</w:t>
      </w:r>
      <w:r>
        <w:rPr>
          <w:rFonts w:cs="宋体" w:hint="eastAsia"/>
        </w:rPr>
        <w:t>应用及其分析（课内</w:t>
      </w:r>
      <w:r>
        <w:t>2</w:t>
      </w:r>
      <w:r>
        <w:rPr>
          <w:rFonts w:cs="宋体" w:hint="eastAsia"/>
        </w:rPr>
        <w:t>学时</w:t>
      </w:r>
      <w:r>
        <w:t>+</w:t>
      </w:r>
      <w:r>
        <w:rPr>
          <w:rFonts w:cs="宋体" w:hint="eastAsia"/>
        </w:rPr>
        <w:t>课外</w:t>
      </w:r>
      <w:r>
        <w:t>0</w:t>
      </w:r>
      <w:r>
        <w:rPr>
          <w:rFonts w:cs="宋体" w:hint="eastAsia"/>
        </w:rPr>
        <w:t>学时）</w:t>
      </w:r>
    </w:p>
    <w:p w:rsidR="00D62920" w:rsidRDefault="00865C83">
      <w:pPr>
        <w:adjustRightInd w:val="0"/>
        <w:snapToGrid w:val="0"/>
        <w:spacing w:line="360" w:lineRule="exact"/>
        <w:ind w:firstLineChars="200" w:firstLine="420"/>
      </w:pPr>
      <w:r>
        <w:rPr>
          <w:rFonts w:cs="宋体" w:hint="eastAsia"/>
        </w:rPr>
        <w:t>了解</w:t>
      </w:r>
      <w:r>
        <w:t>CRM</w:t>
      </w:r>
      <w:r>
        <w:rPr>
          <w:rFonts w:cs="宋体" w:hint="eastAsia"/>
        </w:rPr>
        <w:t>教学重点与难点，理解主流</w:t>
      </w:r>
      <w:r>
        <w:t>CRM</w:t>
      </w:r>
      <w:r>
        <w:rPr>
          <w:rFonts w:cs="宋体" w:hint="eastAsia"/>
        </w:rPr>
        <w:t>软件的价值，掌握</w:t>
      </w:r>
      <w:r>
        <w:t>CRM</w:t>
      </w:r>
      <w:r>
        <w:rPr>
          <w:rFonts w:cs="宋体" w:hint="eastAsia"/>
        </w:rPr>
        <w:t>具体应用</w:t>
      </w:r>
      <w:r>
        <w:t xml:space="preserve"> </w:t>
      </w:r>
    </w:p>
    <w:p w:rsidR="00D62920" w:rsidRDefault="00865C83">
      <w:pPr>
        <w:adjustRightInd w:val="0"/>
        <w:snapToGrid w:val="0"/>
        <w:spacing w:line="360" w:lineRule="exact"/>
        <w:ind w:firstLineChars="200" w:firstLine="420"/>
      </w:pPr>
      <w:r>
        <w:rPr>
          <w:rFonts w:cs="宋体" w:hint="eastAsia"/>
        </w:rPr>
        <w:t>教学重点与难点</w:t>
      </w:r>
      <w:r>
        <w:t>:CRM</w:t>
      </w:r>
      <w:r>
        <w:rPr>
          <w:rFonts w:cs="宋体" w:hint="eastAsia"/>
        </w:rPr>
        <w:t>应用的核心</w:t>
      </w:r>
      <w:r>
        <w:t xml:space="preserve"> </w:t>
      </w:r>
    </w:p>
    <w:p w:rsidR="00D62920" w:rsidRDefault="00865C83">
      <w:pPr>
        <w:pStyle w:val="af2"/>
        <w:adjustRightInd w:val="0"/>
        <w:snapToGrid w:val="0"/>
        <w:spacing w:line="360" w:lineRule="exact"/>
      </w:pPr>
      <w:r>
        <w:t>5</w:t>
      </w:r>
      <w:r>
        <w:rPr>
          <w:rFonts w:cs="宋体" w:hint="eastAsia"/>
        </w:rPr>
        <w:t>．呼叫中心功能与结构（课内</w:t>
      </w:r>
      <w:r>
        <w:t>4</w:t>
      </w:r>
      <w:r>
        <w:rPr>
          <w:rFonts w:cs="宋体" w:hint="eastAsia"/>
        </w:rPr>
        <w:t>学时</w:t>
      </w:r>
      <w:r>
        <w:t>+</w:t>
      </w:r>
      <w:r>
        <w:rPr>
          <w:rFonts w:cs="宋体" w:hint="eastAsia"/>
        </w:rPr>
        <w:t>课外</w:t>
      </w:r>
      <w:r>
        <w:t>0</w:t>
      </w:r>
      <w:r>
        <w:rPr>
          <w:rFonts w:cs="宋体" w:hint="eastAsia"/>
        </w:rPr>
        <w:t>学时）</w:t>
      </w:r>
    </w:p>
    <w:p w:rsidR="00D62920" w:rsidRDefault="00865C83">
      <w:pPr>
        <w:adjustRightInd w:val="0"/>
        <w:snapToGrid w:val="0"/>
        <w:spacing w:line="360" w:lineRule="exact"/>
        <w:ind w:firstLineChars="200" w:firstLine="420"/>
      </w:pPr>
      <w:r>
        <w:rPr>
          <w:rFonts w:cs="宋体" w:hint="eastAsia"/>
        </w:rPr>
        <w:t>了解呼叫中心与</w:t>
      </w:r>
      <w:r>
        <w:t>CRM</w:t>
      </w:r>
      <w:r>
        <w:rPr>
          <w:rFonts w:cs="宋体" w:hint="eastAsia"/>
        </w:rPr>
        <w:t>的关系，理解呼叫中新的体系结构，掌握呼叫中心的功能及其应用。</w:t>
      </w:r>
    </w:p>
    <w:p w:rsidR="00D62920" w:rsidRDefault="00865C83">
      <w:pPr>
        <w:adjustRightInd w:val="0"/>
        <w:snapToGrid w:val="0"/>
        <w:spacing w:line="360" w:lineRule="exact"/>
        <w:ind w:firstLineChars="200" w:firstLine="420"/>
      </w:pPr>
      <w:r>
        <w:rPr>
          <w:rFonts w:cs="宋体" w:hint="eastAsia"/>
        </w:rPr>
        <w:t>教学重点与难点</w:t>
      </w:r>
      <w:r>
        <w:t>:</w:t>
      </w:r>
      <w:r>
        <w:rPr>
          <w:rFonts w:cs="宋体" w:hint="eastAsia"/>
        </w:rPr>
        <w:t>呼叫中心的具体技术实现及其具体功能</w:t>
      </w:r>
      <w:r>
        <w:t xml:space="preserve"> </w:t>
      </w:r>
    </w:p>
    <w:p w:rsidR="00D62920" w:rsidRDefault="00865C83">
      <w:pPr>
        <w:adjustRightInd w:val="0"/>
        <w:snapToGrid w:val="0"/>
        <w:spacing w:line="360" w:lineRule="exact"/>
        <w:ind w:firstLineChars="200" w:firstLine="420"/>
      </w:pPr>
      <w:r>
        <w:t>6</w:t>
      </w:r>
      <w:r>
        <w:rPr>
          <w:rFonts w:cs="宋体" w:hint="eastAsia"/>
        </w:rPr>
        <w:t>．数据管理与知识管理（课内</w:t>
      </w:r>
      <w:r>
        <w:t>4</w:t>
      </w:r>
      <w:r>
        <w:rPr>
          <w:rFonts w:cs="宋体" w:hint="eastAsia"/>
        </w:rPr>
        <w:t>学时</w:t>
      </w:r>
      <w:r>
        <w:t>+</w:t>
      </w:r>
      <w:r>
        <w:rPr>
          <w:rFonts w:cs="宋体" w:hint="eastAsia"/>
        </w:rPr>
        <w:t>课外</w:t>
      </w:r>
      <w:r>
        <w:t>2</w:t>
      </w:r>
      <w:r>
        <w:rPr>
          <w:rFonts w:cs="宋体" w:hint="eastAsia"/>
        </w:rPr>
        <w:t>学时）</w:t>
      </w:r>
    </w:p>
    <w:p w:rsidR="00D62920" w:rsidRDefault="00865C83">
      <w:pPr>
        <w:adjustRightInd w:val="0"/>
        <w:snapToGrid w:val="0"/>
        <w:spacing w:line="360" w:lineRule="exact"/>
        <w:ind w:firstLineChars="200" w:firstLine="388"/>
        <w:rPr>
          <w:spacing w:val="-8"/>
        </w:rPr>
      </w:pPr>
      <w:r>
        <w:rPr>
          <w:rFonts w:cs="宋体" w:hint="eastAsia"/>
          <w:spacing w:val="-8"/>
        </w:rPr>
        <w:lastRenderedPageBreak/>
        <w:t>了解</w:t>
      </w:r>
      <w:r>
        <w:rPr>
          <w:spacing w:val="-8"/>
        </w:rPr>
        <w:t>CRM</w:t>
      </w:r>
      <w:r>
        <w:rPr>
          <w:rFonts w:cs="宋体" w:hint="eastAsia"/>
          <w:spacing w:val="-8"/>
        </w:rPr>
        <w:t>中的数据管理，理解数据管理和知识管理的主要技术，掌握数据挖掘和联机分析在</w:t>
      </w:r>
      <w:r>
        <w:rPr>
          <w:spacing w:val="-8"/>
        </w:rPr>
        <w:t>CRM</w:t>
      </w:r>
      <w:r>
        <w:rPr>
          <w:rFonts w:cs="宋体" w:hint="eastAsia"/>
          <w:spacing w:val="-8"/>
        </w:rPr>
        <w:t>中的应用。</w:t>
      </w:r>
      <w:r>
        <w:rPr>
          <w:spacing w:val="-8"/>
        </w:rPr>
        <w:t xml:space="preserve"> </w:t>
      </w:r>
    </w:p>
    <w:p w:rsidR="00D62920" w:rsidRDefault="00865C83">
      <w:pPr>
        <w:adjustRightInd w:val="0"/>
        <w:snapToGrid w:val="0"/>
        <w:spacing w:line="360" w:lineRule="exact"/>
        <w:ind w:firstLineChars="200" w:firstLine="420"/>
      </w:pPr>
      <w:r>
        <w:rPr>
          <w:rFonts w:cs="宋体" w:hint="eastAsia"/>
        </w:rPr>
        <w:t>教学重点与难点</w:t>
      </w:r>
      <w:r>
        <w:t>:</w:t>
      </w:r>
      <w:r>
        <w:rPr>
          <w:rFonts w:cs="宋体" w:hint="eastAsia"/>
        </w:rPr>
        <w:t>数据挖掘技术。</w:t>
      </w:r>
    </w:p>
    <w:p w:rsidR="00D62920" w:rsidRDefault="00865C83">
      <w:pPr>
        <w:pStyle w:val="B"/>
        <w:spacing w:line="360" w:lineRule="exact"/>
      </w:pPr>
      <w:r>
        <w:rPr>
          <w:rFonts w:cs="宋体" w:hint="eastAsia"/>
        </w:rPr>
        <w:t>三、课内实验或实践环节教学安排及要求</w:t>
      </w:r>
    </w:p>
    <w:tbl>
      <w:tblPr>
        <w:tblW w:w="8135" w:type="dxa"/>
        <w:jc w:val="center"/>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0A0" w:firstRow="1" w:lastRow="0" w:firstColumn="1" w:lastColumn="0" w:noHBand="0" w:noVBand="0"/>
      </w:tblPr>
      <w:tblGrid>
        <w:gridCol w:w="521"/>
        <w:gridCol w:w="1529"/>
        <w:gridCol w:w="3321"/>
        <w:gridCol w:w="652"/>
        <w:gridCol w:w="665"/>
        <w:gridCol w:w="690"/>
        <w:gridCol w:w="757"/>
      </w:tblGrid>
      <w:tr w:rsidR="00D62920">
        <w:trPr>
          <w:trHeight w:val="148"/>
          <w:jc w:val="center"/>
        </w:trPr>
        <w:tc>
          <w:tcPr>
            <w:tcW w:w="521" w:type="dxa"/>
            <w:tcBorders>
              <w:top w:val="outset" w:sz="6" w:space="0" w:color="auto"/>
              <w:bottom w:val="outset" w:sz="6" w:space="0" w:color="auto"/>
              <w:right w:val="outset" w:sz="6" w:space="0" w:color="auto"/>
            </w:tcBorders>
            <w:vAlign w:val="center"/>
          </w:tcPr>
          <w:p w:rsidR="00D62920" w:rsidRDefault="00865C83">
            <w:pPr>
              <w:spacing w:line="360" w:lineRule="exact"/>
              <w:jc w:val="center"/>
            </w:pPr>
            <w:r>
              <w:rPr>
                <w:rFonts w:cs="宋体" w:hint="eastAsia"/>
              </w:rPr>
              <w:t>序号</w:t>
            </w:r>
          </w:p>
        </w:tc>
        <w:tc>
          <w:tcPr>
            <w:tcW w:w="1529"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pPr>
            <w:r>
              <w:rPr>
                <w:rFonts w:cs="宋体" w:hint="eastAsia"/>
              </w:rPr>
              <w:t>教学内容</w:t>
            </w:r>
          </w:p>
        </w:tc>
        <w:tc>
          <w:tcPr>
            <w:tcW w:w="33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pPr>
            <w:r>
              <w:rPr>
                <w:rFonts w:cs="宋体" w:hint="eastAsia"/>
              </w:rPr>
              <w:t>教学基本要求</w:t>
            </w:r>
          </w:p>
        </w:tc>
        <w:tc>
          <w:tcPr>
            <w:tcW w:w="652" w:type="dxa"/>
            <w:tcBorders>
              <w:top w:val="outset" w:sz="6" w:space="0" w:color="auto"/>
              <w:left w:val="outset" w:sz="6" w:space="0" w:color="auto"/>
              <w:bottom w:val="outset" w:sz="6" w:space="0" w:color="auto"/>
              <w:right w:val="outset" w:sz="6" w:space="0" w:color="auto"/>
            </w:tcBorders>
          </w:tcPr>
          <w:p w:rsidR="00D62920" w:rsidRDefault="00865C83">
            <w:pPr>
              <w:spacing w:line="360" w:lineRule="exact"/>
              <w:jc w:val="center"/>
            </w:pPr>
            <w:r>
              <w:rPr>
                <w:rFonts w:cs="宋体" w:hint="eastAsia"/>
              </w:rPr>
              <w:t>实验</w:t>
            </w:r>
            <w:r>
              <w:t xml:space="preserve">  </w:t>
            </w:r>
            <w:r>
              <w:rPr>
                <w:rFonts w:cs="宋体" w:hint="eastAsia"/>
              </w:rPr>
              <w:t>类别</w:t>
            </w:r>
          </w:p>
        </w:tc>
        <w:tc>
          <w:tcPr>
            <w:tcW w:w="665"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pPr>
            <w:r>
              <w:rPr>
                <w:rFonts w:cs="宋体" w:hint="eastAsia"/>
              </w:rPr>
              <w:t>课内</w:t>
            </w:r>
            <w:r>
              <w:t xml:space="preserve">  </w:t>
            </w:r>
            <w:r>
              <w:rPr>
                <w:rFonts w:cs="宋体" w:hint="eastAsia"/>
              </w:rPr>
              <w:t>学时</w:t>
            </w:r>
          </w:p>
        </w:tc>
        <w:tc>
          <w:tcPr>
            <w:tcW w:w="690"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pPr>
            <w:r>
              <w:rPr>
                <w:rFonts w:cs="宋体" w:hint="eastAsia"/>
              </w:rPr>
              <w:t>课外</w:t>
            </w:r>
            <w:r>
              <w:t xml:space="preserve">   </w:t>
            </w:r>
            <w:r>
              <w:rPr>
                <w:rFonts w:cs="宋体" w:hint="eastAsia"/>
              </w:rPr>
              <w:t>学时</w:t>
            </w:r>
          </w:p>
        </w:tc>
        <w:tc>
          <w:tcPr>
            <w:tcW w:w="757" w:type="dxa"/>
            <w:tcBorders>
              <w:top w:val="outset" w:sz="6" w:space="0" w:color="auto"/>
              <w:left w:val="outset" w:sz="6" w:space="0" w:color="auto"/>
              <w:bottom w:val="outset" w:sz="6" w:space="0" w:color="auto"/>
            </w:tcBorders>
            <w:vAlign w:val="center"/>
          </w:tcPr>
          <w:p w:rsidR="00D62920" w:rsidRDefault="00865C83">
            <w:pPr>
              <w:spacing w:line="360" w:lineRule="exact"/>
              <w:jc w:val="center"/>
            </w:pPr>
            <w:r>
              <w:rPr>
                <w:rFonts w:cs="宋体" w:hint="eastAsia"/>
              </w:rPr>
              <w:t>备注</w:t>
            </w:r>
          </w:p>
        </w:tc>
      </w:tr>
      <w:tr w:rsidR="00D62920">
        <w:trPr>
          <w:trHeight w:val="308"/>
          <w:jc w:val="center"/>
        </w:trPr>
        <w:tc>
          <w:tcPr>
            <w:tcW w:w="521" w:type="dxa"/>
            <w:tcBorders>
              <w:top w:val="outset" w:sz="6" w:space="0" w:color="auto"/>
              <w:bottom w:val="outset" w:sz="6" w:space="0" w:color="auto"/>
              <w:right w:val="outset" w:sz="6" w:space="0" w:color="auto"/>
            </w:tcBorders>
            <w:vAlign w:val="center"/>
          </w:tcPr>
          <w:p w:rsidR="00D62920" w:rsidRDefault="00865C83">
            <w:pPr>
              <w:pStyle w:val="table"/>
              <w:spacing w:line="360" w:lineRule="exact"/>
            </w:pPr>
            <w:r>
              <w:t>1</w:t>
            </w:r>
          </w:p>
        </w:tc>
        <w:tc>
          <w:tcPr>
            <w:tcW w:w="1529"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pPr>
            <w:r>
              <w:t>CRM</w:t>
            </w:r>
            <w:r>
              <w:rPr>
                <w:rFonts w:cs="宋体" w:hint="eastAsia"/>
              </w:rPr>
              <w:t>软件实践</w:t>
            </w:r>
          </w:p>
        </w:tc>
        <w:tc>
          <w:tcPr>
            <w:tcW w:w="3321"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jc w:val="both"/>
            </w:pPr>
            <w:r>
              <w:rPr>
                <w:rFonts w:cs="宋体" w:hint="eastAsia"/>
              </w:rPr>
              <w:t>了解软件结构功能，熟悉软件主要功能，掌握市场、销售、服务主要应用，</w:t>
            </w:r>
          </w:p>
        </w:tc>
        <w:tc>
          <w:tcPr>
            <w:tcW w:w="652" w:type="dxa"/>
            <w:tcBorders>
              <w:top w:val="outset" w:sz="6" w:space="0" w:color="auto"/>
              <w:left w:val="outset" w:sz="6" w:space="0" w:color="auto"/>
              <w:bottom w:val="outset" w:sz="6" w:space="0" w:color="auto"/>
              <w:right w:val="outset" w:sz="6" w:space="0" w:color="auto"/>
            </w:tcBorders>
          </w:tcPr>
          <w:p w:rsidR="00D62920" w:rsidRDefault="00865C83">
            <w:pPr>
              <w:spacing w:line="360" w:lineRule="exact"/>
              <w:jc w:val="center"/>
              <w:rPr>
                <w:rFonts w:ascii="宋体"/>
                <w:sz w:val="18"/>
                <w:szCs w:val="18"/>
              </w:rPr>
            </w:pPr>
            <w:r>
              <w:rPr>
                <w:rFonts w:ascii="宋体" w:hAnsi="宋体" w:cs="宋体" w:hint="eastAsia"/>
                <w:sz w:val="18"/>
                <w:szCs w:val="18"/>
              </w:rPr>
              <w:t>上机</w:t>
            </w:r>
          </w:p>
        </w:tc>
        <w:tc>
          <w:tcPr>
            <w:tcW w:w="665"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rFonts w:ascii="宋体"/>
                <w:sz w:val="18"/>
                <w:szCs w:val="18"/>
              </w:rPr>
            </w:pPr>
            <w:r>
              <w:rPr>
                <w:rFonts w:ascii="宋体" w:hAnsi="宋体" w:cs="宋体"/>
                <w:sz w:val="18"/>
                <w:szCs w:val="18"/>
              </w:rPr>
              <w:t>2</w:t>
            </w:r>
          </w:p>
        </w:tc>
        <w:tc>
          <w:tcPr>
            <w:tcW w:w="690" w:type="dxa"/>
            <w:tcBorders>
              <w:top w:val="outset" w:sz="6" w:space="0" w:color="auto"/>
              <w:left w:val="outset" w:sz="6" w:space="0" w:color="auto"/>
              <w:bottom w:val="outset" w:sz="6" w:space="0" w:color="auto"/>
              <w:right w:val="outset" w:sz="6" w:space="0" w:color="auto"/>
            </w:tcBorders>
          </w:tcPr>
          <w:p w:rsidR="00D62920" w:rsidRDefault="00D62920">
            <w:pPr>
              <w:spacing w:line="360" w:lineRule="exact"/>
              <w:jc w:val="center"/>
              <w:rPr>
                <w:rFonts w:ascii="宋体"/>
                <w:sz w:val="18"/>
                <w:szCs w:val="18"/>
              </w:rPr>
            </w:pPr>
          </w:p>
        </w:tc>
        <w:tc>
          <w:tcPr>
            <w:tcW w:w="757" w:type="dxa"/>
            <w:tcBorders>
              <w:top w:val="outset" w:sz="6" w:space="0" w:color="auto"/>
              <w:left w:val="outset" w:sz="6" w:space="0" w:color="auto"/>
              <w:bottom w:val="outset" w:sz="6" w:space="0" w:color="auto"/>
            </w:tcBorders>
            <w:vAlign w:val="center"/>
          </w:tcPr>
          <w:p w:rsidR="00D62920" w:rsidRDefault="00865C83">
            <w:pPr>
              <w:spacing w:line="360" w:lineRule="exact"/>
              <w:jc w:val="center"/>
              <w:rPr>
                <w:rFonts w:ascii="宋体"/>
                <w:sz w:val="18"/>
                <w:szCs w:val="18"/>
              </w:rPr>
            </w:pPr>
            <w:r>
              <w:rPr>
                <w:rFonts w:ascii="宋体" w:hAnsi="宋体" w:cs="宋体" w:hint="eastAsia"/>
                <w:sz w:val="18"/>
                <w:szCs w:val="18"/>
              </w:rPr>
              <w:t>必做</w:t>
            </w:r>
          </w:p>
        </w:tc>
      </w:tr>
      <w:tr w:rsidR="00D62920">
        <w:trPr>
          <w:trHeight w:val="385"/>
          <w:jc w:val="center"/>
        </w:trPr>
        <w:tc>
          <w:tcPr>
            <w:tcW w:w="521" w:type="dxa"/>
            <w:tcBorders>
              <w:top w:val="outset" w:sz="6" w:space="0" w:color="auto"/>
              <w:bottom w:val="outset" w:sz="6" w:space="0" w:color="auto"/>
              <w:right w:val="outset" w:sz="6" w:space="0" w:color="auto"/>
            </w:tcBorders>
            <w:vAlign w:val="center"/>
          </w:tcPr>
          <w:p w:rsidR="00D62920" w:rsidRDefault="00865C83">
            <w:pPr>
              <w:pStyle w:val="table"/>
              <w:spacing w:line="360" w:lineRule="exact"/>
            </w:pPr>
            <w:r>
              <w:t>2</w:t>
            </w:r>
          </w:p>
        </w:tc>
        <w:tc>
          <w:tcPr>
            <w:tcW w:w="1529"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pPr>
            <w:r>
              <w:t>CRM</w:t>
            </w:r>
            <w:r>
              <w:rPr>
                <w:rFonts w:cs="宋体" w:hint="eastAsia"/>
              </w:rPr>
              <w:t>软件实践</w:t>
            </w:r>
          </w:p>
        </w:tc>
        <w:tc>
          <w:tcPr>
            <w:tcW w:w="3321"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jc w:val="both"/>
            </w:pPr>
            <w:r>
              <w:rPr>
                <w:rFonts w:cs="宋体" w:hint="eastAsia"/>
              </w:rPr>
              <w:t>了解简数据管理原理，熟悉数据管理方法，掌握数据挖掘基本应用，</w:t>
            </w:r>
          </w:p>
        </w:tc>
        <w:tc>
          <w:tcPr>
            <w:tcW w:w="652" w:type="dxa"/>
            <w:tcBorders>
              <w:top w:val="outset" w:sz="6" w:space="0" w:color="auto"/>
              <w:left w:val="outset" w:sz="6" w:space="0" w:color="auto"/>
              <w:bottom w:val="outset" w:sz="6" w:space="0" w:color="auto"/>
              <w:right w:val="outset" w:sz="6" w:space="0" w:color="auto"/>
            </w:tcBorders>
          </w:tcPr>
          <w:p w:rsidR="00D62920" w:rsidRDefault="00865C83">
            <w:pPr>
              <w:spacing w:line="360" w:lineRule="exact"/>
              <w:jc w:val="center"/>
              <w:rPr>
                <w:rFonts w:ascii="宋体"/>
                <w:sz w:val="18"/>
                <w:szCs w:val="18"/>
              </w:rPr>
            </w:pPr>
            <w:r>
              <w:rPr>
                <w:rFonts w:ascii="宋体" w:hAnsi="宋体" w:cs="宋体" w:hint="eastAsia"/>
                <w:sz w:val="18"/>
                <w:szCs w:val="18"/>
              </w:rPr>
              <w:t>上机</w:t>
            </w:r>
          </w:p>
        </w:tc>
        <w:tc>
          <w:tcPr>
            <w:tcW w:w="665"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rFonts w:ascii="宋体"/>
                <w:sz w:val="18"/>
                <w:szCs w:val="18"/>
              </w:rPr>
            </w:pPr>
            <w:r>
              <w:rPr>
                <w:rFonts w:ascii="宋体" w:hAnsi="宋体" w:cs="宋体"/>
                <w:sz w:val="18"/>
                <w:szCs w:val="18"/>
              </w:rPr>
              <w:t>2</w:t>
            </w:r>
          </w:p>
        </w:tc>
        <w:tc>
          <w:tcPr>
            <w:tcW w:w="690" w:type="dxa"/>
            <w:tcBorders>
              <w:top w:val="outset" w:sz="6" w:space="0" w:color="auto"/>
              <w:left w:val="outset" w:sz="6" w:space="0" w:color="auto"/>
              <w:bottom w:val="outset" w:sz="6" w:space="0" w:color="auto"/>
              <w:right w:val="outset" w:sz="6" w:space="0" w:color="auto"/>
            </w:tcBorders>
          </w:tcPr>
          <w:p w:rsidR="00D62920" w:rsidRDefault="00D62920">
            <w:pPr>
              <w:spacing w:line="360" w:lineRule="exact"/>
              <w:jc w:val="center"/>
              <w:rPr>
                <w:rFonts w:ascii="宋体"/>
                <w:sz w:val="18"/>
                <w:szCs w:val="18"/>
              </w:rPr>
            </w:pPr>
          </w:p>
        </w:tc>
        <w:tc>
          <w:tcPr>
            <w:tcW w:w="757" w:type="dxa"/>
            <w:tcBorders>
              <w:top w:val="outset" w:sz="6" w:space="0" w:color="auto"/>
              <w:left w:val="outset" w:sz="6" w:space="0" w:color="auto"/>
              <w:bottom w:val="outset" w:sz="6" w:space="0" w:color="auto"/>
            </w:tcBorders>
            <w:vAlign w:val="center"/>
          </w:tcPr>
          <w:p w:rsidR="00D62920" w:rsidRDefault="00865C83">
            <w:pPr>
              <w:spacing w:line="360" w:lineRule="exact"/>
              <w:jc w:val="center"/>
              <w:rPr>
                <w:rFonts w:ascii="宋体"/>
                <w:sz w:val="18"/>
                <w:szCs w:val="18"/>
              </w:rPr>
            </w:pPr>
            <w:r>
              <w:rPr>
                <w:rFonts w:ascii="宋体" w:hAnsi="宋体" w:cs="宋体" w:hint="eastAsia"/>
                <w:sz w:val="18"/>
                <w:szCs w:val="18"/>
              </w:rPr>
              <w:t>选做</w:t>
            </w:r>
          </w:p>
        </w:tc>
      </w:tr>
    </w:tbl>
    <w:p w:rsidR="00D62920" w:rsidRDefault="00865C83">
      <w:pPr>
        <w:pStyle w:val="11"/>
        <w:spacing w:line="360" w:lineRule="exact"/>
      </w:pPr>
      <w:r>
        <w:rPr>
          <w:rFonts w:cs="宋体" w:hint="eastAsia"/>
        </w:rPr>
        <w:t>四、学时分配表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6"/>
        <w:gridCol w:w="2941"/>
        <w:gridCol w:w="725"/>
        <w:gridCol w:w="725"/>
        <w:gridCol w:w="725"/>
        <w:gridCol w:w="725"/>
        <w:gridCol w:w="726"/>
        <w:gridCol w:w="626"/>
        <w:gridCol w:w="626"/>
      </w:tblGrid>
      <w:tr w:rsidR="00D62920">
        <w:trPr>
          <w:trHeight w:val="563"/>
          <w:jc w:val="center"/>
        </w:trPr>
        <w:tc>
          <w:tcPr>
            <w:tcW w:w="686" w:type="dxa"/>
            <w:vMerge w:val="restart"/>
            <w:vAlign w:val="center"/>
          </w:tcPr>
          <w:p w:rsidR="00D62920" w:rsidRDefault="00865C83">
            <w:pPr>
              <w:jc w:val="center"/>
              <w:rPr>
                <w:rFonts w:ascii="宋体"/>
                <w:kern w:val="0"/>
              </w:rPr>
            </w:pPr>
            <w:r>
              <w:rPr>
                <w:rFonts w:ascii="宋体" w:hAnsi="宋体" w:cs="宋体" w:hint="eastAsia"/>
                <w:kern w:val="0"/>
              </w:rPr>
              <w:t>序号</w:t>
            </w:r>
          </w:p>
        </w:tc>
        <w:tc>
          <w:tcPr>
            <w:tcW w:w="2941" w:type="dxa"/>
            <w:vMerge w:val="restart"/>
            <w:vAlign w:val="center"/>
          </w:tcPr>
          <w:p w:rsidR="00D62920" w:rsidRDefault="00865C83">
            <w:pPr>
              <w:jc w:val="center"/>
              <w:rPr>
                <w:rFonts w:ascii="宋体"/>
                <w:kern w:val="0"/>
              </w:rPr>
            </w:pPr>
            <w:r>
              <w:rPr>
                <w:rFonts w:ascii="宋体" w:hAnsi="宋体" w:cs="宋体" w:hint="eastAsia"/>
                <w:kern w:val="0"/>
              </w:rPr>
              <w:t>课程内容</w:t>
            </w:r>
          </w:p>
        </w:tc>
        <w:tc>
          <w:tcPr>
            <w:tcW w:w="4252" w:type="dxa"/>
            <w:gridSpan w:val="6"/>
            <w:vAlign w:val="center"/>
          </w:tcPr>
          <w:p w:rsidR="00D62920" w:rsidRDefault="00865C83">
            <w:pPr>
              <w:jc w:val="center"/>
              <w:rPr>
                <w:rFonts w:ascii="宋体"/>
                <w:kern w:val="0"/>
              </w:rPr>
            </w:pPr>
            <w:r>
              <w:rPr>
                <w:rFonts w:ascii="宋体" w:hAnsi="宋体" w:cs="宋体" w:hint="eastAsia"/>
                <w:kern w:val="0"/>
              </w:rPr>
              <w:t>课内学时</w:t>
            </w:r>
          </w:p>
        </w:tc>
        <w:tc>
          <w:tcPr>
            <w:tcW w:w="626" w:type="dxa"/>
            <w:vMerge w:val="restart"/>
            <w:vAlign w:val="center"/>
          </w:tcPr>
          <w:p w:rsidR="00D62920" w:rsidRDefault="00865C83">
            <w:pPr>
              <w:jc w:val="center"/>
              <w:rPr>
                <w:rFonts w:ascii="宋体"/>
                <w:kern w:val="0"/>
              </w:rPr>
            </w:pPr>
            <w:r>
              <w:rPr>
                <w:rFonts w:ascii="宋体" w:hAnsi="宋体" w:cs="宋体" w:hint="eastAsia"/>
                <w:kern w:val="0"/>
              </w:rPr>
              <w:t>课外学时</w:t>
            </w:r>
          </w:p>
        </w:tc>
      </w:tr>
      <w:tr w:rsidR="00D62920">
        <w:trPr>
          <w:trHeight w:val="563"/>
          <w:jc w:val="center"/>
        </w:trPr>
        <w:tc>
          <w:tcPr>
            <w:tcW w:w="686" w:type="dxa"/>
            <w:vMerge/>
            <w:vAlign w:val="center"/>
          </w:tcPr>
          <w:p w:rsidR="00D62920" w:rsidRDefault="00D62920">
            <w:pPr>
              <w:jc w:val="center"/>
              <w:rPr>
                <w:rFonts w:ascii="宋体"/>
                <w:kern w:val="0"/>
              </w:rPr>
            </w:pPr>
          </w:p>
        </w:tc>
        <w:tc>
          <w:tcPr>
            <w:tcW w:w="2941" w:type="dxa"/>
            <w:vMerge/>
            <w:vAlign w:val="center"/>
          </w:tcPr>
          <w:p w:rsidR="00D62920" w:rsidRDefault="00D62920">
            <w:pPr>
              <w:jc w:val="center"/>
              <w:rPr>
                <w:rFonts w:ascii="宋体"/>
                <w:kern w:val="0"/>
              </w:rPr>
            </w:pPr>
          </w:p>
        </w:tc>
        <w:tc>
          <w:tcPr>
            <w:tcW w:w="725" w:type="dxa"/>
            <w:vAlign w:val="center"/>
          </w:tcPr>
          <w:p w:rsidR="00D62920" w:rsidRDefault="00865C83">
            <w:pPr>
              <w:jc w:val="center"/>
              <w:rPr>
                <w:rFonts w:ascii="宋体"/>
                <w:kern w:val="0"/>
              </w:rPr>
            </w:pPr>
            <w:r>
              <w:rPr>
                <w:rFonts w:ascii="宋体" w:hAnsi="宋体" w:cs="宋体" w:hint="eastAsia"/>
                <w:kern w:val="0"/>
              </w:rPr>
              <w:t>讲课学时</w:t>
            </w:r>
          </w:p>
        </w:tc>
        <w:tc>
          <w:tcPr>
            <w:tcW w:w="725" w:type="dxa"/>
            <w:vAlign w:val="center"/>
          </w:tcPr>
          <w:p w:rsidR="00D62920" w:rsidRDefault="00865C83">
            <w:pPr>
              <w:jc w:val="center"/>
              <w:rPr>
                <w:rFonts w:ascii="宋体"/>
                <w:kern w:val="0"/>
              </w:rPr>
            </w:pPr>
            <w:r>
              <w:rPr>
                <w:rFonts w:ascii="宋体" w:hAnsi="宋体" w:cs="宋体" w:hint="eastAsia"/>
                <w:kern w:val="0"/>
              </w:rPr>
              <w:t>上机学时</w:t>
            </w:r>
          </w:p>
        </w:tc>
        <w:tc>
          <w:tcPr>
            <w:tcW w:w="725" w:type="dxa"/>
            <w:vAlign w:val="center"/>
          </w:tcPr>
          <w:p w:rsidR="00D62920" w:rsidRDefault="00865C83">
            <w:pPr>
              <w:jc w:val="center"/>
              <w:rPr>
                <w:rFonts w:ascii="宋体"/>
                <w:kern w:val="0"/>
              </w:rPr>
            </w:pPr>
            <w:r>
              <w:rPr>
                <w:rFonts w:ascii="宋体" w:hAnsi="宋体" w:cs="宋体" w:hint="eastAsia"/>
                <w:kern w:val="0"/>
              </w:rPr>
              <w:t>实验学时</w:t>
            </w:r>
          </w:p>
        </w:tc>
        <w:tc>
          <w:tcPr>
            <w:tcW w:w="725" w:type="dxa"/>
            <w:vAlign w:val="center"/>
          </w:tcPr>
          <w:p w:rsidR="00D62920" w:rsidRDefault="00865C83">
            <w:pPr>
              <w:jc w:val="center"/>
              <w:rPr>
                <w:rFonts w:ascii="宋体"/>
                <w:kern w:val="0"/>
              </w:rPr>
            </w:pPr>
            <w:r>
              <w:rPr>
                <w:rFonts w:ascii="宋体" w:hAnsi="宋体" w:cs="宋体" w:hint="eastAsia"/>
                <w:kern w:val="0"/>
              </w:rPr>
              <w:t>实践学时</w:t>
            </w:r>
          </w:p>
        </w:tc>
        <w:tc>
          <w:tcPr>
            <w:tcW w:w="726" w:type="dxa"/>
            <w:vAlign w:val="center"/>
          </w:tcPr>
          <w:p w:rsidR="00D62920" w:rsidRDefault="00865C83">
            <w:pPr>
              <w:jc w:val="center"/>
              <w:rPr>
                <w:rFonts w:ascii="宋体"/>
                <w:kern w:val="0"/>
              </w:rPr>
            </w:pPr>
            <w:r>
              <w:rPr>
                <w:rFonts w:ascii="宋体" w:hAnsi="宋体" w:cs="宋体" w:hint="eastAsia"/>
                <w:kern w:val="0"/>
              </w:rPr>
              <w:t>小计</w:t>
            </w:r>
          </w:p>
        </w:tc>
        <w:tc>
          <w:tcPr>
            <w:tcW w:w="626" w:type="dxa"/>
            <w:vAlign w:val="center"/>
          </w:tcPr>
          <w:p w:rsidR="00D62920" w:rsidRDefault="00865C83">
            <w:pPr>
              <w:jc w:val="center"/>
              <w:rPr>
                <w:rFonts w:ascii="宋体"/>
                <w:kern w:val="0"/>
                <w:sz w:val="18"/>
                <w:szCs w:val="18"/>
              </w:rPr>
            </w:pPr>
            <w:r>
              <w:rPr>
                <w:rFonts w:ascii="宋体" w:hAnsi="宋体" w:cs="宋体" w:hint="eastAsia"/>
                <w:kern w:val="0"/>
                <w:sz w:val="18"/>
                <w:szCs w:val="18"/>
              </w:rPr>
              <w:t>其中课内研讨学时</w:t>
            </w:r>
          </w:p>
        </w:tc>
        <w:tc>
          <w:tcPr>
            <w:tcW w:w="626" w:type="dxa"/>
            <w:vMerge/>
            <w:vAlign w:val="center"/>
          </w:tcPr>
          <w:p w:rsidR="00D62920" w:rsidRDefault="00D62920">
            <w:pPr>
              <w:jc w:val="center"/>
              <w:rPr>
                <w:rFonts w:ascii="宋体"/>
                <w:kern w:val="0"/>
              </w:rPr>
            </w:pPr>
          </w:p>
        </w:tc>
      </w:tr>
      <w:tr w:rsidR="00D62920">
        <w:trPr>
          <w:trHeight w:val="272"/>
          <w:jc w:val="center"/>
        </w:trPr>
        <w:tc>
          <w:tcPr>
            <w:tcW w:w="686" w:type="dxa"/>
            <w:vAlign w:val="center"/>
          </w:tcPr>
          <w:p w:rsidR="00D62920" w:rsidRDefault="00865C83">
            <w:pPr>
              <w:pStyle w:val="table"/>
              <w:rPr>
                <w:kern w:val="0"/>
              </w:rPr>
            </w:pPr>
            <w:r>
              <w:rPr>
                <w:kern w:val="0"/>
              </w:rPr>
              <w:t>1</w:t>
            </w:r>
          </w:p>
        </w:tc>
        <w:tc>
          <w:tcPr>
            <w:tcW w:w="2941" w:type="dxa"/>
            <w:vAlign w:val="center"/>
          </w:tcPr>
          <w:p w:rsidR="00D62920" w:rsidRDefault="00865C83">
            <w:pPr>
              <w:pStyle w:val="table"/>
              <w:rPr>
                <w:kern w:val="0"/>
              </w:rPr>
            </w:pPr>
            <w:r>
              <w:rPr>
                <w:rFonts w:cs="宋体" w:hint="eastAsia"/>
                <w:kern w:val="0"/>
              </w:rPr>
              <w:t>客户关系管理基础</w:t>
            </w:r>
          </w:p>
        </w:tc>
        <w:tc>
          <w:tcPr>
            <w:tcW w:w="725" w:type="dxa"/>
            <w:vAlign w:val="center"/>
          </w:tcPr>
          <w:p w:rsidR="00D62920" w:rsidRDefault="00865C83">
            <w:pPr>
              <w:pStyle w:val="table"/>
              <w:rPr>
                <w:kern w:val="0"/>
              </w:rPr>
            </w:pPr>
            <w:r>
              <w:rPr>
                <w:kern w:val="0"/>
              </w:rPr>
              <w:t>6</w:t>
            </w:r>
          </w:p>
        </w:tc>
        <w:tc>
          <w:tcPr>
            <w:tcW w:w="725" w:type="dxa"/>
            <w:vAlign w:val="center"/>
          </w:tcPr>
          <w:p w:rsidR="00D62920" w:rsidRDefault="00865C83">
            <w:pPr>
              <w:pStyle w:val="table"/>
              <w:rPr>
                <w:kern w:val="0"/>
              </w:rPr>
            </w:pPr>
            <w:r>
              <w:rPr>
                <w:kern w:val="0"/>
              </w:rPr>
              <w:t>2</w:t>
            </w:r>
          </w:p>
        </w:tc>
        <w:tc>
          <w:tcPr>
            <w:tcW w:w="725" w:type="dxa"/>
            <w:vAlign w:val="center"/>
          </w:tcPr>
          <w:p w:rsidR="00D62920" w:rsidRDefault="00D62920">
            <w:pPr>
              <w:jc w:val="center"/>
              <w:rPr>
                <w:rFonts w:ascii="宋体"/>
                <w:kern w:val="0"/>
                <w:sz w:val="18"/>
                <w:szCs w:val="18"/>
              </w:rPr>
            </w:pPr>
          </w:p>
        </w:tc>
        <w:tc>
          <w:tcPr>
            <w:tcW w:w="725" w:type="dxa"/>
            <w:vAlign w:val="center"/>
          </w:tcPr>
          <w:p w:rsidR="00D62920" w:rsidRDefault="00D62920">
            <w:pPr>
              <w:jc w:val="center"/>
              <w:rPr>
                <w:rFonts w:ascii="宋体"/>
                <w:kern w:val="0"/>
                <w:sz w:val="18"/>
                <w:szCs w:val="18"/>
              </w:rPr>
            </w:pPr>
          </w:p>
        </w:tc>
        <w:tc>
          <w:tcPr>
            <w:tcW w:w="726" w:type="dxa"/>
            <w:vAlign w:val="center"/>
          </w:tcPr>
          <w:p w:rsidR="00D62920" w:rsidRDefault="00865C83">
            <w:pPr>
              <w:jc w:val="center"/>
              <w:rPr>
                <w:rFonts w:ascii="宋体"/>
                <w:kern w:val="0"/>
                <w:sz w:val="18"/>
                <w:szCs w:val="18"/>
              </w:rPr>
            </w:pPr>
            <w:r>
              <w:rPr>
                <w:rFonts w:ascii="宋体" w:hAnsi="宋体" w:cs="宋体"/>
                <w:kern w:val="0"/>
                <w:sz w:val="18"/>
                <w:szCs w:val="18"/>
              </w:rPr>
              <w:t>8</w:t>
            </w:r>
          </w:p>
        </w:tc>
        <w:tc>
          <w:tcPr>
            <w:tcW w:w="626" w:type="dxa"/>
            <w:vAlign w:val="center"/>
          </w:tcPr>
          <w:p w:rsidR="00D62920" w:rsidRDefault="00865C83">
            <w:pPr>
              <w:jc w:val="center"/>
              <w:rPr>
                <w:rFonts w:ascii="宋体"/>
                <w:kern w:val="0"/>
                <w:sz w:val="18"/>
                <w:szCs w:val="18"/>
              </w:rPr>
            </w:pPr>
            <w:r>
              <w:rPr>
                <w:rFonts w:ascii="宋体" w:hAnsi="宋体" w:cs="宋体"/>
                <w:kern w:val="0"/>
                <w:sz w:val="18"/>
                <w:szCs w:val="18"/>
              </w:rPr>
              <w:t>2</w:t>
            </w:r>
          </w:p>
        </w:tc>
        <w:tc>
          <w:tcPr>
            <w:tcW w:w="626" w:type="dxa"/>
            <w:vAlign w:val="center"/>
          </w:tcPr>
          <w:p w:rsidR="00D62920" w:rsidRDefault="00D62920">
            <w:pPr>
              <w:jc w:val="center"/>
              <w:rPr>
                <w:rFonts w:ascii="宋体"/>
                <w:kern w:val="0"/>
                <w:sz w:val="18"/>
                <w:szCs w:val="18"/>
              </w:rPr>
            </w:pPr>
          </w:p>
        </w:tc>
      </w:tr>
      <w:tr w:rsidR="00D62920">
        <w:trPr>
          <w:trHeight w:val="272"/>
          <w:jc w:val="center"/>
        </w:trPr>
        <w:tc>
          <w:tcPr>
            <w:tcW w:w="686" w:type="dxa"/>
            <w:vAlign w:val="center"/>
          </w:tcPr>
          <w:p w:rsidR="00D62920" w:rsidRDefault="00865C83">
            <w:pPr>
              <w:pStyle w:val="table"/>
              <w:rPr>
                <w:kern w:val="0"/>
              </w:rPr>
            </w:pPr>
            <w:r>
              <w:rPr>
                <w:kern w:val="0"/>
              </w:rPr>
              <w:t>2</w:t>
            </w:r>
          </w:p>
        </w:tc>
        <w:tc>
          <w:tcPr>
            <w:tcW w:w="2941" w:type="dxa"/>
            <w:vAlign w:val="center"/>
          </w:tcPr>
          <w:p w:rsidR="00D62920" w:rsidRDefault="00865C83">
            <w:pPr>
              <w:pStyle w:val="table"/>
              <w:rPr>
                <w:kern w:val="0"/>
              </w:rPr>
            </w:pPr>
            <w:r>
              <w:rPr>
                <w:rFonts w:cs="宋体" w:hint="eastAsia"/>
                <w:kern w:val="0"/>
              </w:rPr>
              <w:t>客户关系理论、客户保持和客户关系战略</w:t>
            </w:r>
          </w:p>
        </w:tc>
        <w:tc>
          <w:tcPr>
            <w:tcW w:w="725" w:type="dxa"/>
            <w:vAlign w:val="center"/>
          </w:tcPr>
          <w:p w:rsidR="00D62920" w:rsidRDefault="00865C83">
            <w:pPr>
              <w:pStyle w:val="table"/>
              <w:rPr>
                <w:kern w:val="0"/>
              </w:rPr>
            </w:pPr>
            <w:r>
              <w:rPr>
                <w:kern w:val="0"/>
              </w:rPr>
              <w:t>6</w:t>
            </w:r>
          </w:p>
        </w:tc>
        <w:tc>
          <w:tcPr>
            <w:tcW w:w="725" w:type="dxa"/>
            <w:vAlign w:val="center"/>
          </w:tcPr>
          <w:p w:rsidR="00D62920" w:rsidRDefault="00D62920">
            <w:pPr>
              <w:pStyle w:val="table"/>
              <w:rPr>
                <w:kern w:val="0"/>
              </w:rPr>
            </w:pPr>
          </w:p>
        </w:tc>
        <w:tc>
          <w:tcPr>
            <w:tcW w:w="725" w:type="dxa"/>
            <w:vAlign w:val="center"/>
          </w:tcPr>
          <w:p w:rsidR="00D62920" w:rsidRDefault="00D62920">
            <w:pPr>
              <w:jc w:val="center"/>
              <w:rPr>
                <w:rFonts w:ascii="宋体"/>
                <w:kern w:val="0"/>
                <w:sz w:val="18"/>
                <w:szCs w:val="18"/>
              </w:rPr>
            </w:pPr>
          </w:p>
        </w:tc>
        <w:tc>
          <w:tcPr>
            <w:tcW w:w="725" w:type="dxa"/>
            <w:vAlign w:val="center"/>
          </w:tcPr>
          <w:p w:rsidR="00D62920" w:rsidRDefault="00D62920">
            <w:pPr>
              <w:jc w:val="center"/>
              <w:rPr>
                <w:rFonts w:ascii="宋体"/>
                <w:kern w:val="0"/>
                <w:sz w:val="18"/>
                <w:szCs w:val="18"/>
              </w:rPr>
            </w:pPr>
          </w:p>
        </w:tc>
        <w:tc>
          <w:tcPr>
            <w:tcW w:w="726" w:type="dxa"/>
            <w:vAlign w:val="center"/>
          </w:tcPr>
          <w:p w:rsidR="00D62920" w:rsidRDefault="00865C83">
            <w:pPr>
              <w:pStyle w:val="table"/>
              <w:rPr>
                <w:kern w:val="0"/>
              </w:rPr>
            </w:pPr>
            <w:r>
              <w:rPr>
                <w:kern w:val="0"/>
              </w:rPr>
              <w:t>6</w:t>
            </w:r>
          </w:p>
        </w:tc>
        <w:tc>
          <w:tcPr>
            <w:tcW w:w="626" w:type="dxa"/>
            <w:vAlign w:val="center"/>
          </w:tcPr>
          <w:p w:rsidR="00D62920" w:rsidRDefault="00D62920">
            <w:pPr>
              <w:jc w:val="center"/>
              <w:rPr>
                <w:rFonts w:ascii="宋体"/>
                <w:kern w:val="0"/>
                <w:sz w:val="18"/>
                <w:szCs w:val="18"/>
              </w:rPr>
            </w:pPr>
          </w:p>
        </w:tc>
        <w:tc>
          <w:tcPr>
            <w:tcW w:w="626" w:type="dxa"/>
            <w:vAlign w:val="center"/>
          </w:tcPr>
          <w:p w:rsidR="00D62920" w:rsidRDefault="00D62920">
            <w:pPr>
              <w:jc w:val="center"/>
              <w:rPr>
                <w:rFonts w:ascii="宋体"/>
                <w:kern w:val="0"/>
                <w:sz w:val="18"/>
                <w:szCs w:val="18"/>
              </w:rPr>
            </w:pPr>
          </w:p>
        </w:tc>
      </w:tr>
      <w:tr w:rsidR="00D62920">
        <w:trPr>
          <w:trHeight w:val="272"/>
          <w:jc w:val="center"/>
        </w:trPr>
        <w:tc>
          <w:tcPr>
            <w:tcW w:w="686" w:type="dxa"/>
            <w:vAlign w:val="center"/>
          </w:tcPr>
          <w:p w:rsidR="00D62920" w:rsidRDefault="00865C83">
            <w:pPr>
              <w:pStyle w:val="table"/>
              <w:rPr>
                <w:kern w:val="0"/>
              </w:rPr>
            </w:pPr>
            <w:r>
              <w:rPr>
                <w:kern w:val="0"/>
              </w:rPr>
              <w:t>3</w:t>
            </w:r>
          </w:p>
        </w:tc>
        <w:tc>
          <w:tcPr>
            <w:tcW w:w="2941" w:type="dxa"/>
            <w:vAlign w:val="center"/>
          </w:tcPr>
          <w:p w:rsidR="00D62920" w:rsidRDefault="00865C83">
            <w:pPr>
              <w:pStyle w:val="table"/>
              <w:rPr>
                <w:kern w:val="0"/>
              </w:rPr>
            </w:pPr>
            <w:r>
              <w:rPr>
                <w:kern w:val="0"/>
              </w:rPr>
              <w:t>CRM</w:t>
            </w:r>
            <w:r>
              <w:rPr>
                <w:rFonts w:cs="宋体" w:hint="eastAsia"/>
                <w:kern w:val="0"/>
              </w:rPr>
              <w:t>软件系统</w:t>
            </w:r>
          </w:p>
        </w:tc>
        <w:tc>
          <w:tcPr>
            <w:tcW w:w="725" w:type="dxa"/>
            <w:vAlign w:val="center"/>
          </w:tcPr>
          <w:p w:rsidR="00D62920" w:rsidRDefault="00865C83">
            <w:pPr>
              <w:pStyle w:val="table"/>
              <w:rPr>
                <w:kern w:val="0"/>
              </w:rPr>
            </w:pPr>
            <w:r>
              <w:rPr>
                <w:kern w:val="0"/>
              </w:rPr>
              <w:t>4</w:t>
            </w:r>
          </w:p>
        </w:tc>
        <w:tc>
          <w:tcPr>
            <w:tcW w:w="725" w:type="dxa"/>
            <w:vAlign w:val="center"/>
          </w:tcPr>
          <w:p w:rsidR="00D62920" w:rsidRDefault="00D62920">
            <w:pPr>
              <w:pStyle w:val="table"/>
              <w:rPr>
                <w:kern w:val="0"/>
              </w:rPr>
            </w:pPr>
          </w:p>
        </w:tc>
        <w:tc>
          <w:tcPr>
            <w:tcW w:w="725" w:type="dxa"/>
            <w:vAlign w:val="center"/>
          </w:tcPr>
          <w:p w:rsidR="00D62920" w:rsidRDefault="00D62920">
            <w:pPr>
              <w:jc w:val="center"/>
              <w:rPr>
                <w:rFonts w:ascii="宋体"/>
                <w:kern w:val="0"/>
                <w:sz w:val="18"/>
                <w:szCs w:val="18"/>
              </w:rPr>
            </w:pPr>
          </w:p>
        </w:tc>
        <w:tc>
          <w:tcPr>
            <w:tcW w:w="725" w:type="dxa"/>
            <w:vAlign w:val="center"/>
          </w:tcPr>
          <w:p w:rsidR="00D62920" w:rsidRDefault="00D62920">
            <w:pPr>
              <w:jc w:val="center"/>
              <w:rPr>
                <w:rFonts w:ascii="宋体"/>
                <w:kern w:val="0"/>
                <w:sz w:val="18"/>
                <w:szCs w:val="18"/>
              </w:rPr>
            </w:pPr>
          </w:p>
        </w:tc>
        <w:tc>
          <w:tcPr>
            <w:tcW w:w="726" w:type="dxa"/>
            <w:vAlign w:val="center"/>
          </w:tcPr>
          <w:p w:rsidR="00D62920" w:rsidRDefault="00865C83">
            <w:pPr>
              <w:pStyle w:val="table"/>
              <w:rPr>
                <w:kern w:val="0"/>
              </w:rPr>
            </w:pPr>
            <w:r>
              <w:rPr>
                <w:kern w:val="0"/>
              </w:rPr>
              <w:t>4</w:t>
            </w:r>
          </w:p>
        </w:tc>
        <w:tc>
          <w:tcPr>
            <w:tcW w:w="626" w:type="dxa"/>
            <w:vAlign w:val="center"/>
          </w:tcPr>
          <w:p w:rsidR="00D62920" w:rsidRDefault="00D62920">
            <w:pPr>
              <w:jc w:val="center"/>
              <w:rPr>
                <w:rFonts w:ascii="宋体"/>
                <w:kern w:val="0"/>
                <w:sz w:val="18"/>
                <w:szCs w:val="18"/>
              </w:rPr>
            </w:pPr>
          </w:p>
        </w:tc>
        <w:tc>
          <w:tcPr>
            <w:tcW w:w="626" w:type="dxa"/>
            <w:vAlign w:val="center"/>
          </w:tcPr>
          <w:p w:rsidR="00D62920" w:rsidRDefault="00D62920">
            <w:pPr>
              <w:jc w:val="center"/>
              <w:rPr>
                <w:rFonts w:ascii="宋体"/>
                <w:kern w:val="0"/>
                <w:sz w:val="18"/>
                <w:szCs w:val="18"/>
              </w:rPr>
            </w:pPr>
          </w:p>
        </w:tc>
      </w:tr>
      <w:tr w:rsidR="00D62920">
        <w:trPr>
          <w:trHeight w:val="272"/>
          <w:jc w:val="center"/>
        </w:trPr>
        <w:tc>
          <w:tcPr>
            <w:tcW w:w="686" w:type="dxa"/>
            <w:vAlign w:val="center"/>
          </w:tcPr>
          <w:p w:rsidR="00D62920" w:rsidRDefault="00865C83">
            <w:pPr>
              <w:pStyle w:val="table"/>
              <w:rPr>
                <w:kern w:val="0"/>
              </w:rPr>
            </w:pPr>
            <w:r>
              <w:rPr>
                <w:kern w:val="0"/>
              </w:rPr>
              <w:t>4</w:t>
            </w:r>
          </w:p>
        </w:tc>
        <w:tc>
          <w:tcPr>
            <w:tcW w:w="2941" w:type="dxa"/>
            <w:vAlign w:val="center"/>
          </w:tcPr>
          <w:p w:rsidR="00D62920" w:rsidRDefault="00865C83">
            <w:pPr>
              <w:pStyle w:val="table"/>
              <w:rPr>
                <w:kern w:val="0"/>
              </w:rPr>
            </w:pPr>
            <w:r>
              <w:rPr>
                <w:kern w:val="0"/>
              </w:rPr>
              <w:t>CRM</w:t>
            </w:r>
            <w:r>
              <w:rPr>
                <w:rFonts w:cs="宋体" w:hint="eastAsia"/>
                <w:kern w:val="0"/>
              </w:rPr>
              <w:t>应用及其分析</w:t>
            </w:r>
          </w:p>
        </w:tc>
        <w:tc>
          <w:tcPr>
            <w:tcW w:w="725" w:type="dxa"/>
            <w:vAlign w:val="center"/>
          </w:tcPr>
          <w:p w:rsidR="00D62920" w:rsidRDefault="00865C83">
            <w:pPr>
              <w:pStyle w:val="table"/>
              <w:rPr>
                <w:kern w:val="0"/>
              </w:rPr>
            </w:pPr>
            <w:r>
              <w:rPr>
                <w:kern w:val="0"/>
              </w:rPr>
              <w:t>2</w:t>
            </w:r>
          </w:p>
        </w:tc>
        <w:tc>
          <w:tcPr>
            <w:tcW w:w="725" w:type="dxa"/>
            <w:vAlign w:val="center"/>
          </w:tcPr>
          <w:p w:rsidR="00D62920" w:rsidRDefault="00D62920">
            <w:pPr>
              <w:pStyle w:val="table"/>
              <w:rPr>
                <w:kern w:val="0"/>
              </w:rPr>
            </w:pPr>
          </w:p>
        </w:tc>
        <w:tc>
          <w:tcPr>
            <w:tcW w:w="725" w:type="dxa"/>
            <w:vAlign w:val="center"/>
          </w:tcPr>
          <w:p w:rsidR="00D62920" w:rsidRDefault="00D62920">
            <w:pPr>
              <w:jc w:val="center"/>
              <w:rPr>
                <w:rFonts w:ascii="宋体"/>
                <w:kern w:val="0"/>
                <w:sz w:val="18"/>
                <w:szCs w:val="18"/>
              </w:rPr>
            </w:pPr>
          </w:p>
        </w:tc>
        <w:tc>
          <w:tcPr>
            <w:tcW w:w="725" w:type="dxa"/>
            <w:vAlign w:val="center"/>
          </w:tcPr>
          <w:p w:rsidR="00D62920" w:rsidRDefault="00D62920">
            <w:pPr>
              <w:jc w:val="center"/>
              <w:rPr>
                <w:rFonts w:ascii="宋体"/>
                <w:kern w:val="0"/>
                <w:sz w:val="18"/>
                <w:szCs w:val="18"/>
              </w:rPr>
            </w:pPr>
          </w:p>
        </w:tc>
        <w:tc>
          <w:tcPr>
            <w:tcW w:w="726" w:type="dxa"/>
            <w:vAlign w:val="center"/>
          </w:tcPr>
          <w:p w:rsidR="00D62920" w:rsidRDefault="00865C83">
            <w:pPr>
              <w:pStyle w:val="table"/>
              <w:rPr>
                <w:kern w:val="0"/>
              </w:rPr>
            </w:pPr>
            <w:r>
              <w:rPr>
                <w:kern w:val="0"/>
              </w:rPr>
              <w:t>2</w:t>
            </w:r>
          </w:p>
        </w:tc>
        <w:tc>
          <w:tcPr>
            <w:tcW w:w="626" w:type="dxa"/>
            <w:vAlign w:val="center"/>
          </w:tcPr>
          <w:p w:rsidR="00D62920" w:rsidRDefault="00D62920">
            <w:pPr>
              <w:jc w:val="center"/>
              <w:rPr>
                <w:rFonts w:ascii="宋体"/>
                <w:kern w:val="0"/>
                <w:sz w:val="18"/>
                <w:szCs w:val="18"/>
              </w:rPr>
            </w:pPr>
          </w:p>
        </w:tc>
        <w:tc>
          <w:tcPr>
            <w:tcW w:w="626" w:type="dxa"/>
            <w:vAlign w:val="center"/>
          </w:tcPr>
          <w:p w:rsidR="00D62920" w:rsidRDefault="00D62920">
            <w:pPr>
              <w:jc w:val="center"/>
              <w:rPr>
                <w:rFonts w:ascii="宋体"/>
                <w:kern w:val="0"/>
                <w:sz w:val="18"/>
                <w:szCs w:val="18"/>
              </w:rPr>
            </w:pPr>
          </w:p>
        </w:tc>
      </w:tr>
      <w:tr w:rsidR="00D62920">
        <w:trPr>
          <w:trHeight w:val="272"/>
          <w:jc w:val="center"/>
        </w:trPr>
        <w:tc>
          <w:tcPr>
            <w:tcW w:w="686" w:type="dxa"/>
            <w:vAlign w:val="center"/>
          </w:tcPr>
          <w:p w:rsidR="00D62920" w:rsidRDefault="00865C83">
            <w:pPr>
              <w:pStyle w:val="table"/>
              <w:rPr>
                <w:kern w:val="0"/>
              </w:rPr>
            </w:pPr>
            <w:r>
              <w:rPr>
                <w:kern w:val="0"/>
              </w:rPr>
              <w:t>5</w:t>
            </w:r>
          </w:p>
        </w:tc>
        <w:tc>
          <w:tcPr>
            <w:tcW w:w="2941" w:type="dxa"/>
            <w:vAlign w:val="center"/>
          </w:tcPr>
          <w:p w:rsidR="00D62920" w:rsidRDefault="00865C83">
            <w:pPr>
              <w:pStyle w:val="table"/>
              <w:rPr>
                <w:kern w:val="0"/>
              </w:rPr>
            </w:pPr>
            <w:r>
              <w:rPr>
                <w:rFonts w:cs="宋体" w:hint="eastAsia"/>
                <w:kern w:val="0"/>
              </w:rPr>
              <w:t>呼叫中心及其在</w:t>
            </w:r>
            <w:r>
              <w:rPr>
                <w:kern w:val="0"/>
              </w:rPr>
              <w:t>CRM</w:t>
            </w:r>
            <w:r>
              <w:rPr>
                <w:rFonts w:cs="宋体" w:hint="eastAsia"/>
                <w:kern w:val="0"/>
              </w:rPr>
              <w:t>中应用</w:t>
            </w:r>
          </w:p>
        </w:tc>
        <w:tc>
          <w:tcPr>
            <w:tcW w:w="725" w:type="dxa"/>
            <w:vAlign w:val="center"/>
          </w:tcPr>
          <w:p w:rsidR="00D62920" w:rsidRDefault="00865C83">
            <w:pPr>
              <w:pStyle w:val="table"/>
              <w:rPr>
                <w:kern w:val="0"/>
              </w:rPr>
            </w:pPr>
            <w:r>
              <w:rPr>
                <w:kern w:val="0"/>
              </w:rPr>
              <w:t>2</w:t>
            </w:r>
          </w:p>
        </w:tc>
        <w:tc>
          <w:tcPr>
            <w:tcW w:w="725" w:type="dxa"/>
            <w:vAlign w:val="center"/>
          </w:tcPr>
          <w:p w:rsidR="00D62920" w:rsidRDefault="00D62920">
            <w:pPr>
              <w:pStyle w:val="table"/>
              <w:rPr>
                <w:kern w:val="0"/>
              </w:rPr>
            </w:pPr>
          </w:p>
        </w:tc>
        <w:tc>
          <w:tcPr>
            <w:tcW w:w="725" w:type="dxa"/>
            <w:vAlign w:val="center"/>
          </w:tcPr>
          <w:p w:rsidR="00D62920" w:rsidRDefault="00D62920">
            <w:pPr>
              <w:jc w:val="center"/>
              <w:rPr>
                <w:rFonts w:ascii="宋体"/>
                <w:kern w:val="0"/>
                <w:sz w:val="18"/>
                <w:szCs w:val="18"/>
              </w:rPr>
            </w:pPr>
          </w:p>
        </w:tc>
        <w:tc>
          <w:tcPr>
            <w:tcW w:w="725" w:type="dxa"/>
            <w:vAlign w:val="center"/>
          </w:tcPr>
          <w:p w:rsidR="00D62920" w:rsidRDefault="00D62920">
            <w:pPr>
              <w:jc w:val="center"/>
              <w:rPr>
                <w:rFonts w:ascii="宋体"/>
                <w:kern w:val="0"/>
                <w:sz w:val="18"/>
                <w:szCs w:val="18"/>
              </w:rPr>
            </w:pPr>
          </w:p>
        </w:tc>
        <w:tc>
          <w:tcPr>
            <w:tcW w:w="726" w:type="dxa"/>
            <w:vAlign w:val="center"/>
          </w:tcPr>
          <w:p w:rsidR="00D62920" w:rsidRDefault="00865C83">
            <w:pPr>
              <w:pStyle w:val="table"/>
              <w:rPr>
                <w:kern w:val="0"/>
              </w:rPr>
            </w:pPr>
            <w:r>
              <w:rPr>
                <w:kern w:val="0"/>
              </w:rPr>
              <w:t>2</w:t>
            </w:r>
          </w:p>
        </w:tc>
        <w:tc>
          <w:tcPr>
            <w:tcW w:w="626" w:type="dxa"/>
            <w:vAlign w:val="center"/>
          </w:tcPr>
          <w:p w:rsidR="00D62920" w:rsidRDefault="00D62920">
            <w:pPr>
              <w:jc w:val="center"/>
              <w:rPr>
                <w:rFonts w:ascii="宋体"/>
                <w:kern w:val="0"/>
                <w:sz w:val="18"/>
                <w:szCs w:val="18"/>
              </w:rPr>
            </w:pPr>
          </w:p>
        </w:tc>
        <w:tc>
          <w:tcPr>
            <w:tcW w:w="626" w:type="dxa"/>
            <w:vAlign w:val="center"/>
          </w:tcPr>
          <w:p w:rsidR="00D62920" w:rsidRDefault="00D62920">
            <w:pPr>
              <w:jc w:val="center"/>
              <w:rPr>
                <w:rFonts w:ascii="宋体"/>
                <w:kern w:val="0"/>
                <w:sz w:val="18"/>
                <w:szCs w:val="18"/>
              </w:rPr>
            </w:pPr>
          </w:p>
        </w:tc>
      </w:tr>
      <w:tr w:rsidR="00D62920">
        <w:trPr>
          <w:trHeight w:val="272"/>
          <w:jc w:val="center"/>
        </w:trPr>
        <w:tc>
          <w:tcPr>
            <w:tcW w:w="686" w:type="dxa"/>
            <w:vAlign w:val="center"/>
          </w:tcPr>
          <w:p w:rsidR="00D62920" w:rsidRDefault="00865C83">
            <w:pPr>
              <w:pStyle w:val="table"/>
              <w:rPr>
                <w:kern w:val="0"/>
              </w:rPr>
            </w:pPr>
            <w:r>
              <w:rPr>
                <w:kern w:val="0"/>
              </w:rPr>
              <w:t>6</w:t>
            </w:r>
          </w:p>
        </w:tc>
        <w:tc>
          <w:tcPr>
            <w:tcW w:w="2941" w:type="dxa"/>
            <w:vAlign w:val="center"/>
          </w:tcPr>
          <w:p w:rsidR="00D62920" w:rsidRDefault="00865C83">
            <w:pPr>
              <w:pStyle w:val="table"/>
              <w:rPr>
                <w:kern w:val="0"/>
              </w:rPr>
            </w:pPr>
            <w:r>
              <w:rPr>
                <w:kern w:val="0"/>
              </w:rPr>
              <w:t>CRM</w:t>
            </w:r>
            <w:r>
              <w:rPr>
                <w:rFonts w:cs="宋体" w:hint="eastAsia"/>
                <w:kern w:val="0"/>
              </w:rPr>
              <w:t>系统功能与结构</w:t>
            </w:r>
          </w:p>
        </w:tc>
        <w:tc>
          <w:tcPr>
            <w:tcW w:w="725" w:type="dxa"/>
            <w:vAlign w:val="center"/>
          </w:tcPr>
          <w:p w:rsidR="00D62920" w:rsidRDefault="00865C83">
            <w:pPr>
              <w:pStyle w:val="table"/>
              <w:rPr>
                <w:kern w:val="0"/>
              </w:rPr>
            </w:pPr>
            <w:r>
              <w:rPr>
                <w:kern w:val="0"/>
              </w:rPr>
              <w:t>4</w:t>
            </w:r>
          </w:p>
        </w:tc>
        <w:tc>
          <w:tcPr>
            <w:tcW w:w="725" w:type="dxa"/>
            <w:vAlign w:val="center"/>
          </w:tcPr>
          <w:p w:rsidR="00D62920" w:rsidRDefault="00865C83">
            <w:pPr>
              <w:pStyle w:val="table"/>
              <w:rPr>
                <w:kern w:val="0"/>
              </w:rPr>
            </w:pPr>
            <w:r>
              <w:rPr>
                <w:kern w:val="0"/>
              </w:rPr>
              <w:t>2</w:t>
            </w:r>
          </w:p>
        </w:tc>
        <w:tc>
          <w:tcPr>
            <w:tcW w:w="725" w:type="dxa"/>
            <w:vAlign w:val="center"/>
          </w:tcPr>
          <w:p w:rsidR="00D62920" w:rsidRDefault="00D62920">
            <w:pPr>
              <w:jc w:val="center"/>
              <w:rPr>
                <w:rFonts w:ascii="宋体"/>
                <w:kern w:val="0"/>
                <w:sz w:val="18"/>
                <w:szCs w:val="18"/>
              </w:rPr>
            </w:pPr>
          </w:p>
        </w:tc>
        <w:tc>
          <w:tcPr>
            <w:tcW w:w="725" w:type="dxa"/>
            <w:vAlign w:val="center"/>
          </w:tcPr>
          <w:p w:rsidR="00D62920" w:rsidRDefault="00D62920">
            <w:pPr>
              <w:jc w:val="center"/>
              <w:rPr>
                <w:rFonts w:ascii="宋体"/>
                <w:kern w:val="0"/>
                <w:sz w:val="18"/>
                <w:szCs w:val="18"/>
              </w:rPr>
            </w:pPr>
          </w:p>
        </w:tc>
        <w:tc>
          <w:tcPr>
            <w:tcW w:w="726" w:type="dxa"/>
            <w:vAlign w:val="center"/>
          </w:tcPr>
          <w:p w:rsidR="00D62920" w:rsidRDefault="00865C83">
            <w:pPr>
              <w:jc w:val="center"/>
              <w:rPr>
                <w:rFonts w:ascii="宋体"/>
                <w:kern w:val="0"/>
                <w:sz w:val="18"/>
                <w:szCs w:val="18"/>
              </w:rPr>
            </w:pPr>
            <w:r>
              <w:rPr>
                <w:rFonts w:ascii="宋体" w:hAnsi="宋体" w:cs="宋体"/>
                <w:kern w:val="0"/>
                <w:sz w:val="18"/>
                <w:szCs w:val="18"/>
              </w:rPr>
              <w:t>6</w:t>
            </w:r>
          </w:p>
        </w:tc>
        <w:tc>
          <w:tcPr>
            <w:tcW w:w="626" w:type="dxa"/>
            <w:vAlign w:val="center"/>
          </w:tcPr>
          <w:p w:rsidR="00D62920" w:rsidRDefault="00865C83">
            <w:pPr>
              <w:jc w:val="center"/>
              <w:rPr>
                <w:rFonts w:ascii="宋体"/>
                <w:kern w:val="0"/>
                <w:sz w:val="18"/>
                <w:szCs w:val="18"/>
              </w:rPr>
            </w:pPr>
            <w:r>
              <w:rPr>
                <w:rFonts w:ascii="宋体" w:hAnsi="宋体" w:cs="宋体"/>
                <w:kern w:val="0"/>
                <w:sz w:val="18"/>
                <w:szCs w:val="18"/>
              </w:rPr>
              <w:t>2</w:t>
            </w:r>
          </w:p>
        </w:tc>
        <w:tc>
          <w:tcPr>
            <w:tcW w:w="626" w:type="dxa"/>
            <w:vAlign w:val="center"/>
          </w:tcPr>
          <w:p w:rsidR="00D62920" w:rsidRDefault="00D62920">
            <w:pPr>
              <w:jc w:val="center"/>
              <w:rPr>
                <w:rFonts w:ascii="宋体"/>
                <w:kern w:val="0"/>
                <w:sz w:val="18"/>
                <w:szCs w:val="18"/>
              </w:rPr>
            </w:pPr>
          </w:p>
        </w:tc>
      </w:tr>
      <w:tr w:rsidR="00D62920">
        <w:trPr>
          <w:trHeight w:val="272"/>
          <w:jc w:val="center"/>
        </w:trPr>
        <w:tc>
          <w:tcPr>
            <w:tcW w:w="686" w:type="dxa"/>
            <w:vAlign w:val="center"/>
          </w:tcPr>
          <w:p w:rsidR="00D62920" w:rsidRDefault="00865C83">
            <w:pPr>
              <w:pStyle w:val="table"/>
              <w:rPr>
                <w:kern w:val="0"/>
              </w:rPr>
            </w:pPr>
            <w:r>
              <w:rPr>
                <w:kern w:val="0"/>
              </w:rPr>
              <w:t>7</w:t>
            </w:r>
          </w:p>
        </w:tc>
        <w:tc>
          <w:tcPr>
            <w:tcW w:w="2941" w:type="dxa"/>
            <w:vAlign w:val="center"/>
          </w:tcPr>
          <w:p w:rsidR="00D62920" w:rsidRDefault="00865C83">
            <w:pPr>
              <w:pStyle w:val="table"/>
              <w:rPr>
                <w:kern w:val="0"/>
              </w:rPr>
            </w:pPr>
            <w:r>
              <w:rPr>
                <w:kern w:val="0"/>
              </w:rPr>
              <w:t>CRM</w:t>
            </w:r>
            <w:r>
              <w:rPr>
                <w:rFonts w:cs="宋体" w:hint="eastAsia"/>
                <w:kern w:val="0"/>
              </w:rPr>
              <w:t>数据管理与知识管理</w:t>
            </w:r>
          </w:p>
        </w:tc>
        <w:tc>
          <w:tcPr>
            <w:tcW w:w="725" w:type="dxa"/>
            <w:vAlign w:val="center"/>
          </w:tcPr>
          <w:p w:rsidR="00D62920" w:rsidRDefault="00865C83">
            <w:pPr>
              <w:pStyle w:val="table"/>
              <w:rPr>
                <w:kern w:val="0"/>
              </w:rPr>
            </w:pPr>
            <w:r>
              <w:rPr>
                <w:kern w:val="0"/>
              </w:rPr>
              <w:t>4</w:t>
            </w:r>
          </w:p>
        </w:tc>
        <w:tc>
          <w:tcPr>
            <w:tcW w:w="725" w:type="dxa"/>
          </w:tcPr>
          <w:p w:rsidR="00D62920" w:rsidRDefault="00D62920">
            <w:pPr>
              <w:jc w:val="center"/>
              <w:rPr>
                <w:rFonts w:ascii="宋体"/>
                <w:kern w:val="0"/>
                <w:sz w:val="18"/>
                <w:szCs w:val="18"/>
              </w:rPr>
            </w:pPr>
          </w:p>
        </w:tc>
        <w:tc>
          <w:tcPr>
            <w:tcW w:w="725" w:type="dxa"/>
            <w:vAlign w:val="center"/>
          </w:tcPr>
          <w:p w:rsidR="00D62920" w:rsidRDefault="00D62920">
            <w:pPr>
              <w:jc w:val="center"/>
              <w:rPr>
                <w:rFonts w:ascii="宋体"/>
                <w:kern w:val="0"/>
                <w:sz w:val="18"/>
                <w:szCs w:val="18"/>
              </w:rPr>
            </w:pPr>
          </w:p>
        </w:tc>
        <w:tc>
          <w:tcPr>
            <w:tcW w:w="725" w:type="dxa"/>
            <w:vAlign w:val="center"/>
          </w:tcPr>
          <w:p w:rsidR="00D62920" w:rsidRDefault="00D62920">
            <w:pPr>
              <w:jc w:val="center"/>
              <w:rPr>
                <w:rFonts w:ascii="宋体"/>
                <w:kern w:val="0"/>
                <w:sz w:val="18"/>
                <w:szCs w:val="18"/>
              </w:rPr>
            </w:pPr>
          </w:p>
        </w:tc>
        <w:tc>
          <w:tcPr>
            <w:tcW w:w="726" w:type="dxa"/>
            <w:vAlign w:val="center"/>
          </w:tcPr>
          <w:p w:rsidR="00D62920" w:rsidRDefault="00865C83">
            <w:pPr>
              <w:jc w:val="center"/>
              <w:rPr>
                <w:rFonts w:ascii="宋体"/>
                <w:kern w:val="0"/>
                <w:sz w:val="18"/>
                <w:szCs w:val="18"/>
              </w:rPr>
            </w:pPr>
            <w:r>
              <w:rPr>
                <w:rFonts w:ascii="宋体" w:hAnsi="宋体" w:cs="宋体"/>
                <w:kern w:val="0"/>
                <w:sz w:val="18"/>
                <w:szCs w:val="18"/>
              </w:rPr>
              <w:t>4</w:t>
            </w:r>
          </w:p>
        </w:tc>
        <w:tc>
          <w:tcPr>
            <w:tcW w:w="626" w:type="dxa"/>
            <w:vAlign w:val="center"/>
          </w:tcPr>
          <w:p w:rsidR="00D62920" w:rsidRDefault="00D62920">
            <w:pPr>
              <w:jc w:val="center"/>
              <w:rPr>
                <w:rFonts w:ascii="宋体"/>
                <w:kern w:val="0"/>
                <w:sz w:val="18"/>
                <w:szCs w:val="18"/>
              </w:rPr>
            </w:pPr>
          </w:p>
        </w:tc>
        <w:tc>
          <w:tcPr>
            <w:tcW w:w="626" w:type="dxa"/>
            <w:vAlign w:val="center"/>
          </w:tcPr>
          <w:p w:rsidR="00D62920" w:rsidRDefault="00D62920">
            <w:pPr>
              <w:jc w:val="center"/>
              <w:rPr>
                <w:rFonts w:ascii="宋体"/>
                <w:kern w:val="0"/>
                <w:sz w:val="18"/>
                <w:szCs w:val="18"/>
              </w:rPr>
            </w:pPr>
          </w:p>
        </w:tc>
      </w:tr>
      <w:tr w:rsidR="00D62920">
        <w:trPr>
          <w:trHeight w:val="290"/>
          <w:jc w:val="center"/>
        </w:trPr>
        <w:tc>
          <w:tcPr>
            <w:tcW w:w="686" w:type="dxa"/>
            <w:vAlign w:val="center"/>
          </w:tcPr>
          <w:p w:rsidR="00D62920" w:rsidRDefault="00865C83">
            <w:pPr>
              <w:jc w:val="center"/>
              <w:rPr>
                <w:rFonts w:ascii="宋体"/>
                <w:kern w:val="0"/>
                <w:sz w:val="18"/>
                <w:szCs w:val="18"/>
              </w:rPr>
            </w:pPr>
            <w:r>
              <w:rPr>
                <w:rFonts w:ascii="宋体" w:hAnsi="宋体" w:cs="宋体" w:hint="eastAsia"/>
                <w:kern w:val="0"/>
                <w:sz w:val="18"/>
                <w:szCs w:val="18"/>
              </w:rPr>
              <w:t>合计</w:t>
            </w:r>
          </w:p>
        </w:tc>
        <w:tc>
          <w:tcPr>
            <w:tcW w:w="2941" w:type="dxa"/>
            <w:vAlign w:val="center"/>
          </w:tcPr>
          <w:p w:rsidR="00D62920" w:rsidRDefault="00D62920">
            <w:pPr>
              <w:rPr>
                <w:rFonts w:ascii="宋体"/>
                <w:kern w:val="0"/>
                <w:sz w:val="18"/>
                <w:szCs w:val="18"/>
              </w:rPr>
            </w:pPr>
          </w:p>
        </w:tc>
        <w:tc>
          <w:tcPr>
            <w:tcW w:w="725" w:type="dxa"/>
            <w:vAlign w:val="center"/>
          </w:tcPr>
          <w:p w:rsidR="00D62920" w:rsidRDefault="00865C83">
            <w:pPr>
              <w:jc w:val="center"/>
              <w:rPr>
                <w:rFonts w:ascii="宋体"/>
                <w:kern w:val="0"/>
                <w:sz w:val="18"/>
                <w:szCs w:val="18"/>
              </w:rPr>
            </w:pPr>
            <w:r>
              <w:rPr>
                <w:kern w:val="0"/>
              </w:rPr>
              <w:t>28</w:t>
            </w:r>
          </w:p>
        </w:tc>
        <w:tc>
          <w:tcPr>
            <w:tcW w:w="725" w:type="dxa"/>
          </w:tcPr>
          <w:p w:rsidR="00D62920" w:rsidRDefault="00865C83">
            <w:pPr>
              <w:jc w:val="center"/>
              <w:rPr>
                <w:rFonts w:ascii="宋体"/>
                <w:kern w:val="0"/>
                <w:sz w:val="18"/>
                <w:szCs w:val="18"/>
              </w:rPr>
            </w:pPr>
            <w:r>
              <w:rPr>
                <w:rFonts w:ascii="宋体" w:hAnsi="宋体" w:cs="宋体"/>
                <w:kern w:val="0"/>
                <w:sz w:val="18"/>
                <w:szCs w:val="18"/>
              </w:rPr>
              <w:t>4</w:t>
            </w:r>
          </w:p>
        </w:tc>
        <w:tc>
          <w:tcPr>
            <w:tcW w:w="725" w:type="dxa"/>
            <w:vAlign w:val="center"/>
          </w:tcPr>
          <w:p w:rsidR="00D62920" w:rsidRDefault="00D62920">
            <w:pPr>
              <w:jc w:val="center"/>
              <w:rPr>
                <w:rFonts w:ascii="宋体"/>
                <w:kern w:val="0"/>
                <w:sz w:val="18"/>
                <w:szCs w:val="18"/>
              </w:rPr>
            </w:pPr>
          </w:p>
        </w:tc>
        <w:tc>
          <w:tcPr>
            <w:tcW w:w="725" w:type="dxa"/>
            <w:vAlign w:val="center"/>
          </w:tcPr>
          <w:p w:rsidR="00D62920" w:rsidRDefault="00D62920">
            <w:pPr>
              <w:jc w:val="center"/>
              <w:rPr>
                <w:rFonts w:ascii="宋体"/>
                <w:kern w:val="0"/>
                <w:sz w:val="18"/>
                <w:szCs w:val="18"/>
              </w:rPr>
            </w:pPr>
          </w:p>
        </w:tc>
        <w:tc>
          <w:tcPr>
            <w:tcW w:w="726" w:type="dxa"/>
            <w:vAlign w:val="center"/>
          </w:tcPr>
          <w:p w:rsidR="00D62920" w:rsidRDefault="00865C83">
            <w:pPr>
              <w:jc w:val="center"/>
              <w:rPr>
                <w:rFonts w:ascii="宋体"/>
                <w:kern w:val="0"/>
                <w:sz w:val="18"/>
                <w:szCs w:val="18"/>
              </w:rPr>
            </w:pPr>
            <w:r>
              <w:rPr>
                <w:rFonts w:ascii="宋体" w:hAnsi="宋体" w:cs="宋体"/>
                <w:kern w:val="0"/>
                <w:sz w:val="18"/>
                <w:szCs w:val="18"/>
              </w:rPr>
              <w:t>32</w:t>
            </w:r>
          </w:p>
        </w:tc>
        <w:tc>
          <w:tcPr>
            <w:tcW w:w="626" w:type="dxa"/>
            <w:vAlign w:val="center"/>
          </w:tcPr>
          <w:p w:rsidR="00D62920" w:rsidRDefault="00865C83">
            <w:pPr>
              <w:jc w:val="center"/>
              <w:rPr>
                <w:rFonts w:ascii="宋体"/>
                <w:kern w:val="0"/>
                <w:sz w:val="18"/>
                <w:szCs w:val="18"/>
              </w:rPr>
            </w:pPr>
            <w:r>
              <w:rPr>
                <w:rFonts w:ascii="宋体" w:hAnsi="宋体" w:cs="宋体"/>
                <w:kern w:val="0"/>
                <w:sz w:val="18"/>
                <w:szCs w:val="18"/>
              </w:rPr>
              <w:t>4</w:t>
            </w:r>
          </w:p>
        </w:tc>
        <w:tc>
          <w:tcPr>
            <w:tcW w:w="626" w:type="dxa"/>
            <w:vAlign w:val="center"/>
          </w:tcPr>
          <w:p w:rsidR="00D62920" w:rsidRDefault="00D62920">
            <w:pPr>
              <w:jc w:val="center"/>
              <w:rPr>
                <w:rFonts w:ascii="宋体"/>
                <w:kern w:val="0"/>
                <w:sz w:val="18"/>
                <w:szCs w:val="18"/>
              </w:rPr>
            </w:pPr>
          </w:p>
        </w:tc>
      </w:tr>
    </w:tbl>
    <w:p w:rsidR="00D62920" w:rsidRDefault="00865C83">
      <w:pPr>
        <w:pStyle w:val="B"/>
        <w:spacing w:line="360" w:lineRule="exact"/>
      </w:pPr>
      <w:r>
        <w:rPr>
          <w:rFonts w:cs="宋体" w:hint="eastAsia"/>
        </w:rPr>
        <w:t>五、课外学习要求</w:t>
      </w:r>
    </w:p>
    <w:p w:rsidR="00D62920" w:rsidRDefault="00865C83">
      <w:pPr>
        <w:adjustRightInd w:val="0"/>
        <w:snapToGrid w:val="0"/>
        <w:spacing w:line="360" w:lineRule="exact"/>
        <w:ind w:firstLineChars="200" w:firstLine="420"/>
      </w:pPr>
      <w:r>
        <w:rPr>
          <w:rFonts w:cs="宋体" w:hint="eastAsia"/>
        </w:rPr>
        <w:t>掌握</w:t>
      </w:r>
      <w:r>
        <w:t>CRM</w:t>
      </w:r>
      <w:r>
        <w:rPr>
          <w:rFonts w:cs="宋体" w:hint="eastAsia"/>
        </w:rPr>
        <w:t>在典型行业的具体应用：</w:t>
      </w:r>
    </w:p>
    <w:p w:rsidR="00D62920" w:rsidRDefault="00865C83">
      <w:pPr>
        <w:adjustRightInd w:val="0"/>
        <w:snapToGrid w:val="0"/>
        <w:spacing w:line="360" w:lineRule="exact"/>
        <w:ind w:firstLineChars="200" w:firstLine="420"/>
      </w:pPr>
      <w:r>
        <w:t>1</w:t>
      </w:r>
      <w:r>
        <w:rPr>
          <w:rFonts w:cs="宋体" w:hint="eastAsia"/>
        </w:rPr>
        <w:t>、</w:t>
      </w:r>
      <w:r>
        <w:t xml:space="preserve"> </w:t>
      </w:r>
      <w:r>
        <w:rPr>
          <w:rFonts w:cs="宋体" w:hint="eastAsia"/>
        </w:rPr>
        <w:t>制作在银行业应用幻灯片</w:t>
      </w:r>
    </w:p>
    <w:p w:rsidR="00D62920" w:rsidRDefault="00865C83">
      <w:pPr>
        <w:adjustRightInd w:val="0"/>
        <w:snapToGrid w:val="0"/>
        <w:spacing w:line="360" w:lineRule="exact"/>
        <w:ind w:firstLineChars="200" w:firstLine="420"/>
      </w:pPr>
      <w:r>
        <w:t>2</w:t>
      </w:r>
      <w:r>
        <w:rPr>
          <w:rFonts w:cs="宋体" w:hint="eastAsia"/>
        </w:rPr>
        <w:t>、制作在制造企业应用幻灯片</w:t>
      </w:r>
    </w:p>
    <w:p w:rsidR="00D62920" w:rsidRDefault="00865C83">
      <w:pPr>
        <w:adjustRightInd w:val="0"/>
        <w:snapToGrid w:val="0"/>
        <w:spacing w:line="360" w:lineRule="exact"/>
        <w:ind w:firstLineChars="200" w:firstLine="420"/>
      </w:pPr>
      <w:r>
        <w:t>3</w:t>
      </w:r>
      <w:r>
        <w:rPr>
          <w:rFonts w:cs="宋体" w:hint="eastAsia"/>
        </w:rPr>
        <w:t>、撰写电子商务企业</w:t>
      </w:r>
      <w:r>
        <w:t>CRM</w:t>
      </w:r>
      <w:r>
        <w:rPr>
          <w:rFonts w:cs="宋体" w:hint="eastAsia"/>
        </w:rPr>
        <w:t>客户关系管理应用报告</w:t>
      </w:r>
    </w:p>
    <w:p w:rsidR="00D62920" w:rsidRDefault="00865C83">
      <w:pPr>
        <w:pStyle w:val="B"/>
        <w:spacing w:before="0" w:after="0" w:line="360" w:lineRule="exact"/>
      </w:pPr>
      <w:r>
        <w:rPr>
          <w:rFonts w:cs="宋体" w:hint="eastAsia"/>
        </w:rPr>
        <w:t>六、教学方法</w:t>
      </w:r>
    </w:p>
    <w:p w:rsidR="00D62920" w:rsidRDefault="00865C83">
      <w:pPr>
        <w:pStyle w:val="B"/>
        <w:spacing w:before="0" w:after="0" w:line="360" w:lineRule="exact"/>
        <w:ind w:firstLine="420"/>
        <w:rPr>
          <w:b w:val="0"/>
          <w:bCs w:val="0"/>
          <w:sz w:val="21"/>
          <w:szCs w:val="21"/>
        </w:rPr>
      </w:pPr>
      <w:r>
        <w:rPr>
          <w:b w:val="0"/>
          <w:bCs w:val="0"/>
          <w:sz w:val="21"/>
          <w:szCs w:val="21"/>
        </w:rPr>
        <w:t xml:space="preserve">1 </w:t>
      </w:r>
      <w:r>
        <w:rPr>
          <w:rFonts w:cs="宋体" w:hint="eastAsia"/>
          <w:b w:val="0"/>
          <w:bCs w:val="0"/>
          <w:sz w:val="21"/>
          <w:szCs w:val="21"/>
        </w:rPr>
        <w:t>案例教学主题：美国亚马逊客户关系分析</w:t>
      </w:r>
      <w:r>
        <w:rPr>
          <w:b w:val="0"/>
          <w:bCs w:val="0"/>
          <w:sz w:val="21"/>
          <w:szCs w:val="21"/>
        </w:rPr>
        <w:t xml:space="preserve"> </w:t>
      </w:r>
    </w:p>
    <w:p w:rsidR="00D62920" w:rsidRDefault="00865C83">
      <w:pPr>
        <w:pStyle w:val="B"/>
        <w:spacing w:before="0" w:after="0" w:line="360" w:lineRule="exact"/>
        <w:ind w:firstLine="420"/>
        <w:rPr>
          <w:b w:val="0"/>
          <w:bCs w:val="0"/>
          <w:sz w:val="21"/>
          <w:szCs w:val="21"/>
        </w:rPr>
      </w:pPr>
      <w:r>
        <w:rPr>
          <w:rFonts w:cs="宋体" w:hint="eastAsia"/>
          <w:b w:val="0"/>
          <w:bCs w:val="0"/>
          <w:sz w:val="21"/>
          <w:szCs w:val="21"/>
        </w:rPr>
        <w:t>学时：</w:t>
      </w:r>
      <w:r>
        <w:rPr>
          <w:b w:val="0"/>
          <w:bCs w:val="0"/>
          <w:sz w:val="21"/>
          <w:szCs w:val="21"/>
        </w:rPr>
        <w:t>2</w:t>
      </w:r>
      <w:r>
        <w:rPr>
          <w:rFonts w:cs="宋体" w:hint="eastAsia"/>
          <w:b w:val="0"/>
          <w:bCs w:val="0"/>
          <w:sz w:val="21"/>
          <w:szCs w:val="21"/>
        </w:rPr>
        <w:t>个学时</w:t>
      </w:r>
    </w:p>
    <w:p w:rsidR="00D62920" w:rsidRDefault="00865C83">
      <w:pPr>
        <w:pStyle w:val="B"/>
        <w:spacing w:before="0" w:after="0" w:line="360" w:lineRule="exact"/>
        <w:ind w:firstLine="420"/>
        <w:rPr>
          <w:b w:val="0"/>
          <w:bCs w:val="0"/>
          <w:sz w:val="21"/>
          <w:szCs w:val="21"/>
        </w:rPr>
      </w:pPr>
      <w:r>
        <w:rPr>
          <w:b w:val="0"/>
          <w:bCs w:val="0"/>
          <w:sz w:val="21"/>
          <w:szCs w:val="21"/>
        </w:rPr>
        <w:t xml:space="preserve">1 </w:t>
      </w:r>
      <w:r>
        <w:rPr>
          <w:rFonts w:cs="宋体" w:hint="eastAsia"/>
          <w:b w:val="0"/>
          <w:bCs w:val="0"/>
          <w:sz w:val="21"/>
          <w:szCs w:val="21"/>
        </w:rPr>
        <w:t>案例教学主题：美国亚马逊客户价值不同维度分析</w:t>
      </w:r>
      <w:r>
        <w:rPr>
          <w:b w:val="0"/>
          <w:bCs w:val="0"/>
          <w:sz w:val="21"/>
          <w:szCs w:val="21"/>
        </w:rPr>
        <w:t xml:space="preserve"> </w:t>
      </w:r>
    </w:p>
    <w:p w:rsidR="00D62920" w:rsidRDefault="00865C83">
      <w:pPr>
        <w:pStyle w:val="B"/>
        <w:spacing w:before="0" w:after="0" w:line="360" w:lineRule="exact"/>
        <w:ind w:firstLine="420"/>
        <w:rPr>
          <w:b w:val="0"/>
          <w:bCs w:val="0"/>
          <w:sz w:val="21"/>
          <w:szCs w:val="21"/>
        </w:rPr>
      </w:pPr>
      <w:r>
        <w:rPr>
          <w:rFonts w:cs="宋体" w:hint="eastAsia"/>
          <w:b w:val="0"/>
          <w:bCs w:val="0"/>
          <w:sz w:val="21"/>
          <w:szCs w:val="21"/>
        </w:rPr>
        <w:t>学时：</w:t>
      </w:r>
      <w:r>
        <w:rPr>
          <w:b w:val="0"/>
          <w:bCs w:val="0"/>
          <w:sz w:val="21"/>
          <w:szCs w:val="21"/>
        </w:rPr>
        <w:t>2</w:t>
      </w:r>
      <w:r>
        <w:rPr>
          <w:rFonts w:cs="宋体" w:hint="eastAsia"/>
          <w:b w:val="0"/>
          <w:bCs w:val="0"/>
          <w:sz w:val="21"/>
          <w:szCs w:val="21"/>
        </w:rPr>
        <w:t>个学时</w:t>
      </w:r>
    </w:p>
    <w:p w:rsidR="00D62920" w:rsidRDefault="00865C83">
      <w:pPr>
        <w:pStyle w:val="11"/>
        <w:spacing w:line="360" w:lineRule="exact"/>
      </w:pPr>
      <w:r>
        <w:rPr>
          <w:rFonts w:cs="宋体" w:hint="eastAsia"/>
        </w:rPr>
        <w:t>七、课程考核方法及要求</w:t>
      </w:r>
    </w:p>
    <w:p w:rsidR="00D62920" w:rsidRDefault="00865C83">
      <w:pPr>
        <w:pStyle w:val="af2"/>
        <w:spacing w:line="360" w:lineRule="exact"/>
      </w:pPr>
      <w:r>
        <w:lastRenderedPageBreak/>
        <w:t>1</w:t>
      </w:r>
      <w:r>
        <w:rPr>
          <w:rFonts w:cs="宋体" w:hint="eastAsia"/>
        </w:rPr>
        <w:t>．考核方式：考试（</w:t>
      </w:r>
      <w:r w:rsidR="00CF4AED">
        <w:rPr>
          <w:rFonts w:cs="宋体" w:hint="eastAsia"/>
        </w:rPr>
        <w:t>√</w:t>
      </w:r>
      <w:r>
        <w:rPr>
          <w:rFonts w:cs="宋体" w:hint="eastAsia"/>
        </w:rPr>
        <w:t>）；考查（）</w:t>
      </w:r>
    </w:p>
    <w:p w:rsidR="00D62920" w:rsidRDefault="00865C83">
      <w:pPr>
        <w:pStyle w:val="af2"/>
        <w:spacing w:line="360" w:lineRule="exact"/>
      </w:pPr>
      <w:r>
        <w:t>2</w:t>
      </w:r>
      <w:r>
        <w:rPr>
          <w:rFonts w:cs="宋体" w:hint="eastAsia"/>
        </w:rPr>
        <w:t>．成绩评定：</w:t>
      </w:r>
    </w:p>
    <w:p w:rsidR="00D62920" w:rsidRDefault="00865C83">
      <w:pPr>
        <w:pStyle w:val="af1"/>
        <w:spacing w:line="360" w:lineRule="exact"/>
      </w:pPr>
      <w:r>
        <w:rPr>
          <w:rFonts w:cs="宋体" w:hint="eastAsia"/>
        </w:rPr>
        <w:t>计分制：百分制（）；五级分制（√）；两级分制（）</w:t>
      </w:r>
    </w:p>
    <w:p w:rsidR="00D62920" w:rsidRDefault="00865C83">
      <w:pPr>
        <w:pStyle w:val="af1"/>
        <w:spacing w:line="360" w:lineRule="exact"/>
      </w:pPr>
      <w:r>
        <w:rPr>
          <w:rFonts w:cs="宋体" w:hint="eastAsia"/>
        </w:rPr>
        <w:t>总评成绩构成：平时考核（</w:t>
      </w:r>
      <w:r>
        <w:t>30</w:t>
      </w:r>
      <w:r>
        <w:rPr>
          <w:rFonts w:cs="宋体" w:hint="eastAsia"/>
        </w:rPr>
        <w:t>）％；中期考核（）％；期末考核（</w:t>
      </w:r>
      <w:r>
        <w:t>70</w:t>
      </w:r>
      <w:r>
        <w:rPr>
          <w:rFonts w:cs="宋体" w:hint="eastAsia"/>
        </w:rPr>
        <w:t>）％</w:t>
      </w:r>
    </w:p>
    <w:p w:rsidR="00D62920" w:rsidRDefault="00865C83">
      <w:pPr>
        <w:pStyle w:val="af1"/>
        <w:spacing w:line="360" w:lineRule="exact"/>
      </w:pPr>
      <w:r>
        <w:rPr>
          <w:rFonts w:cs="宋体" w:hint="eastAsia"/>
        </w:rPr>
        <w:t>平时成绩构成：考勤考纪（</w:t>
      </w:r>
      <w:r>
        <w:t>10</w:t>
      </w:r>
      <w:r>
        <w:rPr>
          <w:rFonts w:cs="宋体" w:hint="eastAsia"/>
        </w:rPr>
        <w:t>）％；作业（</w:t>
      </w:r>
      <w:r>
        <w:t>20</w:t>
      </w:r>
      <w:r>
        <w:rPr>
          <w:rFonts w:cs="宋体" w:hint="eastAsia"/>
        </w:rPr>
        <w:t>）％；</w:t>
      </w:r>
    </w:p>
    <w:p w:rsidR="00D62920" w:rsidRDefault="00865C83">
      <w:pPr>
        <w:pStyle w:val="af1"/>
        <w:spacing w:line="360" w:lineRule="exact"/>
        <w:ind w:firstLineChars="1040" w:firstLine="2184"/>
      </w:pPr>
      <w:r>
        <w:rPr>
          <w:rFonts w:cs="宋体" w:hint="eastAsia"/>
        </w:rPr>
        <w:t>实践环节（）％；其他（）％</w:t>
      </w:r>
    </w:p>
    <w:p w:rsidR="00D62920" w:rsidRDefault="00865C83">
      <w:pPr>
        <w:pStyle w:val="11"/>
        <w:spacing w:line="360" w:lineRule="exact"/>
      </w:pPr>
      <w:r>
        <w:rPr>
          <w:rFonts w:cs="宋体" w:hint="eastAsia"/>
        </w:rPr>
        <w:t>八、建议教材及参考资料：</w:t>
      </w:r>
    </w:p>
    <w:p w:rsidR="00D62920" w:rsidRDefault="00865C83">
      <w:pPr>
        <w:pStyle w:val="C"/>
        <w:adjustRightInd w:val="0"/>
        <w:snapToGrid w:val="0"/>
        <w:spacing w:line="360" w:lineRule="exact"/>
      </w:pPr>
      <w:r>
        <w:rPr>
          <w:rFonts w:cs="宋体" w:hint="eastAsia"/>
        </w:rPr>
        <w:t>建议教材：</w:t>
      </w:r>
    </w:p>
    <w:p w:rsidR="00D62920" w:rsidRDefault="00865C83">
      <w:pPr>
        <w:adjustRightInd w:val="0"/>
        <w:snapToGrid w:val="0"/>
        <w:spacing w:line="360" w:lineRule="exact"/>
        <w:ind w:firstLineChars="200" w:firstLine="420"/>
      </w:pPr>
      <w:bookmarkStart w:id="43" w:name="OLE_LINK6"/>
      <w:r>
        <w:rPr>
          <w:rFonts w:cs="宋体" w:hint="eastAsia"/>
        </w:rPr>
        <w:t>李志刚主编，《客户关系管理理论与应用》，机械工业出版社，</w:t>
      </w:r>
      <w:r>
        <w:t>2012</w:t>
      </w:r>
      <w:r>
        <w:rPr>
          <w:rFonts w:cs="宋体" w:hint="eastAsia"/>
        </w:rPr>
        <w:t>年版</w:t>
      </w:r>
    </w:p>
    <w:p w:rsidR="00D62920" w:rsidRDefault="00865C83">
      <w:pPr>
        <w:pStyle w:val="C"/>
        <w:adjustRightInd w:val="0"/>
        <w:snapToGrid w:val="0"/>
        <w:spacing w:line="360" w:lineRule="exact"/>
      </w:pPr>
      <w:r>
        <w:rPr>
          <w:rFonts w:cs="宋体" w:hint="eastAsia"/>
        </w:rPr>
        <w:t>参考资料：</w:t>
      </w:r>
    </w:p>
    <w:p w:rsidR="00D62920" w:rsidRDefault="00865C83">
      <w:pPr>
        <w:pStyle w:val="af1"/>
        <w:adjustRightInd w:val="0"/>
        <w:snapToGrid w:val="0"/>
        <w:spacing w:line="360" w:lineRule="exact"/>
        <w:ind w:firstLineChars="200" w:firstLine="420"/>
      </w:pPr>
      <w:r>
        <w:t>1</w:t>
      </w:r>
      <w:r>
        <w:rPr>
          <w:rFonts w:cs="宋体" w:hint="eastAsia"/>
        </w:rPr>
        <w:t>．王广宇主编，《客户关系管理》，经济管理出版社，</w:t>
      </w:r>
      <w:r>
        <w:t>2001</w:t>
      </w:r>
      <w:r>
        <w:rPr>
          <w:rFonts w:cs="宋体" w:hint="eastAsia"/>
        </w:rPr>
        <w:t>年版</w:t>
      </w:r>
    </w:p>
    <w:bookmarkEnd w:id="43"/>
    <w:p w:rsidR="00D62920" w:rsidRDefault="00865C83">
      <w:pPr>
        <w:pStyle w:val="af1"/>
        <w:adjustRightInd w:val="0"/>
        <w:snapToGrid w:val="0"/>
        <w:spacing w:line="360" w:lineRule="exact"/>
        <w:ind w:firstLineChars="200" w:firstLine="420"/>
      </w:pPr>
      <w:r>
        <w:t>2</w:t>
      </w:r>
      <w:r>
        <w:rPr>
          <w:rFonts w:cs="宋体" w:hint="eastAsia"/>
        </w:rPr>
        <w:t>．王广宇主编，《客户关系管理方法论》，清华大学出版社，</w:t>
      </w:r>
      <w:r>
        <w:t>2004</w:t>
      </w:r>
      <w:r>
        <w:rPr>
          <w:rFonts w:cs="宋体" w:hint="eastAsia"/>
        </w:rPr>
        <w:t>年版</w:t>
      </w:r>
    </w:p>
    <w:p w:rsidR="00D62920" w:rsidRDefault="00D62920">
      <w:pPr>
        <w:pStyle w:val="af3"/>
        <w:spacing w:line="360" w:lineRule="exact"/>
        <w:ind w:firstLine="4000"/>
      </w:pPr>
    </w:p>
    <w:p w:rsidR="00D62920" w:rsidRPr="002642A8" w:rsidRDefault="00865C83">
      <w:pPr>
        <w:pStyle w:val="af3"/>
        <w:spacing w:line="360" w:lineRule="exact"/>
        <w:jc w:val="right"/>
        <w:rPr>
          <w:sz w:val="24"/>
          <w:szCs w:val="24"/>
        </w:rPr>
      </w:pPr>
      <w:r w:rsidRPr="002642A8">
        <w:rPr>
          <w:rFonts w:cs="宋体" w:hint="eastAsia"/>
          <w:sz w:val="24"/>
          <w:szCs w:val="24"/>
        </w:rPr>
        <w:t>执笔人：闫换新</w:t>
      </w:r>
    </w:p>
    <w:p w:rsidR="00D62920" w:rsidRPr="002642A8" w:rsidRDefault="00865C83">
      <w:pPr>
        <w:pStyle w:val="af3"/>
        <w:spacing w:line="360" w:lineRule="exact"/>
        <w:jc w:val="right"/>
        <w:rPr>
          <w:sz w:val="24"/>
          <w:szCs w:val="24"/>
        </w:rPr>
      </w:pPr>
      <w:r w:rsidRPr="002642A8">
        <w:rPr>
          <w:rFonts w:cs="宋体" w:hint="eastAsia"/>
          <w:sz w:val="24"/>
          <w:szCs w:val="24"/>
        </w:rPr>
        <w:t>审核人：史红霞</w:t>
      </w:r>
    </w:p>
    <w:p w:rsidR="00D62920" w:rsidRPr="002642A8" w:rsidRDefault="00865C83">
      <w:pPr>
        <w:pStyle w:val="16"/>
        <w:spacing w:line="360" w:lineRule="exact"/>
        <w:jc w:val="right"/>
        <w:rPr>
          <w:sz w:val="24"/>
          <w:szCs w:val="24"/>
        </w:rPr>
      </w:pPr>
      <w:r w:rsidRPr="002642A8">
        <w:rPr>
          <w:sz w:val="24"/>
          <w:szCs w:val="24"/>
        </w:rPr>
        <w:t xml:space="preserve">                    </w:t>
      </w:r>
      <w:r w:rsidRPr="002642A8">
        <w:rPr>
          <w:rFonts w:cs="宋体" w:hint="eastAsia"/>
          <w:sz w:val="24"/>
          <w:szCs w:val="24"/>
        </w:rPr>
        <w:t>审批人：曹</w:t>
      </w:r>
      <w:r w:rsidRPr="002642A8">
        <w:rPr>
          <w:sz w:val="24"/>
          <w:szCs w:val="24"/>
        </w:rPr>
        <w:t xml:space="preserve">  </w:t>
      </w:r>
      <w:r w:rsidRPr="002642A8">
        <w:rPr>
          <w:rFonts w:cs="宋体" w:hint="eastAsia"/>
          <w:sz w:val="24"/>
          <w:szCs w:val="24"/>
        </w:rPr>
        <w:t>敏</w:t>
      </w:r>
    </w:p>
    <w:p w:rsidR="002642A8" w:rsidRDefault="002642A8">
      <w:pPr>
        <w:pStyle w:val="af6"/>
        <w:widowControl w:val="0"/>
        <w:spacing w:before="156" w:after="312" w:line="360" w:lineRule="exact"/>
        <w:rPr>
          <w:rFonts w:ascii="Times New Roman" w:hAnsi="Times New Roman" w:cs="宋体"/>
          <w:color w:val="000000"/>
        </w:rPr>
      </w:pPr>
    </w:p>
    <w:p w:rsidR="002642A8" w:rsidRDefault="002642A8">
      <w:pPr>
        <w:pStyle w:val="af6"/>
        <w:widowControl w:val="0"/>
        <w:spacing w:before="156" w:after="312" w:line="360" w:lineRule="exact"/>
        <w:rPr>
          <w:rFonts w:ascii="Times New Roman" w:hAnsi="Times New Roman" w:cs="宋体"/>
          <w:color w:val="000000"/>
        </w:rPr>
      </w:pPr>
    </w:p>
    <w:p w:rsidR="002642A8" w:rsidRDefault="002642A8">
      <w:pPr>
        <w:pStyle w:val="af6"/>
        <w:widowControl w:val="0"/>
        <w:spacing w:before="156" w:after="312" w:line="360" w:lineRule="exact"/>
        <w:rPr>
          <w:rFonts w:ascii="Times New Roman" w:hAnsi="Times New Roman" w:cs="宋体"/>
          <w:color w:val="000000"/>
        </w:rPr>
      </w:pPr>
    </w:p>
    <w:p w:rsidR="002642A8" w:rsidRDefault="002642A8">
      <w:pPr>
        <w:pStyle w:val="af6"/>
        <w:widowControl w:val="0"/>
        <w:spacing w:before="156" w:after="312" w:line="360" w:lineRule="exact"/>
        <w:rPr>
          <w:rFonts w:ascii="Times New Roman" w:hAnsi="Times New Roman" w:cs="宋体"/>
          <w:color w:val="000000"/>
        </w:rPr>
      </w:pPr>
    </w:p>
    <w:p w:rsidR="002642A8" w:rsidRDefault="002642A8">
      <w:pPr>
        <w:pStyle w:val="af6"/>
        <w:widowControl w:val="0"/>
        <w:spacing w:before="156" w:after="312" w:line="360" w:lineRule="exact"/>
        <w:rPr>
          <w:rFonts w:ascii="Times New Roman" w:hAnsi="Times New Roman" w:cs="宋体"/>
          <w:color w:val="000000"/>
        </w:rPr>
      </w:pPr>
    </w:p>
    <w:p w:rsidR="002642A8" w:rsidRDefault="002642A8">
      <w:pPr>
        <w:pStyle w:val="af6"/>
        <w:widowControl w:val="0"/>
        <w:spacing w:before="156" w:after="312" w:line="360" w:lineRule="exact"/>
        <w:rPr>
          <w:rFonts w:ascii="Times New Roman" w:hAnsi="Times New Roman" w:cs="宋体"/>
          <w:color w:val="000000"/>
        </w:rPr>
      </w:pPr>
    </w:p>
    <w:p w:rsidR="002642A8" w:rsidRDefault="002642A8">
      <w:pPr>
        <w:pStyle w:val="af6"/>
        <w:widowControl w:val="0"/>
        <w:spacing w:before="156" w:after="312" w:line="360" w:lineRule="exact"/>
        <w:rPr>
          <w:rFonts w:ascii="Times New Roman" w:hAnsi="Times New Roman" w:cs="宋体"/>
          <w:color w:val="000000"/>
        </w:rPr>
      </w:pPr>
    </w:p>
    <w:p w:rsidR="002642A8" w:rsidRDefault="002642A8">
      <w:pPr>
        <w:pStyle w:val="af6"/>
        <w:widowControl w:val="0"/>
        <w:spacing w:before="156" w:after="312" w:line="360" w:lineRule="exact"/>
        <w:rPr>
          <w:rFonts w:ascii="Times New Roman" w:hAnsi="Times New Roman" w:cs="宋体"/>
          <w:color w:val="000000"/>
        </w:rPr>
      </w:pPr>
    </w:p>
    <w:p w:rsidR="002642A8" w:rsidRDefault="002642A8">
      <w:pPr>
        <w:pStyle w:val="af6"/>
        <w:widowControl w:val="0"/>
        <w:spacing w:before="156" w:after="312" w:line="360" w:lineRule="exact"/>
        <w:rPr>
          <w:rFonts w:ascii="Times New Roman" w:hAnsi="Times New Roman" w:cs="宋体"/>
          <w:color w:val="000000"/>
        </w:rPr>
      </w:pPr>
    </w:p>
    <w:p w:rsidR="002642A8" w:rsidRDefault="002642A8">
      <w:pPr>
        <w:pStyle w:val="af6"/>
        <w:widowControl w:val="0"/>
        <w:spacing w:before="156" w:after="312" w:line="360" w:lineRule="exact"/>
        <w:rPr>
          <w:rFonts w:ascii="Times New Roman" w:hAnsi="Times New Roman" w:cs="宋体"/>
          <w:color w:val="000000"/>
        </w:rPr>
      </w:pPr>
    </w:p>
    <w:p w:rsidR="002642A8" w:rsidRDefault="002642A8">
      <w:pPr>
        <w:pStyle w:val="af6"/>
        <w:widowControl w:val="0"/>
        <w:spacing w:before="156" w:after="312" w:line="360" w:lineRule="exact"/>
        <w:rPr>
          <w:rFonts w:ascii="Times New Roman" w:hAnsi="Times New Roman" w:cs="宋体"/>
          <w:color w:val="000000"/>
        </w:rPr>
      </w:pPr>
    </w:p>
    <w:p w:rsidR="00D62920" w:rsidRDefault="00865C83">
      <w:pPr>
        <w:pStyle w:val="af6"/>
        <w:widowControl w:val="0"/>
        <w:spacing w:before="156" w:after="312" w:line="360" w:lineRule="exact"/>
        <w:rPr>
          <w:rFonts w:ascii="Times New Roman" w:hAnsi="Times New Roman" w:cs="Times New Roman"/>
          <w:color w:val="000000"/>
        </w:rPr>
      </w:pPr>
      <w:bookmarkStart w:id="44" w:name="_Toc512585684"/>
      <w:r>
        <w:rPr>
          <w:rFonts w:ascii="Times New Roman" w:hAnsi="Times New Roman" w:cs="宋体" w:hint="eastAsia"/>
          <w:color w:val="000000"/>
        </w:rPr>
        <w:lastRenderedPageBreak/>
        <w:t>项目管理课程教学大纲</w:t>
      </w:r>
      <w:bookmarkEnd w:id="44"/>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项目管理</w:t>
      </w:r>
      <w:r>
        <w:rPr>
          <w:color w:val="000000"/>
          <w:sz w:val="21"/>
          <w:szCs w:val="21"/>
        </w:rPr>
        <w:t>/ Project Management</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课程代码：</w:t>
      </w:r>
      <w:r>
        <w:rPr>
          <w:color w:val="000000"/>
          <w:sz w:val="21"/>
          <w:szCs w:val="21"/>
        </w:rPr>
        <w:t>06331548</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拓展</w:t>
      </w:r>
      <w:r>
        <w:rPr>
          <w:color w:val="000000"/>
          <w:sz w:val="21"/>
          <w:szCs w:val="21"/>
        </w:rPr>
        <w:t>/</w:t>
      </w:r>
      <w:r>
        <w:rPr>
          <w:rFonts w:cs="宋体" w:hint="eastAsia"/>
          <w:color w:val="000000"/>
          <w:sz w:val="21"/>
          <w:szCs w:val="21"/>
        </w:rPr>
        <w:t>选修</w:t>
      </w:r>
    </w:p>
    <w:p w:rsidR="00D62920" w:rsidRDefault="00865C83">
      <w:pPr>
        <w:pStyle w:val="af4"/>
        <w:tabs>
          <w:tab w:val="left" w:pos="3420"/>
        </w:tabs>
        <w:adjustRightInd w:val="0"/>
        <w:snapToGrid w:val="0"/>
        <w:spacing w:line="360" w:lineRule="exact"/>
        <w:ind w:firstLine="422"/>
        <w:rPr>
          <w:color w:val="000000"/>
          <w:sz w:val="21"/>
          <w:szCs w:val="21"/>
        </w:rPr>
      </w:pPr>
      <w:r>
        <w:rPr>
          <w:rFonts w:cs="宋体" w:hint="eastAsia"/>
          <w:b/>
          <w:bCs/>
          <w:color w:val="000000"/>
          <w:sz w:val="21"/>
          <w:szCs w:val="21"/>
        </w:rPr>
        <w:t>总学时数：</w:t>
      </w:r>
      <w:r>
        <w:rPr>
          <w:color w:val="000000"/>
          <w:sz w:val="21"/>
          <w:szCs w:val="21"/>
        </w:rPr>
        <w:t>32</w:t>
      </w:r>
    </w:p>
    <w:p w:rsidR="00D62920" w:rsidRDefault="00865C83">
      <w:pPr>
        <w:pStyle w:val="af4"/>
        <w:tabs>
          <w:tab w:val="left" w:pos="3420"/>
        </w:tabs>
        <w:adjustRightInd w:val="0"/>
        <w:snapToGrid w:val="0"/>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color w:val="000000"/>
          <w:sz w:val="21"/>
          <w:szCs w:val="21"/>
        </w:rPr>
        <w:t>2</w:t>
      </w:r>
    </w:p>
    <w:p w:rsidR="00D62920" w:rsidRDefault="00865C83">
      <w:pPr>
        <w:pStyle w:val="af4"/>
        <w:tabs>
          <w:tab w:val="left" w:pos="3420"/>
        </w:tabs>
        <w:adjustRightInd w:val="0"/>
        <w:snapToGrid w:val="0"/>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管理学</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经管学院</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适用专业：</w:t>
      </w:r>
      <w:r>
        <w:rPr>
          <w:rFonts w:cs="宋体"/>
          <w:color w:val="000000"/>
          <w:sz w:val="21"/>
          <w:szCs w:val="21"/>
        </w:rPr>
        <w:t>电子商务</w:t>
      </w:r>
    </w:p>
    <w:p w:rsidR="00D62920" w:rsidRDefault="00865C83">
      <w:pPr>
        <w:pStyle w:val="11"/>
        <w:spacing w:line="360" w:lineRule="exact"/>
        <w:rPr>
          <w:color w:val="000000"/>
        </w:rPr>
      </w:pPr>
      <w:r>
        <w:rPr>
          <w:rFonts w:cs="宋体" w:hint="eastAsia"/>
          <w:color w:val="000000"/>
        </w:rPr>
        <w:t>一、课程的性质、目的和任务</w:t>
      </w:r>
    </w:p>
    <w:p w:rsidR="00D62920" w:rsidRDefault="00865C83">
      <w:pPr>
        <w:pStyle w:val="a5"/>
        <w:adjustRightInd w:val="0"/>
        <w:snapToGrid w:val="0"/>
        <w:spacing w:line="360" w:lineRule="exact"/>
        <w:ind w:firstLineChars="200" w:firstLine="400"/>
        <w:rPr>
          <w:color w:val="000000"/>
        </w:rPr>
      </w:pPr>
      <w:r>
        <w:rPr>
          <w:rFonts w:cs="宋体" w:hint="eastAsia"/>
          <w:color w:val="000000"/>
        </w:rPr>
        <w:t>项目管理是管理科学与工程、管理类学科相关专业的一门重要的专业基础课。主要研究项目在投资前期、中期和后期的规划、决策、计划、组织、指挥、控制及协调的理论、方法和手段。项目管理的目的是使项目在规定的投资范围内，以最短的工期，高质量的完成项目目标。课程设置的目的是使学生构建必要的项目管理知识体系和实用的项目管理技能，培养学生有效从事项目管理的基本能力。课程的任务是培养学生利用项目管理的知识和理念，增强项目范围、成本、质量、时间、沟通、风险等控制的观念，以市场为前提，经济为目标，技术为手段，对项目进行管理。</w:t>
      </w:r>
    </w:p>
    <w:p w:rsidR="00D62920" w:rsidRDefault="00865C83">
      <w:pPr>
        <w:pStyle w:val="11"/>
        <w:spacing w:line="360" w:lineRule="exact"/>
        <w:rPr>
          <w:color w:val="000000"/>
        </w:rPr>
      </w:pPr>
      <w:r>
        <w:rPr>
          <w:rFonts w:cs="宋体" w:hint="eastAsia"/>
          <w:color w:val="000000"/>
        </w:rPr>
        <w:t>二、教学内容、教学基本要求及教学重点和难点</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w:t>
      </w:r>
      <w:r>
        <w:rPr>
          <w:color w:val="000000"/>
        </w:rPr>
        <w:t xml:space="preserve"> </w:t>
      </w:r>
      <w:r>
        <w:rPr>
          <w:rFonts w:cs="宋体" w:hint="eastAsia"/>
          <w:color w:val="000000"/>
        </w:rPr>
        <w:t>项目和项目管理：</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了解项目管理的发展历史和趋势；理解项目管理知识体系；掌握项目的概念和特征以及项目管理的过程。</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教学重点与难点：项目的定义及与作业的区别；项目管理知识体系的构成。</w:t>
      </w:r>
    </w:p>
    <w:p w:rsidR="00D62920" w:rsidRDefault="00865C83">
      <w:pPr>
        <w:numPr>
          <w:ilvl w:val="0"/>
          <w:numId w:val="8"/>
        </w:numPr>
        <w:adjustRightInd w:val="0"/>
        <w:snapToGrid w:val="0"/>
        <w:spacing w:line="360" w:lineRule="exact"/>
        <w:ind w:left="0" w:firstLineChars="200" w:firstLine="420"/>
        <w:rPr>
          <w:color w:val="000000"/>
        </w:rPr>
      </w:pPr>
      <w:r>
        <w:rPr>
          <w:rFonts w:cs="宋体" w:hint="eastAsia"/>
          <w:color w:val="000000"/>
        </w:rPr>
        <w:t>项目组织管理：</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了解项目组织的基本概念；理解项目经理的素质要求及对项目成功担负的重要责任；掌握项目的三种基本组织结构和特点。</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教学重点与难点：三种项目组织结构形式的区别和特点。</w:t>
      </w:r>
    </w:p>
    <w:p w:rsidR="00D62920" w:rsidRDefault="00865C83">
      <w:pPr>
        <w:numPr>
          <w:ilvl w:val="0"/>
          <w:numId w:val="8"/>
        </w:numPr>
        <w:adjustRightInd w:val="0"/>
        <w:snapToGrid w:val="0"/>
        <w:spacing w:line="360" w:lineRule="exact"/>
        <w:ind w:left="0" w:firstLineChars="200" w:firstLine="420"/>
        <w:rPr>
          <w:color w:val="000000"/>
        </w:rPr>
      </w:pPr>
      <w:r>
        <w:rPr>
          <w:rFonts w:cs="宋体" w:hint="eastAsia"/>
          <w:color w:val="000000"/>
        </w:rPr>
        <w:t>项目范围管理：</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了解项目范围管理的定义和过程；理解工作结构分解的定义、内容和方法；掌握项目范围管理计划的编制及项目范围变更控制的方法、步骤。</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教学重点与难点：项目工作分解结构的方法。</w:t>
      </w:r>
    </w:p>
    <w:p w:rsidR="00D62920" w:rsidRDefault="00865C83">
      <w:pPr>
        <w:numPr>
          <w:ilvl w:val="0"/>
          <w:numId w:val="8"/>
        </w:numPr>
        <w:tabs>
          <w:tab w:val="left" w:pos="165"/>
        </w:tabs>
        <w:adjustRightInd w:val="0"/>
        <w:snapToGrid w:val="0"/>
        <w:spacing w:line="360" w:lineRule="exact"/>
        <w:ind w:left="0" w:firstLineChars="200" w:firstLine="420"/>
        <w:rPr>
          <w:color w:val="000000"/>
        </w:rPr>
      </w:pPr>
      <w:r>
        <w:rPr>
          <w:rFonts w:cs="宋体" w:hint="eastAsia"/>
          <w:color w:val="000000"/>
        </w:rPr>
        <w:t>项目人力资源管理：</w:t>
      </w:r>
      <w:r>
        <w:rPr>
          <w:color w:val="000000"/>
        </w:rPr>
        <w:t xml:space="preserve"> </w:t>
      </w:r>
    </w:p>
    <w:p w:rsidR="00D62920" w:rsidRDefault="00865C83">
      <w:pPr>
        <w:adjustRightInd w:val="0"/>
        <w:snapToGrid w:val="0"/>
        <w:spacing w:line="360" w:lineRule="exact"/>
        <w:ind w:firstLineChars="200" w:firstLine="420"/>
        <w:rPr>
          <w:color w:val="000000"/>
          <w:spacing w:val="-2"/>
        </w:rPr>
      </w:pPr>
      <w:r>
        <w:rPr>
          <w:rFonts w:cs="宋体" w:hint="eastAsia"/>
          <w:color w:val="000000"/>
        </w:rPr>
        <w:t>了</w:t>
      </w:r>
      <w:r>
        <w:rPr>
          <w:rFonts w:cs="宋体" w:hint="eastAsia"/>
          <w:color w:val="000000"/>
          <w:spacing w:val="-2"/>
        </w:rPr>
        <w:t>解项目人力资源管理的概念及方法；理解项目人力资源计划的制定方法；掌握项目团队组建、建设和管理的方法。</w:t>
      </w:r>
    </w:p>
    <w:p w:rsidR="00D62920" w:rsidRDefault="00865C83">
      <w:pPr>
        <w:adjustRightInd w:val="0"/>
        <w:snapToGrid w:val="0"/>
        <w:spacing w:line="360" w:lineRule="exact"/>
        <w:ind w:firstLineChars="200" w:firstLine="412"/>
        <w:rPr>
          <w:color w:val="000000"/>
          <w:spacing w:val="-2"/>
        </w:rPr>
      </w:pPr>
      <w:r>
        <w:rPr>
          <w:rFonts w:cs="宋体" w:hint="eastAsia"/>
          <w:color w:val="000000"/>
          <w:spacing w:val="-2"/>
        </w:rPr>
        <w:t>教学重点与难点：人力资源计划的制定方法。</w:t>
      </w:r>
    </w:p>
    <w:p w:rsidR="00D62920" w:rsidRDefault="00865C83">
      <w:pPr>
        <w:adjustRightInd w:val="0"/>
        <w:snapToGrid w:val="0"/>
        <w:spacing w:line="360" w:lineRule="exact"/>
        <w:ind w:firstLineChars="200" w:firstLine="412"/>
        <w:rPr>
          <w:color w:val="000000"/>
        </w:rPr>
      </w:pPr>
      <w:r>
        <w:rPr>
          <w:color w:val="000000"/>
          <w:spacing w:val="-2"/>
        </w:rPr>
        <w:t>5</w:t>
      </w:r>
      <w:r>
        <w:rPr>
          <w:rFonts w:cs="宋体" w:hint="eastAsia"/>
          <w:color w:val="000000"/>
          <w:spacing w:val="-2"/>
        </w:rPr>
        <w:t>．</w:t>
      </w:r>
      <w:r>
        <w:rPr>
          <w:rFonts w:cs="宋体" w:hint="eastAsia"/>
          <w:color w:val="000000"/>
        </w:rPr>
        <w:t>项目时间管理：</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了解项目时间管理的定义和内容；理解项目时间管理的各个过程；掌握项目活动定义、</w:t>
      </w:r>
      <w:r>
        <w:rPr>
          <w:rFonts w:cs="宋体" w:hint="eastAsia"/>
          <w:color w:val="000000"/>
        </w:rPr>
        <w:lastRenderedPageBreak/>
        <w:t>活动排序、活动资源需求估算、工期估算、进度计划编制、进度计划控制的理论和方法。</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教学重点与难点：网络图的绘制、计算网络时间参数。</w:t>
      </w:r>
    </w:p>
    <w:p w:rsidR="00D62920" w:rsidRDefault="00865C83">
      <w:pPr>
        <w:numPr>
          <w:ilvl w:val="0"/>
          <w:numId w:val="6"/>
        </w:numPr>
        <w:adjustRightInd w:val="0"/>
        <w:snapToGrid w:val="0"/>
        <w:spacing w:line="360" w:lineRule="exact"/>
        <w:rPr>
          <w:color w:val="000000"/>
        </w:rPr>
      </w:pPr>
      <w:r>
        <w:rPr>
          <w:rFonts w:cs="宋体" w:hint="eastAsia"/>
          <w:color w:val="000000"/>
        </w:rPr>
        <w:t>项目成本管理：</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了解项目成本估算和预算的概念、意义和基本方法；理解项目成本的概念及成本的构成；掌握在工期约束下的资源分配问题、在资源约束下的项目进度、成本控制的过程和成本控制的挣值法。</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教学重点与难点：项目成本控制的方法。</w:t>
      </w:r>
    </w:p>
    <w:p w:rsidR="00D62920" w:rsidRDefault="00865C83">
      <w:pPr>
        <w:numPr>
          <w:ilvl w:val="0"/>
          <w:numId w:val="6"/>
        </w:numPr>
        <w:adjustRightInd w:val="0"/>
        <w:snapToGrid w:val="0"/>
        <w:spacing w:line="360" w:lineRule="exact"/>
        <w:rPr>
          <w:color w:val="000000"/>
        </w:rPr>
      </w:pPr>
      <w:r>
        <w:rPr>
          <w:rFonts w:cs="宋体" w:hint="eastAsia"/>
          <w:color w:val="000000"/>
        </w:rPr>
        <w:t>项目质量管理：</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了解项目质量管理的定义和地位；理解质量管理成熟度的相关概念；掌握质量规划、质量保证、质量控制的内容和方法。</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教学重点与难点：项目质量规划、质量保证与质量控制的区别和联系。</w:t>
      </w:r>
    </w:p>
    <w:p w:rsidR="00D62920" w:rsidRDefault="00865C83">
      <w:pPr>
        <w:numPr>
          <w:ilvl w:val="0"/>
          <w:numId w:val="6"/>
        </w:numPr>
        <w:tabs>
          <w:tab w:val="left" w:pos="360"/>
        </w:tabs>
        <w:adjustRightInd w:val="0"/>
        <w:snapToGrid w:val="0"/>
        <w:spacing w:line="360" w:lineRule="exact"/>
        <w:ind w:left="0" w:firstLineChars="200" w:firstLine="420"/>
        <w:rPr>
          <w:color w:val="000000"/>
        </w:rPr>
      </w:pPr>
      <w:r>
        <w:rPr>
          <w:rFonts w:cs="宋体" w:hint="eastAsia"/>
          <w:color w:val="000000"/>
        </w:rPr>
        <w:t>项目采购管理：</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了解项目采购管理的概念、类型及过程；理解项目采购的原则和方法、招投标程序；掌握项目合同类型及合同管理方法。</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教学重点与难点：采购的类型及方法。</w:t>
      </w:r>
    </w:p>
    <w:p w:rsidR="00D62920" w:rsidRDefault="00865C83">
      <w:pPr>
        <w:numPr>
          <w:ilvl w:val="0"/>
          <w:numId w:val="6"/>
        </w:numPr>
        <w:tabs>
          <w:tab w:val="left" w:pos="360"/>
        </w:tabs>
        <w:adjustRightInd w:val="0"/>
        <w:snapToGrid w:val="0"/>
        <w:spacing w:line="360" w:lineRule="exact"/>
        <w:ind w:left="0" w:firstLineChars="200" w:firstLine="420"/>
        <w:rPr>
          <w:color w:val="000000"/>
        </w:rPr>
      </w:pPr>
      <w:r>
        <w:rPr>
          <w:rFonts w:cs="宋体" w:hint="eastAsia"/>
          <w:color w:val="000000"/>
        </w:rPr>
        <w:t>项目沟通管理：</w:t>
      </w:r>
      <w:r>
        <w:rPr>
          <w:color w:val="000000"/>
        </w:rPr>
        <w:t xml:space="preserve"> </w:t>
      </w:r>
    </w:p>
    <w:p w:rsidR="00D62920" w:rsidRDefault="00865C83">
      <w:pPr>
        <w:adjustRightInd w:val="0"/>
        <w:snapToGrid w:val="0"/>
        <w:spacing w:line="360" w:lineRule="exact"/>
        <w:ind w:firstLineChars="200" w:firstLine="404"/>
        <w:rPr>
          <w:color w:val="000000"/>
          <w:spacing w:val="-4"/>
        </w:rPr>
      </w:pPr>
      <w:r>
        <w:rPr>
          <w:rFonts w:cs="宋体" w:hint="eastAsia"/>
          <w:color w:val="000000"/>
          <w:spacing w:val="-4"/>
        </w:rPr>
        <w:t>理解项目沟通的含义和方式；掌握项目管理的过程；</w:t>
      </w:r>
      <w:r>
        <w:rPr>
          <w:rFonts w:cs="宋体" w:hint="eastAsia"/>
          <w:color w:val="000000"/>
        </w:rPr>
        <w:t>了</w:t>
      </w:r>
      <w:r>
        <w:rPr>
          <w:rFonts w:cs="宋体" w:hint="eastAsia"/>
          <w:color w:val="000000"/>
          <w:spacing w:val="-4"/>
        </w:rPr>
        <w:t>解有关项目中冲突的概念、特征、原因；掌握解决不同冲突的方法和策略。</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教学重点与难点：项目沟通与一般沟通的联系和区别。</w:t>
      </w:r>
    </w:p>
    <w:p w:rsidR="00D62920" w:rsidRDefault="00865C83">
      <w:pPr>
        <w:adjustRightInd w:val="0"/>
        <w:snapToGrid w:val="0"/>
        <w:spacing w:line="360" w:lineRule="exact"/>
        <w:ind w:firstLineChars="200" w:firstLine="420"/>
        <w:rPr>
          <w:color w:val="000000"/>
        </w:rPr>
      </w:pPr>
      <w:r>
        <w:rPr>
          <w:color w:val="000000"/>
        </w:rPr>
        <w:t>10</w:t>
      </w:r>
      <w:r>
        <w:rPr>
          <w:rFonts w:cs="宋体" w:hint="eastAsia"/>
          <w:color w:val="000000"/>
        </w:rPr>
        <w:t>．项目风险管理：</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理解项目风险管理的含义、原则和目标；了解项目风险识别的步骤和项目风险的来源及风险评估的依据；掌握项目风险规避策略。</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教学重点与难点：项目风险管理的过程。</w:t>
      </w:r>
    </w:p>
    <w:p w:rsidR="00D62920" w:rsidRDefault="00865C83">
      <w:pPr>
        <w:adjustRightInd w:val="0"/>
        <w:snapToGrid w:val="0"/>
        <w:spacing w:line="360" w:lineRule="exact"/>
        <w:ind w:firstLineChars="200" w:firstLine="420"/>
        <w:rPr>
          <w:color w:val="000000"/>
        </w:rPr>
      </w:pPr>
      <w:r>
        <w:rPr>
          <w:color w:val="000000"/>
        </w:rPr>
        <w:t>11</w:t>
      </w:r>
      <w:r>
        <w:rPr>
          <w:rFonts w:cs="宋体" w:hint="eastAsia"/>
          <w:color w:val="000000"/>
        </w:rPr>
        <w:t>．项目集成管理：</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了解项目集成管理的含义；掌握项目起始阶段的集成管理、项目集成计划的实施、项目终结的集成管理的方法。</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教学重点与难点：项目集成管理的方法。</w:t>
      </w:r>
    </w:p>
    <w:p w:rsidR="00D62920" w:rsidRDefault="00865C83">
      <w:pPr>
        <w:pStyle w:val="11"/>
        <w:spacing w:line="360" w:lineRule="exact"/>
        <w:rPr>
          <w:color w:val="000000"/>
        </w:rPr>
      </w:pPr>
      <w:r>
        <w:rPr>
          <w:rFonts w:cs="宋体" w:hint="eastAsia"/>
          <w:color w:val="000000"/>
        </w:rPr>
        <w:t>三、学时分配表</w:t>
      </w:r>
    </w:p>
    <w:tbl>
      <w:tblPr>
        <w:tblW w:w="6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766"/>
        <w:gridCol w:w="1080"/>
        <w:gridCol w:w="1026"/>
        <w:gridCol w:w="1056"/>
      </w:tblGrid>
      <w:tr w:rsidR="00D62920">
        <w:trPr>
          <w:trHeight w:val="818"/>
        </w:trPr>
        <w:tc>
          <w:tcPr>
            <w:tcW w:w="900"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序号</w:t>
            </w:r>
          </w:p>
        </w:tc>
        <w:tc>
          <w:tcPr>
            <w:tcW w:w="2766"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课程内容</w:t>
            </w:r>
          </w:p>
        </w:tc>
        <w:tc>
          <w:tcPr>
            <w:tcW w:w="1080"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课内学时</w:t>
            </w:r>
          </w:p>
        </w:tc>
        <w:tc>
          <w:tcPr>
            <w:tcW w:w="1026" w:type="dxa"/>
            <w:vAlign w:val="center"/>
          </w:tcPr>
          <w:p w:rsidR="00D62920" w:rsidRDefault="00865C83">
            <w:pPr>
              <w:spacing w:line="360" w:lineRule="exact"/>
              <w:rPr>
                <w:color w:val="000000"/>
                <w:sz w:val="18"/>
                <w:szCs w:val="18"/>
              </w:rPr>
            </w:pPr>
            <w:r>
              <w:rPr>
                <w:rFonts w:cs="宋体" w:hint="eastAsia"/>
                <w:color w:val="000000"/>
                <w:sz w:val="18"/>
                <w:szCs w:val="18"/>
              </w:rPr>
              <w:t>其中课内研讨学时</w:t>
            </w:r>
          </w:p>
        </w:tc>
        <w:tc>
          <w:tcPr>
            <w:tcW w:w="1056" w:type="dxa"/>
            <w:vAlign w:val="center"/>
          </w:tcPr>
          <w:p w:rsidR="00D62920" w:rsidRDefault="00865C83">
            <w:pPr>
              <w:spacing w:line="360" w:lineRule="exact"/>
              <w:jc w:val="center"/>
              <w:rPr>
                <w:color w:val="000000"/>
              </w:rPr>
            </w:pPr>
            <w:r>
              <w:rPr>
                <w:rFonts w:cs="宋体" w:hint="eastAsia"/>
                <w:color w:val="000000"/>
              </w:rPr>
              <w:t>课外学时</w:t>
            </w:r>
          </w:p>
        </w:tc>
      </w:tr>
      <w:tr w:rsidR="00D62920">
        <w:tc>
          <w:tcPr>
            <w:tcW w:w="900" w:type="dxa"/>
            <w:vAlign w:val="center"/>
          </w:tcPr>
          <w:p w:rsidR="00D62920" w:rsidRDefault="00865C83">
            <w:pPr>
              <w:pStyle w:val="table"/>
              <w:spacing w:line="360" w:lineRule="exact"/>
              <w:ind w:firstLine="360"/>
              <w:rPr>
                <w:color w:val="000000"/>
                <w:kern w:val="0"/>
              </w:rPr>
            </w:pPr>
            <w:r>
              <w:rPr>
                <w:color w:val="000000"/>
                <w:kern w:val="0"/>
              </w:rPr>
              <w:t>1</w:t>
            </w:r>
          </w:p>
        </w:tc>
        <w:tc>
          <w:tcPr>
            <w:tcW w:w="2766" w:type="dxa"/>
            <w:vAlign w:val="center"/>
          </w:tcPr>
          <w:p w:rsidR="00D62920" w:rsidRDefault="00865C83">
            <w:pPr>
              <w:pStyle w:val="table"/>
              <w:spacing w:line="360" w:lineRule="exact"/>
              <w:ind w:firstLine="360"/>
              <w:rPr>
                <w:color w:val="000000"/>
                <w:kern w:val="0"/>
              </w:rPr>
            </w:pPr>
            <w:r>
              <w:rPr>
                <w:rFonts w:cs="宋体" w:hint="eastAsia"/>
                <w:color w:val="000000"/>
                <w:kern w:val="0"/>
              </w:rPr>
              <w:t>项目与项目管理</w:t>
            </w:r>
          </w:p>
        </w:tc>
        <w:tc>
          <w:tcPr>
            <w:tcW w:w="1080" w:type="dxa"/>
            <w:vAlign w:val="center"/>
          </w:tcPr>
          <w:p w:rsidR="00D62920" w:rsidRDefault="00865C83">
            <w:pPr>
              <w:pStyle w:val="table"/>
              <w:spacing w:line="360" w:lineRule="exact"/>
              <w:ind w:firstLine="360"/>
              <w:rPr>
                <w:color w:val="000000"/>
                <w:kern w:val="0"/>
              </w:rPr>
            </w:pPr>
            <w:r>
              <w:rPr>
                <w:color w:val="000000"/>
                <w:kern w:val="0"/>
              </w:rPr>
              <w:t>2</w:t>
            </w:r>
          </w:p>
        </w:tc>
        <w:tc>
          <w:tcPr>
            <w:tcW w:w="1026" w:type="dxa"/>
            <w:vAlign w:val="center"/>
          </w:tcPr>
          <w:p w:rsidR="00D62920" w:rsidRDefault="00865C83">
            <w:pPr>
              <w:pStyle w:val="table"/>
              <w:spacing w:line="360" w:lineRule="exact"/>
              <w:ind w:firstLine="360"/>
              <w:rPr>
                <w:color w:val="000000"/>
                <w:kern w:val="0"/>
              </w:rPr>
            </w:pPr>
            <w:r>
              <w:rPr>
                <w:color w:val="000000"/>
                <w:kern w:val="0"/>
              </w:rPr>
              <w:t>0</w:t>
            </w:r>
            <w:r>
              <w:rPr>
                <w:rFonts w:cs="宋体" w:hint="eastAsia"/>
                <w:color w:val="000000"/>
                <w:kern w:val="0"/>
              </w:rPr>
              <w:t>．</w:t>
            </w:r>
            <w:r>
              <w:rPr>
                <w:color w:val="000000"/>
                <w:kern w:val="0"/>
              </w:rPr>
              <w:t>5</w:t>
            </w:r>
          </w:p>
        </w:tc>
        <w:tc>
          <w:tcPr>
            <w:tcW w:w="1056" w:type="dxa"/>
            <w:vAlign w:val="center"/>
          </w:tcPr>
          <w:p w:rsidR="00D62920" w:rsidRDefault="00865C83">
            <w:pPr>
              <w:pStyle w:val="table"/>
              <w:spacing w:line="360" w:lineRule="exact"/>
              <w:ind w:firstLine="360"/>
              <w:rPr>
                <w:color w:val="000000"/>
                <w:kern w:val="0"/>
              </w:rPr>
            </w:pPr>
            <w:r>
              <w:rPr>
                <w:color w:val="000000"/>
                <w:kern w:val="0"/>
              </w:rPr>
              <w:t>1</w:t>
            </w:r>
          </w:p>
        </w:tc>
      </w:tr>
      <w:tr w:rsidR="00D62920">
        <w:tc>
          <w:tcPr>
            <w:tcW w:w="900" w:type="dxa"/>
            <w:vAlign w:val="center"/>
          </w:tcPr>
          <w:p w:rsidR="00D62920" w:rsidRDefault="00865C83">
            <w:pPr>
              <w:pStyle w:val="table"/>
              <w:spacing w:line="360" w:lineRule="exact"/>
              <w:ind w:firstLine="360"/>
              <w:rPr>
                <w:color w:val="000000"/>
                <w:kern w:val="0"/>
              </w:rPr>
            </w:pPr>
            <w:r>
              <w:rPr>
                <w:color w:val="000000"/>
                <w:kern w:val="0"/>
              </w:rPr>
              <w:t>2</w:t>
            </w:r>
          </w:p>
        </w:tc>
        <w:tc>
          <w:tcPr>
            <w:tcW w:w="2766" w:type="dxa"/>
            <w:vAlign w:val="center"/>
          </w:tcPr>
          <w:p w:rsidR="00D62920" w:rsidRDefault="00865C83">
            <w:pPr>
              <w:pStyle w:val="table"/>
              <w:spacing w:line="360" w:lineRule="exact"/>
              <w:ind w:firstLine="360"/>
              <w:rPr>
                <w:color w:val="000000"/>
                <w:kern w:val="0"/>
              </w:rPr>
            </w:pPr>
            <w:r>
              <w:rPr>
                <w:rFonts w:cs="宋体" w:hint="eastAsia"/>
                <w:color w:val="000000"/>
                <w:kern w:val="0"/>
              </w:rPr>
              <w:t>项目组织管理</w:t>
            </w:r>
          </w:p>
        </w:tc>
        <w:tc>
          <w:tcPr>
            <w:tcW w:w="1080" w:type="dxa"/>
            <w:vAlign w:val="center"/>
          </w:tcPr>
          <w:p w:rsidR="00D62920" w:rsidRDefault="00865C83">
            <w:pPr>
              <w:pStyle w:val="table"/>
              <w:spacing w:line="360" w:lineRule="exact"/>
              <w:ind w:firstLine="360"/>
              <w:rPr>
                <w:color w:val="000000"/>
                <w:kern w:val="0"/>
              </w:rPr>
            </w:pPr>
            <w:r>
              <w:rPr>
                <w:color w:val="000000"/>
                <w:kern w:val="0"/>
              </w:rPr>
              <w:t>2</w:t>
            </w:r>
          </w:p>
        </w:tc>
        <w:tc>
          <w:tcPr>
            <w:tcW w:w="1026" w:type="dxa"/>
            <w:vAlign w:val="center"/>
          </w:tcPr>
          <w:p w:rsidR="00D62920" w:rsidRDefault="00865C83">
            <w:pPr>
              <w:pStyle w:val="table"/>
              <w:spacing w:line="360" w:lineRule="exact"/>
              <w:ind w:firstLine="360"/>
              <w:rPr>
                <w:color w:val="000000"/>
                <w:kern w:val="0"/>
              </w:rPr>
            </w:pPr>
            <w:r>
              <w:rPr>
                <w:color w:val="000000"/>
                <w:kern w:val="0"/>
              </w:rPr>
              <w:t>0</w:t>
            </w:r>
            <w:r>
              <w:rPr>
                <w:rFonts w:cs="宋体" w:hint="eastAsia"/>
                <w:color w:val="000000"/>
                <w:kern w:val="0"/>
              </w:rPr>
              <w:t>．</w:t>
            </w:r>
            <w:r>
              <w:rPr>
                <w:color w:val="000000"/>
                <w:kern w:val="0"/>
              </w:rPr>
              <w:t>5</w:t>
            </w:r>
          </w:p>
        </w:tc>
        <w:tc>
          <w:tcPr>
            <w:tcW w:w="1056" w:type="dxa"/>
            <w:vAlign w:val="center"/>
          </w:tcPr>
          <w:p w:rsidR="00D62920" w:rsidRDefault="00865C83">
            <w:pPr>
              <w:pStyle w:val="table"/>
              <w:spacing w:line="360" w:lineRule="exact"/>
              <w:ind w:firstLine="360"/>
              <w:rPr>
                <w:color w:val="000000"/>
                <w:kern w:val="0"/>
              </w:rPr>
            </w:pPr>
            <w:r>
              <w:rPr>
                <w:color w:val="000000"/>
                <w:kern w:val="0"/>
              </w:rPr>
              <w:t>1</w:t>
            </w:r>
          </w:p>
        </w:tc>
      </w:tr>
      <w:tr w:rsidR="00D62920">
        <w:tc>
          <w:tcPr>
            <w:tcW w:w="900" w:type="dxa"/>
            <w:vAlign w:val="center"/>
          </w:tcPr>
          <w:p w:rsidR="00D62920" w:rsidRDefault="00865C83">
            <w:pPr>
              <w:pStyle w:val="table"/>
              <w:spacing w:line="360" w:lineRule="exact"/>
              <w:ind w:firstLine="360"/>
              <w:rPr>
                <w:color w:val="000000"/>
                <w:kern w:val="0"/>
              </w:rPr>
            </w:pPr>
            <w:r>
              <w:rPr>
                <w:color w:val="000000"/>
                <w:kern w:val="0"/>
              </w:rPr>
              <w:t>3</w:t>
            </w:r>
          </w:p>
        </w:tc>
        <w:tc>
          <w:tcPr>
            <w:tcW w:w="2766" w:type="dxa"/>
            <w:vAlign w:val="center"/>
          </w:tcPr>
          <w:p w:rsidR="00D62920" w:rsidRDefault="00865C83">
            <w:pPr>
              <w:pStyle w:val="table"/>
              <w:spacing w:line="360" w:lineRule="exact"/>
              <w:ind w:firstLine="360"/>
              <w:rPr>
                <w:color w:val="000000"/>
                <w:kern w:val="0"/>
              </w:rPr>
            </w:pPr>
            <w:r>
              <w:rPr>
                <w:rFonts w:cs="宋体" w:hint="eastAsia"/>
                <w:color w:val="000000"/>
                <w:kern w:val="0"/>
              </w:rPr>
              <w:t>项目范围管理</w:t>
            </w:r>
          </w:p>
        </w:tc>
        <w:tc>
          <w:tcPr>
            <w:tcW w:w="1080" w:type="dxa"/>
            <w:vAlign w:val="center"/>
          </w:tcPr>
          <w:p w:rsidR="00D62920" w:rsidRDefault="00865C83">
            <w:pPr>
              <w:pStyle w:val="table"/>
              <w:spacing w:line="360" w:lineRule="exact"/>
              <w:ind w:firstLine="360"/>
              <w:rPr>
                <w:color w:val="000000"/>
                <w:kern w:val="0"/>
              </w:rPr>
            </w:pPr>
            <w:r>
              <w:rPr>
                <w:color w:val="000000"/>
                <w:kern w:val="0"/>
              </w:rPr>
              <w:t>4</w:t>
            </w:r>
          </w:p>
        </w:tc>
        <w:tc>
          <w:tcPr>
            <w:tcW w:w="1026" w:type="dxa"/>
            <w:vAlign w:val="center"/>
          </w:tcPr>
          <w:p w:rsidR="00D62920" w:rsidRDefault="00865C83">
            <w:pPr>
              <w:pStyle w:val="table"/>
              <w:spacing w:line="360" w:lineRule="exact"/>
              <w:ind w:firstLine="360"/>
              <w:rPr>
                <w:color w:val="000000"/>
                <w:kern w:val="0"/>
              </w:rPr>
            </w:pPr>
            <w:r>
              <w:rPr>
                <w:color w:val="000000"/>
                <w:kern w:val="0"/>
              </w:rPr>
              <w:t>1</w:t>
            </w:r>
          </w:p>
        </w:tc>
        <w:tc>
          <w:tcPr>
            <w:tcW w:w="1056" w:type="dxa"/>
            <w:vAlign w:val="center"/>
          </w:tcPr>
          <w:p w:rsidR="00D62920" w:rsidRDefault="00865C83">
            <w:pPr>
              <w:pStyle w:val="table"/>
              <w:spacing w:line="360" w:lineRule="exact"/>
              <w:ind w:firstLine="360"/>
              <w:rPr>
                <w:color w:val="000000"/>
                <w:kern w:val="0"/>
              </w:rPr>
            </w:pPr>
            <w:r>
              <w:rPr>
                <w:color w:val="000000"/>
                <w:kern w:val="0"/>
              </w:rPr>
              <w:t>2</w:t>
            </w:r>
          </w:p>
        </w:tc>
      </w:tr>
      <w:tr w:rsidR="00D62920">
        <w:tc>
          <w:tcPr>
            <w:tcW w:w="900" w:type="dxa"/>
            <w:vAlign w:val="center"/>
          </w:tcPr>
          <w:p w:rsidR="00D62920" w:rsidRDefault="00865C83">
            <w:pPr>
              <w:pStyle w:val="table"/>
              <w:spacing w:line="360" w:lineRule="exact"/>
              <w:ind w:firstLine="360"/>
              <w:rPr>
                <w:color w:val="000000"/>
                <w:kern w:val="0"/>
              </w:rPr>
            </w:pPr>
            <w:r>
              <w:rPr>
                <w:color w:val="000000"/>
                <w:kern w:val="0"/>
              </w:rPr>
              <w:t>4</w:t>
            </w:r>
          </w:p>
        </w:tc>
        <w:tc>
          <w:tcPr>
            <w:tcW w:w="2766" w:type="dxa"/>
            <w:vAlign w:val="center"/>
          </w:tcPr>
          <w:p w:rsidR="00D62920" w:rsidRDefault="00865C83">
            <w:pPr>
              <w:pStyle w:val="table"/>
              <w:spacing w:line="360" w:lineRule="exact"/>
              <w:ind w:firstLine="360"/>
              <w:rPr>
                <w:color w:val="000000"/>
                <w:kern w:val="0"/>
              </w:rPr>
            </w:pPr>
            <w:r>
              <w:rPr>
                <w:rFonts w:cs="宋体" w:hint="eastAsia"/>
                <w:color w:val="000000"/>
                <w:kern w:val="0"/>
              </w:rPr>
              <w:t>项目人力资源管理</w:t>
            </w:r>
          </w:p>
        </w:tc>
        <w:tc>
          <w:tcPr>
            <w:tcW w:w="1080" w:type="dxa"/>
            <w:vAlign w:val="center"/>
          </w:tcPr>
          <w:p w:rsidR="00D62920" w:rsidRDefault="00865C83">
            <w:pPr>
              <w:pStyle w:val="table"/>
              <w:spacing w:line="360" w:lineRule="exact"/>
              <w:ind w:firstLine="360"/>
              <w:rPr>
                <w:color w:val="000000"/>
                <w:kern w:val="0"/>
              </w:rPr>
            </w:pPr>
            <w:r>
              <w:rPr>
                <w:color w:val="000000"/>
                <w:kern w:val="0"/>
              </w:rPr>
              <w:t>3</w:t>
            </w:r>
          </w:p>
        </w:tc>
        <w:tc>
          <w:tcPr>
            <w:tcW w:w="1026" w:type="dxa"/>
            <w:vAlign w:val="center"/>
          </w:tcPr>
          <w:p w:rsidR="00D62920" w:rsidRDefault="00865C83">
            <w:pPr>
              <w:pStyle w:val="table"/>
              <w:spacing w:line="360" w:lineRule="exact"/>
              <w:ind w:firstLine="360"/>
              <w:rPr>
                <w:color w:val="000000"/>
                <w:kern w:val="0"/>
              </w:rPr>
            </w:pPr>
            <w:r>
              <w:rPr>
                <w:color w:val="000000"/>
                <w:kern w:val="0"/>
              </w:rPr>
              <w:t>1</w:t>
            </w:r>
          </w:p>
        </w:tc>
        <w:tc>
          <w:tcPr>
            <w:tcW w:w="1056" w:type="dxa"/>
            <w:vAlign w:val="center"/>
          </w:tcPr>
          <w:p w:rsidR="00D62920" w:rsidRDefault="00865C83">
            <w:pPr>
              <w:pStyle w:val="table"/>
              <w:spacing w:line="360" w:lineRule="exact"/>
              <w:ind w:firstLine="360"/>
              <w:rPr>
                <w:color w:val="000000"/>
                <w:kern w:val="0"/>
              </w:rPr>
            </w:pPr>
            <w:r>
              <w:rPr>
                <w:color w:val="000000"/>
                <w:kern w:val="0"/>
              </w:rPr>
              <w:t>1</w:t>
            </w:r>
          </w:p>
        </w:tc>
      </w:tr>
      <w:tr w:rsidR="00D62920">
        <w:tc>
          <w:tcPr>
            <w:tcW w:w="900" w:type="dxa"/>
            <w:vAlign w:val="center"/>
          </w:tcPr>
          <w:p w:rsidR="00D62920" w:rsidRDefault="00865C83">
            <w:pPr>
              <w:pStyle w:val="table"/>
              <w:spacing w:line="360" w:lineRule="exact"/>
              <w:ind w:firstLine="360"/>
              <w:rPr>
                <w:color w:val="000000"/>
                <w:kern w:val="0"/>
              </w:rPr>
            </w:pPr>
            <w:r>
              <w:rPr>
                <w:color w:val="000000"/>
                <w:kern w:val="0"/>
              </w:rPr>
              <w:t>5</w:t>
            </w:r>
          </w:p>
        </w:tc>
        <w:tc>
          <w:tcPr>
            <w:tcW w:w="2766" w:type="dxa"/>
            <w:vAlign w:val="center"/>
          </w:tcPr>
          <w:p w:rsidR="00D62920" w:rsidRDefault="00865C83">
            <w:pPr>
              <w:pStyle w:val="table"/>
              <w:spacing w:line="360" w:lineRule="exact"/>
              <w:ind w:firstLine="360"/>
              <w:rPr>
                <w:color w:val="000000"/>
                <w:kern w:val="0"/>
              </w:rPr>
            </w:pPr>
            <w:r>
              <w:rPr>
                <w:rFonts w:cs="宋体" w:hint="eastAsia"/>
                <w:color w:val="000000"/>
                <w:kern w:val="0"/>
              </w:rPr>
              <w:t>项目时间管理</w:t>
            </w:r>
          </w:p>
        </w:tc>
        <w:tc>
          <w:tcPr>
            <w:tcW w:w="1080" w:type="dxa"/>
            <w:vAlign w:val="center"/>
          </w:tcPr>
          <w:p w:rsidR="00D62920" w:rsidRDefault="00865C83">
            <w:pPr>
              <w:pStyle w:val="table"/>
              <w:spacing w:line="360" w:lineRule="exact"/>
              <w:ind w:firstLine="360"/>
              <w:rPr>
                <w:color w:val="000000"/>
                <w:kern w:val="0"/>
              </w:rPr>
            </w:pPr>
            <w:r>
              <w:rPr>
                <w:color w:val="000000"/>
                <w:kern w:val="0"/>
              </w:rPr>
              <w:t>6</w:t>
            </w:r>
          </w:p>
        </w:tc>
        <w:tc>
          <w:tcPr>
            <w:tcW w:w="1026" w:type="dxa"/>
            <w:vAlign w:val="center"/>
          </w:tcPr>
          <w:p w:rsidR="00D62920" w:rsidRDefault="00865C83">
            <w:pPr>
              <w:pStyle w:val="table"/>
              <w:spacing w:line="360" w:lineRule="exact"/>
              <w:ind w:firstLine="360"/>
              <w:rPr>
                <w:color w:val="000000"/>
                <w:kern w:val="0"/>
              </w:rPr>
            </w:pPr>
            <w:r>
              <w:rPr>
                <w:color w:val="000000"/>
                <w:kern w:val="0"/>
              </w:rPr>
              <w:t>1</w:t>
            </w:r>
          </w:p>
        </w:tc>
        <w:tc>
          <w:tcPr>
            <w:tcW w:w="1056" w:type="dxa"/>
            <w:vAlign w:val="center"/>
          </w:tcPr>
          <w:p w:rsidR="00D62920" w:rsidRDefault="00865C83">
            <w:pPr>
              <w:pStyle w:val="table"/>
              <w:spacing w:line="360" w:lineRule="exact"/>
              <w:ind w:firstLine="360"/>
              <w:rPr>
                <w:color w:val="000000"/>
                <w:kern w:val="0"/>
              </w:rPr>
            </w:pPr>
            <w:r>
              <w:rPr>
                <w:color w:val="000000"/>
                <w:kern w:val="0"/>
              </w:rPr>
              <w:t>2</w:t>
            </w:r>
          </w:p>
        </w:tc>
      </w:tr>
      <w:tr w:rsidR="00D62920">
        <w:tc>
          <w:tcPr>
            <w:tcW w:w="900" w:type="dxa"/>
            <w:vAlign w:val="center"/>
          </w:tcPr>
          <w:p w:rsidR="00D62920" w:rsidRDefault="00865C83">
            <w:pPr>
              <w:pStyle w:val="table"/>
              <w:spacing w:line="360" w:lineRule="exact"/>
              <w:ind w:firstLine="360"/>
              <w:rPr>
                <w:color w:val="000000"/>
                <w:kern w:val="0"/>
              </w:rPr>
            </w:pPr>
            <w:r>
              <w:rPr>
                <w:color w:val="000000"/>
                <w:kern w:val="0"/>
              </w:rPr>
              <w:t>6</w:t>
            </w:r>
          </w:p>
        </w:tc>
        <w:tc>
          <w:tcPr>
            <w:tcW w:w="2766" w:type="dxa"/>
            <w:vAlign w:val="center"/>
          </w:tcPr>
          <w:p w:rsidR="00D62920" w:rsidRDefault="00865C83">
            <w:pPr>
              <w:pStyle w:val="table"/>
              <w:spacing w:line="360" w:lineRule="exact"/>
              <w:ind w:firstLine="360"/>
              <w:rPr>
                <w:color w:val="000000"/>
                <w:kern w:val="0"/>
              </w:rPr>
            </w:pPr>
            <w:r>
              <w:rPr>
                <w:rFonts w:cs="宋体" w:hint="eastAsia"/>
                <w:color w:val="000000"/>
                <w:kern w:val="0"/>
              </w:rPr>
              <w:t>项目成本管理</w:t>
            </w:r>
          </w:p>
        </w:tc>
        <w:tc>
          <w:tcPr>
            <w:tcW w:w="1080" w:type="dxa"/>
            <w:vAlign w:val="center"/>
          </w:tcPr>
          <w:p w:rsidR="00D62920" w:rsidRDefault="00865C83">
            <w:pPr>
              <w:pStyle w:val="table"/>
              <w:spacing w:line="360" w:lineRule="exact"/>
              <w:ind w:firstLine="360"/>
              <w:rPr>
                <w:color w:val="000000"/>
                <w:kern w:val="0"/>
              </w:rPr>
            </w:pPr>
            <w:r>
              <w:rPr>
                <w:color w:val="000000"/>
                <w:kern w:val="0"/>
              </w:rPr>
              <w:t>3</w:t>
            </w:r>
          </w:p>
        </w:tc>
        <w:tc>
          <w:tcPr>
            <w:tcW w:w="1026" w:type="dxa"/>
            <w:vAlign w:val="center"/>
          </w:tcPr>
          <w:p w:rsidR="00D62920" w:rsidRDefault="00865C83">
            <w:pPr>
              <w:pStyle w:val="table"/>
              <w:spacing w:line="360" w:lineRule="exact"/>
              <w:ind w:firstLine="360"/>
              <w:rPr>
                <w:color w:val="000000"/>
                <w:kern w:val="0"/>
              </w:rPr>
            </w:pPr>
            <w:r>
              <w:rPr>
                <w:color w:val="000000"/>
                <w:kern w:val="0"/>
              </w:rPr>
              <w:t>1</w:t>
            </w:r>
          </w:p>
        </w:tc>
        <w:tc>
          <w:tcPr>
            <w:tcW w:w="1056" w:type="dxa"/>
            <w:vAlign w:val="center"/>
          </w:tcPr>
          <w:p w:rsidR="00D62920" w:rsidRDefault="00865C83">
            <w:pPr>
              <w:pStyle w:val="table"/>
              <w:spacing w:line="360" w:lineRule="exact"/>
              <w:ind w:firstLine="360"/>
              <w:rPr>
                <w:color w:val="000000"/>
                <w:kern w:val="0"/>
              </w:rPr>
            </w:pPr>
            <w:r>
              <w:rPr>
                <w:color w:val="000000"/>
                <w:kern w:val="0"/>
              </w:rPr>
              <w:t>1</w:t>
            </w:r>
          </w:p>
        </w:tc>
      </w:tr>
      <w:tr w:rsidR="00D62920">
        <w:tc>
          <w:tcPr>
            <w:tcW w:w="900" w:type="dxa"/>
            <w:vAlign w:val="center"/>
          </w:tcPr>
          <w:p w:rsidR="00D62920" w:rsidRDefault="00865C83">
            <w:pPr>
              <w:pStyle w:val="table"/>
              <w:spacing w:line="360" w:lineRule="exact"/>
              <w:ind w:firstLine="360"/>
              <w:rPr>
                <w:color w:val="000000"/>
                <w:kern w:val="0"/>
              </w:rPr>
            </w:pPr>
            <w:r>
              <w:rPr>
                <w:color w:val="000000"/>
                <w:kern w:val="0"/>
              </w:rPr>
              <w:t>7</w:t>
            </w:r>
          </w:p>
        </w:tc>
        <w:tc>
          <w:tcPr>
            <w:tcW w:w="2766" w:type="dxa"/>
            <w:vAlign w:val="center"/>
          </w:tcPr>
          <w:p w:rsidR="00D62920" w:rsidRDefault="00865C83">
            <w:pPr>
              <w:pStyle w:val="table"/>
              <w:spacing w:line="360" w:lineRule="exact"/>
              <w:ind w:firstLine="360"/>
              <w:rPr>
                <w:color w:val="000000"/>
                <w:kern w:val="0"/>
              </w:rPr>
            </w:pPr>
            <w:r>
              <w:rPr>
                <w:rFonts w:cs="宋体" w:hint="eastAsia"/>
                <w:color w:val="000000"/>
                <w:kern w:val="0"/>
              </w:rPr>
              <w:t>项目质量管理</w:t>
            </w:r>
          </w:p>
        </w:tc>
        <w:tc>
          <w:tcPr>
            <w:tcW w:w="1080" w:type="dxa"/>
            <w:vAlign w:val="center"/>
          </w:tcPr>
          <w:p w:rsidR="00D62920" w:rsidRDefault="00865C83">
            <w:pPr>
              <w:pStyle w:val="table"/>
              <w:spacing w:line="360" w:lineRule="exact"/>
              <w:ind w:firstLine="360"/>
              <w:rPr>
                <w:color w:val="000000"/>
                <w:kern w:val="0"/>
              </w:rPr>
            </w:pPr>
            <w:r>
              <w:rPr>
                <w:color w:val="000000"/>
                <w:kern w:val="0"/>
              </w:rPr>
              <w:t>3</w:t>
            </w:r>
          </w:p>
        </w:tc>
        <w:tc>
          <w:tcPr>
            <w:tcW w:w="1026" w:type="dxa"/>
            <w:vAlign w:val="center"/>
          </w:tcPr>
          <w:p w:rsidR="00D62920" w:rsidRDefault="00865C83">
            <w:pPr>
              <w:pStyle w:val="table"/>
              <w:spacing w:line="360" w:lineRule="exact"/>
              <w:ind w:firstLine="360"/>
              <w:rPr>
                <w:color w:val="000000"/>
                <w:kern w:val="0"/>
              </w:rPr>
            </w:pPr>
            <w:r>
              <w:rPr>
                <w:color w:val="000000"/>
                <w:kern w:val="0"/>
              </w:rPr>
              <w:t>1</w:t>
            </w:r>
          </w:p>
        </w:tc>
        <w:tc>
          <w:tcPr>
            <w:tcW w:w="1056" w:type="dxa"/>
            <w:vAlign w:val="center"/>
          </w:tcPr>
          <w:p w:rsidR="00D62920" w:rsidRDefault="00865C83">
            <w:pPr>
              <w:pStyle w:val="table"/>
              <w:spacing w:line="360" w:lineRule="exact"/>
              <w:ind w:firstLine="360"/>
              <w:rPr>
                <w:color w:val="000000"/>
                <w:kern w:val="0"/>
              </w:rPr>
            </w:pPr>
            <w:r>
              <w:rPr>
                <w:color w:val="000000"/>
                <w:kern w:val="0"/>
              </w:rPr>
              <w:t>1</w:t>
            </w:r>
          </w:p>
        </w:tc>
      </w:tr>
      <w:tr w:rsidR="00D62920">
        <w:tc>
          <w:tcPr>
            <w:tcW w:w="900" w:type="dxa"/>
            <w:vAlign w:val="center"/>
          </w:tcPr>
          <w:p w:rsidR="00D62920" w:rsidRDefault="00865C83">
            <w:pPr>
              <w:pStyle w:val="table"/>
              <w:spacing w:line="360" w:lineRule="exact"/>
              <w:ind w:firstLine="360"/>
              <w:rPr>
                <w:color w:val="000000"/>
                <w:kern w:val="0"/>
              </w:rPr>
            </w:pPr>
            <w:r>
              <w:rPr>
                <w:color w:val="000000"/>
                <w:kern w:val="0"/>
              </w:rPr>
              <w:lastRenderedPageBreak/>
              <w:t>8</w:t>
            </w:r>
          </w:p>
        </w:tc>
        <w:tc>
          <w:tcPr>
            <w:tcW w:w="2766" w:type="dxa"/>
            <w:vAlign w:val="center"/>
          </w:tcPr>
          <w:p w:rsidR="00D62920" w:rsidRDefault="00865C83">
            <w:pPr>
              <w:pStyle w:val="table"/>
              <w:spacing w:line="360" w:lineRule="exact"/>
              <w:ind w:firstLine="360"/>
              <w:rPr>
                <w:color w:val="000000"/>
                <w:kern w:val="0"/>
              </w:rPr>
            </w:pPr>
            <w:r>
              <w:rPr>
                <w:rFonts w:cs="宋体" w:hint="eastAsia"/>
                <w:color w:val="000000"/>
                <w:kern w:val="0"/>
              </w:rPr>
              <w:t>项目采购管理</w:t>
            </w:r>
          </w:p>
        </w:tc>
        <w:tc>
          <w:tcPr>
            <w:tcW w:w="1080" w:type="dxa"/>
            <w:vAlign w:val="center"/>
          </w:tcPr>
          <w:p w:rsidR="00D62920" w:rsidRDefault="00865C83">
            <w:pPr>
              <w:pStyle w:val="table"/>
              <w:spacing w:line="360" w:lineRule="exact"/>
              <w:ind w:firstLine="360"/>
              <w:rPr>
                <w:color w:val="000000"/>
                <w:kern w:val="0"/>
              </w:rPr>
            </w:pPr>
            <w:r>
              <w:rPr>
                <w:color w:val="000000"/>
                <w:kern w:val="0"/>
              </w:rPr>
              <w:t>3</w:t>
            </w:r>
          </w:p>
        </w:tc>
        <w:tc>
          <w:tcPr>
            <w:tcW w:w="1026" w:type="dxa"/>
            <w:vAlign w:val="center"/>
          </w:tcPr>
          <w:p w:rsidR="00D62920" w:rsidRDefault="00865C83">
            <w:pPr>
              <w:pStyle w:val="table"/>
              <w:spacing w:line="360" w:lineRule="exact"/>
              <w:ind w:firstLine="360"/>
              <w:rPr>
                <w:color w:val="000000"/>
                <w:kern w:val="0"/>
              </w:rPr>
            </w:pPr>
            <w:r>
              <w:rPr>
                <w:color w:val="000000"/>
                <w:kern w:val="0"/>
              </w:rPr>
              <w:t>0</w:t>
            </w:r>
            <w:r>
              <w:rPr>
                <w:rFonts w:cs="宋体" w:hint="eastAsia"/>
                <w:color w:val="000000"/>
                <w:kern w:val="0"/>
              </w:rPr>
              <w:t>．</w:t>
            </w:r>
            <w:r>
              <w:rPr>
                <w:color w:val="000000"/>
                <w:kern w:val="0"/>
              </w:rPr>
              <w:t>5</w:t>
            </w:r>
          </w:p>
        </w:tc>
        <w:tc>
          <w:tcPr>
            <w:tcW w:w="1056" w:type="dxa"/>
            <w:vAlign w:val="center"/>
          </w:tcPr>
          <w:p w:rsidR="00D62920" w:rsidRDefault="00865C83">
            <w:pPr>
              <w:pStyle w:val="table"/>
              <w:spacing w:line="360" w:lineRule="exact"/>
              <w:ind w:firstLine="360"/>
              <w:rPr>
                <w:color w:val="000000"/>
                <w:kern w:val="0"/>
              </w:rPr>
            </w:pPr>
            <w:r>
              <w:rPr>
                <w:color w:val="000000"/>
                <w:kern w:val="0"/>
              </w:rPr>
              <w:t>1</w:t>
            </w:r>
          </w:p>
        </w:tc>
      </w:tr>
      <w:tr w:rsidR="00D62920">
        <w:tc>
          <w:tcPr>
            <w:tcW w:w="900" w:type="dxa"/>
            <w:vAlign w:val="center"/>
          </w:tcPr>
          <w:p w:rsidR="00D62920" w:rsidRDefault="00865C83">
            <w:pPr>
              <w:pStyle w:val="table"/>
              <w:spacing w:line="360" w:lineRule="exact"/>
              <w:ind w:firstLine="360"/>
              <w:rPr>
                <w:color w:val="000000"/>
                <w:kern w:val="0"/>
              </w:rPr>
            </w:pPr>
            <w:r>
              <w:rPr>
                <w:color w:val="000000"/>
                <w:kern w:val="0"/>
              </w:rPr>
              <w:t>9</w:t>
            </w:r>
          </w:p>
        </w:tc>
        <w:tc>
          <w:tcPr>
            <w:tcW w:w="2766" w:type="dxa"/>
            <w:vAlign w:val="center"/>
          </w:tcPr>
          <w:p w:rsidR="00D62920" w:rsidRDefault="00865C83">
            <w:pPr>
              <w:pStyle w:val="table"/>
              <w:spacing w:line="360" w:lineRule="exact"/>
              <w:ind w:firstLine="360"/>
              <w:rPr>
                <w:color w:val="000000"/>
                <w:kern w:val="0"/>
              </w:rPr>
            </w:pPr>
            <w:r>
              <w:rPr>
                <w:rFonts w:cs="宋体" w:hint="eastAsia"/>
                <w:color w:val="000000"/>
                <w:kern w:val="0"/>
              </w:rPr>
              <w:t>项目沟通管理</w:t>
            </w:r>
          </w:p>
        </w:tc>
        <w:tc>
          <w:tcPr>
            <w:tcW w:w="1080" w:type="dxa"/>
            <w:vAlign w:val="center"/>
          </w:tcPr>
          <w:p w:rsidR="00D62920" w:rsidRDefault="00865C83">
            <w:pPr>
              <w:pStyle w:val="table"/>
              <w:spacing w:line="360" w:lineRule="exact"/>
              <w:ind w:firstLine="360"/>
              <w:rPr>
                <w:color w:val="000000"/>
                <w:kern w:val="0"/>
              </w:rPr>
            </w:pPr>
            <w:r>
              <w:rPr>
                <w:color w:val="000000"/>
                <w:kern w:val="0"/>
              </w:rPr>
              <w:t>2</w:t>
            </w:r>
          </w:p>
        </w:tc>
        <w:tc>
          <w:tcPr>
            <w:tcW w:w="1026" w:type="dxa"/>
            <w:vAlign w:val="center"/>
          </w:tcPr>
          <w:p w:rsidR="00D62920" w:rsidRDefault="00865C83">
            <w:pPr>
              <w:pStyle w:val="table"/>
              <w:spacing w:line="360" w:lineRule="exact"/>
              <w:ind w:firstLine="360"/>
              <w:rPr>
                <w:color w:val="000000"/>
                <w:kern w:val="0"/>
              </w:rPr>
            </w:pPr>
            <w:r>
              <w:rPr>
                <w:color w:val="000000"/>
                <w:kern w:val="0"/>
              </w:rPr>
              <w:t>0</w:t>
            </w:r>
            <w:r>
              <w:rPr>
                <w:rFonts w:cs="宋体" w:hint="eastAsia"/>
                <w:color w:val="000000"/>
                <w:kern w:val="0"/>
              </w:rPr>
              <w:t>．</w:t>
            </w:r>
            <w:r>
              <w:rPr>
                <w:color w:val="000000"/>
                <w:kern w:val="0"/>
              </w:rPr>
              <w:t>5</w:t>
            </w:r>
          </w:p>
        </w:tc>
        <w:tc>
          <w:tcPr>
            <w:tcW w:w="1056" w:type="dxa"/>
            <w:vAlign w:val="center"/>
          </w:tcPr>
          <w:p w:rsidR="00D62920" w:rsidRDefault="00865C83">
            <w:pPr>
              <w:pStyle w:val="table"/>
              <w:spacing w:line="360" w:lineRule="exact"/>
              <w:ind w:firstLine="360"/>
              <w:rPr>
                <w:color w:val="000000"/>
                <w:kern w:val="0"/>
              </w:rPr>
            </w:pPr>
            <w:r>
              <w:rPr>
                <w:color w:val="000000"/>
                <w:kern w:val="0"/>
              </w:rPr>
              <w:t>1</w:t>
            </w:r>
          </w:p>
        </w:tc>
      </w:tr>
      <w:tr w:rsidR="00D62920">
        <w:tc>
          <w:tcPr>
            <w:tcW w:w="900" w:type="dxa"/>
            <w:vAlign w:val="center"/>
          </w:tcPr>
          <w:p w:rsidR="00D62920" w:rsidRDefault="00865C83">
            <w:pPr>
              <w:pStyle w:val="table"/>
              <w:spacing w:line="360" w:lineRule="exact"/>
              <w:ind w:firstLine="360"/>
              <w:rPr>
                <w:color w:val="000000"/>
                <w:kern w:val="0"/>
              </w:rPr>
            </w:pPr>
            <w:r>
              <w:rPr>
                <w:color w:val="000000"/>
                <w:kern w:val="0"/>
              </w:rPr>
              <w:t>10</w:t>
            </w:r>
          </w:p>
        </w:tc>
        <w:tc>
          <w:tcPr>
            <w:tcW w:w="2766" w:type="dxa"/>
            <w:vAlign w:val="center"/>
          </w:tcPr>
          <w:p w:rsidR="00D62920" w:rsidRDefault="00865C83">
            <w:pPr>
              <w:pStyle w:val="table"/>
              <w:spacing w:line="360" w:lineRule="exact"/>
              <w:ind w:firstLine="360"/>
              <w:rPr>
                <w:color w:val="000000"/>
                <w:kern w:val="0"/>
              </w:rPr>
            </w:pPr>
            <w:r>
              <w:rPr>
                <w:rFonts w:cs="宋体" w:hint="eastAsia"/>
                <w:color w:val="000000"/>
                <w:kern w:val="0"/>
              </w:rPr>
              <w:t>项目风险管理</w:t>
            </w:r>
          </w:p>
        </w:tc>
        <w:tc>
          <w:tcPr>
            <w:tcW w:w="1080" w:type="dxa"/>
            <w:vAlign w:val="center"/>
          </w:tcPr>
          <w:p w:rsidR="00D62920" w:rsidRDefault="00865C83">
            <w:pPr>
              <w:pStyle w:val="table"/>
              <w:spacing w:line="360" w:lineRule="exact"/>
              <w:ind w:firstLine="360"/>
              <w:rPr>
                <w:color w:val="000000"/>
                <w:kern w:val="0"/>
              </w:rPr>
            </w:pPr>
            <w:r>
              <w:rPr>
                <w:color w:val="000000"/>
                <w:kern w:val="0"/>
              </w:rPr>
              <w:t>2</w:t>
            </w:r>
          </w:p>
        </w:tc>
        <w:tc>
          <w:tcPr>
            <w:tcW w:w="1026" w:type="dxa"/>
            <w:vAlign w:val="center"/>
          </w:tcPr>
          <w:p w:rsidR="00D62920" w:rsidRDefault="00865C83">
            <w:pPr>
              <w:pStyle w:val="table"/>
              <w:spacing w:line="360" w:lineRule="exact"/>
              <w:ind w:firstLine="360"/>
              <w:rPr>
                <w:color w:val="000000"/>
                <w:kern w:val="0"/>
              </w:rPr>
            </w:pPr>
            <w:r>
              <w:rPr>
                <w:color w:val="000000"/>
                <w:kern w:val="0"/>
              </w:rPr>
              <w:t>0</w:t>
            </w:r>
            <w:r>
              <w:rPr>
                <w:rFonts w:cs="宋体" w:hint="eastAsia"/>
                <w:color w:val="000000"/>
                <w:kern w:val="0"/>
              </w:rPr>
              <w:t>．</w:t>
            </w:r>
            <w:r>
              <w:rPr>
                <w:color w:val="000000"/>
                <w:kern w:val="0"/>
              </w:rPr>
              <w:t>5</w:t>
            </w:r>
          </w:p>
        </w:tc>
        <w:tc>
          <w:tcPr>
            <w:tcW w:w="1056" w:type="dxa"/>
            <w:vAlign w:val="center"/>
          </w:tcPr>
          <w:p w:rsidR="00D62920" w:rsidRDefault="00865C83">
            <w:pPr>
              <w:pStyle w:val="table"/>
              <w:spacing w:line="360" w:lineRule="exact"/>
              <w:ind w:firstLine="360"/>
              <w:rPr>
                <w:color w:val="000000"/>
                <w:kern w:val="0"/>
              </w:rPr>
            </w:pPr>
            <w:r>
              <w:rPr>
                <w:color w:val="000000"/>
                <w:kern w:val="0"/>
              </w:rPr>
              <w:t>1</w:t>
            </w:r>
          </w:p>
        </w:tc>
      </w:tr>
      <w:tr w:rsidR="00D62920">
        <w:tc>
          <w:tcPr>
            <w:tcW w:w="900" w:type="dxa"/>
            <w:vAlign w:val="center"/>
          </w:tcPr>
          <w:p w:rsidR="00D62920" w:rsidRDefault="00865C83">
            <w:pPr>
              <w:pStyle w:val="table"/>
              <w:spacing w:line="360" w:lineRule="exact"/>
              <w:ind w:firstLine="360"/>
              <w:rPr>
                <w:color w:val="000000"/>
                <w:kern w:val="0"/>
              </w:rPr>
            </w:pPr>
            <w:r>
              <w:rPr>
                <w:color w:val="000000"/>
                <w:kern w:val="0"/>
              </w:rPr>
              <w:t>11</w:t>
            </w:r>
          </w:p>
        </w:tc>
        <w:tc>
          <w:tcPr>
            <w:tcW w:w="2766" w:type="dxa"/>
            <w:vAlign w:val="center"/>
          </w:tcPr>
          <w:p w:rsidR="00D62920" w:rsidRDefault="00865C83">
            <w:pPr>
              <w:pStyle w:val="table"/>
              <w:spacing w:line="360" w:lineRule="exact"/>
              <w:ind w:firstLine="360"/>
              <w:rPr>
                <w:color w:val="000000"/>
                <w:kern w:val="0"/>
              </w:rPr>
            </w:pPr>
            <w:r>
              <w:rPr>
                <w:rFonts w:cs="宋体" w:hint="eastAsia"/>
                <w:color w:val="000000"/>
                <w:kern w:val="0"/>
              </w:rPr>
              <w:t>项目集成管理</w:t>
            </w:r>
          </w:p>
        </w:tc>
        <w:tc>
          <w:tcPr>
            <w:tcW w:w="1080" w:type="dxa"/>
            <w:vAlign w:val="center"/>
          </w:tcPr>
          <w:p w:rsidR="00D62920" w:rsidRDefault="00865C83">
            <w:pPr>
              <w:pStyle w:val="table"/>
              <w:spacing w:line="360" w:lineRule="exact"/>
              <w:ind w:firstLine="360"/>
              <w:rPr>
                <w:color w:val="000000"/>
                <w:kern w:val="0"/>
              </w:rPr>
            </w:pPr>
            <w:r>
              <w:rPr>
                <w:color w:val="000000"/>
                <w:kern w:val="0"/>
              </w:rPr>
              <w:t>2</w:t>
            </w:r>
          </w:p>
        </w:tc>
        <w:tc>
          <w:tcPr>
            <w:tcW w:w="1026" w:type="dxa"/>
            <w:vAlign w:val="center"/>
          </w:tcPr>
          <w:p w:rsidR="00D62920" w:rsidRDefault="00865C83">
            <w:pPr>
              <w:pStyle w:val="table"/>
              <w:spacing w:line="360" w:lineRule="exact"/>
              <w:ind w:firstLine="360"/>
              <w:rPr>
                <w:color w:val="000000"/>
                <w:kern w:val="0"/>
              </w:rPr>
            </w:pPr>
            <w:r>
              <w:rPr>
                <w:color w:val="000000"/>
                <w:kern w:val="0"/>
              </w:rPr>
              <w:t>0</w:t>
            </w:r>
            <w:r>
              <w:rPr>
                <w:rFonts w:cs="宋体" w:hint="eastAsia"/>
                <w:color w:val="000000"/>
                <w:kern w:val="0"/>
              </w:rPr>
              <w:t>．</w:t>
            </w:r>
            <w:r>
              <w:rPr>
                <w:color w:val="000000"/>
                <w:kern w:val="0"/>
              </w:rPr>
              <w:t>5</w:t>
            </w:r>
          </w:p>
        </w:tc>
        <w:tc>
          <w:tcPr>
            <w:tcW w:w="1056" w:type="dxa"/>
            <w:vAlign w:val="center"/>
          </w:tcPr>
          <w:p w:rsidR="00D62920" w:rsidRDefault="00865C83">
            <w:pPr>
              <w:pStyle w:val="table"/>
              <w:spacing w:line="360" w:lineRule="exact"/>
              <w:ind w:firstLine="360"/>
              <w:rPr>
                <w:color w:val="000000"/>
                <w:kern w:val="0"/>
              </w:rPr>
            </w:pPr>
            <w:r>
              <w:rPr>
                <w:color w:val="000000"/>
                <w:kern w:val="0"/>
              </w:rPr>
              <w:t>1</w:t>
            </w:r>
          </w:p>
        </w:tc>
      </w:tr>
      <w:tr w:rsidR="00D62920">
        <w:tc>
          <w:tcPr>
            <w:tcW w:w="900" w:type="dxa"/>
            <w:vAlign w:val="center"/>
          </w:tcPr>
          <w:p w:rsidR="00D62920" w:rsidRDefault="00865C83">
            <w:pPr>
              <w:pStyle w:val="table"/>
              <w:spacing w:line="360" w:lineRule="exact"/>
              <w:rPr>
                <w:color w:val="000000"/>
                <w:kern w:val="0"/>
              </w:rPr>
            </w:pPr>
            <w:r>
              <w:rPr>
                <w:rFonts w:cs="宋体" w:hint="eastAsia"/>
                <w:color w:val="000000"/>
                <w:kern w:val="0"/>
              </w:rPr>
              <w:t>合计</w:t>
            </w:r>
          </w:p>
        </w:tc>
        <w:tc>
          <w:tcPr>
            <w:tcW w:w="2766" w:type="dxa"/>
            <w:vAlign w:val="center"/>
          </w:tcPr>
          <w:p w:rsidR="00D62920" w:rsidRDefault="00D62920">
            <w:pPr>
              <w:pStyle w:val="table"/>
              <w:spacing w:line="360" w:lineRule="exact"/>
              <w:ind w:firstLine="360"/>
              <w:rPr>
                <w:color w:val="000000"/>
                <w:kern w:val="0"/>
              </w:rPr>
            </w:pPr>
          </w:p>
        </w:tc>
        <w:tc>
          <w:tcPr>
            <w:tcW w:w="1080" w:type="dxa"/>
            <w:vAlign w:val="center"/>
          </w:tcPr>
          <w:p w:rsidR="00D62920" w:rsidRDefault="00865C83">
            <w:pPr>
              <w:pStyle w:val="table"/>
              <w:spacing w:line="360" w:lineRule="exact"/>
              <w:ind w:firstLine="360"/>
              <w:rPr>
                <w:color w:val="000000"/>
                <w:kern w:val="0"/>
              </w:rPr>
            </w:pPr>
            <w:r>
              <w:rPr>
                <w:color w:val="000000"/>
                <w:kern w:val="0"/>
              </w:rPr>
              <w:t>32</w:t>
            </w:r>
          </w:p>
        </w:tc>
        <w:tc>
          <w:tcPr>
            <w:tcW w:w="1026" w:type="dxa"/>
            <w:vAlign w:val="center"/>
          </w:tcPr>
          <w:p w:rsidR="00D62920" w:rsidRDefault="00865C83">
            <w:pPr>
              <w:pStyle w:val="table"/>
              <w:spacing w:line="360" w:lineRule="exact"/>
              <w:ind w:firstLine="360"/>
              <w:rPr>
                <w:color w:val="000000"/>
                <w:kern w:val="0"/>
              </w:rPr>
            </w:pPr>
            <w:r>
              <w:rPr>
                <w:color w:val="000000"/>
                <w:kern w:val="0"/>
              </w:rPr>
              <w:t>8</w:t>
            </w:r>
          </w:p>
        </w:tc>
        <w:tc>
          <w:tcPr>
            <w:tcW w:w="1056" w:type="dxa"/>
            <w:vAlign w:val="center"/>
          </w:tcPr>
          <w:p w:rsidR="00D62920" w:rsidRDefault="00865C83">
            <w:pPr>
              <w:pStyle w:val="table"/>
              <w:spacing w:line="360" w:lineRule="exact"/>
              <w:ind w:firstLine="360"/>
              <w:rPr>
                <w:color w:val="000000"/>
                <w:kern w:val="0"/>
              </w:rPr>
            </w:pPr>
            <w:r>
              <w:rPr>
                <w:color w:val="000000"/>
                <w:kern w:val="0"/>
              </w:rPr>
              <w:t>13</w:t>
            </w:r>
          </w:p>
        </w:tc>
      </w:tr>
    </w:tbl>
    <w:p w:rsidR="00D62920" w:rsidRDefault="00865C83">
      <w:pPr>
        <w:pStyle w:val="B"/>
        <w:spacing w:line="360" w:lineRule="exact"/>
        <w:rPr>
          <w:color w:val="000000"/>
        </w:rPr>
      </w:pPr>
      <w:r>
        <w:rPr>
          <w:rFonts w:cs="宋体" w:hint="eastAsia"/>
          <w:color w:val="000000"/>
        </w:rPr>
        <w:t>四、课外学习要求</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1</w:t>
      </w:r>
      <w:r>
        <w:rPr>
          <w:rFonts w:cs="宋体" w:hint="eastAsia"/>
          <w:b w:val="0"/>
          <w:bCs w:val="0"/>
          <w:color w:val="000000"/>
          <w:sz w:val="21"/>
          <w:szCs w:val="21"/>
        </w:rPr>
        <w:t>、课外自主学习的内容及要求</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要求同学课前自主阅读课本内容，对上课的内容框架有个大致的了解，找出不懂不明白的地方；课后复习课程的重点和难点，并做相关习题；做课外阅读，扩展相关知识。</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2</w:t>
      </w:r>
      <w:r>
        <w:rPr>
          <w:rFonts w:cs="宋体" w:hint="eastAsia"/>
          <w:b w:val="0"/>
          <w:bCs w:val="0"/>
          <w:color w:val="000000"/>
          <w:sz w:val="21"/>
          <w:szCs w:val="21"/>
        </w:rPr>
        <w:t>、课外阅读的参考资料及数量</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要求学生每章的课外参考资料阅读不少于两篇，阅读内容要与课内学习的内容相关。</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3</w:t>
      </w:r>
      <w:r>
        <w:rPr>
          <w:rFonts w:cs="宋体" w:hint="eastAsia"/>
          <w:b w:val="0"/>
          <w:bCs w:val="0"/>
          <w:color w:val="000000"/>
          <w:sz w:val="21"/>
          <w:szCs w:val="21"/>
        </w:rPr>
        <w:t>、学生作业的要求</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作业的形式主要以习题为主，报告为辅，习题量每章不少于五道。</w:t>
      </w:r>
    </w:p>
    <w:p w:rsidR="00D62920" w:rsidRDefault="00865C83">
      <w:pPr>
        <w:pStyle w:val="B"/>
        <w:spacing w:line="360" w:lineRule="exact"/>
        <w:rPr>
          <w:color w:val="000000"/>
        </w:rPr>
      </w:pPr>
      <w:r>
        <w:rPr>
          <w:rFonts w:cs="宋体" w:hint="eastAsia"/>
          <w:color w:val="000000"/>
        </w:rPr>
        <w:t>五、教学方法</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本课程采用以教材讲解为主，以案例教学为辅的教学方法。</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在每章内容的讲解过程中或过程后安排一些与该章内容相关的案例教学，旨在巩固并扩展相关知识的学习。每个案例教学原则上不超过</w:t>
      </w:r>
      <w:r>
        <w:rPr>
          <w:b w:val="0"/>
          <w:bCs w:val="0"/>
          <w:color w:val="000000"/>
          <w:sz w:val="21"/>
          <w:szCs w:val="21"/>
        </w:rPr>
        <w:t>0.5</w:t>
      </w:r>
      <w:r>
        <w:rPr>
          <w:rFonts w:cs="宋体" w:hint="eastAsia"/>
          <w:b w:val="0"/>
          <w:bCs w:val="0"/>
          <w:color w:val="000000"/>
          <w:sz w:val="21"/>
          <w:szCs w:val="21"/>
        </w:rPr>
        <w:t>学时。个别章节除外。</w:t>
      </w:r>
    </w:p>
    <w:p w:rsidR="00D62920" w:rsidRDefault="00865C83">
      <w:pPr>
        <w:pStyle w:val="11"/>
        <w:spacing w:line="360" w:lineRule="exact"/>
        <w:ind w:firstLineChars="196" w:firstLine="472"/>
        <w:rPr>
          <w:color w:val="000000"/>
        </w:rPr>
      </w:pPr>
      <w:r>
        <w:rPr>
          <w:rFonts w:cs="宋体" w:hint="eastAsia"/>
          <w:color w:val="000000"/>
        </w:rPr>
        <w:t>六、课程考核方法及要求</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．考核方式：考试（</w:t>
      </w:r>
      <w:r>
        <w:rPr>
          <w:color w:val="000000"/>
        </w:rPr>
        <w:t xml:space="preserve">  </w:t>
      </w:r>
      <w:r>
        <w:rPr>
          <w:rFonts w:cs="宋体" w:hint="eastAsia"/>
          <w:color w:val="000000"/>
        </w:rPr>
        <w:t>）；考查（</w:t>
      </w:r>
      <w:r>
        <w:rPr>
          <w:color w:val="000000"/>
        </w:rPr>
        <w:t>√</w:t>
      </w:r>
      <w:r>
        <w:rPr>
          <w:rFonts w:cs="宋体" w:hint="eastAsia"/>
          <w:color w:val="000000"/>
        </w:rPr>
        <w:t>）</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．成绩评定：</w:t>
      </w:r>
    </w:p>
    <w:p w:rsidR="00D62920" w:rsidRDefault="00865C83">
      <w:pPr>
        <w:pStyle w:val="af1"/>
        <w:adjustRightInd w:val="0"/>
        <w:snapToGrid w:val="0"/>
        <w:spacing w:line="360" w:lineRule="exact"/>
        <w:ind w:firstLineChars="200" w:firstLine="420"/>
        <w:rPr>
          <w:color w:val="000000"/>
        </w:rPr>
      </w:pPr>
      <w:r>
        <w:rPr>
          <w:rFonts w:cs="宋体" w:hint="eastAsia"/>
          <w:color w:val="000000"/>
        </w:rPr>
        <w:t>计分制：百分制（</w:t>
      </w:r>
      <w:r>
        <w:rPr>
          <w:color w:val="000000"/>
        </w:rPr>
        <w:t>√</w:t>
      </w:r>
      <w:r>
        <w:rPr>
          <w:rFonts w:cs="宋体" w:hint="eastAsia"/>
          <w:color w:val="000000"/>
        </w:rPr>
        <w:t>）；五级分制（）；两级分制（）</w:t>
      </w:r>
    </w:p>
    <w:p w:rsidR="00D62920" w:rsidRDefault="00865C83">
      <w:pPr>
        <w:pStyle w:val="af1"/>
        <w:adjustRightInd w:val="0"/>
        <w:snapToGrid w:val="0"/>
        <w:spacing w:line="360" w:lineRule="exact"/>
        <w:ind w:firstLineChars="200" w:firstLine="420"/>
        <w:rPr>
          <w:color w:val="000000"/>
        </w:rPr>
      </w:pPr>
      <w:r>
        <w:rPr>
          <w:rFonts w:cs="宋体" w:hint="eastAsia"/>
          <w:color w:val="000000"/>
        </w:rPr>
        <w:t>总评成绩构成：平时考核（</w:t>
      </w:r>
      <w:r>
        <w:rPr>
          <w:color w:val="000000"/>
        </w:rPr>
        <w:t>20</w:t>
      </w:r>
      <w:r>
        <w:rPr>
          <w:rFonts w:cs="宋体" w:hint="eastAsia"/>
          <w:color w:val="000000"/>
        </w:rPr>
        <w:t>）％；期末考核（</w:t>
      </w:r>
      <w:r>
        <w:rPr>
          <w:color w:val="000000"/>
        </w:rPr>
        <w:t>80</w:t>
      </w:r>
      <w:r>
        <w:rPr>
          <w:rFonts w:cs="宋体" w:hint="eastAsia"/>
          <w:color w:val="000000"/>
        </w:rPr>
        <w:t>）％</w:t>
      </w:r>
    </w:p>
    <w:p w:rsidR="00D62920" w:rsidRDefault="00865C83">
      <w:pPr>
        <w:pStyle w:val="af1"/>
        <w:spacing w:line="360" w:lineRule="exact"/>
        <w:ind w:firstLineChars="200" w:firstLine="420"/>
        <w:rPr>
          <w:color w:val="000000"/>
        </w:rPr>
      </w:pPr>
      <w:r>
        <w:rPr>
          <w:rFonts w:cs="宋体" w:hint="eastAsia"/>
          <w:color w:val="000000"/>
        </w:rPr>
        <w:t>平时考核包括：</w:t>
      </w:r>
      <w:r>
        <w:rPr>
          <w:color w:val="000000"/>
        </w:rPr>
        <w:t xml:space="preserve"> </w:t>
      </w:r>
      <w:r>
        <w:rPr>
          <w:rFonts w:cs="宋体" w:hint="eastAsia"/>
          <w:color w:val="000000"/>
        </w:rPr>
        <w:t>考勤考纪、课堂讨论、平时测验、作业、读书报告、研讨报告等。</w:t>
      </w:r>
    </w:p>
    <w:p w:rsidR="00D62920" w:rsidRDefault="00865C83">
      <w:pPr>
        <w:pStyle w:val="11"/>
        <w:spacing w:line="360" w:lineRule="exact"/>
        <w:rPr>
          <w:color w:val="000000"/>
        </w:rPr>
      </w:pPr>
      <w:r>
        <w:rPr>
          <w:rFonts w:cs="宋体" w:hint="eastAsia"/>
          <w:color w:val="000000"/>
        </w:rPr>
        <w:t>七、建议教材及参考资料</w:t>
      </w:r>
    </w:p>
    <w:p w:rsidR="00D62920" w:rsidRDefault="00865C83">
      <w:pPr>
        <w:pStyle w:val="C"/>
        <w:adjustRightInd w:val="0"/>
        <w:snapToGrid w:val="0"/>
        <w:spacing w:line="360" w:lineRule="exact"/>
        <w:rPr>
          <w:color w:val="000000"/>
        </w:rPr>
      </w:pPr>
      <w:r>
        <w:rPr>
          <w:rFonts w:cs="宋体" w:hint="eastAsia"/>
          <w:color w:val="000000"/>
        </w:rPr>
        <w:t>建议教材：</w:t>
      </w:r>
    </w:p>
    <w:p w:rsidR="00D62920" w:rsidRDefault="00865C83">
      <w:pPr>
        <w:pStyle w:val="af1"/>
        <w:adjustRightInd w:val="0"/>
        <w:snapToGrid w:val="0"/>
        <w:spacing w:line="360" w:lineRule="exact"/>
        <w:ind w:firstLineChars="200" w:firstLine="420"/>
        <w:rPr>
          <w:color w:val="000000"/>
        </w:rPr>
      </w:pPr>
      <w:r>
        <w:rPr>
          <w:rFonts w:cs="宋体" w:hint="eastAsia"/>
          <w:color w:val="000000"/>
        </w:rPr>
        <w:t>孙新波主编，《项目管理》，机械工业出版社，</w:t>
      </w:r>
      <w:r>
        <w:rPr>
          <w:color w:val="000000"/>
        </w:rPr>
        <w:t>2010</w:t>
      </w:r>
      <w:r>
        <w:rPr>
          <w:rFonts w:cs="宋体" w:hint="eastAsia"/>
          <w:color w:val="000000"/>
        </w:rPr>
        <w:t>年版</w:t>
      </w:r>
    </w:p>
    <w:p w:rsidR="00D62920" w:rsidRDefault="00865C83">
      <w:pPr>
        <w:pStyle w:val="C"/>
        <w:adjustRightInd w:val="0"/>
        <w:snapToGrid w:val="0"/>
        <w:spacing w:line="360" w:lineRule="exact"/>
        <w:rPr>
          <w:color w:val="000000"/>
        </w:rPr>
      </w:pPr>
      <w:r>
        <w:rPr>
          <w:rFonts w:cs="宋体" w:hint="eastAsia"/>
          <w:color w:val="000000"/>
        </w:rPr>
        <w:t>参考资料：</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．戴大双主编，《现代项目管理》，高等教育出版社，</w:t>
      </w:r>
      <w:r>
        <w:rPr>
          <w:color w:val="000000"/>
        </w:rPr>
        <w:t>2004</w:t>
      </w:r>
      <w:r>
        <w:rPr>
          <w:rFonts w:cs="宋体" w:hint="eastAsia"/>
          <w:color w:val="000000"/>
        </w:rPr>
        <w:t>年版</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．刘岗主编，《工程项目管理》，科学出版社，</w:t>
      </w:r>
      <w:r>
        <w:rPr>
          <w:color w:val="000000"/>
        </w:rPr>
        <w:t>2006</w:t>
      </w:r>
      <w:r>
        <w:rPr>
          <w:rFonts w:cs="宋体" w:hint="eastAsia"/>
          <w:color w:val="000000"/>
        </w:rPr>
        <w:t>年版</w:t>
      </w:r>
    </w:p>
    <w:p w:rsidR="00D62920" w:rsidRDefault="00865C83">
      <w:pPr>
        <w:adjustRightInd w:val="0"/>
        <w:snapToGrid w:val="0"/>
        <w:spacing w:line="360" w:lineRule="exact"/>
        <w:ind w:firstLineChars="200" w:firstLine="420"/>
        <w:rPr>
          <w:color w:val="000000"/>
        </w:rPr>
      </w:pPr>
      <w:r>
        <w:rPr>
          <w:color w:val="000000"/>
        </w:rPr>
        <w:t>3</w:t>
      </w:r>
      <w:r>
        <w:rPr>
          <w:rFonts w:cs="宋体" w:hint="eastAsia"/>
          <w:color w:val="000000"/>
        </w:rPr>
        <w:t>．刘国靖主编，《现代项目管理教程》，中国人民大学出版社，</w:t>
      </w:r>
      <w:r>
        <w:rPr>
          <w:color w:val="000000"/>
        </w:rPr>
        <w:t>2009</w:t>
      </w:r>
      <w:r>
        <w:rPr>
          <w:rFonts w:cs="宋体" w:hint="eastAsia"/>
          <w:color w:val="000000"/>
        </w:rPr>
        <w:t>年第二版</w:t>
      </w:r>
    </w:p>
    <w:p w:rsidR="00D62920" w:rsidRDefault="00865C83">
      <w:pPr>
        <w:adjustRightInd w:val="0"/>
        <w:snapToGrid w:val="0"/>
        <w:spacing w:line="360" w:lineRule="exact"/>
        <w:ind w:firstLineChars="200" w:firstLine="420"/>
        <w:rPr>
          <w:color w:val="000000"/>
        </w:rPr>
      </w:pPr>
      <w:r>
        <w:rPr>
          <w:color w:val="000000"/>
        </w:rPr>
        <w:t>4</w:t>
      </w:r>
      <w:r>
        <w:rPr>
          <w:rFonts w:cs="宋体" w:hint="eastAsia"/>
          <w:color w:val="000000"/>
        </w:rPr>
        <w:t>．白思俊主编，《现代项目管理》，机械工业出版社，</w:t>
      </w:r>
      <w:r>
        <w:rPr>
          <w:color w:val="000000"/>
        </w:rPr>
        <w:t>2003</w:t>
      </w:r>
      <w:r>
        <w:rPr>
          <w:rFonts w:cs="宋体" w:hint="eastAsia"/>
          <w:color w:val="000000"/>
        </w:rPr>
        <w:t>年版</w:t>
      </w:r>
    </w:p>
    <w:p w:rsidR="00D62920" w:rsidRDefault="00865C83">
      <w:pPr>
        <w:spacing w:line="360" w:lineRule="exact"/>
        <w:jc w:val="right"/>
        <w:rPr>
          <w:color w:val="000000"/>
          <w:sz w:val="24"/>
          <w:szCs w:val="24"/>
        </w:rPr>
      </w:pPr>
      <w:r>
        <w:rPr>
          <w:rFonts w:cs="宋体" w:hint="eastAsia"/>
          <w:color w:val="000000"/>
          <w:sz w:val="24"/>
          <w:szCs w:val="24"/>
        </w:rPr>
        <w:t>执笔人：庞海云</w:t>
      </w:r>
    </w:p>
    <w:p w:rsidR="00D62920" w:rsidRDefault="00865C83">
      <w:pPr>
        <w:spacing w:line="360" w:lineRule="exact"/>
        <w:jc w:val="right"/>
        <w:rPr>
          <w:color w:val="000000"/>
          <w:sz w:val="24"/>
          <w:szCs w:val="24"/>
        </w:rPr>
      </w:pPr>
      <w:r>
        <w:rPr>
          <w:rFonts w:cs="宋体" w:hint="eastAsia"/>
          <w:color w:val="000000"/>
          <w:sz w:val="24"/>
          <w:szCs w:val="24"/>
        </w:rPr>
        <w:t>审核人：史红霞</w:t>
      </w:r>
    </w:p>
    <w:p w:rsidR="00D62920" w:rsidRDefault="00865C83">
      <w:pPr>
        <w:spacing w:line="360" w:lineRule="exact"/>
        <w:jc w:val="right"/>
        <w:rPr>
          <w:color w:val="000000"/>
        </w:rPr>
      </w:pPr>
      <w:r>
        <w:rPr>
          <w:rFonts w:cs="宋体" w:hint="eastAsia"/>
          <w:color w:val="000000"/>
          <w:sz w:val="24"/>
          <w:szCs w:val="24"/>
        </w:rPr>
        <w:t>审批人：曹</w:t>
      </w:r>
      <w:r>
        <w:rPr>
          <w:color w:val="000000"/>
          <w:sz w:val="24"/>
          <w:szCs w:val="24"/>
        </w:rPr>
        <w:t xml:space="preserve">  </w:t>
      </w:r>
      <w:r>
        <w:rPr>
          <w:rFonts w:cs="宋体" w:hint="eastAsia"/>
          <w:color w:val="000000"/>
          <w:sz w:val="24"/>
          <w:szCs w:val="24"/>
        </w:rPr>
        <w:t>敏</w:t>
      </w:r>
    </w:p>
    <w:p w:rsidR="002642A8" w:rsidRDefault="002642A8">
      <w:pPr>
        <w:spacing w:line="360" w:lineRule="exact"/>
        <w:jc w:val="center"/>
        <w:outlineLvl w:val="0"/>
        <w:rPr>
          <w:rFonts w:ascii="宋体" w:hAnsi="宋体" w:cs="宋体"/>
          <w:b/>
          <w:bCs/>
          <w:color w:val="000000"/>
          <w:sz w:val="32"/>
          <w:szCs w:val="32"/>
        </w:rPr>
      </w:pPr>
      <w:bookmarkStart w:id="45" w:name="_Toc384889853"/>
    </w:p>
    <w:p w:rsidR="00D62920" w:rsidRDefault="00865C83">
      <w:pPr>
        <w:spacing w:line="360" w:lineRule="exact"/>
        <w:jc w:val="center"/>
        <w:outlineLvl w:val="0"/>
        <w:rPr>
          <w:rFonts w:ascii="宋体"/>
          <w:b/>
          <w:bCs/>
          <w:color w:val="000000"/>
          <w:sz w:val="32"/>
          <w:szCs w:val="32"/>
        </w:rPr>
      </w:pPr>
      <w:bookmarkStart w:id="46" w:name="_Toc512585685"/>
      <w:r>
        <w:rPr>
          <w:rFonts w:ascii="宋体" w:hAnsi="宋体" w:cs="宋体" w:hint="eastAsia"/>
          <w:b/>
          <w:bCs/>
          <w:color w:val="000000"/>
          <w:sz w:val="32"/>
          <w:szCs w:val="32"/>
        </w:rPr>
        <w:lastRenderedPageBreak/>
        <w:t>生产与运作管理课程教学大纲</w:t>
      </w:r>
      <w:bookmarkEnd w:id="45"/>
      <w:bookmarkEnd w:id="46"/>
    </w:p>
    <w:p w:rsidR="00D62920" w:rsidRDefault="00D62920">
      <w:pPr>
        <w:pStyle w:val="af4"/>
        <w:spacing w:line="360" w:lineRule="exact"/>
        <w:ind w:rightChars="-416" w:right="-874" w:firstLine="482"/>
        <w:rPr>
          <w:b/>
          <w:bCs/>
          <w:color w:val="000000"/>
        </w:rPr>
      </w:pPr>
    </w:p>
    <w:p w:rsidR="00D62920" w:rsidRDefault="00865C83">
      <w:pPr>
        <w:pStyle w:val="af4"/>
        <w:spacing w:line="360" w:lineRule="exact"/>
        <w:ind w:rightChars="-416" w:right="-874" w:firstLine="422"/>
        <w:rPr>
          <w:color w:val="000000"/>
          <w:sz w:val="21"/>
          <w:szCs w:val="21"/>
        </w:rPr>
      </w:pPr>
      <w:r>
        <w:rPr>
          <w:rFonts w:cs="宋体" w:hint="eastAsia"/>
          <w:b/>
          <w:bCs/>
          <w:color w:val="000000"/>
          <w:sz w:val="21"/>
          <w:szCs w:val="21"/>
        </w:rPr>
        <w:t>课程名称</w:t>
      </w:r>
      <w:r>
        <w:rPr>
          <w:rFonts w:cs="宋体" w:hint="eastAsia"/>
          <w:color w:val="000000"/>
          <w:sz w:val="21"/>
          <w:szCs w:val="21"/>
        </w:rPr>
        <w:t>：生产与运作管理</w:t>
      </w:r>
      <w:r>
        <w:rPr>
          <w:color w:val="000000"/>
          <w:sz w:val="21"/>
          <w:szCs w:val="21"/>
        </w:rPr>
        <w:t>/ Production and Operation Management</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06131002</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：拓展</w:t>
      </w:r>
      <w:r>
        <w:rPr>
          <w:color w:val="000000"/>
          <w:sz w:val="21"/>
          <w:szCs w:val="21"/>
        </w:rPr>
        <w:t>/</w:t>
      </w:r>
      <w:r>
        <w:rPr>
          <w:rFonts w:cs="宋体" w:hint="eastAsia"/>
          <w:color w:val="000000"/>
          <w:sz w:val="21"/>
          <w:szCs w:val="21"/>
        </w:rPr>
        <w:t>选修</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 xml:space="preserve">48 </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rFonts w:cs="宋体" w:hint="eastAsia"/>
          <w:color w:val="000000"/>
          <w:sz w:val="21"/>
          <w:szCs w:val="21"/>
        </w:rPr>
        <w:t>：</w:t>
      </w:r>
      <w:r>
        <w:rPr>
          <w:color w:val="000000"/>
          <w:sz w:val="21"/>
          <w:szCs w:val="21"/>
        </w:rPr>
        <w:t>3</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：管理学、运筹学</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：经管学院</w:t>
      </w:r>
    </w:p>
    <w:p w:rsidR="00D62920" w:rsidRDefault="00865C83">
      <w:pPr>
        <w:spacing w:line="360" w:lineRule="exact"/>
        <w:rPr>
          <w:color w:val="000000"/>
        </w:rPr>
      </w:pPr>
      <w:r>
        <w:rPr>
          <w:b/>
          <w:bCs/>
          <w:color w:val="000000"/>
        </w:rPr>
        <w:t xml:space="preserve">    </w:t>
      </w:r>
      <w:r>
        <w:rPr>
          <w:rFonts w:cs="宋体" w:hint="eastAsia"/>
          <w:b/>
          <w:bCs/>
          <w:color w:val="000000"/>
        </w:rPr>
        <w:t>适用专业</w:t>
      </w:r>
      <w:r>
        <w:rPr>
          <w:rFonts w:cs="宋体" w:hint="eastAsia"/>
          <w:color w:val="000000"/>
        </w:rPr>
        <w:t>：</w:t>
      </w:r>
      <w:r>
        <w:rPr>
          <w:rFonts w:cs="宋体"/>
          <w:color w:val="000000"/>
        </w:rPr>
        <w:t>电子商务</w:t>
      </w:r>
    </w:p>
    <w:p w:rsidR="00D62920" w:rsidRDefault="00865C83">
      <w:pPr>
        <w:pStyle w:val="B"/>
        <w:spacing w:line="360" w:lineRule="exact"/>
        <w:rPr>
          <w:color w:val="000000"/>
        </w:rPr>
      </w:pPr>
      <w:r>
        <w:rPr>
          <w:rFonts w:cs="宋体" w:hint="eastAsia"/>
          <w:color w:val="000000"/>
        </w:rPr>
        <w:t>一、课程的性质、目的和任务</w:t>
      </w:r>
    </w:p>
    <w:p w:rsidR="00D62920" w:rsidRDefault="00865C83">
      <w:pPr>
        <w:spacing w:line="360" w:lineRule="exact"/>
        <w:ind w:firstLine="425"/>
        <w:rPr>
          <w:color w:val="000000"/>
        </w:rPr>
      </w:pPr>
      <w:r>
        <w:rPr>
          <w:rFonts w:cs="宋体" w:hint="eastAsia"/>
          <w:color w:val="000000"/>
        </w:rPr>
        <w:t>《生产与运作管理》是管理科学与工程类专业的专业课程之一。本课程主要介绍现代运作管理的基本原则、要求与方法、生产运作管理的基本理论和方法以及先进运作方式的方法和系统等内容，是管理科学与工程类专业基础必修的一门专业课。旨在培养学生从事企业运作计划、协调和控制管理的能力。</w:t>
      </w:r>
    </w:p>
    <w:p w:rsidR="00D62920" w:rsidRDefault="00865C83">
      <w:pPr>
        <w:spacing w:line="360" w:lineRule="exact"/>
        <w:ind w:firstLineChars="200" w:firstLine="420"/>
        <w:rPr>
          <w:color w:val="000000"/>
        </w:rPr>
      </w:pPr>
      <w:r>
        <w:rPr>
          <w:rFonts w:cs="宋体" w:hint="eastAsia"/>
          <w:color w:val="000000"/>
        </w:rPr>
        <w:t>通过该课程的教学环节，使学生熟悉现代企业生产运作的基本原则、要求与方法，树立运作系统优化控制的意识；掌握生产与运作管理的基本思想、方法，运作系统的质量控制，多种先进运作方式的系统技术；了解生产与运作管理的一些前沿理论与方法。</w:t>
      </w:r>
    </w:p>
    <w:p w:rsidR="00D62920" w:rsidRDefault="00865C83">
      <w:pPr>
        <w:spacing w:line="360" w:lineRule="exact"/>
        <w:ind w:firstLineChars="200" w:firstLine="420"/>
        <w:rPr>
          <w:color w:val="000000"/>
        </w:rPr>
      </w:pPr>
      <w:r>
        <w:rPr>
          <w:rFonts w:cs="宋体" w:hint="eastAsia"/>
          <w:color w:val="000000"/>
        </w:rPr>
        <w:t>通过本课程的学习，培养学生运用现代生产运作管理的理论和方法解决运作管理中实际问题的能力，掌握现代企业运作管理岗位应具备的基本技能，使之具备运用系统的观点去组织和管理企业生产和服务等工作，从而达到培养学生系统性、创造性的思维能力，以适应现代企业对物流工程人才的要求。</w:t>
      </w:r>
    </w:p>
    <w:p w:rsidR="00D62920" w:rsidRDefault="00865C83">
      <w:pPr>
        <w:pStyle w:val="B"/>
        <w:spacing w:line="360" w:lineRule="exact"/>
        <w:rPr>
          <w:color w:val="000000"/>
        </w:rPr>
      </w:pPr>
      <w:r>
        <w:rPr>
          <w:rFonts w:cs="宋体" w:hint="eastAsia"/>
          <w:color w:val="000000"/>
        </w:rPr>
        <w:t>二、教学内容、教学基本要求及教学重点与难点</w:t>
      </w:r>
    </w:p>
    <w:p w:rsidR="00D62920" w:rsidRDefault="00865C83">
      <w:pPr>
        <w:pStyle w:val="a5"/>
        <w:spacing w:line="360" w:lineRule="exact"/>
        <w:rPr>
          <w:color w:val="000000"/>
        </w:rPr>
      </w:pPr>
      <w:r>
        <w:rPr>
          <w:color w:val="000000"/>
        </w:rPr>
        <w:t>1</w:t>
      </w:r>
      <w:r>
        <w:rPr>
          <w:rFonts w:cs="宋体" w:hint="eastAsia"/>
          <w:color w:val="000000"/>
        </w:rPr>
        <w:t>．生产运作管理基本概念</w:t>
      </w:r>
      <w:r>
        <w:rPr>
          <w:rFonts w:cs="宋体" w:hint="eastAsia"/>
          <w:color w:val="000000"/>
          <w:spacing w:val="20"/>
        </w:rPr>
        <w:t>：</w:t>
      </w:r>
    </w:p>
    <w:p w:rsidR="00D62920" w:rsidRDefault="00865C83">
      <w:pPr>
        <w:spacing w:line="360" w:lineRule="exact"/>
        <w:ind w:firstLine="435"/>
        <w:rPr>
          <w:color w:val="000000"/>
        </w:rPr>
      </w:pPr>
      <w:r>
        <w:rPr>
          <w:rFonts w:cs="宋体" w:hint="eastAsia"/>
          <w:color w:val="000000"/>
        </w:rPr>
        <w:t>了解生产运作管理的发展历史；理解生产运作管理的定义、生产运作管理的目的和内容；掌握生产运作分类、流程的分类、制造性生产和服务性运作的区别。</w:t>
      </w:r>
    </w:p>
    <w:p w:rsidR="00D62920" w:rsidRDefault="00865C83">
      <w:pPr>
        <w:spacing w:line="360" w:lineRule="exact"/>
        <w:ind w:firstLine="435"/>
        <w:rPr>
          <w:color w:val="000000"/>
        </w:rPr>
      </w:pPr>
      <w:r>
        <w:rPr>
          <w:rFonts w:cs="宋体" w:hint="eastAsia"/>
          <w:color w:val="000000"/>
        </w:rPr>
        <w:t>教学重点与难点：三种移动方式加工时间的计算。</w:t>
      </w:r>
    </w:p>
    <w:p w:rsidR="00D62920" w:rsidRDefault="00865C83">
      <w:pPr>
        <w:adjustRightInd w:val="0"/>
        <w:snapToGrid w:val="0"/>
        <w:spacing w:beforeLines="50" w:before="156" w:line="360" w:lineRule="exact"/>
        <w:rPr>
          <w:color w:val="000000"/>
        </w:rPr>
      </w:pPr>
      <w:r>
        <w:rPr>
          <w:color w:val="000000"/>
        </w:rPr>
        <w:t xml:space="preserve">    2</w:t>
      </w:r>
      <w:r>
        <w:rPr>
          <w:rFonts w:cs="宋体" w:hint="eastAsia"/>
          <w:color w:val="000000"/>
        </w:rPr>
        <w:t>．企业战略和运作策略</w:t>
      </w:r>
      <w:r>
        <w:rPr>
          <w:rFonts w:cs="宋体" w:hint="eastAsia"/>
          <w:color w:val="000000"/>
          <w:spacing w:val="20"/>
          <w:kern w:val="0"/>
        </w:rPr>
        <w:t>：</w:t>
      </w:r>
    </w:p>
    <w:p w:rsidR="00D62920" w:rsidRDefault="00865C83">
      <w:pPr>
        <w:spacing w:line="360" w:lineRule="exact"/>
        <w:ind w:firstLine="435"/>
        <w:rPr>
          <w:color w:val="000000"/>
        </w:rPr>
      </w:pPr>
      <w:r>
        <w:rPr>
          <w:rFonts w:cs="宋体" w:hint="eastAsia"/>
          <w:color w:val="000000"/>
        </w:rPr>
        <w:t>了解战略理论的发展；理解战略管理的重要性；掌握生产运作总体策略、运作系统设计。</w:t>
      </w:r>
    </w:p>
    <w:p w:rsidR="00D62920" w:rsidRDefault="00865C83">
      <w:pPr>
        <w:spacing w:line="360" w:lineRule="exact"/>
        <w:ind w:firstLine="435"/>
        <w:rPr>
          <w:color w:val="000000"/>
        </w:rPr>
      </w:pPr>
      <w:r>
        <w:rPr>
          <w:rFonts w:cs="宋体" w:hint="eastAsia"/>
          <w:color w:val="000000"/>
        </w:rPr>
        <w:t>教学重点与难点：生产运作总体策略、运作系统设计。</w:t>
      </w:r>
    </w:p>
    <w:p w:rsidR="00D62920" w:rsidRDefault="00865C83">
      <w:pPr>
        <w:adjustRightInd w:val="0"/>
        <w:snapToGrid w:val="0"/>
        <w:spacing w:beforeLines="50" w:before="156" w:line="360" w:lineRule="exact"/>
        <w:rPr>
          <w:color w:val="000000"/>
        </w:rPr>
      </w:pPr>
      <w:r>
        <w:rPr>
          <w:color w:val="000000"/>
        </w:rPr>
        <w:t xml:space="preserve">    3</w:t>
      </w:r>
      <w:r>
        <w:rPr>
          <w:rFonts w:cs="宋体" w:hint="eastAsia"/>
          <w:color w:val="000000"/>
        </w:rPr>
        <w:t>．产品设计和流程选择：</w:t>
      </w:r>
    </w:p>
    <w:p w:rsidR="00D62920" w:rsidRDefault="00865C83">
      <w:pPr>
        <w:spacing w:line="360" w:lineRule="exact"/>
        <w:rPr>
          <w:color w:val="000000"/>
        </w:rPr>
      </w:pPr>
      <w:r>
        <w:rPr>
          <w:color w:val="000000"/>
        </w:rPr>
        <w:t xml:space="preserve">    </w:t>
      </w:r>
      <w:r>
        <w:rPr>
          <w:rFonts w:cs="宋体" w:hint="eastAsia"/>
          <w:color w:val="000000"/>
        </w:rPr>
        <w:t>了解研究与开发的概念与分类、并行工程的概念；理解产品开发的过程、产品开发决策、产品设计过程；掌握生产流程的种类和特点、产品</w:t>
      </w:r>
      <w:r>
        <w:rPr>
          <w:color w:val="000000"/>
        </w:rPr>
        <w:t>-</w:t>
      </w:r>
      <w:r>
        <w:rPr>
          <w:rFonts w:cs="宋体" w:hint="eastAsia"/>
          <w:color w:val="000000"/>
        </w:rPr>
        <w:t>流程矩阵的应用。</w:t>
      </w:r>
    </w:p>
    <w:p w:rsidR="00D62920" w:rsidRDefault="00865C83">
      <w:pPr>
        <w:spacing w:line="360" w:lineRule="exact"/>
        <w:rPr>
          <w:color w:val="000000"/>
        </w:rPr>
      </w:pPr>
      <w:r>
        <w:rPr>
          <w:color w:val="000000"/>
        </w:rPr>
        <w:t xml:space="preserve">    </w:t>
      </w:r>
      <w:r>
        <w:rPr>
          <w:rFonts w:cs="宋体" w:hint="eastAsia"/>
          <w:color w:val="000000"/>
        </w:rPr>
        <w:t>教学重点与难点：生产流程的种类和特点、产品</w:t>
      </w:r>
      <w:r>
        <w:rPr>
          <w:color w:val="000000"/>
        </w:rPr>
        <w:t>-</w:t>
      </w:r>
      <w:r>
        <w:rPr>
          <w:rFonts w:cs="宋体" w:hint="eastAsia"/>
          <w:color w:val="000000"/>
        </w:rPr>
        <w:t>流程矩阵的应用。</w:t>
      </w:r>
    </w:p>
    <w:p w:rsidR="00D62920" w:rsidRDefault="00865C83">
      <w:pPr>
        <w:numPr>
          <w:ilvl w:val="0"/>
          <w:numId w:val="11"/>
        </w:numPr>
        <w:spacing w:beforeLines="50" w:before="156" w:line="360" w:lineRule="exact"/>
        <w:ind w:left="777" w:hanging="357"/>
        <w:rPr>
          <w:color w:val="000000"/>
        </w:rPr>
      </w:pPr>
      <w:r>
        <w:rPr>
          <w:rFonts w:cs="宋体" w:hint="eastAsia"/>
          <w:color w:val="000000"/>
        </w:rPr>
        <w:lastRenderedPageBreak/>
        <w:t>运作设施选址与布置：</w:t>
      </w:r>
    </w:p>
    <w:p w:rsidR="00D62920" w:rsidRDefault="00865C83">
      <w:pPr>
        <w:spacing w:line="360" w:lineRule="exact"/>
        <w:ind w:firstLine="420"/>
        <w:rPr>
          <w:color w:val="000000"/>
        </w:rPr>
      </w:pPr>
      <w:r>
        <w:rPr>
          <w:rFonts w:cs="宋体" w:hint="eastAsia"/>
          <w:color w:val="000000"/>
        </w:rPr>
        <w:t>了解选址的重要性、选址决策的影响因素；理解选址决策的概念；掌握典型的布置形式、布置决策的定量分析、装配线平衡方法。</w:t>
      </w:r>
    </w:p>
    <w:p w:rsidR="00D62920" w:rsidRDefault="00865C83">
      <w:pPr>
        <w:spacing w:line="360" w:lineRule="exact"/>
        <w:ind w:firstLine="420"/>
        <w:rPr>
          <w:color w:val="000000"/>
        </w:rPr>
      </w:pPr>
      <w:r>
        <w:rPr>
          <w:rFonts w:cs="宋体" w:hint="eastAsia"/>
          <w:color w:val="000000"/>
        </w:rPr>
        <w:t>教学重点与难点：布置决策的定量分析、装配线平衡方法。</w:t>
      </w:r>
    </w:p>
    <w:p w:rsidR="00D62920" w:rsidRDefault="00865C83">
      <w:pPr>
        <w:numPr>
          <w:ilvl w:val="0"/>
          <w:numId w:val="11"/>
        </w:numPr>
        <w:spacing w:beforeLines="50" w:before="156" w:line="360" w:lineRule="exact"/>
        <w:ind w:left="777" w:hanging="357"/>
        <w:rPr>
          <w:color w:val="000000"/>
        </w:rPr>
      </w:pPr>
      <w:r>
        <w:rPr>
          <w:rFonts w:cs="宋体" w:hint="eastAsia"/>
          <w:color w:val="000000"/>
        </w:rPr>
        <w:t>工作设计与作业组织：</w:t>
      </w:r>
    </w:p>
    <w:p w:rsidR="00D62920" w:rsidRDefault="00865C83">
      <w:pPr>
        <w:spacing w:line="360" w:lineRule="exact"/>
        <w:ind w:firstLine="420"/>
        <w:rPr>
          <w:color w:val="000000"/>
        </w:rPr>
      </w:pPr>
      <w:r>
        <w:rPr>
          <w:rFonts w:cs="宋体" w:hint="eastAsia"/>
          <w:color w:val="000000"/>
        </w:rPr>
        <w:t>了解工作设计与工作测量的概念；理解工作设计的主要内容及相关理论、工作测量的内容及相关方法；掌握测时法、模特法、工作抽样法。</w:t>
      </w:r>
    </w:p>
    <w:p w:rsidR="00D62920" w:rsidRDefault="00865C83">
      <w:pPr>
        <w:spacing w:line="360" w:lineRule="exact"/>
        <w:ind w:firstLine="420"/>
        <w:rPr>
          <w:color w:val="000000"/>
        </w:rPr>
      </w:pPr>
      <w:r>
        <w:rPr>
          <w:rFonts w:cs="宋体" w:hint="eastAsia"/>
          <w:color w:val="000000"/>
        </w:rPr>
        <w:t>教学重点与难点：测时法、模特法、工作抽样法。</w:t>
      </w:r>
    </w:p>
    <w:p w:rsidR="00D62920" w:rsidRDefault="00865C83">
      <w:pPr>
        <w:numPr>
          <w:ilvl w:val="0"/>
          <w:numId w:val="11"/>
        </w:numPr>
        <w:spacing w:beforeLines="50" w:before="156" w:line="360" w:lineRule="exact"/>
        <w:rPr>
          <w:color w:val="000000"/>
        </w:rPr>
      </w:pPr>
      <w:r>
        <w:rPr>
          <w:rFonts w:cs="宋体" w:hint="eastAsia"/>
          <w:color w:val="000000"/>
        </w:rPr>
        <w:t>需求预测：</w:t>
      </w:r>
    </w:p>
    <w:p w:rsidR="00D62920" w:rsidRDefault="00865C83">
      <w:pPr>
        <w:spacing w:beforeLines="50" w:before="156" w:line="360" w:lineRule="exact"/>
        <w:ind w:firstLine="420"/>
        <w:rPr>
          <w:color w:val="000000"/>
        </w:rPr>
      </w:pPr>
      <w:r>
        <w:rPr>
          <w:rFonts w:cs="宋体" w:hint="eastAsia"/>
          <w:color w:val="000000"/>
        </w:rPr>
        <w:t>了解预测的概念、分类及一般步骤；理解几种常见的定性预测方法原理和过程；掌握时间序列平滑模型、时间序列分解模型、因果模型等定量预测方法的操作及计算。</w:t>
      </w:r>
    </w:p>
    <w:p w:rsidR="00D62920" w:rsidRDefault="00865C83">
      <w:pPr>
        <w:spacing w:line="360" w:lineRule="exact"/>
        <w:ind w:firstLine="420"/>
        <w:rPr>
          <w:color w:val="000000"/>
        </w:rPr>
      </w:pPr>
      <w:r>
        <w:rPr>
          <w:rFonts w:cs="宋体" w:hint="eastAsia"/>
          <w:color w:val="000000"/>
        </w:rPr>
        <w:t>教学重点与难点：时间序列平滑模型、时间序列分解模型、因果模型等定量预测方法。</w:t>
      </w:r>
    </w:p>
    <w:p w:rsidR="00D62920" w:rsidRDefault="00865C83">
      <w:pPr>
        <w:numPr>
          <w:ilvl w:val="0"/>
          <w:numId w:val="11"/>
        </w:numPr>
        <w:spacing w:beforeLines="50" w:before="156" w:line="360" w:lineRule="exact"/>
        <w:ind w:left="777" w:hanging="357"/>
        <w:rPr>
          <w:color w:val="000000"/>
        </w:rPr>
      </w:pPr>
      <w:r>
        <w:rPr>
          <w:rFonts w:cs="宋体" w:hint="eastAsia"/>
          <w:color w:val="000000"/>
        </w:rPr>
        <w:t>运作与生产能力计划：</w:t>
      </w:r>
    </w:p>
    <w:p w:rsidR="00D62920" w:rsidRDefault="00865C83">
      <w:pPr>
        <w:spacing w:line="360" w:lineRule="exact"/>
        <w:ind w:firstLine="420"/>
        <w:rPr>
          <w:color w:val="000000"/>
        </w:rPr>
      </w:pPr>
      <w:r>
        <w:rPr>
          <w:rFonts w:cs="宋体" w:hint="eastAsia"/>
          <w:color w:val="000000"/>
        </w:rPr>
        <w:t>了解企业生产计划层次、制定计划的一般步骤和方法；理解能力计划的概念、处理非均匀需求的策略；掌握</w:t>
      </w:r>
      <w:r>
        <w:rPr>
          <w:color w:val="000000"/>
        </w:rPr>
        <w:t>MTS</w:t>
      </w:r>
      <w:r>
        <w:rPr>
          <w:rFonts w:cs="宋体" w:hint="eastAsia"/>
          <w:color w:val="000000"/>
        </w:rPr>
        <w:t>、</w:t>
      </w:r>
      <w:r>
        <w:rPr>
          <w:color w:val="000000"/>
        </w:rPr>
        <w:t>MTO</w:t>
      </w:r>
      <w:r>
        <w:rPr>
          <w:rFonts w:cs="宋体" w:hint="eastAsia"/>
          <w:color w:val="000000"/>
        </w:rPr>
        <w:t>企业年度生产计划的制定方法；掌握主生产计划的制定；了解粗能力计划的概念和方法。</w:t>
      </w:r>
    </w:p>
    <w:p w:rsidR="00D62920" w:rsidRDefault="00865C83">
      <w:pPr>
        <w:spacing w:line="360" w:lineRule="exact"/>
        <w:ind w:firstLine="420"/>
        <w:rPr>
          <w:color w:val="000000"/>
        </w:rPr>
      </w:pPr>
      <w:r>
        <w:rPr>
          <w:rFonts w:cs="宋体" w:hint="eastAsia"/>
          <w:color w:val="000000"/>
        </w:rPr>
        <w:t>教学重点与难点：主生产计划的制定、处理非均匀需求的策略。</w:t>
      </w:r>
    </w:p>
    <w:p w:rsidR="00D62920" w:rsidRDefault="00865C83">
      <w:pPr>
        <w:numPr>
          <w:ilvl w:val="0"/>
          <w:numId w:val="11"/>
        </w:numPr>
        <w:spacing w:beforeLines="50" w:before="156" w:line="360" w:lineRule="exact"/>
        <w:ind w:left="777" w:hanging="357"/>
        <w:rPr>
          <w:color w:val="000000"/>
        </w:rPr>
      </w:pPr>
      <w:r>
        <w:rPr>
          <w:rFonts w:cs="宋体" w:hint="eastAsia"/>
          <w:color w:val="000000"/>
        </w:rPr>
        <w:t>独立需求库存控制：</w:t>
      </w:r>
    </w:p>
    <w:p w:rsidR="00D62920" w:rsidRDefault="00865C83">
      <w:pPr>
        <w:spacing w:line="360" w:lineRule="exact"/>
        <w:ind w:firstLine="435"/>
        <w:rPr>
          <w:color w:val="000000"/>
        </w:rPr>
      </w:pPr>
      <w:r>
        <w:rPr>
          <w:rFonts w:cs="宋体" w:hint="eastAsia"/>
          <w:color w:val="000000"/>
        </w:rPr>
        <w:t>了解库存的意义和作用；理解库存的定义、库存问题的分类、库存控制系统、单周期库存模型、随机库存问题的基本原理；掌握多周期库存模型参数的计算和应用。</w:t>
      </w:r>
      <w:r>
        <w:rPr>
          <w:color w:val="000000"/>
        </w:rPr>
        <w:t xml:space="preserve">  </w:t>
      </w:r>
    </w:p>
    <w:p w:rsidR="00D62920" w:rsidRDefault="00865C83">
      <w:pPr>
        <w:spacing w:line="360" w:lineRule="exact"/>
        <w:ind w:firstLine="435"/>
        <w:rPr>
          <w:color w:val="000000"/>
        </w:rPr>
      </w:pPr>
      <w:r>
        <w:rPr>
          <w:rFonts w:cs="宋体" w:hint="eastAsia"/>
          <w:color w:val="000000"/>
        </w:rPr>
        <w:t>教学重点与难点：三种多周期库存模型。</w:t>
      </w:r>
    </w:p>
    <w:p w:rsidR="00D62920" w:rsidRDefault="00865C83">
      <w:pPr>
        <w:numPr>
          <w:ilvl w:val="0"/>
          <w:numId w:val="11"/>
        </w:numPr>
        <w:spacing w:beforeLines="50" w:before="156" w:line="360" w:lineRule="exact"/>
        <w:ind w:left="777" w:hanging="357"/>
        <w:rPr>
          <w:color w:val="000000"/>
        </w:rPr>
      </w:pPr>
      <w:r>
        <w:rPr>
          <w:color w:val="000000"/>
        </w:rPr>
        <w:t>MRP</w:t>
      </w:r>
      <w:r>
        <w:rPr>
          <w:rFonts w:cs="宋体" w:hint="eastAsia"/>
          <w:color w:val="000000"/>
        </w:rPr>
        <w:t>：</w:t>
      </w:r>
    </w:p>
    <w:p w:rsidR="00D62920" w:rsidRDefault="00865C83">
      <w:pPr>
        <w:spacing w:line="360" w:lineRule="exact"/>
        <w:ind w:firstLine="420"/>
        <w:rPr>
          <w:color w:val="000000"/>
        </w:rPr>
      </w:pPr>
      <w:r>
        <w:rPr>
          <w:rFonts w:cs="宋体" w:hint="eastAsia"/>
          <w:color w:val="000000"/>
        </w:rPr>
        <w:t>了解</w:t>
      </w:r>
      <w:r>
        <w:rPr>
          <w:color w:val="000000"/>
        </w:rPr>
        <w:t>MRP</w:t>
      </w:r>
      <w:r>
        <w:rPr>
          <w:rFonts w:cs="宋体" w:hint="eastAsia"/>
          <w:color w:val="000000"/>
        </w:rPr>
        <w:t>在企业计划体系中的地位和作用、</w:t>
      </w:r>
      <w:r>
        <w:rPr>
          <w:color w:val="000000"/>
        </w:rPr>
        <w:t>MRP</w:t>
      </w:r>
      <w:r>
        <w:rPr>
          <w:rFonts w:cs="宋体" w:hint="eastAsia"/>
          <w:color w:val="000000"/>
        </w:rPr>
        <w:t>系统的技术问题、订货点方法在处理相关需求时的局限性；理解独立需求和相关需求的概念、</w:t>
      </w:r>
      <w:r>
        <w:rPr>
          <w:color w:val="000000"/>
        </w:rPr>
        <w:t>MRP</w:t>
      </w:r>
      <w:r>
        <w:rPr>
          <w:rFonts w:cs="宋体" w:hint="eastAsia"/>
          <w:color w:val="000000"/>
        </w:rPr>
        <w:t>的基本原理、</w:t>
      </w:r>
      <w:r>
        <w:rPr>
          <w:color w:val="000000"/>
        </w:rPr>
        <w:t>MRP</w:t>
      </w:r>
      <w:r>
        <w:rPr>
          <w:rFonts w:cs="宋体" w:hint="eastAsia"/>
          <w:color w:val="000000"/>
        </w:rPr>
        <w:t>系统的构成、</w:t>
      </w:r>
      <w:r>
        <w:rPr>
          <w:color w:val="000000"/>
        </w:rPr>
        <w:t>MRP</w:t>
      </w:r>
      <w:r>
        <w:rPr>
          <w:rFonts w:cs="宋体" w:hint="eastAsia"/>
          <w:color w:val="000000"/>
        </w:rPr>
        <w:t>的输入和输出、</w:t>
      </w:r>
      <w:r>
        <w:rPr>
          <w:color w:val="000000"/>
        </w:rPr>
        <w:t>MRP</w:t>
      </w:r>
      <w:r>
        <w:rPr>
          <w:rFonts w:ascii="宋体" w:hAnsi="宋体" w:cs="宋体" w:hint="eastAsia"/>
          <w:color w:val="000000"/>
        </w:rPr>
        <w:t>Ⅱ</w:t>
      </w:r>
      <w:r>
        <w:rPr>
          <w:rFonts w:cs="宋体" w:hint="eastAsia"/>
          <w:color w:val="000000"/>
        </w:rPr>
        <w:t>的体系结构与运作原理；掌握</w:t>
      </w:r>
      <w:r>
        <w:rPr>
          <w:color w:val="000000"/>
        </w:rPr>
        <w:t>MRP</w:t>
      </w:r>
      <w:r>
        <w:rPr>
          <w:rFonts w:cs="宋体" w:hint="eastAsia"/>
          <w:color w:val="000000"/>
        </w:rPr>
        <w:t>的计算和处理过程。</w:t>
      </w:r>
    </w:p>
    <w:p w:rsidR="00D62920" w:rsidRDefault="00865C83">
      <w:pPr>
        <w:spacing w:line="360" w:lineRule="exact"/>
        <w:ind w:firstLine="420"/>
        <w:rPr>
          <w:color w:val="000000"/>
        </w:rPr>
      </w:pPr>
      <w:r>
        <w:rPr>
          <w:rFonts w:cs="宋体" w:hint="eastAsia"/>
          <w:color w:val="000000"/>
        </w:rPr>
        <w:t>教学重点与难点：</w:t>
      </w:r>
      <w:r>
        <w:rPr>
          <w:color w:val="000000"/>
        </w:rPr>
        <w:t>MRP</w:t>
      </w:r>
      <w:r>
        <w:rPr>
          <w:rFonts w:cs="宋体" w:hint="eastAsia"/>
          <w:color w:val="000000"/>
        </w:rPr>
        <w:t>的计算和处理过程。</w:t>
      </w:r>
    </w:p>
    <w:p w:rsidR="00D62920" w:rsidRDefault="00865C83">
      <w:pPr>
        <w:numPr>
          <w:ilvl w:val="0"/>
          <w:numId w:val="23"/>
        </w:numPr>
        <w:spacing w:beforeLines="50" w:before="156" w:line="360" w:lineRule="exact"/>
        <w:ind w:left="777" w:hanging="357"/>
        <w:rPr>
          <w:color w:val="000000"/>
        </w:rPr>
      </w:pPr>
      <w:r>
        <w:rPr>
          <w:rFonts w:cs="宋体" w:hint="eastAsia"/>
          <w:color w:val="000000"/>
        </w:rPr>
        <w:t>制造业作业计划与控制：</w:t>
      </w:r>
    </w:p>
    <w:p w:rsidR="00D62920" w:rsidRDefault="00865C83">
      <w:pPr>
        <w:spacing w:line="360" w:lineRule="exact"/>
        <w:ind w:firstLine="420"/>
        <w:rPr>
          <w:color w:val="000000"/>
        </w:rPr>
      </w:pPr>
      <w:r>
        <w:rPr>
          <w:rFonts w:cs="宋体" w:hint="eastAsia"/>
          <w:color w:val="000000"/>
        </w:rPr>
        <w:t>了解制造业作业计划与控制的内容；理解作业排序的基本概念、排序问题的分类和表示方法、单件作业排序问题的描述、生产作业控制的原因、不同生产类型生产控制的特点；掌握最长流程时间的计算、约翰逊算法、一般流水车间排序问题的算法、一般单件车间排序问题的启发式算法。</w:t>
      </w:r>
    </w:p>
    <w:p w:rsidR="00D62920" w:rsidRDefault="00865C83">
      <w:pPr>
        <w:spacing w:line="360" w:lineRule="exact"/>
        <w:ind w:firstLine="420"/>
        <w:rPr>
          <w:color w:val="000000"/>
        </w:rPr>
      </w:pPr>
      <w:r>
        <w:rPr>
          <w:rFonts w:cs="宋体" w:hint="eastAsia"/>
          <w:color w:val="000000"/>
        </w:rPr>
        <w:t>教学重点与难点：约翰逊算法、一般流水车间排序问题的算法</w:t>
      </w:r>
    </w:p>
    <w:p w:rsidR="00D62920" w:rsidRDefault="00865C83">
      <w:pPr>
        <w:spacing w:beforeLines="50" w:before="156" w:line="360" w:lineRule="exact"/>
        <w:ind w:firstLine="420"/>
        <w:rPr>
          <w:color w:val="000000"/>
        </w:rPr>
      </w:pPr>
      <w:r>
        <w:rPr>
          <w:color w:val="000000"/>
        </w:rPr>
        <w:t>11</w:t>
      </w:r>
      <w:r>
        <w:rPr>
          <w:rFonts w:cs="宋体" w:hint="eastAsia"/>
          <w:color w:val="000000"/>
        </w:rPr>
        <w:t>．服务业作业计划：</w:t>
      </w:r>
    </w:p>
    <w:p w:rsidR="00D62920" w:rsidRDefault="00865C83">
      <w:pPr>
        <w:spacing w:line="360" w:lineRule="exact"/>
        <w:ind w:firstLine="420"/>
        <w:rPr>
          <w:color w:val="000000"/>
        </w:rPr>
      </w:pPr>
      <w:r>
        <w:rPr>
          <w:rFonts w:cs="宋体" w:hint="eastAsia"/>
          <w:color w:val="000000"/>
        </w:rPr>
        <w:t>了解服务交付系统和服务特征矩阵；了解顾客参与影响及减少顾客参与影响的方法；了解影响服务需求结构的策略；了解随机服务系统的构成；掌握应对非均匀服务需求的策略；</w:t>
      </w:r>
      <w:r>
        <w:rPr>
          <w:rFonts w:cs="宋体" w:hint="eastAsia"/>
          <w:color w:val="000000"/>
        </w:rPr>
        <w:lastRenderedPageBreak/>
        <w:t>掌握最简单随机服务系统的计算和人员班次计划的制定。</w:t>
      </w:r>
    </w:p>
    <w:p w:rsidR="00D62920" w:rsidRDefault="00865C83">
      <w:pPr>
        <w:spacing w:line="360" w:lineRule="exact"/>
        <w:ind w:firstLine="420"/>
        <w:rPr>
          <w:color w:val="000000"/>
        </w:rPr>
      </w:pPr>
      <w:r>
        <w:rPr>
          <w:rFonts w:cs="宋体" w:hint="eastAsia"/>
          <w:color w:val="000000"/>
        </w:rPr>
        <w:t>教学重点与难点：最简单随机服务系统的计算和人员班次计划的制定。</w:t>
      </w:r>
    </w:p>
    <w:p w:rsidR="00D62920" w:rsidRDefault="00865C83">
      <w:pPr>
        <w:spacing w:beforeLines="50" w:before="156" w:line="360" w:lineRule="exact"/>
        <w:ind w:left="420"/>
        <w:rPr>
          <w:color w:val="000000"/>
        </w:rPr>
      </w:pPr>
      <w:r>
        <w:rPr>
          <w:color w:val="000000"/>
        </w:rPr>
        <w:t xml:space="preserve">12. </w:t>
      </w:r>
      <w:r>
        <w:rPr>
          <w:rFonts w:cs="宋体" w:hint="eastAsia"/>
          <w:color w:val="000000"/>
        </w:rPr>
        <w:t>准时制和精细生产：</w:t>
      </w:r>
    </w:p>
    <w:p w:rsidR="00D62920" w:rsidRDefault="00865C83">
      <w:pPr>
        <w:spacing w:line="360" w:lineRule="exact"/>
        <w:ind w:firstLine="420"/>
        <w:rPr>
          <w:color w:val="000000"/>
        </w:rPr>
      </w:pPr>
      <w:r>
        <w:rPr>
          <w:rFonts w:cs="宋体" w:hint="eastAsia"/>
          <w:color w:val="000000"/>
        </w:rPr>
        <w:t>了解</w:t>
      </w:r>
      <w:r>
        <w:rPr>
          <w:color w:val="000000"/>
        </w:rPr>
        <w:t>JIT</w:t>
      </w:r>
      <w:r>
        <w:rPr>
          <w:rFonts w:cs="宋体" w:hint="eastAsia"/>
          <w:color w:val="000000"/>
        </w:rPr>
        <w:t>、精细生产的产生背景；理解</w:t>
      </w:r>
      <w:r>
        <w:rPr>
          <w:color w:val="000000"/>
        </w:rPr>
        <w:t>JIT</w:t>
      </w:r>
      <w:r>
        <w:rPr>
          <w:rFonts w:cs="宋体" w:hint="eastAsia"/>
          <w:color w:val="000000"/>
        </w:rPr>
        <w:t>基本思想、组织准时生产的条件、精细生产的基本思想、精细生产的主要内容；掌握推进式系统和牵引式系统、丰田的看板控制系统。</w:t>
      </w:r>
    </w:p>
    <w:p w:rsidR="00D62920" w:rsidRDefault="00865C83">
      <w:pPr>
        <w:spacing w:line="360" w:lineRule="exact"/>
        <w:ind w:firstLine="420"/>
        <w:rPr>
          <w:color w:val="000000"/>
        </w:rPr>
      </w:pPr>
      <w:r>
        <w:rPr>
          <w:rFonts w:cs="宋体" w:hint="eastAsia"/>
          <w:color w:val="000000"/>
        </w:rPr>
        <w:t>教学重点与难点：牵引式系统、丰田的看板控制系统。</w:t>
      </w:r>
    </w:p>
    <w:p w:rsidR="00D62920" w:rsidRDefault="00865C83">
      <w:pPr>
        <w:spacing w:beforeLines="50" w:before="156" w:line="360" w:lineRule="exact"/>
        <w:rPr>
          <w:color w:val="000000"/>
        </w:rPr>
      </w:pPr>
      <w:r>
        <w:rPr>
          <w:color w:val="000000"/>
        </w:rPr>
        <w:t xml:space="preserve">    13. </w:t>
      </w:r>
      <w:r>
        <w:rPr>
          <w:rFonts w:cs="宋体" w:hint="eastAsia"/>
          <w:color w:val="000000"/>
        </w:rPr>
        <w:t>其他先进生产方式：</w:t>
      </w:r>
    </w:p>
    <w:p w:rsidR="00D62920" w:rsidRDefault="00865C83">
      <w:pPr>
        <w:spacing w:line="360" w:lineRule="exact"/>
        <w:ind w:firstLineChars="200" w:firstLine="420"/>
        <w:rPr>
          <w:color w:val="000000"/>
        </w:rPr>
      </w:pPr>
      <w:r>
        <w:rPr>
          <w:rFonts w:cs="宋体" w:hint="eastAsia"/>
          <w:color w:val="000000"/>
        </w:rPr>
        <w:t>了解各种先进生产方式的产生背景；理解大规模定制、敏捷制造、供应链管理的基本原理和主要内容；掌握</w:t>
      </w:r>
      <w:r>
        <w:rPr>
          <w:color w:val="000000"/>
        </w:rPr>
        <w:t>OPT</w:t>
      </w:r>
      <w:r>
        <w:rPr>
          <w:rFonts w:cs="宋体" w:hint="eastAsia"/>
          <w:color w:val="000000"/>
        </w:rPr>
        <w:t>的目标、</w:t>
      </w:r>
      <w:r>
        <w:rPr>
          <w:color w:val="000000"/>
        </w:rPr>
        <w:t>OPT</w:t>
      </w:r>
      <w:r>
        <w:rPr>
          <w:rFonts w:cs="宋体" w:hint="eastAsia"/>
          <w:color w:val="000000"/>
        </w:rPr>
        <w:t>的基本思想和</w:t>
      </w:r>
      <w:r>
        <w:rPr>
          <w:color w:val="000000"/>
        </w:rPr>
        <w:t>9</w:t>
      </w:r>
      <w:r>
        <w:rPr>
          <w:rFonts w:cs="宋体" w:hint="eastAsia"/>
          <w:color w:val="000000"/>
        </w:rPr>
        <w:t>条原则、</w:t>
      </w:r>
      <w:r>
        <w:rPr>
          <w:color w:val="000000"/>
        </w:rPr>
        <w:t>DBR</w:t>
      </w:r>
      <w:r>
        <w:rPr>
          <w:rFonts w:cs="宋体" w:hint="eastAsia"/>
          <w:color w:val="000000"/>
        </w:rPr>
        <w:t>系统。</w:t>
      </w:r>
    </w:p>
    <w:p w:rsidR="00D62920" w:rsidRDefault="00865C83">
      <w:pPr>
        <w:spacing w:line="360" w:lineRule="exact"/>
        <w:ind w:firstLineChars="200" w:firstLine="420"/>
        <w:rPr>
          <w:color w:val="000000"/>
        </w:rPr>
      </w:pPr>
      <w:r>
        <w:rPr>
          <w:rFonts w:cs="宋体" w:hint="eastAsia"/>
          <w:color w:val="000000"/>
        </w:rPr>
        <w:t>教学重点与难点：</w:t>
      </w:r>
      <w:r>
        <w:rPr>
          <w:color w:val="000000"/>
        </w:rPr>
        <w:t>OPT</w:t>
      </w:r>
      <w:r>
        <w:rPr>
          <w:rFonts w:cs="宋体" w:hint="eastAsia"/>
          <w:color w:val="000000"/>
        </w:rPr>
        <w:t>的目标、</w:t>
      </w:r>
      <w:r>
        <w:rPr>
          <w:color w:val="000000"/>
        </w:rPr>
        <w:t>OPT</w:t>
      </w:r>
      <w:r>
        <w:rPr>
          <w:rFonts w:cs="宋体" w:hint="eastAsia"/>
          <w:color w:val="000000"/>
        </w:rPr>
        <w:t>的基本思想和</w:t>
      </w:r>
      <w:r>
        <w:rPr>
          <w:color w:val="000000"/>
        </w:rPr>
        <w:t>9</w:t>
      </w:r>
      <w:r>
        <w:rPr>
          <w:rFonts w:cs="宋体" w:hint="eastAsia"/>
          <w:color w:val="000000"/>
        </w:rPr>
        <w:t>条原则、</w:t>
      </w:r>
      <w:r>
        <w:rPr>
          <w:color w:val="000000"/>
        </w:rPr>
        <w:t>DBR</w:t>
      </w:r>
      <w:r>
        <w:rPr>
          <w:rFonts w:cs="宋体" w:hint="eastAsia"/>
          <w:color w:val="000000"/>
        </w:rPr>
        <w:t>系统。</w:t>
      </w:r>
    </w:p>
    <w:p w:rsidR="00D62920" w:rsidRDefault="00865C83">
      <w:pPr>
        <w:pStyle w:val="B"/>
        <w:spacing w:before="240" w:line="360" w:lineRule="exact"/>
        <w:rPr>
          <w:color w:val="000000"/>
        </w:rPr>
      </w:pPr>
      <w:r>
        <w:rPr>
          <w:rFonts w:cs="宋体" w:hint="eastAsia"/>
          <w:color w:val="000000"/>
        </w:rPr>
        <w:t>三、学时分配表</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7"/>
        <w:gridCol w:w="1314"/>
        <w:gridCol w:w="1368"/>
        <w:gridCol w:w="1145"/>
      </w:tblGrid>
      <w:tr w:rsidR="00D62920">
        <w:trPr>
          <w:trHeight w:val="563"/>
          <w:jc w:val="center"/>
        </w:trPr>
        <w:tc>
          <w:tcPr>
            <w:tcW w:w="709" w:type="dxa"/>
            <w:vAlign w:val="center"/>
          </w:tcPr>
          <w:p w:rsidR="00D62920" w:rsidRDefault="00865C83">
            <w:pPr>
              <w:spacing w:line="360" w:lineRule="exact"/>
              <w:jc w:val="center"/>
              <w:rPr>
                <w:color w:val="000000"/>
                <w:kern w:val="0"/>
              </w:rPr>
            </w:pPr>
            <w:r>
              <w:rPr>
                <w:rFonts w:cs="宋体" w:hint="eastAsia"/>
                <w:color w:val="000000"/>
                <w:kern w:val="0"/>
              </w:rPr>
              <w:t>序号</w:t>
            </w:r>
          </w:p>
        </w:tc>
        <w:tc>
          <w:tcPr>
            <w:tcW w:w="2977" w:type="dxa"/>
            <w:vAlign w:val="center"/>
          </w:tcPr>
          <w:p w:rsidR="00D62920" w:rsidRDefault="00865C83">
            <w:pPr>
              <w:spacing w:line="360" w:lineRule="exact"/>
              <w:jc w:val="center"/>
              <w:rPr>
                <w:color w:val="000000"/>
                <w:kern w:val="0"/>
              </w:rPr>
            </w:pPr>
            <w:r>
              <w:rPr>
                <w:rFonts w:cs="宋体" w:hint="eastAsia"/>
                <w:color w:val="000000"/>
                <w:kern w:val="0"/>
              </w:rPr>
              <w:t>课程内容</w:t>
            </w:r>
          </w:p>
        </w:tc>
        <w:tc>
          <w:tcPr>
            <w:tcW w:w="1314" w:type="dxa"/>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1368" w:type="dxa"/>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其中课内</w:t>
            </w:r>
          </w:p>
          <w:p w:rsidR="00D62920" w:rsidRDefault="00865C83">
            <w:pPr>
              <w:spacing w:line="360" w:lineRule="exact"/>
              <w:jc w:val="center"/>
              <w:rPr>
                <w:color w:val="000000"/>
                <w:kern w:val="0"/>
              </w:rPr>
            </w:pPr>
            <w:r>
              <w:rPr>
                <w:rFonts w:cs="宋体" w:hint="eastAsia"/>
                <w:color w:val="000000"/>
                <w:kern w:val="0"/>
                <w:sz w:val="18"/>
                <w:szCs w:val="18"/>
              </w:rPr>
              <w:t>研讨学时</w:t>
            </w:r>
          </w:p>
        </w:tc>
        <w:tc>
          <w:tcPr>
            <w:tcW w:w="1145" w:type="dxa"/>
            <w:vAlign w:val="center"/>
          </w:tcPr>
          <w:p w:rsidR="00D62920" w:rsidRDefault="00865C83">
            <w:pPr>
              <w:spacing w:line="360" w:lineRule="exact"/>
              <w:jc w:val="center"/>
              <w:rPr>
                <w:color w:val="000000"/>
                <w:kern w:val="0"/>
              </w:rPr>
            </w:pPr>
            <w:r>
              <w:rPr>
                <w:rFonts w:cs="宋体" w:hint="eastAsia"/>
                <w:color w:val="000000"/>
                <w:kern w:val="0"/>
              </w:rPr>
              <w:t>课外学时</w:t>
            </w:r>
          </w:p>
        </w:tc>
      </w:tr>
      <w:tr w:rsidR="00D62920">
        <w:trPr>
          <w:trHeight w:val="272"/>
          <w:jc w:val="center"/>
        </w:trPr>
        <w:tc>
          <w:tcPr>
            <w:tcW w:w="709"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2977" w:type="dxa"/>
          </w:tcPr>
          <w:p w:rsidR="00D62920" w:rsidRDefault="00865C83">
            <w:pPr>
              <w:spacing w:line="360" w:lineRule="exact"/>
              <w:jc w:val="center"/>
              <w:rPr>
                <w:color w:val="000000"/>
                <w:sz w:val="18"/>
                <w:szCs w:val="18"/>
              </w:rPr>
            </w:pPr>
            <w:r>
              <w:rPr>
                <w:rFonts w:cs="宋体" w:hint="eastAsia"/>
                <w:color w:val="000000"/>
                <w:sz w:val="18"/>
                <w:szCs w:val="18"/>
              </w:rPr>
              <w:t>运作管理基本概念</w:t>
            </w:r>
          </w:p>
        </w:tc>
        <w:tc>
          <w:tcPr>
            <w:tcW w:w="1314" w:type="dxa"/>
          </w:tcPr>
          <w:p w:rsidR="00D62920" w:rsidRDefault="00865C83">
            <w:pPr>
              <w:spacing w:line="360" w:lineRule="exact"/>
              <w:jc w:val="center"/>
              <w:rPr>
                <w:color w:val="000000"/>
                <w:sz w:val="18"/>
                <w:szCs w:val="18"/>
              </w:rPr>
            </w:pPr>
            <w:r>
              <w:rPr>
                <w:color w:val="000000"/>
                <w:sz w:val="18"/>
                <w:szCs w:val="18"/>
              </w:rPr>
              <w:t>4</w:t>
            </w:r>
          </w:p>
        </w:tc>
        <w:tc>
          <w:tcPr>
            <w:tcW w:w="1368" w:type="dxa"/>
            <w:vAlign w:val="center"/>
          </w:tcPr>
          <w:p w:rsidR="00D62920" w:rsidRDefault="00865C83">
            <w:pPr>
              <w:spacing w:line="360" w:lineRule="exact"/>
              <w:jc w:val="center"/>
              <w:rPr>
                <w:color w:val="000000"/>
                <w:kern w:val="0"/>
              </w:rPr>
            </w:pPr>
            <w:r>
              <w:rPr>
                <w:color w:val="000000"/>
                <w:kern w:val="0"/>
              </w:rPr>
              <w:t>2</w:t>
            </w:r>
          </w:p>
        </w:tc>
        <w:tc>
          <w:tcPr>
            <w:tcW w:w="1145" w:type="dxa"/>
            <w:vAlign w:val="center"/>
          </w:tcPr>
          <w:p w:rsidR="00D62920" w:rsidRDefault="00865C83">
            <w:pPr>
              <w:spacing w:line="360" w:lineRule="exact"/>
              <w:jc w:val="center"/>
              <w:rPr>
                <w:color w:val="000000"/>
                <w:kern w:val="0"/>
              </w:rPr>
            </w:pPr>
            <w:r>
              <w:rPr>
                <w:color w:val="000000"/>
                <w:kern w:val="0"/>
              </w:rPr>
              <w:t>2</w:t>
            </w:r>
          </w:p>
        </w:tc>
      </w:tr>
      <w:tr w:rsidR="00D62920">
        <w:trPr>
          <w:trHeight w:val="272"/>
          <w:jc w:val="center"/>
        </w:trPr>
        <w:tc>
          <w:tcPr>
            <w:tcW w:w="709"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2977" w:type="dxa"/>
          </w:tcPr>
          <w:p w:rsidR="00D62920" w:rsidRDefault="00865C83">
            <w:pPr>
              <w:spacing w:line="360" w:lineRule="exact"/>
              <w:jc w:val="center"/>
              <w:rPr>
                <w:color w:val="000000"/>
                <w:sz w:val="18"/>
                <w:szCs w:val="18"/>
              </w:rPr>
            </w:pPr>
            <w:r>
              <w:rPr>
                <w:rFonts w:cs="宋体" w:hint="eastAsia"/>
                <w:color w:val="000000"/>
                <w:sz w:val="18"/>
                <w:szCs w:val="18"/>
              </w:rPr>
              <w:t>企业战略和运作策略</w:t>
            </w:r>
          </w:p>
        </w:tc>
        <w:tc>
          <w:tcPr>
            <w:tcW w:w="1314" w:type="dxa"/>
          </w:tcPr>
          <w:p w:rsidR="00D62920" w:rsidRDefault="00865C83">
            <w:pPr>
              <w:spacing w:line="360" w:lineRule="exact"/>
              <w:jc w:val="center"/>
              <w:rPr>
                <w:color w:val="000000"/>
                <w:sz w:val="18"/>
                <w:szCs w:val="18"/>
              </w:rPr>
            </w:pPr>
            <w:r>
              <w:rPr>
                <w:color w:val="000000"/>
                <w:sz w:val="18"/>
                <w:szCs w:val="18"/>
              </w:rPr>
              <w:t>2</w:t>
            </w:r>
          </w:p>
        </w:tc>
        <w:tc>
          <w:tcPr>
            <w:tcW w:w="1368" w:type="dxa"/>
            <w:vAlign w:val="center"/>
          </w:tcPr>
          <w:p w:rsidR="00D62920" w:rsidRDefault="00D62920">
            <w:pPr>
              <w:spacing w:line="360" w:lineRule="exact"/>
              <w:jc w:val="center"/>
              <w:rPr>
                <w:color w:val="000000"/>
                <w:kern w:val="0"/>
              </w:rPr>
            </w:pPr>
          </w:p>
        </w:tc>
        <w:tc>
          <w:tcPr>
            <w:tcW w:w="1145" w:type="dxa"/>
            <w:vAlign w:val="center"/>
          </w:tcPr>
          <w:p w:rsidR="00D62920" w:rsidRDefault="00865C83">
            <w:pPr>
              <w:spacing w:line="360" w:lineRule="exact"/>
              <w:jc w:val="center"/>
              <w:rPr>
                <w:color w:val="000000"/>
                <w:kern w:val="0"/>
              </w:rPr>
            </w:pPr>
            <w:r>
              <w:rPr>
                <w:color w:val="000000"/>
                <w:kern w:val="0"/>
              </w:rPr>
              <w:t>2</w:t>
            </w:r>
          </w:p>
        </w:tc>
      </w:tr>
      <w:tr w:rsidR="00D62920">
        <w:trPr>
          <w:trHeight w:val="290"/>
          <w:jc w:val="center"/>
        </w:trPr>
        <w:tc>
          <w:tcPr>
            <w:tcW w:w="709"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2977" w:type="dxa"/>
          </w:tcPr>
          <w:p w:rsidR="00D62920" w:rsidRDefault="00865C83">
            <w:pPr>
              <w:spacing w:line="360" w:lineRule="exact"/>
              <w:jc w:val="center"/>
              <w:rPr>
                <w:color w:val="000000"/>
                <w:sz w:val="18"/>
                <w:szCs w:val="18"/>
              </w:rPr>
            </w:pPr>
            <w:r>
              <w:rPr>
                <w:rFonts w:cs="宋体" w:hint="eastAsia"/>
                <w:color w:val="000000"/>
                <w:sz w:val="18"/>
                <w:szCs w:val="18"/>
              </w:rPr>
              <w:t>产品设计和流程选择</w:t>
            </w:r>
          </w:p>
        </w:tc>
        <w:tc>
          <w:tcPr>
            <w:tcW w:w="1314" w:type="dxa"/>
          </w:tcPr>
          <w:p w:rsidR="00D62920" w:rsidRDefault="00865C83">
            <w:pPr>
              <w:spacing w:line="360" w:lineRule="exact"/>
              <w:jc w:val="center"/>
              <w:rPr>
                <w:color w:val="000000"/>
                <w:sz w:val="18"/>
                <w:szCs w:val="18"/>
              </w:rPr>
            </w:pPr>
            <w:r>
              <w:rPr>
                <w:color w:val="000000"/>
                <w:sz w:val="18"/>
                <w:szCs w:val="18"/>
              </w:rPr>
              <w:t>4</w:t>
            </w:r>
          </w:p>
        </w:tc>
        <w:tc>
          <w:tcPr>
            <w:tcW w:w="1368" w:type="dxa"/>
            <w:vAlign w:val="center"/>
          </w:tcPr>
          <w:p w:rsidR="00D62920" w:rsidRDefault="00D62920">
            <w:pPr>
              <w:spacing w:line="360" w:lineRule="exact"/>
              <w:jc w:val="center"/>
              <w:rPr>
                <w:color w:val="000000"/>
                <w:kern w:val="0"/>
              </w:rPr>
            </w:pPr>
          </w:p>
        </w:tc>
        <w:tc>
          <w:tcPr>
            <w:tcW w:w="1145" w:type="dxa"/>
            <w:vAlign w:val="center"/>
          </w:tcPr>
          <w:p w:rsidR="00D62920" w:rsidRDefault="00865C83">
            <w:pPr>
              <w:spacing w:line="360" w:lineRule="exact"/>
              <w:jc w:val="center"/>
              <w:rPr>
                <w:color w:val="000000"/>
                <w:kern w:val="0"/>
              </w:rPr>
            </w:pPr>
            <w:r>
              <w:rPr>
                <w:color w:val="000000"/>
                <w:kern w:val="0"/>
              </w:rPr>
              <w:t>2</w:t>
            </w:r>
          </w:p>
        </w:tc>
      </w:tr>
      <w:tr w:rsidR="00D62920">
        <w:trPr>
          <w:trHeight w:val="272"/>
          <w:jc w:val="center"/>
        </w:trPr>
        <w:tc>
          <w:tcPr>
            <w:tcW w:w="709"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2977" w:type="dxa"/>
          </w:tcPr>
          <w:p w:rsidR="00D62920" w:rsidRDefault="00865C83">
            <w:pPr>
              <w:spacing w:line="360" w:lineRule="exact"/>
              <w:jc w:val="center"/>
              <w:rPr>
                <w:color w:val="000000"/>
                <w:sz w:val="18"/>
                <w:szCs w:val="18"/>
              </w:rPr>
            </w:pPr>
            <w:r>
              <w:rPr>
                <w:rFonts w:cs="宋体" w:hint="eastAsia"/>
                <w:color w:val="000000"/>
                <w:sz w:val="18"/>
                <w:szCs w:val="18"/>
              </w:rPr>
              <w:t>运作设施选址与布置</w:t>
            </w:r>
          </w:p>
        </w:tc>
        <w:tc>
          <w:tcPr>
            <w:tcW w:w="1314" w:type="dxa"/>
          </w:tcPr>
          <w:p w:rsidR="00D62920" w:rsidRDefault="00865C83">
            <w:pPr>
              <w:spacing w:line="360" w:lineRule="exact"/>
              <w:jc w:val="center"/>
              <w:rPr>
                <w:color w:val="000000"/>
                <w:sz w:val="18"/>
                <w:szCs w:val="18"/>
              </w:rPr>
            </w:pPr>
            <w:r>
              <w:rPr>
                <w:color w:val="000000"/>
                <w:sz w:val="18"/>
                <w:szCs w:val="18"/>
              </w:rPr>
              <w:t>4</w:t>
            </w:r>
          </w:p>
        </w:tc>
        <w:tc>
          <w:tcPr>
            <w:tcW w:w="1368" w:type="dxa"/>
            <w:vAlign w:val="center"/>
          </w:tcPr>
          <w:p w:rsidR="00D62920" w:rsidRDefault="00D62920">
            <w:pPr>
              <w:spacing w:line="360" w:lineRule="exact"/>
              <w:jc w:val="center"/>
              <w:rPr>
                <w:color w:val="000000"/>
                <w:kern w:val="0"/>
              </w:rPr>
            </w:pPr>
          </w:p>
        </w:tc>
        <w:tc>
          <w:tcPr>
            <w:tcW w:w="1145" w:type="dxa"/>
            <w:vAlign w:val="center"/>
          </w:tcPr>
          <w:p w:rsidR="00D62920" w:rsidRDefault="00865C83">
            <w:pPr>
              <w:spacing w:line="360" w:lineRule="exact"/>
              <w:jc w:val="center"/>
              <w:rPr>
                <w:color w:val="000000"/>
                <w:kern w:val="0"/>
              </w:rPr>
            </w:pPr>
            <w:r>
              <w:rPr>
                <w:color w:val="000000"/>
                <w:kern w:val="0"/>
              </w:rPr>
              <w:t>4</w:t>
            </w:r>
          </w:p>
        </w:tc>
      </w:tr>
      <w:tr w:rsidR="00D62920">
        <w:trPr>
          <w:trHeight w:val="272"/>
          <w:jc w:val="center"/>
        </w:trPr>
        <w:tc>
          <w:tcPr>
            <w:tcW w:w="709" w:type="dxa"/>
            <w:vAlign w:val="center"/>
          </w:tcPr>
          <w:p w:rsidR="00D62920" w:rsidRDefault="00865C83">
            <w:pPr>
              <w:spacing w:line="360" w:lineRule="exact"/>
              <w:jc w:val="center"/>
              <w:rPr>
                <w:color w:val="000000"/>
                <w:kern w:val="0"/>
                <w:sz w:val="18"/>
                <w:szCs w:val="18"/>
              </w:rPr>
            </w:pPr>
            <w:r>
              <w:rPr>
                <w:color w:val="000000"/>
                <w:kern w:val="0"/>
                <w:sz w:val="18"/>
                <w:szCs w:val="18"/>
              </w:rPr>
              <w:t>5</w:t>
            </w:r>
          </w:p>
        </w:tc>
        <w:tc>
          <w:tcPr>
            <w:tcW w:w="2977" w:type="dxa"/>
          </w:tcPr>
          <w:p w:rsidR="00D62920" w:rsidRDefault="00865C83">
            <w:pPr>
              <w:spacing w:line="360" w:lineRule="exact"/>
              <w:jc w:val="center"/>
              <w:rPr>
                <w:color w:val="000000"/>
                <w:sz w:val="18"/>
                <w:szCs w:val="18"/>
              </w:rPr>
            </w:pPr>
            <w:r>
              <w:rPr>
                <w:rFonts w:cs="宋体" w:hint="eastAsia"/>
                <w:color w:val="000000"/>
                <w:sz w:val="18"/>
                <w:szCs w:val="18"/>
              </w:rPr>
              <w:t>工作设计与作业组织</w:t>
            </w:r>
          </w:p>
        </w:tc>
        <w:tc>
          <w:tcPr>
            <w:tcW w:w="1314" w:type="dxa"/>
          </w:tcPr>
          <w:p w:rsidR="00D62920" w:rsidRDefault="00865C83">
            <w:pPr>
              <w:spacing w:line="360" w:lineRule="exact"/>
              <w:jc w:val="center"/>
              <w:rPr>
                <w:color w:val="000000"/>
                <w:sz w:val="18"/>
                <w:szCs w:val="18"/>
              </w:rPr>
            </w:pPr>
            <w:r>
              <w:rPr>
                <w:color w:val="000000"/>
                <w:sz w:val="18"/>
                <w:szCs w:val="18"/>
              </w:rPr>
              <w:t>4</w:t>
            </w:r>
          </w:p>
        </w:tc>
        <w:tc>
          <w:tcPr>
            <w:tcW w:w="1368" w:type="dxa"/>
            <w:vAlign w:val="center"/>
          </w:tcPr>
          <w:p w:rsidR="00D62920" w:rsidRDefault="00D62920">
            <w:pPr>
              <w:spacing w:line="360" w:lineRule="exact"/>
              <w:jc w:val="center"/>
              <w:rPr>
                <w:color w:val="000000"/>
                <w:kern w:val="0"/>
              </w:rPr>
            </w:pPr>
          </w:p>
        </w:tc>
        <w:tc>
          <w:tcPr>
            <w:tcW w:w="1145" w:type="dxa"/>
            <w:vAlign w:val="center"/>
          </w:tcPr>
          <w:p w:rsidR="00D62920" w:rsidRDefault="00865C83">
            <w:pPr>
              <w:spacing w:line="360" w:lineRule="exact"/>
              <w:jc w:val="center"/>
              <w:rPr>
                <w:color w:val="000000"/>
                <w:kern w:val="0"/>
              </w:rPr>
            </w:pPr>
            <w:r>
              <w:rPr>
                <w:color w:val="000000"/>
                <w:kern w:val="0"/>
              </w:rPr>
              <w:t>4</w:t>
            </w:r>
          </w:p>
        </w:tc>
      </w:tr>
      <w:tr w:rsidR="00D62920">
        <w:trPr>
          <w:trHeight w:val="272"/>
          <w:jc w:val="center"/>
        </w:trPr>
        <w:tc>
          <w:tcPr>
            <w:tcW w:w="709"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2977" w:type="dxa"/>
          </w:tcPr>
          <w:p w:rsidR="00D62920" w:rsidRDefault="00865C83">
            <w:pPr>
              <w:spacing w:line="360" w:lineRule="exact"/>
              <w:jc w:val="center"/>
              <w:rPr>
                <w:color w:val="000000"/>
                <w:sz w:val="18"/>
                <w:szCs w:val="18"/>
              </w:rPr>
            </w:pPr>
            <w:r>
              <w:rPr>
                <w:rFonts w:cs="宋体" w:hint="eastAsia"/>
                <w:color w:val="000000"/>
                <w:sz w:val="18"/>
                <w:szCs w:val="18"/>
              </w:rPr>
              <w:t>需求预测</w:t>
            </w:r>
          </w:p>
        </w:tc>
        <w:tc>
          <w:tcPr>
            <w:tcW w:w="1314" w:type="dxa"/>
          </w:tcPr>
          <w:p w:rsidR="00D62920" w:rsidRDefault="00865C83">
            <w:pPr>
              <w:spacing w:line="360" w:lineRule="exact"/>
              <w:jc w:val="center"/>
              <w:rPr>
                <w:color w:val="000000"/>
                <w:sz w:val="18"/>
                <w:szCs w:val="18"/>
              </w:rPr>
            </w:pPr>
            <w:r>
              <w:rPr>
                <w:color w:val="000000"/>
                <w:sz w:val="18"/>
                <w:szCs w:val="18"/>
              </w:rPr>
              <w:t>6</w:t>
            </w:r>
          </w:p>
        </w:tc>
        <w:tc>
          <w:tcPr>
            <w:tcW w:w="1368" w:type="dxa"/>
            <w:vAlign w:val="center"/>
          </w:tcPr>
          <w:p w:rsidR="00D62920" w:rsidRDefault="00D62920">
            <w:pPr>
              <w:spacing w:line="360" w:lineRule="exact"/>
              <w:jc w:val="center"/>
              <w:rPr>
                <w:color w:val="000000"/>
                <w:kern w:val="0"/>
              </w:rPr>
            </w:pPr>
          </w:p>
        </w:tc>
        <w:tc>
          <w:tcPr>
            <w:tcW w:w="1145" w:type="dxa"/>
            <w:vAlign w:val="center"/>
          </w:tcPr>
          <w:p w:rsidR="00D62920" w:rsidRDefault="00865C83">
            <w:pPr>
              <w:spacing w:line="360" w:lineRule="exact"/>
              <w:jc w:val="center"/>
              <w:rPr>
                <w:color w:val="000000"/>
                <w:kern w:val="0"/>
              </w:rPr>
            </w:pPr>
            <w:r>
              <w:rPr>
                <w:color w:val="000000"/>
                <w:kern w:val="0"/>
              </w:rPr>
              <w:t>4</w:t>
            </w:r>
          </w:p>
        </w:tc>
      </w:tr>
      <w:tr w:rsidR="00D62920">
        <w:trPr>
          <w:trHeight w:val="272"/>
          <w:jc w:val="center"/>
        </w:trPr>
        <w:tc>
          <w:tcPr>
            <w:tcW w:w="709" w:type="dxa"/>
            <w:vAlign w:val="center"/>
          </w:tcPr>
          <w:p w:rsidR="00D62920" w:rsidRDefault="00865C83">
            <w:pPr>
              <w:spacing w:line="360" w:lineRule="exact"/>
              <w:jc w:val="center"/>
              <w:rPr>
                <w:color w:val="000000"/>
                <w:kern w:val="0"/>
                <w:sz w:val="18"/>
                <w:szCs w:val="18"/>
              </w:rPr>
            </w:pPr>
            <w:r>
              <w:rPr>
                <w:color w:val="000000"/>
                <w:kern w:val="0"/>
                <w:sz w:val="18"/>
                <w:szCs w:val="18"/>
              </w:rPr>
              <w:t>7</w:t>
            </w:r>
          </w:p>
        </w:tc>
        <w:tc>
          <w:tcPr>
            <w:tcW w:w="2977" w:type="dxa"/>
          </w:tcPr>
          <w:p w:rsidR="00D62920" w:rsidRDefault="00865C83">
            <w:pPr>
              <w:spacing w:line="360" w:lineRule="exact"/>
              <w:jc w:val="center"/>
              <w:rPr>
                <w:color w:val="000000"/>
                <w:sz w:val="18"/>
                <w:szCs w:val="18"/>
              </w:rPr>
            </w:pPr>
            <w:r>
              <w:rPr>
                <w:rFonts w:cs="宋体" w:hint="eastAsia"/>
                <w:color w:val="000000"/>
                <w:sz w:val="18"/>
                <w:szCs w:val="18"/>
              </w:rPr>
              <w:t>运作与生产能力计划</w:t>
            </w:r>
          </w:p>
        </w:tc>
        <w:tc>
          <w:tcPr>
            <w:tcW w:w="1314" w:type="dxa"/>
          </w:tcPr>
          <w:p w:rsidR="00D62920" w:rsidRDefault="00865C83">
            <w:pPr>
              <w:spacing w:line="360" w:lineRule="exact"/>
              <w:jc w:val="center"/>
              <w:rPr>
                <w:color w:val="000000"/>
                <w:sz w:val="18"/>
                <w:szCs w:val="18"/>
              </w:rPr>
            </w:pPr>
            <w:r>
              <w:rPr>
                <w:color w:val="000000"/>
                <w:sz w:val="18"/>
                <w:szCs w:val="18"/>
              </w:rPr>
              <w:t>2</w:t>
            </w:r>
          </w:p>
        </w:tc>
        <w:tc>
          <w:tcPr>
            <w:tcW w:w="1368" w:type="dxa"/>
            <w:vAlign w:val="center"/>
          </w:tcPr>
          <w:p w:rsidR="00D62920" w:rsidRDefault="00D62920">
            <w:pPr>
              <w:spacing w:line="360" w:lineRule="exact"/>
              <w:jc w:val="center"/>
              <w:rPr>
                <w:color w:val="000000"/>
                <w:kern w:val="0"/>
              </w:rPr>
            </w:pPr>
          </w:p>
        </w:tc>
        <w:tc>
          <w:tcPr>
            <w:tcW w:w="1145" w:type="dxa"/>
            <w:vAlign w:val="center"/>
          </w:tcPr>
          <w:p w:rsidR="00D62920" w:rsidRDefault="00865C83">
            <w:pPr>
              <w:spacing w:line="360" w:lineRule="exact"/>
              <w:jc w:val="center"/>
              <w:rPr>
                <w:color w:val="000000"/>
                <w:kern w:val="0"/>
              </w:rPr>
            </w:pPr>
            <w:r>
              <w:rPr>
                <w:color w:val="000000"/>
                <w:kern w:val="0"/>
              </w:rPr>
              <w:t>2</w:t>
            </w:r>
          </w:p>
        </w:tc>
      </w:tr>
      <w:tr w:rsidR="00D62920">
        <w:trPr>
          <w:trHeight w:val="272"/>
          <w:jc w:val="center"/>
        </w:trPr>
        <w:tc>
          <w:tcPr>
            <w:tcW w:w="709" w:type="dxa"/>
            <w:vAlign w:val="center"/>
          </w:tcPr>
          <w:p w:rsidR="00D62920" w:rsidRDefault="00865C83">
            <w:pPr>
              <w:spacing w:line="360" w:lineRule="exact"/>
              <w:jc w:val="center"/>
              <w:rPr>
                <w:color w:val="000000"/>
                <w:kern w:val="0"/>
                <w:sz w:val="18"/>
                <w:szCs w:val="18"/>
              </w:rPr>
            </w:pPr>
            <w:r>
              <w:rPr>
                <w:color w:val="000000"/>
                <w:kern w:val="0"/>
                <w:sz w:val="18"/>
                <w:szCs w:val="18"/>
              </w:rPr>
              <w:t>8</w:t>
            </w:r>
          </w:p>
        </w:tc>
        <w:tc>
          <w:tcPr>
            <w:tcW w:w="2977" w:type="dxa"/>
          </w:tcPr>
          <w:p w:rsidR="00D62920" w:rsidRDefault="00865C83">
            <w:pPr>
              <w:spacing w:line="360" w:lineRule="exact"/>
              <w:jc w:val="center"/>
              <w:rPr>
                <w:color w:val="000000"/>
                <w:sz w:val="18"/>
                <w:szCs w:val="18"/>
              </w:rPr>
            </w:pPr>
            <w:r>
              <w:rPr>
                <w:rFonts w:cs="宋体" w:hint="eastAsia"/>
                <w:color w:val="000000"/>
                <w:sz w:val="18"/>
                <w:szCs w:val="18"/>
              </w:rPr>
              <w:t>独立需求库存控制</w:t>
            </w:r>
          </w:p>
        </w:tc>
        <w:tc>
          <w:tcPr>
            <w:tcW w:w="1314" w:type="dxa"/>
          </w:tcPr>
          <w:p w:rsidR="00D62920" w:rsidRDefault="00865C83">
            <w:pPr>
              <w:spacing w:line="360" w:lineRule="exact"/>
              <w:jc w:val="center"/>
              <w:rPr>
                <w:color w:val="000000"/>
                <w:sz w:val="18"/>
                <w:szCs w:val="18"/>
              </w:rPr>
            </w:pPr>
            <w:r>
              <w:rPr>
                <w:color w:val="000000"/>
                <w:sz w:val="18"/>
                <w:szCs w:val="18"/>
              </w:rPr>
              <w:t>6</w:t>
            </w:r>
          </w:p>
        </w:tc>
        <w:tc>
          <w:tcPr>
            <w:tcW w:w="1368" w:type="dxa"/>
            <w:vAlign w:val="center"/>
          </w:tcPr>
          <w:p w:rsidR="00D62920" w:rsidRDefault="00865C83">
            <w:pPr>
              <w:spacing w:line="360" w:lineRule="exact"/>
              <w:jc w:val="center"/>
              <w:rPr>
                <w:color w:val="000000"/>
                <w:kern w:val="0"/>
              </w:rPr>
            </w:pPr>
            <w:r>
              <w:rPr>
                <w:color w:val="000000"/>
                <w:kern w:val="0"/>
              </w:rPr>
              <w:t>3</w:t>
            </w:r>
          </w:p>
        </w:tc>
        <w:tc>
          <w:tcPr>
            <w:tcW w:w="1145" w:type="dxa"/>
            <w:vAlign w:val="center"/>
          </w:tcPr>
          <w:p w:rsidR="00D62920" w:rsidRDefault="00865C83">
            <w:pPr>
              <w:spacing w:line="360" w:lineRule="exact"/>
              <w:jc w:val="center"/>
              <w:rPr>
                <w:color w:val="000000"/>
                <w:kern w:val="0"/>
              </w:rPr>
            </w:pPr>
            <w:r>
              <w:rPr>
                <w:color w:val="000000"/>
                <w:kern w:val="0"/>
              </w:rPr>
              <w:t>4</w:t>
            </w:r>
          </w:p>
        </w:tc>
      </w:tr>
      <w:tr w:rsidR="00D62920">
        <w:trPr>
          <w:trHeight w:val="272"/>
          <w:jc w:val="center"/>
        </w:trPr>
        <w:tc>
          <w:tcPr>
            <w:tcW w:w="709" w:type="dxa"/>
            <w:vAlign w:val="center"/>
          </w:tcPr>
          <w:p w:rsidR="00D62920" w:rsidRDefault="00865C83">
            <w:pPr>
              <w:spacing w:line="360" w:lineRule="exact"/>
              <w:rPr>
                <w:color w:val="000000"/>
                <w:kern w:val="0"/>
                <w:sz w:val="18"/>
                <w:szCs w:val="18"/>
              </w:rPr>
            </w:pPr>
            <w:r>
              <w:rPr>
                <w:color w:val="000000"/>
                <w:kern w:val="0"/>
                <w:sz w:val="18"/>
                <w:szCs w:val="18"/>
              </w:rPr>
              <w:t xml:space="preserve">  9</w:t>
            </w:r>
          </w:p>
        </w:tc>
        <w:tc>
          <w:tcPr>
            <w:tcW w:w="2977" w:type="dxa"/>
          </w:tcPr>
          <w:p w:rsidR="00D62920" w:rsidRDefault="00865C83">
            <w:pPr>
              <w:spacing w:line="360" w:lineRule="exact"/>
              <w:jc w:val="center"/>
              <w:rPr>
                <w:color w:val="000000"/>
                <w:sz w:val="18"/>
                <w:szCs w:val="18"/>
              </w:rPr>
            </w:pPr>
            <w:r>
              <w:rPr>
                <w:color w:val="000000"/>
                <w:sz w:val="18"/>
                <w:szCs w:val="18"/>
              </w:rPr>
              <w:t>MRP</w:t>
            </w:r>
          </w:p>
        </w:tc>
        <w:tc>
          <w:tcPr>
            <w:tcW w:w="1314" w:type="dxa"/>
          </w:tcPr>
          <w:p w:rsidR="00D62920" w:rsidRDefault="00865C83">
            <w:pPr>
              <w:spacing w:line="360" w:lineRule="exact"/>
              <w:jc w:val="center"/>
              <w:rPr>
                <w:color w:val="000000"/>
                <w:sz w:val="18"/>
                <w:szCs w:val="18"/>
              </w:rPr>
            </w:pPr>
            <w:r>
              <w:rPr>
                <w:color w:val="000000"/>
                <w:sz w:val="18"/>
                <w:szCs w:val="18"/>
              </w:rPr>
              <w:t>4</w:t>
            </w:r>
          </w:p>
        </w:tc>
        <w:tc>
          <w:tcPr>
            <w:tcW w:w="1368" w:type="dxa"/>
            <w:vAlign w:val="center"/>
          </w:tcPr>
          <w:p w:rsidR="00D62920" w:rsidRDefault="00865C83">
            <w:pPr>
              <w:spacing w:line="360" w:lineRule="exact"/>
              <w:jc w:val="center"/>
              <w:rPr>
                <w:color w:val="000000"/>
                <w:kern w:val="0"/>
              </w:rPr>
            </w:pPr>
            <w:r>
              <w:rPr>
                <w:color w:val="000000"/>
                <w:kern w:val="0"/>
              </w:rPr>
              <w:t>2</w:t>
            </w:r>
          </w:p>
        </w:tc>
        <w:tc>
          <w:tcPr>
            <w:tcW w:w="1145" w:type="dxa"/>
            <w:vAlign w:val="center"/>
          </w:tcPr>
          <w:p w:rsidR="00D62920" w:rsidRDefault="00865C83">
            <w:pPr>
              <w:spacing w:line="360" w:lineRule="exact"/>
              <w:jc w:val="center"/>
              <w:rPr>
                <w:color w:val="000000"/>
                <w:kern w:val="0"/>
              </w:rPr>
            </w:pPr>
            <w:r>
              <w:rPr>
                <w:color w:val="000000"/>
                <w:kern w:val="0"/>
              </w:rPr>
              <w:t>4</w:t>
            </w:r>
          </w:p>
        </w:tc>
      </w:tr>
      <w:tr w:rsidR="00D62920">
        <w:trPr>
          <w:trHeight w:val="272"/>
          <w:jc w:val="center"/>
        </w:trPr>
        <w:tc>
          <w:tcPr>
            <w:tcW w:w="709" w:type="dxa"/>
            <w:vAlign w:val="center"/>
          </w:tcPr>
          <w:p w:rsidR="00D62920" w:rsidRDefault="00865C83">
            <w:pPr>
              <w:spacing w:line="360" w:lineRule="exact"/>
              <w:rPr>
                <w:color w:val="000000"/>
                <w:kern w:val="0"/>
                <w:sz w:val="18"/>
                <w:szCs w:val="18"/>
              </w:rPr>
            </w:pPr>
            <w:r>
              <w:rPr>
                <w:color w:val="000000"/>
                <w:kern w:val="0"/>
                <w:sz w:val="18"/>
                <w:szCs w:val="18"/>
              </w:rPr>
              <w:t xml:space="preserve">  10</w:t>
            </w:r>
          </w:p>
        </w:tc>
        <w:tc>
          <w:tcPr>
            <w:tcW w:w="2977" w:type="dxa"/>
          </w:tcPr>
          <w:p w:rsidR="00D62920" w:rsidRDefault="00865C83">
            <w:pPr>
              <w:spacing w:line="360" w:lineRule="exact"/>
              <w:jc w:val="center"/>
              <w:rPr>
                <w:color w:val="000000"/>
                <w:sz w:val="18"/>
                <w:szCs w:val="18"/>
              </w:rPr>
            </w:pPr>
            <w:r>
              <w:rPr>
                <w:rFonts w:cs="宋体" w:hint="eastAsia"/>
                <w:color w:val="000000"/>
                <w:sz w:val="18"/>
                <w:szCs w:val="18"/>
              </w:rPr>
              <w:t>制造业作业计划与控制</w:t>
            </w:r>
          </w:p>
        </w:tc>
        <w:tc>
          <w:tcPr>
            <w:tcW w:w="1314" w:type="dxa"/>
          </w:tcPr>
          <w:p w:rsidR="00D62920" w:rsidRDefault="00865C83">
            <w:pPr>
              <w:spacing w:line="360" w:lineRule="exact"/>
              <w:jc w:val="center"/>
              <w:rPr>
                <w:color w:val="000000"/>
                <w:sz w:val="18"/>
                <w:szCs w:val="18"/>
              </w:rPr>
            </w:pPr>
            <w:r>
              <w:rPr>
                <w:color w:val="000000"/>
                <w:sz w:val="18"/>
                <w:szCs w:val="18"/>
              </w:rPr>
              <w:t>4</w:t>
            </w:r>
          </w:p>
        </w:tc>
        <w:tc>
          <w:tcPr>
            <w:tcW w:w="1368" w:type="dxa"/>
            <w:vAlign w:val="center"/>
          </w:tcPr>
          <w:p w:rsidR="00D62920" w:rsidRDefault="00865C83">
            <w:pPr>
              <w:spacing w:line="360" w:lineRule="exact"/>
              <w:jc w:val="center"/>
              <w:rPr>
                <w:color w:val="000000"/>
                <w:kern w:val="0"/>
              </w:rPr>
            </w:pPr>
            <w:r>
              <w:rPr>
                <w:color w:val="000000"/>
                <w:kern w:val="0"/>
              </w:rPr>
              <w:t>2</w:t>
            </w:r>
          </w:p>
        </w:tc>
        <w:tc>
          <w:tcPr>
            <w:tcW w:w="1145" w:type="dxa"/>
            <w:vAlign w:val="center"/>
          </w:tcPr>
          <w:p w:rsidR="00D62920" w:rsidRDefault="00865C83">
            <w:pPr>
              <w:spacing w:line="360" w:lineRule="exact"/>
              <w:jc w:val="center"/>
              <w:rPr>
                <w:color w:val="000000"/>
                <w:kern w:val="0"/>
              </w:rPr>
            </w:pPr>
            <w:r>
              <w:rPr>
                <w:color w:val="000000"/>
                <w:kern w:val="0"/>
              </w:rPr>
              <w:t>4</w:t>
            </w:r>
          </w:p>
        </w:tc>
      </w:tr>
      <w:tr w:rsidR="00D62920">
        <w:trPr>
          <w:trHeight w:val="272"/>
          <w:jc w:val="center"/>
        </w:trPr>
        <w:tc>
          <w:tcPr>
            <w:tcW w:w="709" w:type="dxa"/>
            <w:vAlign w:val="center"/>
          </w:tcPr>
          <w:p w:rsidR="00D62920" w:rsidRDefault="00865C83">
            <w:pPr>
              <w:spacing w:line="360" w:lineRule="exact"/>
              <w:rPr>
                <w:color w:val="000000"/>
                <w:kern w:val="0"/>
                <w:sz w:val="18"/>
                <w:szCs w:val="18"/>
              </w:rPr>
            </w:pPr>
            <w:r>
              <w:rPr>
                <w:color w:val="000000"/>
                <w:kern w:val="0"/>
                <w:sz w:val="18"/>
                <w:szCs w:val="18"/>
              </w:rPr>
              <w:t xml:space="preserve">  11</w:t>
            </w:r>
          </w:p>
        </w:tc>
        <w:tc>
          <w:tcPr>
            <w:tcW w:w="2977" w:type="dxa"/>
          </w:tcPr>
          <w:p w:rsidR="00D62920" w:rsidRDefault="00865C83">
            <w:pPr>
              <w:spacing w:line="360" w:lineRule="exact"/>
              <w:jc w:val="center"/>
              <w:rPr>
                <w:color w:val="000000"/>
                <w:sz w:val="18"/>
                <w:szCs w:val="18"/>
              </w:rPr>
            </w:pPr>
            <w:r>
              <w:rPr>
                <w:rFonts w:cs="宋体" w:hint="eastAsia"/>
                <w:color w:val="000000"/>
                <w:sz w:val="18"/>
                <w:szCs w:val="18"/>
              </w:rPr>
              <w:t>服务业作业计划</w:t>
            </w:r>
          </w:p>
        </w:tc>
        <w:tc>
          <w:tcPr>
            <w:tcW w:w="1314" w:type="dxa"/>
          </w:tcPr>
          <w:p w:rsidR="00D62920" w:rsidRDefault="00865C83">
            <w:pPr>
              <w:spacing w:line="360" w:lineRule="exact"/>
              <w:jc w:val="center"/>
              <w:rPr>
                <w:color w:val="000000"/>
                <w:sz w:val="18"/>
                <w:szCs w:val="18"/>
              </w:rPr>
            </w:pPr>
            <w:r>
              <w:rPr>
                <w:color w:val="000000"/>
                <w:sz w:val="18"/>
                <w:szCs w:val="18"/>
              </w:rPr>
              <w:t>4</w:t>
            </w:r>
          </w:p>
        </w:tc>
        <w:tc>
          <w:tcPr>
            <w:tcW w:w="1368" w:type="dxa"/>
            <w:vAlign w:val="center"/>
          </w:tcPr>
          <w:p w:rsidR="00D62920" w:rsidRDefault="00D62920">
            <w:pPr>
              <w:spacing w:line="360" w:lineRule="exact"/>
              <w:jc w:val="center"/>
              <w:rPr>
                <w:color w:val="000000"/>
                <w:kern w:val="0"/>
              </w:rPr>
            </w:pPr>
          </w:p>
        </w:tc>
        <w:tc>
          <w:tcPr>
            <w:tcW w:w="1145" w:type="dxa"/>
            <w:vAlign w:val="center"/>
          </w:tcPr>
          <w:p w:rsidR="00D62920" w:rsidRDefault="00865C83">
            <w:pPr>
              <w:spacing w:line="360" w:lineRule="exact"/>
              <w:jc w:val="center"/>
              <w:rPr>
                <w:color w:val="000000"/>
                <w:kern w:val="0"/>
              </w:rPr>
            </w:pPr>
            <w:r>
              <w:rPr>
                <w:color w:val="000000"/>
                <w:kern w:val="0"/>
              </w:rPr>
              <w:t>4</w:t>
            </w:r>
          </w:p>
        </w:tc>
      </w:tr>
      <w:tr w:rsidR="00D62920">
        <w:trPr>
          <w:trHeight w:val="272"/>
          <w:jc w:val="center"/>
        </w:trPr>
        <w:tc>
          <w:tcPr>
            <w:tcW w:w="709" w:type="dxa"/>
            <w:vAlign w:val="center"/>
          </w:tcPr>
          <w:p w:rsidR="00D62920" w:rsidRDefault="00865C83">
            <w:pPr>
              <w:spacing w:line="360" w:lineRule="exact"/>
              <w:rPr>
                <w:color w:val="000000"/>
                <w:kern w:val="0"/>
                <w:sz w:val="18"/>
                <w:szCs w:val="18"/>
              </w:rPr>
            </w:pPr>
            <w:r>
              <w:rPr>
                <w:color w:val="000000"/>
                <w:kern w:val="0"/>
                <w:sz w:val="18"/>
                <w:szCs w:val="18"/>
              </w:rPr>
              <w:t xml:space="preserve">  12</w:t>
            </w:r>
          </w:p>
        </w:tc>
        <w:tc>
          <w:tcPr>
            <w:tcW w:w="2977" w:type="dxa"/>
          </w:tcPr>
          <w:p w:rsidR="00D62920" w:rsidRDefault="00865C83">
            <w:pPr>
              <w:spacing w:line="360" w:lineRule="exact"/>
              <w:jc w:val="center"/>
              <w:rPr>
                <w:color w:val="000000"/>
                <w:sz w:val="18"/>
                <w:szCs w:val="18"/>
              </w:rPr>
            </w:pPr>
            <w:r>
              <w:rPr>
                <w:rFonts w:cs="宋体" w:hint="eastAsia"/>
                <w:color w:val="000000"/>
                <w:sz w:val="18"/>
                <w:szCs w:val="18"/>
              </w:rPr>
              <w:t>准时制和精细生产</w:t>
            </w:r>
          </w:p>
        </w:tc>
        <w:tc>
          <w:tcPr>
            <w:tcW w:w="1314" w:type="dxa"/>
          </w:tcPr>
          <w:p w:rsidR="00D62920" w:rsidRDefault="00865C83">
            <w:pPr>
              <w:spacing w:line="360" w:lineRule="exact"/>
              <w:jc w:val="center"/>
              <w:rPr>
                <w:color w:val="000000"/>
                <w:sz w:val="18"/>
                <w:szCs w:val="18"/>
              </w:rPr>
            </w:pPr>
            <w:r>
              <w:rPr>
                <w:color w:val="000000"/>
                <w:sz w:val="18"/>
                <w:szCs w:val="18"/>
              </w:rPr>
              <w:t>2</w:t>
            </w:r>
          </w:p>
        </w:tc>
        <w:tc>
          <w:tcPr>
            <w:tcW w:w="1368" w:type="dxa"/>
            <w:vAlign w:val="center"/>
          </w:tcPr>
          <w:p w:rsidR="00D62920" w:rsidRDefault="00D62920">
            <w:pPr>
              <w:spacing w:line="360" w:lineRule="exact"/>
              <w:jc w:val="center"/>
              <w:rPr>
                <w:color w:val="000000"/>
                <w:kern w:val="0"/>
              </w:rPr>
            </w:pPr>
          </w:p>
        </w:tc>
        <w:tc>
          <w:tcPr>
            <w:tcW w:w="1145" w:type="dxa"/>
            <w:vAlign w:val="center"/>
          </w:tcPr>
          <w:p w:rsidR="00D62920" w:rsidRDefault="00865C83">
            <w:pPr>
              <w:spacing w:line="360" w:lineRule="exact"/>
              <w:jc w:val="center"/>
              <w:rPr>
                <w:color w:val="000000"/>
                <w:kern w:val="0"/>
              </w:rPr>
            </w:pPr>
            <w:r>
              <w:rPr>
                <w:color w:val="000000"/>
                <w:kern w:val="0"/>
              </w:rPr>
              <w:t>2</w:t>
            </w:r>
          </w:p>
        </w:tc>
      </w:tr>
      <w:tr w:rsidR="00D62920">
        <w:trPr>
          <w:trHeight w:val="272"/>
          <w:jc w:val="center"/>
        </w:trPr>
        <w:tc>
          <w:tcPr>
            <w:tcW w:w="709" w:type="dxa"/>
            <w:vAlign w:val="center"/>
          </w:tcPr>
          <w:p w:rsidR="00D62920" w:rsidRDefault="00865C83">
            <w:pPr>
              <w:spacing w:line="360" w:lineRule="exact"/>
              <w:rPr>
                <w:color w:val="000000"/>
                <w:kern w:val="0"/>
                <w:sz w:val="18"/>
                <w:szCs w:val="18"/>
              </w:rPr>
            </w:pPr>
            <w:r>
              <w:rPr>
                <w:color w:val="000000"/>
                <w:kern w:val="0"/>
                <w:sz w:val="18"/>
                <w:szCs w:val="18"/>
              </w:rPr>
              <w:t xml:space="preserve">  13</w:t>
            </w:r>
          </w:p>
        </w:tc>
        <w:tc>
          <w:tcPr>
            <w:tcW w:w="2977" w:type="dxa"/>
          </w:tcPr>
          <w:p w:rsidR="00D62920" w:rsidRDefault="00865C83">
            <w:pPr>
              <w:spacing w:line="360" w:lineRule="exact"/>
              <w:jc w:val="center"/>
              <w:rPr>
                <w:color w:val="000000"/>
                <w:sz w:val="18"/>
                <w:szCs w:val="18"/>
              </w:rPr>
            </w:pPr>
            <w:r>
              <w:rPr>
                <w:rFonts w:cs="宋体" w:hint="eastAsia"/>
                <w:color w:val="000000"/>
                <w:sz w:val="18"/>
                <w:szCs w:val="18"/>
              </w:rPr>
              <w:t>其他先进生产方式</w:t>
            </w:r>
          </w:p>
        </w:tc>
        <w:tc>
          <w:tcPr>
            <w:tcW w:w="1314" w:type="dxa"/>
          </w:tcPr>
          <w:p w:rsidR="00D62920" w:rsidRDefault="00865C83">
            <w:pPr>
              <w:spacing w:line="360" w:lineRule="exact"/>
              <w:jc w:val="center"/>
              <w:rPr>
                <w:color w:val="000000"/>
                <w:sz w:val="18"/>
                <w:szCs w:val="18"/>
              </w:rPr>
            </w:pPr>
            <w:r>
              <w:rPr>
                <w:color w:val="000000"/>
                <w:sz w:val="18"/>
                <w:szCs w:val="18"/>
              </w:rPr>
              <w:t>2</w:t>
            </w:r>
          </w:p>
        </w:tc>
        <w:tc>
          <w:tcPr>
            <w:tcW w:w="1368" w:type="dxa"/>
            <w:vAlign w:val="center"/>
          </w:tcPr>
          <w:p w:rsidR="00D62920" w:rsidRDefault="00D62920">
            <w:pPr>
              <w:spacing w:line="360" w:lineRule="exact"/>
              <w:jc w:val="center"/>
              <w:rPr>
                <w:color w:val="000000"/>
                <w:kern w:val="0"/>
              </w:rPr>
            </w:pPr>
          </w:p>
        </w:tc>
        <w:tc>
          <w:tcPr>
            <w:tcW w:w="1145" w:type="dxa"/>
            <w:vAlign w:val="center"/>
          </w:tcPr>
          <w:p w:rsidR="00D62920" w:rsidRDefault="00865C83">
            <w:pPr>
              <w:spacing w:line="360" w:lineRule="exact"/>
              <w:jc w:val="center"/>
              <w:rPr>
                <w:color w:val="000000"/>
                <w:kern w:val="0"/>
              </w:rPr>
            </w:pPr>
            <w:r>
              <w:rPr>
                <w:color w:val="000000"/>
                <w:kern w:val="0"/>
              </w:rPr>
              <w:t>2</w:t>
            </w:r>
          </w:p>
        </w:tc>
      </w:tr>
      <w:tr w:rsidR="00D62920">
        <w:trPr>
          <w:trHeight w:val="290"/>
          <w:jc w:val="center"/>
        </w:trPr>
        <w:tc>
          <w:tcPr>
            <w:tcW w:w="709" w:type="dxa"/>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合计</w:t>
            </w:r>
          </w:p>
        </w:tc>
        <w:tc>
          <w:tcPr>
            <w:tcW w:w="2977" w:type="dxa"/>
            <w:vAlign w:val="center"/>
          </w:tcPr>
          <w:p w:rsidR="00D62920" w:rsidRDefault="00D62920">
            <w:pPr>
              <w:spacing w:line="360" w:lineRule="exact"/>
              <w:rPr>
                <w:color w:val="000000"/>
                <w:kern w:val="0"/>
                <w:sz w:val="18"/>
                <w:szCs w:val="18"/>
              </w:rPr>
            </w:pPr>
          </w:p>
        </w:tc>
        <w:tc>
          <w:tcPr>
            <w:tcW w:w="1314" w:type="dxa"/>
          </w:tcPr>
          <w:p w:rsidR="00D62920" w:rsidRDefault="00865C83">
            <w:pPr>
              <w:spacing w:line="360" w:lineRule="exact"/>
              <w:jc w:val="center"/>
              <w:rPr>
                <w:color w:val="000000"/>
                <w:kern w:val="0"/>
                <w:sz w:val="18"/>
                <w:szCs w:val="18"/>
              </w:rPr>
            </w:pPr>
            <w:r>
              <w:rPr>
                <w:color w:val="000000"/>
                <w:kern w:val="0"/>
                <w:sz w:val="18"/>
                <w:szCs w:val="18"/>
              </w:rPr>
              <w:t>48</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9</w:t>
            </w:r>
          </w:p>
        </w:tc>
        <w:tc>
          <w:tcPr>
            <w:tcW w:w="1145" w:type="dxa"/>
            <w:vAlign w:val="center"/>
          </w:tcPr>
          <w:p w:rsidR="00D62920" w:rsidRDefault="00865C83">
            <w:pPr>
              <w:spacing w:line="360" w:lineRule="exact"/>
              <w:jc w:val="center"/>
              <w:rPr>
                <w:color w:val="000000"/>
                <w:kern w:val="0"/>
                <w:sz w:val="18"/>
                <w:szCs w:val="18"/>
              </w:rPr>
            </w:pPr>
            <w:r>
              <w:rPr>
                <w:color w:val="000000"/>
                <w:kern w:val="0"/>
                <w:sz w:val="18"/>
                <w:szCs w:val="18"/>
              </w:rPr>
              <w:t>40</w:t>
            </w:r>
          </w:p>
        </w:tc>
      </w:tr>
    </w:tbl>
    <w:p w:rsidR="00D62920" w:rsidRDefault="00865C83">
      <w:pPr>
        <w:pStyle w:val="B"/>
        <w:spacing w:before="240" w:line="360" w:lineRule="exact"/>
        <w:rPr>
          <w:color w:val="000000"/>
        </w:rPr>
      </w:pPr>
      <w:r>
        <w:rPr>
          <w:rFonts w:cs="宋体" w:hint="eastAsia"/>
          <w:color w:val="000000"/>
        </w:rPr>
        <w:t>四、课外学习要求</w:t>
      </w:r>
    </w:p>
    <w:p w:rsidR="00D62920" w:rsidRDefault="00865C83">
      <w:pPr>
        <w:pStyle w:val="B"/>
        <w:spacing w:before="0" w:line="360" w:lineRule="exact"/>
        <w:ind w:firstLineChars="0" w:firstLine="0"/>
        <w:rPr>
          <w:b w:val="0"/>
          <w:bCs w:val="0"/>
          <w:color w:val="000000"/>
          <w:sz w:val="21"/>
          <w:szCs w:val="21"/>
        </w:rPr>
      </w:pPr>
      <w:r>
        <w:rPr>
          <w:color w:val="000000"/>
          <w:sz w:val="18"/>
          <w:szCs w:val="18"/>
        </w:rPr>
        <w:t xml:space="preserve">     </w:t>
      </w:r>
      <w:r>
        <w:rPr>
          <w:rFonts w:cs="宋体" w:hint="eastAsia"/>
          <w:b w:val="0"/>
          <w:bCs w:val="0"/>
          <w:color w:val="000000"/>
          <w:sz w:val="21"/>
          <w:szCs w:val="21"/>
        </w:rPr>
        <w:t>学生要课外阅读和学习国外运营管理、特别是服务运营管理的相关参考资料、运筹学方法在生产管理中的应用、</w:t>
      </w:r>
      <w:r>
        <w:rPr>
          <w:b w:val="0"/>
          <w:bCs w:val="0"/>
          <w:color w:val="000000"/>
          <w:sz w:val="21"/>
          <w:szCs w:val="21"/>
        </w:rPr>
        <w:t>ERP</w:t>
      </w:r>
      <w:r>
        <w:rPr>
          <w:rFonts w:cs="宋体" w:hint="eastAsia"/>
          <w:b w:val="0"/>
          <w:bCs w:val="0"/>
          <w:color w:val="000000"/>
          <w:sz w:val="21"/>
          <w:szCs w:val="21"/>
        </w:rPr>
        <w:t>的原理和系统结构，特别要认真阅读《</w:t>
      </w:r>
      <w:r>
        <w:rPr>
          <w:b w:val="0"/>
          <w:bCs w:val="0"/>
          <w:color w:val="000000"/>
          <w:sz w:val="21"/>
          <w:szCs w:val="21"/>
        </w:rPr>
        <w:t>MRPII—</w:t>
      </w:r>
      <w:r>
        <w:rPr>
          <w:rFonts w:cs="宋体" w:hint="eastAsia"/>
          <w:b w:val="0"/>
          <w:bCs w:val="0"/>
          <w:color w:val="000000"/>
          <w:sz w:val="21"/>
          <w:szCs w:val="21"/>
        </w:rPr>
        <w:t>制造资源计划系统》这本参考书，熟悉</w:t>
      </w:r>
      <w:r>
        <w:rPr>
          <w:b w:val="0"/>
          <w:bCs w:val="0"/>
          <w:color w:val="000000"/>
          <w:sz w:val="21"/>
          <w:szCs w:val="21"/>
        </w:rPr>
        <w:t>ERP</w:t>
      </w:r>
      <w:r>
        <w:rPr>
          <w:rFonts w:cs="宋体" w:hint="eastAsia"/>
          <w:b w:val="0"/>
          <w:bCs w:val="0"/>
          <w:color w:val="000000"/>
          <w:sz w:val="21"/>
          <w:szCs w:val="21"/>
        </w:rPr>
        <w:t>系统的核心模块</w:t>
      </w:r>
      <w:r>
        <w:rPr>
          <w:b w:val="0"/>
          <w:bCs w:val="0"/>
          <w:color w:val="000000"/>
          <w:sz w:val="21"/>
          <w:szCs w:val="21"/>
        </w:rPr>
        <w:t>MRPII</w:t>
      </w:r>
      <w:r>
        <w:rPr>
          <w:rFonts w:cs="宋体" w:hint="eastAsia"/>
          <w:b w:val="0"/>
          <w:bCs w:val="0"/>
          <w:color w:val="000000"/>
          <w:sz w:val="21"/>
          <w:szCs w:val="21"/>
        </w:rPr>
        <w:t>，另外要完成</w:t>
      </w:r>
      <w:r>
        <w:rPr>
          <w:b w:val="0"/>
          <w:bCs w:val="0"/>
          <w:color w:val="000000"/>
          <w:sz w:val="21"/>
          <w:szCs w:val="21"/>
        </w:rPr>
        <w:t>40</w:t>
      </w:r>
      <w:r>
        <w:rPr>
          <w:rFonts w:cs="宋体" w:hint="eastAsia"/>
          <w:b w:val="0"/>
          <w:bCs w:val="0"/>
          <w:color w:val="000000"/>
          <w:sz w:val="21"/>
          <w:szCs w:val="21"/>
        </w:rPr>
        <w:t>学时左右的课外习题。</w:t>
      </w:r>
    </w:p>
    <w:p w:rsidR="00D62920" w:rsidRDefault="00865C83">
      <w:pPr>
        <w:pStyle w:val="B"/>
        <w:spacing w:line="360" w:lineRule="exact"/>
        <w:rPr>
          <w:color w:val="000000"/>
        </w:rPr>
      </w:pPr>
      <w:r>
        <w:rPr>
          <w:rFonts w:cs="宋体" w:hint="eastAsia"/>
          <w:color w:val="000000"/>
        </w:rPr>
        <w:t>五、教学方法</w:t>
      </w:r>
    </w:p>
    <w:p w:rsidR="00D62920" w:rsidRDefault="00865C83">
      <w:pPr>
        <w:pStyle w:val="B"/>
        <w:spacing w:before="0" w:line="360" w:lineRule="exact"/>
        <w:ind w:firstLineChars="0" w:firstLine="0"/>
        <w:rPr>
          <w:b w:val="0"/>
          <w:bCs w:val="0"/>
          <w:color w:val="000000"/>
          <w:sz w:val="21"/>
          <w:szCs w:val="21"/>
        </w:rPr>
      </w:pPr>
      <w:r>
        <w:rPr>
          <w:b w:val="0"/>
          <w:bCs w:val="0"/>
          <w:color w:val="000000"/>
          <w:sz w:val="21"/>
          <w:szCs w:val="21"/>
        </w:rPr>
        <w:t xml:space="preserve">    </w:t>
      </w:r>
      <w:r>
        <w:rPr>
          <w:rFonts w:cs="宋体" w:hint="eastAsia"/>
          <w:b w:val="0"/>
          <w:bCs w:val="0"/>
          <w:color w:val="000000"/>
          <w:sz w:val="21"/>
          <w:szCs w:val="21"/>
        </w:rPr>
        <w:t>本课程以案例教学为主。主要包括以下的案例教学主题和内容：</w:t>
      </w:r>
    </w:p>
    <w:p w:rsidR="00D62920" w:rsidRDefault="00865C83">
      <w:pPr>
        <w:pStyle w:val="B"/>
        <w:spacing w:before="0" w:line="360" w:lineRule="exact"/>
        <w:ind w:firstLineChars="0" w:firstLine="0"/>
        <w:rPr>
          <w:b w:val="0"/>
          <w:bCs w:val="0"/>
          <w:color w:val="000000"/>
          <w:sz w:val="21"/>
          <w:szCs w:val="21"/>
        </w:rPr>
      </w:pPr>
      <w:r>
        <w:rPr>
          <w:b w:val="0"/>
          <w:bCs w:val="0"/>
          <w:color w:val="000000"/>
          <w:sz w:val="21"/>
          <w:szCs w:val="21"/>
        </w:rPr>
        <w:lastRenderedPageBreak/>
        <w:t xml:space="preserve">    </w:t>
      </w:r>
      <w:r>
        <w:rPr>
          <w:rFonts w:cs="宋体" w:hint="eastAsia"/>
          <w:b w:val="0"/>
          <w:bCs w:val="0"/>
          <w:color w:val="000000"/>
          <w:sz w:val="21"/>
          <w:szCs w:val="21"/>
        </w:rPr>
        <w:t>案例教学主题</w:t>
      </w:r>
      <w:r>
        <w:rPr>
          <w:b w:val="0"/>
          <w:bCs w:val="0"/>
          <w:color w:val="000000"/>
          <w:sz w:val="21"/>
          <w:szCs w:val="21"/>
        </w:rPr>
        <w:t>1</w:t>
      </w:r>
      <w:r>
        <w:rPr>
          <w:rFonts w:cs="宋体" w:hint="eastAsia"/>
          <w:b w:val="0"/>
          <w:bCs w:val="0"/>
          <w:color w:val="000000"/>
          <w:sz w:val="21"/>
          <w:szCs w:val="21"/>
        </w:rPr>
        <w:t>：三种移动方式加工时间的计算</w:t>
      </w:r>
      <w:r>
        <w:rPr>
          <w:b w:val="0"/>
          <w:bCs w:val="0"/>
          <w:color w:val="000000"/>
          <w:sz w:val="21"/>
          <w:szCs w:val="21"/>
        </w:rPr>
        <w:t xml:space="preserve">            </w:t>
      </w:r>
      <w:r>
        <w:rPr>
          <w:rFonts w:cs="宋体" w:hint="eastAsia"/>
          <w:b w:val="0"/>
          <w:bCs w:val="0"/>
          <w:color w:val="000000"/>
          <w:sz w:val="21"/>
          <w:szCs w:val="21"/>
        </w:rPr>
        <w:t>（</w:t>
      </w:r>
      <w:r>
        <w:rPr>
          <w:b w:val="0"/>
          <w:bCs w:val="0"/>
          <w:color w:val="000000"/>
          <w:sz w:val="21"/>
          <w:szCs w:val="21"/>
        </w:rPr>
        <w:t>2</w:t>
      </w:r>
      <w:r>
        <w:rPr>
          <w:rFonts w:cs="宋体" w:hint="eastAsia"/>
          <w:b w:val="0"/>
          <w:bCs w:val="0"/>
          <w:color w:val="000000"/>
          <w:sz w:val="21"/>
          <w:szCs w:val="21"/>
        </w:rPr>
        <w:t>学时）</w:t>
      </w:r>
    </w:p>
    <w:p w:rsidR="00D62920" w:rsidRDefault="00865C83">
      <w:pPr>
        <w:pStyle w:val="B"/>
        <w:spacing w:before="0" w:line="360" w:lineRule="exact"/>
        <w:ind w:firstLineChars="0" w:firstLine="0"/>
        <w:rPr>
          <w:b w:val="0"/>
          <w:bCs w:val="0"/>
          <w:color w:val="000000"/>
          <w:sz w:val="21"/>
          <w:szCs w:val="21"/>
        </w:rPr>
      </w:pPr>
      <w:r>
        <w:rPr>
          <w:b w:val="0"/>
          <w:bCs w:val="0"/>
          <w:color w:val="000000"/>
          <w:sz w:val="21"/>
          <w:szCs w:val="21"/>
        </w:rPr>
        <w:t xml:space="preserve">    </w:t>
      </w:r>
      <w:r>
        <w:rPr>
          <w:rFonts w:cs="宋体" w:hint="eastAsia"/>
          <w:b w:val="0"/>
          <w:bCs w:val="0"/>
          <w:color w:val="000000"/>
          <w:sz w:val="21"/>
          <w:szCs w:val="21"/>
        </w:rPr>
        <w:t>案例教学内容：通过一家企业案例，让学生熟悉顺序、平行、平行顺序这三种移动方式加工时间的计算。</w:t>
      </w:r>
    </w:p>
    <w:p w:rsidR="00D62920" w:rsidRDefault="00865C83">
      <w:pPr>
        <w:pStyle w:val="B"/>
        <w:spacing w:before="0" w:line="360" w:lineRule="exact"/>
        <w:ind w:firstLineChars="0" w:firstLine="0"/>
        <w:rPr>
          <w:b w:val="0"/>
          <w:bCs w:val="0"/>
          <w:color w:val="000000"/>
          <w:sz w:val="21"/>
          <w:szCs w:val="21"/>
        </w:rPr>
      </w:pPr>
      <w:r>
        <w:rPr>
          <w:b w:val="0"/>
          <w:bCs w:val="0"/>
          <w:color w:val="000000"/>
          <w:sz w:val="21"/>
          <w:szCs w:val="21"/>
        </w:rPr>
        <w:t xml:space="preserve">    </w:t>
      </w:r>
      <w:r>
        <w:rPr>
          <w:rFonts w:cs="宋体" w:hint="eastAsia"/>
          <w:b w:val="0"/>
          <w:bCs w:val="0"/>
          <w:color w:val="000000"/>
          <w:sz w:val="21"/>
          <w:szCs w:val="21"/>
        </w:rPr>
        <w:t>案例教学主题</w:t>
      </w:r>
      <w:r>
        <w:rPr>
          <w:b w:val="0"/>
          <w:bCs w:val="0"/>
          <w:color w:val="000000"/>
          <w:sz w:val="21"/>
          <w:szCs w:val="21"/>
        </w:rPr>
        <w:t>2</w:t>
      </w:r>
      <w:r>
        <w:rPr>
          <w:rFonts w:cs="宋体" w:hint="eastAsia"/>
          <w:b w:val="0"/>
          <w:bCs w:val="0"/>
          <w:color w:val="000000"/>
          <w:sz w:val="21"/>
          <w:szCs w:val="21"/>
        </w:rPr>
        <w:t>：三种多周期库存模型在企业的应用</w:t>
      </w:r>
      <w:r>
        <w:rPr>
          <w:b w:val="0"/>
          <w:bCs w:val="0"/>
          <w:color w:val="000000"/>
          <w:sz w:val="21"/>
          <w:szCs w:val="21"/>
        </w:rPr>
        <w:t xml:space="preserve">       </w:t>
      </w:r>
      <w:r>
        <w:rPr>
          <w:rFonts w:cs="宋体" w:hint="eastAsia"/>
          <w:b w:val="0"/>
          <w:bCs w:val="0"/>
          <w:color w:val="000000"/>
          <w:sz w:val="21"/>
          <w:szCs w:val="21"/>
        </w:rPr>
        <w:t>（</w:t>
      </w:r>
      <w:r>
        <w:rPr>
          <w:b w:val="0"/>
          <w:bCs w:val="0"/>
          <w:color w:val="000000"/>
          <w:sz w:val="21"/>
          <w:szCs w:val="21"/>
        </w:rPr>
        <w:t>3</w:t>
      </w:r>
      <w:r>
        <w:rPr>
          <w:rFonts w:cs="宋体" w:hint="eastAsia"/>
          <w:b w:val="0"/>
          <w:bCs w:val="0"/>
          <w:color w:val="000000"/>
          <w:sz w:val="21"/>
          <w:szCs w:val="21"/>
        </w:rPr>
        <w:t>学时）</w:t>
      </w:r>
    </w:p>
    <w:p w:rsidR="00D62920" w:rsidRDefault="00865C83">
      <w:pPr>
        <w:pStyle w:val="B"/>
        <w:spacing w:before="0" w:line="360" w:lineRule="exact"/>
        <w:ind w:firstLineChars="0" w:firstLine="0"/>
        <w:rPr>
          <w:b w:val="0"/>
          <w:bCs w:val="0"/>
          <w:color w:val="000000"/>
          <w:sz w:val="21"/>
          <w:szCs w:val="21"/>
        </w:rPr>
      </w:pPr>
      <w:r>
        <w:rPr>
          <w:b w:val="0"/>
          <w:bCs w:val="0"/>
          <w:color w:val="000000"/>
          <w:sz w:val="21"/>
          <w:szCs w:val="21"/>
        </w:rPr>
        <w:t xml:space="preserve">    </w:t>
      </w:r>
      <w:r>
        <w:rPr>
          <w:rFonts w:cs="宋体" w:hint="eastAsia"/>
          <w:b w:val="0"/>
          <w:bCs w:val="0"/>
          <w:color w:val="000000"/>
          <w:sz w:val="21"/>
          <w:szCs w:val="21"/>
        </w:rPr>
        <w:t>案例教学内容：通过三家企业库存管理案例，让学生熟悉</w:t>
      </w:r>
      <w:r>
        <w:rPr>
          <w:b w:val="0"/>
          <w:bCs w:val="0"/>
          <w:color w:val="000000"/>
          <w:sz w:val="21"/>
          <w:szCs w:val="21"/>
        </w:rPr>
        <w:t>EOQ</w:t>
      </w:r>
      <w:r>
        <w:rPr>
          <w:rFonts w:cs="宋体" w:hint="eastAsia"/>
          <w:b w:val="0"/>
          <w:bCs w:val="0"/>
          <w:color w:val="000000"/>
          <w:sz w:val="21"/>
          <w:szCs w:val="21"/>
        </w:rPr>
        <w:t>、</w:t>
      </w:r>
      <w:r>
        <w:rPr>
          <w:b w:val="0"/>
          <w:bCs w:val="0"/>
          <w:color w:val="000000"/>
          <w:sz w:val="21"/>
          <w:szCs w:val="21"/>
        </w:rPr>
        <w:t>EPL</w:t>
      </w:r>
      <w:r>
        <w:rPr>
          <w:rFonts w:cs="宋体" w:hint="eastAsia"/>
          <w:b w:val="0"/>
          <w:bCs w:val="0"/>
          <w:color w:val="000000"/>
          <w:sz w:val="21"/>
          <w:szCs w:val="21"/>
        </w:rPr>
        <w:t>、价格折扣三种基本模型在企业的应用。</w:t>
      </w:r>
    </w:p>
    <w:p w:rsidR="00D62920" w:rsidRDefault="00865C83">
      <w:pPr>
        <w:pStyle w:val="B"/>
        <w:spacing w:before="0" w:line="360" w:lineRule="exact"/>
        <w:ind w:firstLineChars="0" w:firstLine="0"/>
        <w:rPr>
          <w:b w:val="0"/>
          <w:bCs w:val="0"/>
          <w:color w:val="000000"/>
          <w:sz w:val="21"/>
          <w:szCs w:val="21"/>
        </w:rPr>
      </w:pPr>
      <w:r>
        <w:rPr>
          <w:b w:val="0"/>
          <w:bCs w:val="0"/>
          <w:color w:val="000000"/>
          <w:sz w:val="21"/>
          <w:szCs w:val="21"/>
        </w:rPr>
        <w:t xml:space="preserve">    </w:t>
      </w:r>
      <w:r>
        <w:rPr>
          <w:rFonts w:cs="宋体" w:hint="eastAsia"/>
          <w:b w:val="0"/>
          <w:bCs w:val="0"/>
          <w:color w:val="000000"/>
          <w:sz w:val="21"/>
          <w:szCs w:val="21"/>
        </w:rPr>
        <w:t>案例教学主题</w:t>
      </w:r>
      <w:r>
        <w:rPr>
          <w:b w:val="0"/>
          <w:bCs w:val="0"/>
          <w:color w:val="000000"/>
          <w:sz w:val="21"/>
          <w:szCs w:val="21"/>
        </w:rPr>
        <w:t>3</w:t>
      </w:r>
      <w:r>
        <w:rPr>
          <w:rFonts w:cs="宋体" w:hint="eastAsia"/>
          <w:b w:val="0"/>
          <w:bCs w:val="0"/>
          <w:color w:val="000000"/>
          <w:sz w:val="21"/>
          <w:szCs w:val="21"/>
        </w:rPr>
        <w:t>：</w:t>
      </w:r>
      <w:r>
        <w:rPr>
          <w:b w:val="0"/>
          <w:bCs w:val="0"/>
          <w:color w:val="000000"/>
          <w:sz w:val="21"/>
          <w:szCs w:val="21"/>
        </w:rPr>
        <w:t>MRP</w:t>
      </w:r>
      <w:r>
        <w:rPr>
          <w:rFonts w:cs="宋体" w:hint="eastAsia"/>
          <w:b w:val="0"/>
          <w:bCs w:val="0"/>
          <w:color w:val="000000"/>
          <w:sz w:val="21"/>
          <w:szCs w:val="21"/>
        </w:rPr>
        <w:t>计划表的制定</w:t>
      </w:r>
      <w:r>
        <w:rPr>
          <w:b w:val="0"/>
          <w:bCs w:val="0"/>
          <w:color w:val="000000"/>
          <w:sz w:val="21"/>
          <w:szCs w:val="21"/>
        </w:rPr>
        <w:t xml:space="preserve">                     </w:t>
      </w:r>
      <w:r>
        <w:rPr>
          <w:rFonts w:cs="宋体" w:hint="eastAsia"/>
          <w:b w:val="0"/>
          <w:bCs w:val="0"/>
          <w:color w:val="000000"/>
          <w:sz w:val="21"/>
          <w:szCs w:val="21"/>
        </w:rPr>
        <w:t>（</w:t>
      </w:r>
      <w:r>
        <w:rPr>
          <w:b w:val="0"/>
          <w:bCs w:val="0"/>
          <w:color w:val="000000"/>
          <w:sz w:val="21"/>
          <w:szCs w:val="21"/>
        </w:rPr>
        <w:t>2</w:t>
      </w:r>
      <w:r>
        <w:rPr>
          <w:rFonts w:cs="宋体" w:hint="eastAsia"/>
          <w:b w:val="0"/>
          <w:bCs w:val="0"/>
          <w:color w:val="000000"/>
          <w:sz w:val="21"/>
          <w:szCs w:val="21"/>
        </w:rPr>
        <w:t>学时）</w:t>
      </w:r>
    </w:p>
    <w:p w:rsidR="00D62920" w:rsidRDefault="00865C83">
      <w:pPr>
        <w:pStyle w:val="B"/>
        <w:spacing w:before="0" w:line="360" w:lineRule="exact"/>
        <w:ind w:firstLineChars="0" w:firstLine="405"/>
        <w:rPr>
          <w:b w:val="0"/>
          <w:bCs w:val="0"/>
          <w:color w:val="000000"/>
          <w:sz w:val="21"/>
          <w:szCs w:val="21"/>
        </w:rPr>
      </w:pPr>
      <w:r>
        <w:rPr>
          <w:rFonts w:cs="宋体" w:hint="eastAsia"/>
          <w:b w:val="0"/>
          <w:bCs w:val="0"/>
          <w:color w:val="000000"/>
          <w:sz w:val="21"/>
          <w:szCs w:val="21"/>
        </w:rPr>
        <w:t>案例教学内容：通过一家企业案例，让学生熟悉</w:t>
      </w:r>
      <w:r>
        <w:rPr>
          <w:b w:val="0"/>
          <w:bCs w:val="0"/>
          <w:color w:val="000000"/>
          <w:sz w:val="21"/>
          <w:szCs w:val="21"/>
        </w:rPr>
        <w:t>MRP</w:t>
      </w:r>
      <w:r>
        <w:rPr>
          <w:rFonts w:cs="宋体" w:hint="eastAsia"/>
          <w:b w:val="0"/>
          <w:bCs w:val="0"/>
          <w:color w:val="000000"/>
          <w:sz w:val="21"/>
          <w:szCs w:val="21"/>
        </w:rPr>
        <w:t>计划表的制定过程和</w:t>
      </w:r>
      <w:r>
        <w:rPr>
          <w:b w:val="0"/>
          <w:bCs w:val="0"/>
          <w:color w:val="000000"/>
          <w:sz w:val="21"/>
          <w:szCs w:val="21"/>
        </w:rPr>
        <w:t xml:space="preserve"> </w:t>
      </w:r>
      <w:r>
        <w:rPr>
          <w:rFonts w:cs="宋体" w:hint="eastAsia"/>
          <w:b w:val="0"/>
          <w:bCs w:val="0"/>
          <w:color w:val="000000"/>
          <w:sz w:val="21"/>
          <w:szCs w:val="21"/>
        </w:rPr>
        <w:t>步骤。</w:t>
      </w:r>
    </w:p>
    <w:p w:rsidR="00D62920" w:rsidRDefault="00865C83">
      <w:pPr>
        <w:pStyle w:val="B"/>
        <w:spacing w:before="0" w:line="360" w:lineRule="exact"/>
        <w:ind w:firstLineChars="0" w:firstLine="0"/>
        <w:rPr>
          <w:b w:val="0"/>
          <w:bCs w:val="0"/>
          <w:color w:val="000000"/>
          <w:sz w:val="21"/>
          <w:szCs w:val="21"/>
        </w:rPr>
      </w:pPr>
      <w:r>
        <w:rPr>
          <w:b w:val="0"/>
          <w:bCs w:val="0"/>
          <w:color w:val="000000"/>
          <w:sz w:val="21"/>
          <w:szCs w:val="21"/>
        </w:rPr>
        <w:t xml:space="preserve">    </w:t>
      </w:r>
      <w:r>
        <w:rPr>
          <w:rFonts w:cs="宋体" w:hint="eastAsia"/>
          <w:b w:val="0"/>
          <w:bCs w:val="0"/>
          <w:color w:val="000000"/>
          <w:sz w:val="21"/>
          <w:szCs w:val="21"/>
        </w:rPr>
        <w:t>案例教学主题</w:t>
      </w:r>
      <w:r>
        <w:rPr>
          <w:b w:val="0"/>
          <w:bCs w:val="0"/>
          <w:color w:val="000000"/>
          <w:sz w:val="21"/>
          <w:szCs w:val="21"/>
        </w:rPr>
        <w:t>4</w:t>
      </w:r>
      <w:r>
        <w:rPr>
          <w:rFonts w:cs="宋体" w:hint="eastAsia"/>
          <w:b w:val="0"/>
          <w:bCs w:val="0"/>
          <w:color w:val="000000"/>
          <w:sz w:val="21"/>
          <w:szCs w:val="21"/>
        </w:rPr>
        <w:t>：一般流水车间排序问题的启发式算法</w:t>
      </w:r>
      <w:r>
        <w:rPr>
          <w:b w:val="0"/>
          <w:bCs w:val="0"/>
          <w:color w:val="000000"/>
          <w:sz w:val="21"/>
          <w:szCs w:val="21"/>
        </w:rPr>
        <w:t xml:space="preserve">     </w:t>
      </w:r>
      <w:r>
        <w:rPr>
          <w:rFonts w:cs="宋体" w:hint="eastAsia"/>
          <w:b w:val="0"/>
          <w:bCs w:val="0"/>
          <w:color w:val="000000"/>
          <w:sz w:val="21"/>
          <w:szCs w:val="21"/>
        </w:rPr>
        <w:t>（</w:t>
      </w:r>
      <w:r>
        <w:rPr>
          <w:b w:val="0"/>
          <w:bCs w:val="0"/>
          <w:color w:val="000000"/>
          <w:sz w:val="21"/>
          <w:szCs w:val="21"/>
        </w:rPr>
        <w:t>2</w:t>
      </w:r>
      <w:r>
        <w:rPr>
          <w:rFonts w:cs="宋体" w:hint="eastAsia"/>
          <w:b w:val="0"/>
          <w:bCs w:val="0"/>
          <w:color w:val="000000"/>
          <w:sz w:val="21"/>
          <w:szCs w:val="21"/>
        </w:rPr>
        <w:t>学时）</w:t>
      </w:r>
    </w:p>
    <w:p w:rsidR="00D62920" w:rsidRDefault="00865C83">
      <w:pPr>
        <w:pStyle w:val="B"/>
        <w:spacing w:before="0" w:line="360" w:lineRule="exact"/>
        <w:ind w:firstLineChars="0" w:firstLine="0"/>
        <w:rPr>
          <w:b w:val="0"/>
          <w:bCs w:val="0"/>
          <w:color w:val="000000"/>
          <w:sz w:val="21"/>
          <w:szCs w:val="21"/>
        </w:rPr>
      </w:pPr>
      <w:r>
        <w:rPr>
          <w:rFonts w:cs="宋体" w:hint="eastAsia"/>
          <w:b w:val="0"/>
          <w:bCs w:val="0"/>
          <w:color w:val="000000"/>
          <w:sz w:val="21"/>
          <w:szCs w:val="21"/>
        </w:rPr>
        <w:t>案例教学内容：通过三个具体的企业案例，让学生熟悉</w:t>
      </w:r>
      <w:r>
        <w:rPr>
          <w:b w:val="0"/>
          <w:bCs w:val="0"/>
          <w:color w:val="000000"/>
          <w:sz w:val="21"/>
          <w:szCs w:val="21"/>
        </w:rPr>
        <w:t xml:space="preserve">Palmer </w:t>
      </w:r>
      <w:r>
        <w:rPr>
          <w:rFonts w:cs="宋体" w:hint="eastAsia"/>
          <w:b w:val="0"/>
          <w:bCs w:val="0"/>
          <w:color w:val="000000"/>
          <w:sz w:val="21"/>
          <w:szCs w:val="21"/>
        </w:rPr>
        <w:t>法、关键工件法、</w:t>
      </w:r>
      <w:r>
        <w:rPr>
          <w:b w:val="0"/>
          <w:bCs w:val="0"/>
          <w:color w:val="000000"/>
          <w:sz w:val="21"/>
          <w:szCs w:val="21"/>
        </w:rPr>
        <w:t>CDS</w:t>
      </w:r>
      <w:r>
        <w:rPr>
          <w:rFonts w:cs="宋体" w:hint="eastAsia"/>
          <w:b w:val="0"/>
          <w:bCs w:val="0"/>
          <w:color w:val="000000"/>
          <w:sz w:val="21"/>
          <w:szCs w:val="21"/>
        </w:rPr>
        <w:t>法这三种常见的启发式算法在车间排序中的应用。</w:t>
      </w:r>
    </w:p>
    <w:p w:rsidR="00D62920" w:rsidRDefault="00865C83">
      <w:pPr>
        <w:pStyle w:val="B"/>
        <w:spacing w:before="240" w:line="360" w:lineRule="exact"/>
        <w:rPr>
          <w:color w:val="000000"/>
        </w:rPr>
      </w:pPr>
      <w:r>
        <w:rPr>
          <w:rFonts w:cs="宋体" w:hint="eastAsia"/>
          <w:color w:val="000000"/>
        </w:rPr>
        <w:t>六、课程考核要求及方法</w:t>
      </w:r>
    </w:p>
    <w:p w:rsidR="00D62920" w:rsidRDefault="00865C83">
      <w:pPr>
        <w:pStyle w:val="af2"/>
        <w:spacing w:line="360" w:lineRule="exact"/>
        <w:rPr>
          <w:color w:val="000000"/>
        </w:rPr>
      </w:pPr>
      <w:r>
        <w:rPr>
          <w:color w:val="000000"/>
        </w:rPr>
        <w:t>1</w:t>
      </w:r>
      <w:r>
        <w:rPr>
          <w:rFonts w:cs="宋体" w:hint="eastAsia"/>
          <w:color w:val="000000"/>
        </w:rPr>
        <w:t>．考核方式：考试（</w:t>
      </w:r>
      <w:r>
        <w:rPr>
          <w:color w:val="000000"/>
        </w:rPr>
        <w:t>√</w:t>
      </w:r>
      <w:r>
        <w:rPr>
          <w:rFonts w:cs="宋体" w:hint="eastAsia"/>
          <w:color w:val="000000"/>
        </w:rPr>
        <w:t>）；考查（）。</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t>计分制：百分制（</w:t>
      </w:r>
      <w:r>
        <w:rPr>
          <w:color w:val="000000"/>
        </w:rPr>
        <w:t>√</w:t>
      </w:r>
      <w:r>
        <w:rPr>
          <w:rFonts w:cs="宋体" w:hint="eastAsia"/>
          <w:color w:val="000000"/>
        </w:rPr>
        <w:t>）；五级分制（）；两级分制（）。</w:t>
      </w:r>
    </w:p>
    <w:p w:rsidR="00D62920" w:rsidRDefault="00865C83">
      <w:pPr>
        <w:pStyle w:val="af1"/>
        <w:spacing w:line="360" w:lineRule="exact"/>
        <w:rPr>
          <w:color w:val="000000"/>
        </w:rPr>
      </w:pPr>
      <w:r>
        <w:rPr>
          <w:rFonts w:cs="宋体" w:hint="eastAsia"/>
          <w:color w:val="000000"/>
        </w:rPr>
        <w:t>总评成绩构成：平时考核（</w:t>
      </w:r>
      <w:r>
        <w:rPr>
          <w:color w:val="000000"/>
        </w:rPr>
        <w:t>30</w:t>
      </w:r>
      <w:r>
        <w:rPr>
          <w:rFonts w:cs="宋体" w:hint="eastAsia"/>
          <w:color w:val="000000"/>
        </w:rPr>
        <w:t>）％；期末考核（</w:t>
      </w:r>
      <w:r>
        <w:rPr>
          <w:color w:val="000000"/>
        </w:rPr>
        <w:t>70</w:t>
      </w:r>
      <w:r>
        <w:rPr>
          <w:rFonts w:cs="宋体" w:hint="eastAsia"/>
          <w:color w:val="000000"/>
        </w:rPr>
        <w:t>）％</w:t>
      </w:r>
      <w:r>
        <w:rPr>
          <w:color w:val="000000"/>
        </w:rPr>
        <w:t xml:space="preserve"> </w:t>
      </w:r>
      <w:r>
        <w:rPr>
          <w:rFonts w:cs="宋体" w:hint="eastAsia"/>
          <w:color w:val="000000"/>
        </w:rPr>
        <w:t>。</w:t>
      </w:r>
    </w:p>
    <w:p w:rsidR="00D62920" w:rsidRDefault="00865C83">
      <w:pPr>
        <w:pStyle w:val="af1"/>
        <w:spacing w:line="360" w:lineRule="exact"/>
        <w:rPr>
          <w:color w:val="000000"/>
        </w:rPr>
      </w:pPr>
      <w:r>
        <w:rPr>
          <w:rFonts w:cs="宋体" w:hint="eastAsia"/>
          <w:color w:val="000000"/>
        </w:rPr>
        <w:t>平时成绩包括：考勤考纪（</w:t>
      </w:r>
      <w:r>
        <w:rPr>
          <w:color w:val="000000"/>
        </w:rPr>
        <w:t>15</w:t>
      </w:r>
      <w:r>
        <w:rPr>
          <w:rFonts w:cs="宋体" w:hint="eastAsia"/>
          <w:color w:val="000000"/>
        </w:rPr>
        <w:t>）％；作业（</w:t>
      </w:r>
      <w:r>
        <w:rPr>
          <w:color w:val="000000"/>
        </w:rPr>
        <w:t>15</w:t>
      </w:r>
      <w:r>
        <w:rPr>
          <w:rFonts w:cs="宋体" w:hint="eastAsia"/>
          <w:color w:val="000000"/>
        </w:rPr>
        <w:t>）％</w:t>
      </w:r>
      <w:r>
        <w:rPr>
          <w:color w:val="000000"/>
        </w:rPr>
        <w:t xml:space="preserve"> </w:t>
      </w:r>
      <w:r>
        <w:rPr>
          <w:rFonts w:cs="宋体" w:hint="eastAsia"/>
          <w:color w:val="000000"/>
        </w:rPr>
        <w:t>。</w:t>
      </w:r>
    </w:p>
    <w:p w:rsidR="00D62920" w:rsidRDefault="00865C83">
      <w:pPr>
        <w:pStyle w:val="B"/>
        <w:spacing w:line="360" w:lineRule="exact"/>
        <w:ind w:rightChars="-330" w:right="-693"/>
        <w:rPr>
          <w:color w:val="000000"/>
        </w:rPr>
      </w:pPr>
      <w:r>
        <w:rPr>
          <w:rFonts w:cs="宋体" w:hint="eastAsia"/>
          <w:color w:val="000000"/>
        </w:rPr>
        <w:t>七、建议教材及参考资料</w:t>
      </w:r>
    </w:p>
    <w:p w:rsidR="00D62920" w:rsidRDefault="00865C83">
      <w:pPr>
        <w:pStyle w:val="C"/>
        <w:spacing w:line="360" w:lineRule="exact"/>
        <w:ind w:firstLineChars="0" w:firstLine="0"/>
        <w:rPr>
          <w:color w:val="000000"/>
        </w:rPr>
      </w:pPr>
      <w:r>
        <w:rPr>
          <w:rFonts w:cs="宋体" w:hint="eastAsia"/>
          <w:color w:val="000000"/>
        </w:rPr>
        <w:t>建议教材：</w:t>
      </w:r>
    </w:p>
    <w:p w:rsidR="00D62920" w:rsidRDefault="00865C83">
      <w:pPr>
        <w:pStyle w:val="a5"/>
        <w:spacing w:line="360" w:lineRule="exact"/>
        <w:rPr>
          <w:color w:val="000000"/>
        </w:rPr>
      </w:pPr>
      <w:r>
        <w:rPr>
          <w:rFonts w:cs="宋体" w:hint="eastAsia"/>
          <w:color w:val="000000"/>
        </w:rPr>
        <w:t>陈荣秋，马士华．《生产运作管理》（第</w:t>
      </w:r>
      <w:r>
        <w:rPr>
          <w:color w:val="000000"/>
        </w:rPr>
        <w:t>4</w:t>
      </w:r>
      <w:r>
        <w:rPr>
          <w:rFonts w:cs="宋体" w:hint="eastAsia"/>
          <w:color w:val="000000"/>
        </w:rPr>
        <w:t>版），机械工业出版社，</w:t>
      </w:r>
      <w:r>
        <w:rPr>
          <w:color w:val="000000"/>
        </w:rPr>
        <w:t>2013</w:t>
      </w:r>
      <w:r>
        <w:rPr>
          <w:rFonts w:cs="宋体" w:hint="eastAsia"/>
          <w:color w:val="000000"/>
        </w:rPr>
        <w:t>年版。</w:t>
      </w:r>
    </w:p>
    <w:p w:rsidR="00D62920" w:rsidRDefault="00865C83">
      <w:pPr>
        <w:pStyle w:val="C"/>
        <w:spacing w:line="360" w:lineRule="exact"/>
        <w:ind w:firstLineChars="0" w:firstLine="0"/>
        <w:rPr>
          <w:color w:val="000000"/>
        </w:rPr>
      </w:pPr>
      <w:r>
        <w:rPr>
          <w:rFonts w:cs="宋体" w:hint="eastAsia"/>
          <w:color w:val="000000"/>
        </w:rPr>
        <w:t>参考资料：</w:t>
      </w:r>
    </w:p>
    <w:p w:rsidR="00D62920" w:rsidRDefault="00865C83">
      <w:pPr>
        <w:numPr>
          <w:ilvl w:val="0"/>
          <w:numId w:val="1"/>
        </w:numPr>
        <w:spacing w:line="360" w:lineRule="exact"/>
        <w:rPr>
          <w:color w:val="000000"/>
        </w:rPr>
      </w:pPr>
      <w:r>
        <w:rPr>
          <w:color w:val="000000"/>
        </w:rPr>
        <w:t>[</w:t>
      </w:r>
      <w:r>
        <w:rPr>
          <w:rFonts w:cs="宋体" w:hint="eastAsia"/>
          <w:color w:val="000000"/>
        </w:rPr>
        <w:t>美</w:t>
      </w:r>
      <w:r>
        <w:rPr>
          <w:color w:val="000000"/>
        </w:rPr>
        <w:t>]</w:t>
      </w:r>
      <w:r>
        <w:rPr>
          <w:rFonts w:cs="宋体" w:hint="eastAsia"/>
          <w:color w:val="000000"/>
        </w:rPr>
        <w:t>威廉</w:t>
      </w:r>
      <w:r>
        <w:rPr>
          <w:color w:val="000000"/>
        </w:rPr>
        <w:t>·</w:t>
      </w:r>
      <w:r>
        <w:rPr>
          <w:rFonts w:cs="宋体" w:hint="eastAsia"/>
          <w:color w:val="000000"/>
        </w:rPr>
        <w:t>史蒂文森，张群，张杰，马风才著．《运营管理》（原书第</w:t>
      </w:r>
      <w:r>
        <w:rPr>
          <w:color w:val="000000"/>
        </w:rPr>
        <w:t>11</w:t>
      </w:r>
      <w:r>
        <w:rPr>
          <w:rFonts w:cs="宋体" w:hint="eastAsia"/>
          <w:color w:val="000000"/>
        </w:rPr>
        <w:t>版），机械工业出版社，</w:t>
      </w:r>
      <w:r>
        <w:rPr>
          <w:color w:val="000000"/>
        </w:rPr>
        <w:t>2012</w:t>
      </w:r>
      <w:r>
        <w:rPr>
          <w:rFonts w:cs="宋体" w:hint="eastAsia"/>
          <w:color w:val="000000"/>
        </w:rPr>
        <w:t>年版。</w:t>
      </w:r>
    </w:p>
    <w:p w:rsidR="00D62920" w:rsidRDefault="00865C83">
      <w:pPr>
        <w:numPr>
          <w:ilvl w:val="0"/>
          <w:numId w:val="1"/>
        </w:numPr>
        <w:spacing w:line="360" w:lineRule="exact"/>
        <w:rPr>
          <w:color w:val="000000"/>
        </w:rPr>
      </w:pPr>
      <w:r>
        <w:rPr>
          <w:color w:val="000000"/>
        </w:rPr>
        <w:t>[</w:t>
      </w:r>
      <w:r>
        <w:rPr>
          <w:rFonts w:cs="宋体" w:hint="eastAsia"/>
          <w:color w:val="000000"/>
        </w:rPr>
        <w:t>美</w:t>
      </w:r>
      <w:r>
        <w:rPr>
          <w:color w:val="000000"/>
        </w:rPr>
        <w:t xml:space="preserve">]F. </w:t>
      </w:r>
      <w:r>
        <w:rPr>
          <w:rFonts w:cs="宋体" w:hint="eastAsia"/>
          <w:color w:val="000000"/>
        </w:rPr>
        <w:t>罗伯特</w:t>
      </w:r>
      <w:r>
        <w:rPr>
          <w:color w:val="000000"/>
        </w:rPr>
        <w:t>·</w:t>
      </w:r>
      <w:r>
        <w:rPr>
          <w:rFonts w:cs="宋体" w:hint="eastAsia"/>
          <w:color w:val="000000"/>
        </w:rPr>
        <w:t>雅各布斯著．任建标译．《运营管理》（原书第</w:t>
      </w:r>
      <w:r>
        <w:rPr>
          <w:color w:val="000000"/>
        </w:rPr>
        <w:t>13</w:t>
      </w:r>
      <w:r>
        <w:rPr>
          <w:rFonts w:cs="宋体" w:hint="eastAsia"/>
          <w:color w:val="000000"/>
        </w:rPr>
        <w:t>版），机械工业出版社，</w:t>
      </w:r>
      <w:r>
        <w:rPr>
          <w:color w:val="000000"/>
        </w:rPr>
        <w:t>2011</w:t>
      </w:r>
      <w:r>
        <w:rPr>
          <w:rFonts w:cs="宋体" w:hint="eastAsia"/>
          <w:color w:val="000000"/>
        </w:rPr>
        <w:t>年版。</w:t>
      </w:r>
    </w:p>
    <w:p w:rsidR="00D62920" w:rsidRDefault="00865C83">
      <w:pPr>
        <w:numPr>
          <w:ilvl w:val="0"/>
          <w:numId w:val="1"/>
        </w:numPr>
        <w:spacing w:line="360" w:lineRule="exact"/>
        <w:rPr>
          <w:color w:val="000000"/>
        </w:rPr>
      </w:pPr>
      <w:r>
        <w:rPr>
          <w:rFonts w:cs="宋体" w:hint="eastAsia"/>
          <w:color w:val="000000"/>
        </w:rPr>
        <w:t>马凤才编著．《运营管理》（第</w:t>
      </w:r>
      <w:r>
        <w:rPr>
          <w:color w:val="000000"/>
        </w:rPr>
        <w:t>2</w:t>
      </w:r>
      <w:r>
        <w:rPr>
          <w:rFonts w:cs="宋体" w:hint="eastAsia"/>
          <w:color w:val="000000"/>
        </w:rPr>
        <w:t>版），机械工业出版社，</w:t>
      </w:r>
      <w:r>
        <w:rPr>
          <w:color w:val="000000"/>
        </w:rPr>
        <w:t>2011</w:t>
      </w:r>
      <w:r>
        <w:rPr>
          <w:rFonts w:cs="宋体" w:hint="eastAsia"/>
          <w:color w:val="000000"/>
        </w:rPr>
        <w:t>年版。</w:t>
      </w:r>
    </w:p>
    <w:p w:rsidR="00D62920" w:rsidRDefault="00865C83">
      <w:pPr>
        <w:numPr>
          <w:ilvl w:val="0"/>
          <w:numId w:val="1"/>
        </w:numPr>
        <w:spacing w:line="360" w:lineRule="exact"/>
        <w:rPr>
          <w:color w:val="000000"/>
        </w:rPr>
      </w:pPr>
      <w:r>
        <w:rPr>
          <w:rFonts w:cs="宋体" w:hint="eastAsia"/>
          <w:color w:val="000000"/>
        </w:rPr>
        <w:t>陈志祥，李丽．《生产与运作管理》</w:t>
      </w:r>
      <w:r>
        <w:rPr>
          <w:color w:val="000000"/>
        </w:rPr>
        <w:t xml:space="preserve"> </w:t>
      </w:r>
      <w:r>
        <w:rPr>
          <w:rFonts w:cs="宋体" w:hint="eastAsia"/>
          <w:color w:val="000000"/>
        </w:rPr>
        <w:t>，机械工业出版社，</w:t>
      </w:r>
      <w:r>
        <w:rPr>
          <w:color w:val="000000"/>
        </w:rPr>
        <w:t>2009</w:t>
      </w:r>
      <w:r>
        <w:rPr>
          <w:rFonts w:cs="宋体" w:hint="eastAsia"/>
          <w:color w:val="000000"/>
        </w:rPr>
        <w:t>年版。</w:t>
      </w:r>
    </w:p>
    <w:p w:rsidR="00D62920" w:rsidRDefault="00865C83">
      <w:pPr>
        <w:numPr>
          <w:ilvl w:val="0"/>
          <w:numId w:val="1"/>
        </w:numPr>
        <w:spacing w:line="360" w:lineRule="exact"/>
        <w:rPr>
          <w:color w:val="000000"/>
        </w:rPr>
      </w:pPr>
      <w:r>
        <w:rPr>
          <w:color w:val="000000"/>
        </w:rPr>
        <w:t>[</w:t>
      </w:r>
      <w:r>
        <w:rPr>
          <w:rFonts w:cs="宋体" w:hint="eastAsia"/>
          <w:color w:val="000000"/>
        </w:rPr>
        <w:t>美</w:t>
      </w:r>
      <w:r>
        <w:rPr>
          <w:color w:val="000000"/>
        </w:rPr>
        <w:t>]Steven Nahmias. Production and Operations Analysis</w:t>
      </w:r>
      <w:r>
        <w:rPr>
          <w:rFonts w:cs="宋体" w:hint="eastAsia"/>
          <w:color w:val="000000"/>
        </w:rPr>
        <w:t>（第</w:t>
      </w:r>
      <w:r>
        <w:rPr>
          <w:color w:val="000000"/>
        </w:rPr>
        <w:t>6</w:t>
      </w:r>
      <w:r>
        <w:rPr>
          <w:rFonts w:cs="宋体" w:hint="eastAsia"/>
          <w:color w:val="000000"/>
        </w:rPr>
        <w:t>版），清华大学出版社，</w:t>
      </w:r>
      <w:r>
        <w:rPr>
          <w:color w:val="000000"/>
        </w:rPr>
        <w:t>2009</w:t>
      </w:r>
      <w:r>
        <w:rPr>
          <w:rFonts w:cs="宋体" w:hint="eastAsia"/>
          <w:color w:val="000000"/>
        </w:rPr>
        <w:t>年版。</w:t>
      </w:r>
    </w:p>
    <w:p w:rsidR="00D62920" w:rsidRPr="002642A8" w:rsidRDefault="00865C83">
      <w:pPr>
        <w:pStyle w:val="af3"/>
        <w:spacing w:line="360" w:lineRule="exact"/>
        <w:jc w:val="right"/>
        <w:rPr>
          <w:color w:val="000000"/>
          <w:sz w:val="24"/>
          <w:szCs w:val="24"/>
        </w:rPr>
      </w:pPr>
      <w:r w:rsidRPr="002642A8">
        <w:rPr>
          <w:rFonts w:cs="宋体" w:hint="eastAsia"/>
          <w:color w:val="000000"/>
          <w:sz w:val="24"/>
          <w:szCs w:val="24"/>
        </w:rPr>
        <w:t>执笔人：江思定</w:t>
      </w:r>
    </w:p>
    <w:p w:rsidR="00D62920" w:rsidRPr="002642A8" w:rsidRDefault="00865C83">
      <w:pPr>
        <w:pStyle w:val="af3"/>
        <w:spacing w:line="360" w:lineRule="exact"/>
        <w:jc w:val="right"/>
        <w:rPr>
          <w:color w:val="000000"/>
          <w:sz w:val="24"/>
          <w:szCs w:val="24"/>
        </w:rPr>
      </w:pPr>
      <w:r w:rsidRPr="002642A8">
        <w:rPr>
          <w:rFonts w:cs="宋体" w:hint="eastAsia"/>
          <w:color w:val="000000"/>
          <w:sz w:val="24"/>
          <w:szCs w:val="24"/>
        </w:rPr>
        <w:t>审核人：史红霞</w:t>
      </w:r>
    </w:p>
    <w:p w:rsidR="00D62920" w:rsidRPr="002642A8" w:rsidRDefault="00865C83">
      <w:pPr>
        <w:pStyle w:val="af3"/>
        <w:spacing w:line="360" w:lineRule="exact"/>
        <w:jc w:val="right"/>
        <w:rPr>
          <w:color w:val="000000"/>
          <w:sz w:val="24"/>
          <w:szCs w:val="24"/>
        </w:rPr>
      </w:pPr>
      <w:r w:rsidRPr="002642A8">
        <w:rPr>
          <w:rFonts w:cs="宋体" w:hint="eastAsia"/>
          <w:color w:val="000000"/>
          <w:sz w:val="24"/>
          <w:szCs w:val="24"/>
        </w:rPr>
        <w:t>审批人：曹</w:t>
      </w:r>
      <w:r w:rsidRPr="002642A8">
        <w:rPr>
          <w:color w:val="000000"/>
          <w:sz w:val="24"/>
          <w:szCs w:val="24"/>
        </w:rPr>
        <w:t xml:space="preserve">  </w:t>
      </w:r>
      <w:r w:rsidRPr="002642A8">
        <w:rPr>
          <w:rFonts w:cs="宋体" w:hint="eastAsia"/>
          <w:color w:val="000000"/>
          <w:sz w:val="24"/>
          <w:szCs w:val="24"/>
        </w:rPr>
        <w:t>敏</w:t>
      </w:r>
    </w:p>
    <w:p w:rsidR="00F41598" w:rsidRPr="004B2E0C" w:rsidRDefault="00F41598" w:rsidP="00231710">
      <w:pPr>
        <w:pStyle w:val="ad"/>
      </w:pPr>
      <w:bookmarkStart w:id="47" w:name="_Toc258596654"/>
      <w:bookmarkStart w:id="48" w:name="_Toc384901453"/>
      <w:bookmarkStart w:id="49" w:name="_Toc512585686"/>
      <w:r w:rsidRPr="004B2E0C">
        <w:rPr>
          <w:rFonts w:hAnsi="宋体" w:hint="eastAsia"/>
        </w:rPr>
        <w:lastRenderedPageBreak/>
        <w:t>市场营销学</w:t>
      </w:r>
      <w:r w:rsidRPr="004B2E0C">
        <w:rPr>
          <w:rFonts w:hint="eastAsia"/>
        </w:rPr>
        <w:t>课程教学大纲</w:t>
      </w:r>
      <w:bookmarkEnd w:id="48"/>
      <w:bookmarkEnd w:id="49"/>
    </w:p>
    <w:p w:rsidR="00F41598" w:rsidRPr="00D30A3F" w:rsidRDefault="00F41598" w:rsidP="00F41598">
      <w:pPr>
        <w:pStyle w:val="af4"/>
        <w:ind w:firstLine="422"/>
        <w:rPr>
          <w:sz w:val="21"/>
          <w:szCs w:val="21"/>
        </w:rPr>
      </w:pPr>
      <w:r w:rsidRPr="00D30A3F">
        <w:rPr>
          <w:rFonts w:hint="eastAsia"/>
          <w:b/>
          <w:sz w:val="21"/>
          <w:szCs w:val="21"/>
        </w:rPr>
        <w:t>课程名称</w:t>
      </w:r>
      <w:r w:rsidRPr="00D30A3F">
        <w:rPr>
          <w:rFonts w:hint="eastAsia"/>
          <w:sz w:val="21"/>
          <w:szCs w:val="21"/>
        </w:rPr>
        <w:t>：市场营销学</w:t>
      </w:r>
      <w:r w:rsidRPr="00D30A3F">
        <w:rPr>
          <w:rFonts w:hint="eastAsia"/>
          <w:sz w:val="21"/>
          <w:szCs w:val="21"/>
        </w:rPr>
        <w:t>/marketing</w:t>
      </w:r>
    </w:p>
    <w:p w:rsidR="00F41598" w:rsidRPr="00D30A3F" w:rsidRDefault="00F41598" w:rsidP="00F41598">
      <w:pPr>
        <w:pStyle w:val="af4"/>
        <w:ind w:firstLine="422"/>
        <w:rPr>
          <w:sz w:val="21"/>
          <w:szCs w:val="21"/>
        </w:rPr>
      </w:pPr>
      <w:r w:rsidRPr="00D30A3F">
        <w:rPr>
          <w:rFonts w:hint="eastAsia"/>
          <w:b/>
          <w:sz w:val="21"/>
          <w:szCs w:val="21"/>
        </w:rPr>
        <w:t>课程代码</w:t>
      </w:r>
      <w:r w:rsidRPr="00D30A3F">
        <w:rPr>
          <w:rFonts w:hint="eastAsia"/>
          <w:sz w:val="21"/>
          <w:szCs w:val="21"/>
        </w:rPr>
        <w:t>：</w:t>
      </w:r>
      <w:r w:rsidRPr="00F41598">
        <w:rPr>
          <w:sz w:val="21"/>
          <w:szCs w:val="21"/>
        </w:rPr>
        <w:t>06135006</w:t>
      </w:r>
    </w:p>
    <w:p w:rsidR="00F41598" w:rsidRPr="00D30A3F" w:rsidRDefault="00F41598" w:rsidP="00F41598">
      <w:pPr>
        <w:pStyle w:val="af4"/>
        <w:ind w:firstLine="422"/>
        <w:rPr>
          <w:sz w:val="21"/>
          <w:szCs w:val="21"/>
        </w:rPr>
      </w:pPr>
      <w:r w:rsidRPr="00D30A3F">
        <w:rPr>
          <w:rFonts w:hint="eastAsia"/>
          <w:b/>
          <w:sz w:val="21"/>
          <w:szCs w:val="21"/>
        </w:rPr>
        <w:t>课程类型</w:t>
      </w:r>
      <w:r w:rsidRPr="00D30A3F">
        <w:rPr>
          <w:rFonts w:hint="eastAsia"/>
          <w:sz w:val="21"/>
          <w:szCs w:val="21"/>
        </w:rPr>
        <w:t>：专业</w:t>
      </w:r>
      <w:r w:rsidR="00231710">
        <w:rPr>
          <w:rFonts w:hint="eastAsia"/>
          <w:sz w:val="21"/>
          <w:szCs w:val="21"/>
        </w:rPr>
        <w:t>拓展</w:t>
      </w:r>
      <w:r w:rsidRPr="00D30A3F">
        <w:rPr>
          <w:rFonts w:hint="eastAsia"/>
          <w:sz w:val="21"/>
          <w:szCs w:val="21"/>
        </w:rPr>
        <w:t>/</w:t>
      </w:r>
      <w:r w:rsidR="00231710">
        <w:rPr>
          <w:rFonts w:hint="eastAsia"/>
          <w:sz w:val="21"/>
          <w:szCs w:val="21"/>
        </w:rPr>
        <w:t>选修</w:t>
      </w:r>
    </w:p>
    <w:p w:rsidR="00F41598" w:rsidRPr="00D30A3F" w:rsidRDefault="00F41598" w:rsidP="00F41598">
      <w:pPr>
        <w:pStyle w:val="af4"/>
        <w:tabs>
          <w:tab w:val="left" w:pos="3420"/>
        </w:tabs>
        <w:ind w:firstLine="422"/>
        <w:rPr>
          <w:sz w:val="21"/>
          <w:szCs w:val="21"/>
        </w:rPr>
      </w:pPr>
      <w:r w:rsidRPr="00D30A3F">
        <w:rPr>
          <w:rFonts w:hint="eastAsia"/>
          <w:b/>
          <w:sz w:val="21"/>
          <w:szCs w:val="21"/>
        </w:rPr>
        <w:t>总学时数</w:t>
      </w:r>
      <w:r w:rsidRPr="00D30A3F">
        <w:rPr>
          <w:rFonts w:hint="eastAsia"/>
          <w:sz w:val="21"/>
          <w:szCs w:val="21"/>
        </w:rPr>
        <w:t>：</w:t>
      </w:r>
      <w:r w:rsidRPr="00D30A3F">
        <w:rPr>
          <w:rFonts w:hint="eastAsia"/>
          <w:sz w:val="21"/>
          <w:szCs w:val="21"/>
        </w:rPr>
        <w:t xml:space="preserve"> 32</w:t>
      </w:r>
    </w:p>
    <w:p w:rsidR="00F41598" w:rsidRPr="00D30A3F" w:rsidRDefault="00F41598" w:rsidP="00F41598">
      <w:pPr>
        <w:pStyle w:val="af4"/>
        <w:tabs>
          <w:tab w:val="left" w:pos="3420"/>
        </w:tabs>
        <w:ind w:firstLineChars="182" w:firstLine="384"/>
        <w:rPr>
          <w:b/>
          <w:sz w:val="21"/>
          <w:szCs w:val="21"/>
        </w:rPr>
      </w:pPr>
      <w:r w:rsidRPr="00D30A3F">
        <w:rPr>
          <w:rFonts w:hint="eastAsia"/>
          <w:b/>
          <w:sz w:val="21"/>
          <w:szCs w:val="21"/>
        </w:rPr>
        <w:t>学</w:t>
      </w:r>
      <w:r w:rsidRPr="00D30A3F">
        <w:rPr>
          <w:rFonts w:hint="eastAsia"/>
          <w:b/>
          <w:sz w:val="21"/>
          <w:szCs w:val="21"/>
        </w:rPr>
        <w:t xml:space="preserve">    </w:t>
      </w:r>
      <w:r w:rsidRPr="00D30A3F">
        <w:rPr>
          <w:rFonts w:hint="eastAsia"/>
          <w:b/>
          <w:sz w:val="21"/>
          <w:szCs w:val="21"/>
        </w:rPr>
        <w:t>分：</w:t>
      </w:r>
      <w:r w:rsidRPr="00D30A3F">
        <w:rPr>
          <w:rFonts w:hint="eastAsia"/>
          <w:sz w:val="21"/>
          <w:szCs w:val="21"/>
        </w:rPr>
        <w:t>2</w:t>
      </w:r>
    </w:p>
    <w:p w:rsidR="00F41598" w:rsidRPr="00D30A3F" w:rsidRDefault="00F41598" w:rsidP="00F41598">
      <w:pPr>
        <w:pStyle w:val="af4"/>
        <w:tabs>
          <w:tab w:val="left" w:pos="3420"/>
        </w:tabs>
        <w:ind w:firstLine="422"/>
        <w:rPr>
          <w:sz w:val="21"/>
          <w:szCs w:val="21"/>
        </w:rPr>
      </w:pPr>
      <w:r w:rsidRPr="00D30A3F">
        <w:rPr>
          <w:rFonts w:hint="eastAsia"/>
          <w:b/>
          <w:sz w:val="21"/>
          <w:szCs w:val="21"/>
        </w:rPr>
        <w:t>先修课程</w:t>
      </w:r>
      <w:r w:rsidRPr="00D30A3F">
        <w:rPr>
          <w:rFonts w:hint="eastAsia"/>
          <w:sz w:val="21"/>
          <w:szCs w:val="21"/>
        </w:rPr>
        <w:t>：微观经济学</w:t>
      </w:r>
      <w:r w:rsidRPr="00D30A3F">
        <w:rPr>
          <w:rFonts w:hint="eastAsia"/>
          <w:sz w:val="21"/>
          <w:szCs w:val="21"/>
        </w:rPr>
        <w:t>/</w:t>
      </w:r>
      <w:r w:rsidRPr="00D30A3F">
        <w:rPr>
          <w:rFonts w:hint="eastAsia"/>
          <w:sz w:val="21"/>
          <w:szCs w:val="21"/>
        </w:rPr>
        <w:t>管理学</w:t>
      </w:r>
      <w:r w:rsidRPr="00D30A3F">
        <w:rPr>
          <w:rFonts w:hint="eastAsia"/>
          <w:sz w:val="21"/>
          <w:szCs w:val="21"/>
        </w:rPr>
        <w:t>/</w:t>
      </w:r>
      <w:r w:rsidRPr="00D30A3F">
        <w:rPr>
          <w:rFonts w:hint="eastAsia"/>
          <w:sz w:val="21"/>
          <w:szCs w:val="21"/>
        </w:rPr>
        <w:t>管理心理学</w:t>
      </w:r>
    </w:p>
    <w:p w:rsidR="00F41598" w:rsidRPr="00D30A3F" w:rsidRDefault="00F41598" w:rsidP="00F41598">
      <w:pPr>
        <w:pStyle w:val="af4"/>
        <w:ind w:firstLine="422"/>
        <w:rPr>
          <w:sz w:val="21"/>
          <w:szCs w:val="21"/>
        </w:rPr>
      </w:pPr>
      <w:r w:rsidRPr="00D30A3F">
        <w:rPr>
          <w:rFonts w:hint="eastAsia"/>
          <w:b/>
          <w:sz w:val="21"/>
          <w:szCs w:val="21"/>
        </w:rPr>
        <w:t>开课单位</w:t>
      </w:r>
      <w:r w:rsidRPr="00D30A3F">
        <w:rPr>
          <w:rFonts w:hint="eastAsia"/>
          <w:sz w:val="21"/>
          <w:szCs w:val="21"/>
        </w:rPr>
        <w:t>：经济管理学院</w:t>
      </w:r>
    </w:p>
    <w:p w:rsidR="00F41598" w:rsidRPr="00D30A3F" w:rsidRDefault="00F41598" w:rsidP="00F41598">
      <w:pPr>
        <w:pStyle w:val="B"/>
        <w:ind w:leftChars="228" w:left="1510" w:hangingChars="489" w:hanging="1031"/>
        <w:rPr>
          <w:sz w:val="21"/>
          <w:szCs w:val="21"/>
        </w:rPr>
      </w:pPr>
      <w:r w:rsidRPr="00D30A3F">
        <w:rPr>
          <w:rFonts w:hint="eastAsia"/>
          <w:sz w:val="21"/>
          <w:szCs w:val="21"/>
        </w:rPr>
        <w:t>适用专业：</w:t>
      </w:r>
      <w:r w:rsidR="00231710" w:rsidRPr="002642A8">
        <w:rPr>
          <w:rFonts w:hint="eastAsia"/>
          <w:b w:val="0"/>
          <w:sz w:val="21"/>
          <w:szCs w:val="21"/>
        </w:rPr>
        <w:t>电子商务</w:t>
      </w:r>
    </w:p>
    <w:p w:rsidR="00F41598" w:rsidRPr="004B2E0C" w:rsidRDefault="00F41598" w:rsidP="00F41598">
      <w:pPr>
        <w:pStyle w:val="B"/>
      </w:pPr>
      <w:r w:rsidRPr="004B2E0C">
        <w:rPr>
          <w:rFonts w:hint="eastAsia"/>
        </w:rPr>
        <w:t>一、</w:t>
      </w:r>
      <w:r w:rsidRPr="004B2E0C">
        <w:t>课程的性质</w:t>
      </w:r>
      <w:r w:rsidRPr="004B2E0C">
        <w:rPr>
          <w:rFonts w:hint="eastAsia"/>
        </w:rPr>
        <w:t>、</w:t>
      </w:r>
      <w:r w:rsidRPr="004B2E0C">
        <w:t>目的和任务</w:t>
      </w:r>
    </w:p>
    <w:p w:rsidR="00F41598" w:rsidRPr="004B2E0C" w:rsidRDefault="00F41598" w:rsidP="00F41598">
      <w:pPr>
        <w:pStyle w:val="af2"/>
      </w:pPr>
      <w:r w:rsidRPr="004B2E0C">
        <w:t>《</w:t>
      </w:r>
      <w:r w:rsidRPr="004B2E0C">
        <w:rPr>
          <w:rFonts w:hint="eastAsia"/>
        </w:rPr>
        <w:t>市场营销学</w:t>
      </w:r>
      <w:r w:rsidRPr="004B2E0C">
        <w:t>》是</w:t>
      </w:r>
      <w:r w:rsidRPr="004B2E0C">
        <w:rPr>
          <w:rFonts w:hint="eastAsia"/>
        </w:rPr>
        <w:t>一门建立在经济科学、行为科学和现代管理理论基础上的应用科学</w:t>
      </w:r>
      <w:r w:rsidRPr="004B2E0C">
        <w:t>。</w:t>
      </w:r>
      <w:r w:rsidRPr="004B2E0C">
        <w:rPr>
          <w:rFonts w:hint="eastAsia"/>
        </w:rPr>
        <w:t>它研究以满足消费者需求为中心的企业营销活动过程及其规律性，具有全程性、综合性、实践性的特点。通过本课程学习，</w:t>
      </w:r>
      <w:r w:rsidRPr="004B2E0C">
        <w:t>使学生能</w:t>
      </w:r>
      <w:r w:rsidRPr="004B2E0C">
        <w:rPr>
          <w:rFonts w:hint="eastAsia"/>
        </w:rPr>
        <w:t>较</w:t>
      </w:r>
      <w:r w:rsidRPr="004B2E0C">
        <w:t>系统地掌握</w:t>
      </w:r>
      <w:r w:rsidRPr="004B2E0C">
        <w:rPr>
          <w:rFonts w:hint="eastAsia"/>
        </w:rPr>
        <w:t>市场营销管理哲学、企业战略规划、市场营销环境、消费者市场及购买行为、市场调研与预测、竞争性市场营销战略、产品策略、定价策略、分销策略和促销策略等</w:t>
      </w:r>
      <w:r w:rsidRPr="004B2E0C">
        <w:t>基本知识、原理和方法</w:t>
      </w:r>
      <w:r w:rsidRPr="004B2E0C">
        <w:rPr>
          <w:rFonts w:hint="eastAsia"/>
        </w:rPr>
        <w:t>，</w:t>
      </w:r>
      <w:r w:rsidRPr="004B2E0C">
        <w:t>初步具有分析和解决一些实际问题的能力，为进一步学习各专业课程打下基础。</w:t>
      </w:r>
    </w:p>
    <w:p w:rsidR="00F41598" w:rsidRPr="004B2E0C" w:rsidRDefault="00F41598" w:rsidP="00F41598">
      <w:pPr>
        <w:pStyle w:val="B"/>
        <w:rPr>
          <w:color w:val="000000"/>
        </w:rPr>
      </w:pPr>
      <w:r w:rsidRPr="004B2E0C">
        <w:rPr>
          <w:rFonts w:hint="eastAsia"/>
          <w:color w:val="000000"/>
        </w:rPr>
        <w:t>二、教学内容、教学基本要求及教学重点与难点</w:t>
      </w:r>
    </w:p>
    <w:p w:rsidR="00F41598" w:rsidRPr="004B2E0C" w:rsidRDefault="00F41598" w:rsidP="00F41598">
      <w:pPr>
        <w:pStyle w:val="af2"/>
      </w:pPr>
      <w:r w:rsidRPr="004B2E0C">
        <w:rPr>
          <w:rFonts w:hint="eastAsia"/>
        </w:rPr>
        <w:t>1</w:t>
      </w:r>
      <w:r w:rsidRPr="004B2E0C">
        <w:rPr>
          <w:rFonts w:hint="eastAsia"/>
        </w:rPr>
        <w:t>．市场营销与市场营销学：</w:t>
      </w:r>
    </w:p>
    <w:p w:rsidR="00F41598" w:rsidRPr="004B2E0C" w:rsidRDefault="00F41598" w:rsidP="00F41598">
      <w:pPr>
        <w:pStyle w:val="af1"/>
      </w:pPr>
      <w:r w:rsidRPr="004B2E0C">
        <w:rPr>
          <w:rFonts w:hint="eastAsia"/>
        </w:rPr>
        <w:t>了解市场营销的产生和发展、任务，市场与市场营销；理解市场营销研究的方法；掌握市场营销的相关概念。</w:t>
      </w:r>
    </w:p>
    <w:p w:rsidR="00F41598" w:rsidRPr="004B2E0C" w:rsidRDefault="00F41598" w:rsidP="00F41598">
      <w:pPr>
        <w:pStyle w:val="af1"/>
      </w:pPr>
      <w:r w:rsidRPr="004B2E0C">
        <w:rPr>
          <w:rFonts w:hint="eastAsia"/>
        </w:rPr>
        <w:t>教学重点和难点：市场营销的相关概念</w:t>
      </w:r>
    </w:p>
    <w:p w:rsidR="00F41598" w:rsidRPr="004B2E0C" w:rsidRDefault="00F41598" w:rsidP="00F41598">
      <w:pPr>
        <w:pStyle w:val="af2"/>
      </w:pPr>
      <w:r w:rsidRPr="004B2E0C">
        <w:rPr>
          <w:rFonts w:hint="eastAsia"/>
        </w:rPr>
        <w:t>2</w:t>
      </w:r>
      <w:r w:rsidRPr="004B2E0C">
        <w:rPr>
          <w:rFonts w:hint="eastAsia"/>
        </w:rPr>
        <w:t>．市场营销管理哲学及其贯彻：</w:t>
      </w:r>
    </w:p>
    <w:p w:rsidR="00F41598" w:rsidRPr="004B2E0C" w:rsidRDefault="00F41598" w:rsidP="00F41598">
      <w:pPr>
        <w:pStyle w:val="af1"/>
      </w:pPr>
      <w:r w:rsidRPr="004B2E0C">
        <w:rPr>
          <w:rFonts w:hint="eastAsia"/>
        </w:rPr>
        <w:t>了解市场导向战略与组织创新；理解顾客满意；掌握市场营销管理；市场营销管理哲学。</w:t>
      </w:r>
    </w:p>
    <w:p w:rsidR="00F41598" w:rsidRPr="004B2E0C" w:rsidRDefault="00F41598" w:rsidP="00F41598">
      <w:pPr>
        <w:pStyle w:val="af1"/>
      </w:pPr>
      <w:r w:rsidRPr="004B2E0C">
        <w:rPr>
          <w:rFonts w:hint="eastAsia"/>
        </w:rPr>
        <w:t>教学重点和难点：需求管理；市场营销管理哲学</w:t>
      </w:r>
    </w:p>
    <w:p w:rsidR="00F41598" w:rsidRPr="004B2E0C" w:rsidRDefault="00F41598" w:rsidP="00F41598">
      <w:pPr>
        <w:pStyle w:val="af2"/>
      </w:pPr>
      <w:r w:rsidRPr="004B2E0C">
        <w:rPr>
          <w:rFonts w:hint="eastAsia"/>
        </w:rPr>
        <w:t>3</w:t>
      </w:r>
      <w:r w:rsidRPr="004B2E0C">
        <w:rPr>
          <w:rFonts w:hint="eastAsia"/>
        </w:rPr>
        <w:t>．规划企业战略与市场营销管理：</w:t>
      </w:r>
    </w:p>
    <w:p w:rsidR="00F41598" w:rsidRPr="004B2E0C" w:rsidRDefault="00F41598" w:rsidP="00F41598">
      <w:pPr>
        <w:pStyle w:val="af1"/>
      </w:pPr>
      <w:r w:rsidRPr="004B2E0C">
        <w:rPr>
          <w:rFonts w:hint="eastAsia"/>
        </w:rPr>
        <w:t>了解规划和实施市场营销管理；理解企业战略与战略规划；掌握规划总体战略；规划经营战略。</w:t>
      </w:r>
    </w:p>
    <w:p w:rsidR="00F41598" w:rsidRPr="004B2E0C" w:rsidRDefault="00F41598" w:rsidP="00F41598">
      <w:pPr>
        <w:pStyle w:val="af1"/>
      </w:pPr>
      <w:r w:rsidRPr="004B2E0C">
        <w:rPr>
          <w:rFonts w:hint="eastAsia"/>
        </w:rPr>
        <w:t>教学重点和难点：规划经营战略</w:t>
      </w:r>
    </w:p>
    <w:p w:rsidR="00F41598" w:rsidRPr="004B2E0C" w:rsidRDefault="00F41598" w:rsidP="00F41598">
      <w:pPr>
        <w:pStyle w:val="af2"/>
      </w:pPr>
      <w:r w:rsidRPr="004B2E0C">
        <w:rPr>
          <w:rFonts w:hint="eastAsia"/>
        </w:rPr>
        <w:t>4</w:t>
      </w:r>
      <w:r w:rsidRPr="004B2E0C">
        <w:rPr>
          <w:rFonts w:hint="eastAsia"/>
        </w:rPr>
        <w:t>．市场营销环境：</w:t>
      </w:r>
    </w:p>
    <w:p w:rsidR="00F41598" w:rsidRPr="004B2E0C" w:rsidRDefault="00F41598" w:rsidP="00F41598">
      <w:pPr>
        <w:ind w:firstLineChars="171" w:firstLine="359"/>
      </w:pPr>
      <w:r w:rsidRPr="004B2E0C">
        <w:rPr>
          <w:rFonts w:hint="eastAsia"/>
        </w:rPr>
        <w:t>了解微观环境；理解营销环境的分析需要及趋势；掌握企业对主要营销环境的辨认和反应。</w:t>
      </w:r>
    </w:p>
    <w:p w:rsidR="00F41598" w:rsidRPr="004B2E0C" w:rsidRDefault="00F41598" w:rsidP="00F41598">
      <w:pPr>
        <w:ind w:firstLineChars="320" w:firstLine="672"/>
      </w:pPr>
      <w:r w:rsidRPr="004B2E0C">
        <w:rPr>
          <w:rFonts w:hint="eastAsia"/>
        </w:rPr>
        <w:t>教学重点和难点：宏观营销环境的理解和运用</w:t>
      </w:r>
    </w:p>
    <w:p w:rsidR="00F41598" w:rsidRPr="004B2E0C" w:rsidRDefault="00F41598" w:rsidP="00F41598">
      <w:pPr>
        <w:pStyle w:val="af2"/>
      </w:pPr>
      <w:r w:rsidRPr="004B2E0C">
        <w:rPr>
          <w:rFonts w:hint="eastAsia"/>
        </w:rPr>
        <w:t>5</w:t>
      </w:r>
      <w:r w:rsidRPr="004B2E0C">
        <w:rPr>
          <w:rFonts w:hint="eastAsia"/>
        </w:rPr>
        <w:t>．消费者市场、组织市场和购买行为分析：</w:t>
      </w:r>
    </w:p>
    <w:p w:rsidR="00F41598" w:rsidRPr="004B2E0C" w:rsidRDefault="00F41598" w:rsidP="00F41598">
      <w:pPr>
        <w:pStyle w:val="af1"/>
      </w:pPr>
      <w:r w:rsidRPr="004B2E0C">
        <w:rPr>
          <w:rFonts w:hint="eastAsia"/>
        </w:rPr>
        <w:t>了解消费者市场和消费者行为模式；组织市场和购买行为分析；理解影响消费者购买行为的内外在因素；掌握消费者购买决策过程。</w:t>
      </w:r>
    </w:p>
    <w:p w:rsidR="00F41598" w:rsidRPr="004B2E0C" w:rsidRDefault="00F41598" w:rsidP="00F41598">
      <w:pPr>
        <w:pStyle w:val="af1"/>
      </w:pPr>
      <w:r w:rsidRPr="004B2E0C">
        <w:rPr>
          <w:rFonts w:hint="eastAsia"/>
        </w:rPr>
        <w:t>教学重点和难点：影响消费者购买行为的内外在因素；消费者购买决策过程</w:t>
      </w:r>
    </w:p>
    <w:p w:rsidR="00F41598" w:rsidRPr="004B2E0C" w:rsidRDefault="00F41598" w:rsidP="00F41598">
      <w:pPr>
        <w:ind w:firstLineChars="200" w:firstLine="420"/>
      </w:pPr>
      <w:r w:rsidRPr="004B2E0C">
        <w:rPr>
          <w:rFonts w:hint="eastAsia"/>
        </w:rPr>
        <w:t>6</w:t>
      </w:r>
      <w:r w:rsidRPr="004B2E0C">
        <w:rPr>
          <w:rFonts w:hint="eastAsia"/>
        </w:rPr>
        <w:t>．市场营销调研与预测：</w:t>
      </w:r>
    </w:p>
    <w:p w:rsidR="00F41598" w:rsidRPr="004B2E0C" w:rsidRDefault="00F41598" w:rsidP="00F41598">
      <w:pPr>
        <w:pStyle w:val="af1"/>
      </w:pPr>
      <w:r w:rsidRPr="004B2E0C">
        <w:rPr>
          <w:rFonts w:hint="eastAsia"/>
        </w:rPr>
        <w:t>了解企业市场营销信息系统的构成；理解营销调研系统；掌握预测和需求衡量。</w:t>
      </w:r>
    </w:p>
    <w:p w:rsidR="00F41598" w:rsidRPr="004B2E0C" w:rsidRDefault="00F41598" w:rsidP="00F41598">
      <w:pPr>
        <w:pStyle w:val="af1"/>
      </w:pPr>
      <w:r w:rsidRPr="004B2E0C">
        <w:rPr>
          <w:rFonts w:hint="eastAsia"/>
        </w:rPr>
        <w:lastRenderedPageBreak/>
        <w:t>教学重点和难点：营销调研系统</w:t>
      </w:r>
    </w:p>
    <w:p w:rsidR="00F41598" w:rsidRPr="004B2E0C" w:rsidRDefault="00F41598" w:rsidP="00F41598">
      <w:pPr>
        <w:pStyle w:val="af2"/>
      </w:pPr>
      <w:r w:rsidRPr="004B2E0C">
        <w:rPr>
          <w:rFonts w:hint="eastAsia"/>
        </w:rPr>
        <w:t>7</w:t>
      </w:r>
      <w:r w:rsidRPr="004B2E0C">
        <w:rPr>
          <w:rFonts w:hint="eastAsia"/>
        </w:rPr>
        <w:t>．目标市场营销战略：</w:t>
      </w:r>
    </w:p>
    <w:p w:rsidR="00F41598" w:rsidRPr="004B2E0C" w:rsidRDefault="00F41598" w:rsidP="00F41598">
      <w:pPr>
        <w:pStyle w:val="af1"/>
      </w:pPr>
      <w:r w:rsidRPr="004B2E0C">
        <w:rPr>
          <w:rFonts w:hint="eastAsia"/>
        </w:rPr>
        <w:t>了解市场细分的产生和发展；理解市场细分标准；市场定位；掌握目标市场营销战略选择。</w:t>
      </w:r>
    </w:p>
    <w:p w:rsidR="00F41598" w:rsidRPr="004B2E0C" w:rsidRDefault="00F41598" w:rsidP="00F41598">
      <w:pPr>
        <w:pStyle w:val="af1"/>
      </w:pPr>
      <w:r w:rsidRPr="004B2E0C">
        <w:rPr>
          <w:rFonts w:hint="eastAsia"/>
        </w:rPr>
        <w:t>教学重点和难点：市场定位；目标市场营销战略</w:t>
      </w:r>
    </w:p>
    <w:p w:rsidR="00F41598" w:rsidRPr="004B2E0C" w:rsidRDefault="00F41598" w:rsidP="00F41598">
      <w:pPr>
        <w:pStyle w:val="af2"/>
      </w:pPr>
      <w:r w:rsidRPr="004B2E0C">
        <w:rPr>
          <w:rFonts w:hint="eastAsia"/>
        </w:rPr>
        <w:t>8</w:t>
      </w:r>
      <w:r w:rsidRPr="004B2E0C">
        <w:rPr>
          <w:rFonts w:hint="eastAsia"/>
        </w:rPr>
        <w:t>．竞争性市场营销战略：</w:t>
      </w:r>
    </w:p>
    <w:p w:rsidR="00F41598" w:rsidRPr="004B2E0C" w:rsidRDefault="00F41598" w:rsidP="00F41598">
      <w:pPr>
        <w:pStyle w:val="af1"/>
      </w:pPr>
      <w:r w:rsidRPr="004B2E0C">
        <w:rPr>
          <w:rFonts w:hint="eastAsia"/>
        </w:rPr>
        <w:t>了解识别竞争者；理解分析竞争者；掌握选择决策竞争战略。</w:t>
      </w:r>
    </w:p>
    <w:p w:rsidR="00F41598" w:rsidRPr="004B2E0C" w:rsidRDefault="00F41598" w:rsidP="00F41598">
      <w:pPr>
        <w:pStyle w:val="af1"/>
      </w:pPr>
      <w:r w:rsidRPr="004B2E0C">
        <w:rPr>
          <w:rFonts w:hint="eastAsia"/>
        </w:rPr>
        <w:t>教学重点和难点：决策竞争战略</w:t>
      </w:r>
    </w:p>
    <w:p w:rsidR="00F41598" w:rsidRPr="004B2E0C" w:rsidRDefault="00F41598" w:rsidP="00F41598">
      <w:pPr>
        <w:pStyle w:val="af2"/>
      </w:pPr>
      <w:r w:rsidRPr="004B2E0C">
        <w:rPr>
          <w:rFonts w:hint="eastAsia"/>
        </w:rPr>
        <w:t>9</w:t>
      </w:r>
      <w:r w:rsidRPr="004B2E0C">
        <w:rPr>
          <w:rFonts w:hint="eastAsia"/>
        </w:rPr>
        <w:t>．产品策略：</w:t>
      </w:r>
    </w:p>
    <w:p w:rsidR="00F41598" w:rsidRPr="004B2E0C" w:rsidRDefault="00F41598" w:rsidP="00F41598">
      <w:pPr>
        <w:pStyle w:val="af1"/>
      </w:pPr>
      <w:r w:rsidRPr="004B2E0C">
        <w:rPr>
          <w:rFonts w:hint="eastAsia"/>
        </w:rPr>
        <w:t>了解产品与产品组合的概念，产品各个生命周期的概念；理解新产品开发的程序，产品组合；掌握产品各个生命周期的营销策略。</w:t>
      </w:r>
    </w:p>
    <w:p w:rsidR="00F41598" w:rsidRPr="004B2E0C" w:rsidRDefault="00F41598" w:rsidP="00F41598">
      <w:pPr>
        <w:pStyle w:val="af1"/>
      </w:pPr>
      <w:r w:rsidRPr="004B2E0C">
        <w:rPr>
          <w:rFonts w:hint="eastAsia"/>
        </w:rPr>
        <w:t>教学重点和难点：产品各个生命周期的营销策略</w:t>
      </w:r>
    </w:p>
    <w:p w:rsidR="00F41598" w:rsidRPr="004B2E0C" w:rsidRDefault="00F41598" w:rsidP="00F41598">
      <w:pPr>
        <w:pStyle w:val="af2"/>
        <w:ind w:firstLineChars="100" w:firstLine="210"/>
      </w:pPr>
      <w:r w:rsidRPr="004B2E0C">
        <w:rPr>
          <w:rFonts w:hint="eastAsia"/>
        </w:rPr>
        <w:t xml:space="preserve"> 10</w:t>
      </w:r>
      <w:r w:rsidRPr="004B2E0C">
        <w:rPr>
          <w:rFonts w:hint="eastAsia"/>
        </w:rPr>
        <w:t>．品牌与包装策略：</w:t>
      </w:r>
    </w:p>
    <w:p w:rsidR="00F41598" w:rsidRPr="004B2E0C" w:rsidRDefault="00F41598" w:rsidP="00F41598">
      <w:pPr>
        <w:pStyle w:val="af1"/>
      </w:pPr>
      <w:r w:rsidRPr="004B2E0C">
        <w:rPr>
          <w:rFonts w:hint="eastAsia"/>
        </w:rPr>
        <w:t>了解品牌与包装的含义及其在市场营销中的作用；掌握制定和实施产品品牌与包装策略的原理和方法。</w:t>
      </w:r>
    </w:p>
    <w:p w:rsidR="00F41598" w:rsidRPr="004B2E0C" w:rsidRDefault="00F41598" w:rsidP="00F41598">
      <w:pPr>
        <w:pStyle w:val="af1"/>
      </w:pPr>
      <w:r w:rsidRPr="004B2E0C">
        <w:rPr>
          <w:rFonts w:hint="eastAsia"/>
        </w:rPr>
        <w:t>教学重点和难点：品牌战略</w:t>
      </w:r>
    </w:p>
    <w:p w:rsidR="00F41598" w:rsidRPr="004B2E0C" w:rsidRDefault="00F41598" w:rsidP="00F41598">
      <w:pPr>
        <w:pStyle w:val="af2"/>
        <w:ind w:firstLineChars="100" w:firstLine="210"/>
      </w:pPr>
      <w:r w:rsidRPr="004B2E0C">
        <w:rPr>
          <w:rFonts w:hint="eastAsia"/>
        </w:rPr>
        <w:t xml:space="preserve"> 11</w:t>
      </w:r>
      <w:r w:rsidRPr="004B2E0C">
        <w:rPr>
          <w:rFonts w:hint="eastAsia"/>
        </w:rPr>
        <w:t>．定价策略：</w:t>
      </w:r>
    </w:p>
    <w:p w:rsidR="00F41598" w:rsidRPr="004B2E0C" w:rsidRDefault="00F41598" w:rsidP="00F41598">
      <w:pPr>
        <w:pStyle w:val="af1"/>
      </w:pPr>
      <w:r w:rsidRPr="004B2E0C">
        <w:rPr>
          <w:rFonts w:hint="eastAsia"/>
        </w:rPr>
        <w:t>了解影响定价的因素；理解定价方法的选择；掌握定价的基本策略（教学基本要求）。</w:t>
      </w:r>
    </w:p>
    <w:p w:rsidR="00F41598" w:rsidRPr="004B2E0C" w:rsidRDefault="00F41598" w:rsidP="00F41598">
      <w:pPr>
        <w:pStyle w:val="af1"/>
      </w:pPr>
      <w:r w:rsidRPr="004B2E0C">
        <w:rPr>
          <w:rFonts w:hint="eastAsia"/>
        </w:rPr>
        <w:t>教学重点和难点：定价的基本策略</w:t>
      </w:r>
    </w:p>
    <w:p w:rsidR="00F41598" w:rsidRPr="004B2E0C" w:rsidRDefault="00F41598" w:rsidP="00F41598">
      <w:pPr>
        <w:pStyle w:val="af2"/>
        <w:ind w:firstLineChars="150" w:firstLine="315"/>
      </w:pPr>
      <w:r w:rsidRPr="004B2E0C">
        <w:rPr>
          <w:rFonts w:hint="eastAsia"/>
        </w:rPr>
        <w:t>12</w:t>
      </w:r>
      <w:r w:rsidRPr="004B2E0C">
        <w:rPr>
          <w:rFonts w:hint="eastAsia"/>
        </w:rPr>
        <w:t>．分销策略：</w:t>
      </w:r>
    </w:p>
    <w:p w:rsidR="00F41598" w:rsidRPr="004B2E0C" w:rsidRDefault="00F41598" w:rsidP="00F41598">
      <w:pPr>
        <w:pStyle w:val="af1"/>
      </w:pPr>
      <w:r w:rsidRPr="004B2E0C">
        <w:rPr>
          <w:rFonts w:hint="eastAsia"/>
        </w:rPr>
        <w:t>了解物流策略；理解分销渠道的职能与类型；掌握分销渠道策略；批发与零售。</w:t>
      </w:r>
    </w:p>
    <w:p w:rsidR="00F41598" w:rsidRPr="004B2E0C" w:rsidRDefault="00F41598" w:rsidP="00F41598">
      <w:pPr>
        <w:pStyle w:val="af1"/>
      </w:pPr>
      <w:r w:rsidRPr="004B2E0C">
        <w:rPr>
          <w:rFonts w:hint="eastAsia"/>
        </w:rPr>
        <w:t>教学重点和难点：分销渠道策略</w:t>
      </w:r>
    </w:p>
    <w:p w:rsidR="00F41598" w:rsidRPr="004B2E0C" w:rsidRDefault="00F41598" w:rsidP="00F41598">
      <w:pPr>
        <w:ind w:firstLineChars="150" w:firstLine="315"/>
      </w:pPr>
      <w:r w:rsidRPr="004B2E0C">
        <w:rPr>
          <w:rFonts w:hint="eastAsia"/>
        </w:rPr>
        <w:t>13</w:t>
      </w:r>
      <w:r w:rsidRPr="004B2E0C">
        <w:rPr>
          <w:rFonts w:hint="eastAsia"/>
        </w:rPr>
        <w:t>．促销策略：</w:t>
      </w:r>
    </w:p>
    <w:p w:rsidR="00F41598" w:rsidRPr="004B2E0C" w:rsidRDefault="00F41598" w:rsidP="00F41598">
      <w:pPr>
        <w:pStyle w:val="af1"/>
      </w:pPr>
      <w:r w:rsidRPr="004B2E0C">
        <w:rPr>
          <w:rFonts w:hint="eastAsia"/>
        </w:rPr>
        <w:t>了解促销的含义；促销的作用；理解促销组合与促销策略；掌握人员推销策略；广告策略；公共关系策略；销售促进策略。</w:t>
      </w:r>
    </w:p>
    <w:p w:rsidR="00F41598" w:rsidRPr="004B2E0C" w:rsidRDefault="00F41598" w:rsidP="00F41598">
      <w:pPr>
        <w:pStyle w:val="af1"/>
      </w:pPr>
      <w:r w:rsidRPr="004B2E0C">
        <w:rPr>
          <w:rFonts w:hint="eastAsia"/>
        </w:rPr>
        <w:t>教学重点和难点：促销组合与促销策略</w:t>
      </w:r>
    </w:p>
    <w:p w:rsidR="00F41598" w:rsidRPr="004B2E0C" w:rsidRDefault="00F41598" w:rsidP="00F41598">
      <w:pPr>
        <w:pStyle w:val="af2"/>
        <w:ind w:firstLineChars="150" w:firstLine="315"/>
      </w:pPr>
      <w:r w:rsidRPr="004B2E0C">
        <w:rPr>
          <w:rFonts w:hint="eastAsia"/>
        </w:rPr>
        <w:t>14</w:t>
      </w:r>
      <w:r w:rsidRPr="004B2E0C">
        <w:rPr>
          <w:rFonts w:hint="eastAsia"/>
        </w:rPr>
        <w:t>．市场营销计划、组织与控制：</w:t>
      </w:r>
    </w:p>
    <w:p w:rsidR="00F41598" w:rsidRPr="004B2E0C" w:rsidRDefault="00F41598" w:rsidP="00F41598">
      <w:pPr>
        <w:pStyle w:val="af1"/>
      </w:pPr>
      <w:r w:rsidRPr="004B2E0C">
        <w:rPr>
          <w:rFonts w:hint="eastAsia"/>
        </w:rPr>
        <w:t>了解市场营销组织；市场营销审计；掌握市场营销计划；市场营销控制。</w:t>
      </w:r>
    </w:p>
    <w:p w:rsidR="00F41598" w:rsidRPr="004B2E0C" w:rsidRDefault="00F41598" w:rsidP="00F41598">
      <w:pPr>
        <w:pStyle w:val="af1"/>
      </w:pPr>
      <w:r w:rsidRPr="004B2E0C">
        <w:rPr>
          <w:rFonts w:hint="eastAsia"/>
        </w:rPr>
        <w:t>教学重点和难点：产品计划书的内容</w:t>
      </w:r>
    </w:p>
    <w:p w:rsidR="00F41598" w:rsidRPr="004B2E0C" w:rsidRDefault="00F41598" w:rsidP="00F41598">
      <w:pPr>
        <w:pStyle w:val="af2"/>
        <w:ind w:firstLineChars="150" w:firstLine="315"/>
      </w:pPr>
      <w:r w:rsidRPr="004B2E0C">
        <w:rPr>
          <w:rFonts w:hint="eastAsia"/>
        </w:rPr>
        <w:t>15</w:t>
      </w:r>
      <w:r w:rsidRPr="004B2E0C">
        <w:rPr>
          <w:rFonts w:hint="eastAsia"/>
        </w:rPr>
        <w:t>．国际市场营销：</w:t>
      </w:r>
    </w:p>
    <w:p w:rsidR="00F41598" w:rsidRPr="004B2E0C" w:rsidRDefault="00F41598" w:rsidP="00F41598">
      <w:pPr>
        <w:pStyle w:val="af1"/>
      </w:pPr>
      <w:r w:rsidRPr="004B2E0C">
        <w:rPr>
          <w:rFonts w:hint="eastAsia"/>
        </w:rPr>
        <w:t>了解国际市场营销策略；国际目标市场选择；理解进入国际市场的方式。</w:t>
      </w:r>
    </w:p>
    <w:p w:rsidR="00F41598" w:rsidRPr="004B2E0C" w:rsidRDefault="00F41598" w:rsidP="00F41598">
      <w:pPr>
        <w:pStyle w:val="af1"/>
      </w:pPr>
      <w:r w:rsidRPr="004B2E0C">
        <w:rPr>
          <w:rFonts w:hint="eastAsia"/>
        </w:rPr>
        <w:t>教学重点和难点：进入国际市场的方式</w:t>
      </w:r>
    </w:p>
    <w:p w:rsidR="00F41598" w:rsidRPr="004B2E0C" w:rsidRDefault="00F41598" w:rsidP="00F41598">
      <w:pPr>
        <w:pStyle w:val="af2"/>
        <w:ind w:firstLineChars="150" w:firstLine="315"/>
      </w:pPr>
      <w:r w:rsidRPr="004B2E0C">
        <w:rPr>
          <w:rFonts w:hint="eastAsia"/>
        </w:rPr>
        <w:t>16</w:t>
      </w:r>
      <w:r w:rsidRPr="004B2E0C">
        <w:rPr>
          <w:rFonts w:hint="eastAsia"/>
        </w:rPr>
        <w:t>．服务市场营销：</w:t>
      </w:r>
    </w:p>
    <w:p w:rsidR="00F41598" w:rsidRPr="004B2E0C" w:rsidRDefault="00F41598" w:rsidP="00F41598">
      <w:pPr>
        <w:ind w:firstLineChars="320" w:firstLine="672"/>
      </w:pPr>
      <w:r w:rsidRPr="004B2E0C">
        <w:rPr>
          <w:rFonts w:hint="eastAsia"/>
        </w:rPr>
        <w:t>了解服务营销概述；理解服务质量管理；服务的有形展示；服务定价、分销与促销。</w:t>
      </w:r>
    </w:p>
    <w:p w:rsidR="00F41598" w:rsidRPr="004B2E0C" w:rsidRDefault="00F41598" w:rsidP="00F41598">
      <w:pPr>
        <w:ind w:firstLineChars="320" w:firstLine="672"/>
      </w:pPr>
      <w:r w:rsidRPr="004B2E0C">
        <w:rPr>
          <w:rFonts w:hint="eastAsia"/>
        </w:rPr>
        <w:t>教学重点和难点：服务质量管理</w:t>
      </w:r>
    </w:p>
    <w:p w:rsidR="00F41598" w:rsidRPr="004B2E0C" w:rsidRDefault="00F41598" w:rsidP="00F41598">
      <w:pPr>
        <w:pStyle w:val="af2"/>
        <w:ind w:firstLineChars="100" w:firstLine="210"/>
      </w:pPr>
      <w:r w:rsidRPr="004B2E0C">
        <w:rPr>
          <w:rFonts w:hint="eastAsia"/>
        </w:rPr>
        <w:t xml:space="preserve"> 17</w:t>
      </w:r>
      <w:r w:rsidRPr="004B2E0C">
        <w:rPr>
          <w:rFonts w:hint="eastAsia"/>
        </w:rPr>
        <w:t>．市场营销的新领域与新概念：</w:t>
      </w:r>
    </w:p>
    <w:p w:rsidR="00F41598" w:rsidRPr="004B2E0C" w:rsidRDefault="00F41598" w:rsidP="00F41598">
      <w:pPr>
        <w:pStyle w:val="af1"/>
      </w:pPr>
      <w:r w:rsidRPr="004B2E0C">
        <w:rPr>
          <w:rFonts w:hint="eastAsia"/>
        </w:rPr>
        <w:t>了解营销道德；理解绿色营销；整合营销；掌握关系营销；网络营销。</w:t>
      </w:r>
    </w:p>
    <w:p w:rsidR="00F41598" w:rsidRPr="004B2E0C" w:rsidRDefault="00F41598" w:rsidP="00F41598">
      <w:pPr>
        <w:pStyle w:val="af1"/>
      </w:pPr>
      <w:r w:rsidRPr="004B2E0C">
        <w:rPr>
          <w:rFonts w:hint="eastAsia"/>
        </w:rPr>
        <w:t>教学重点和难点：关系营销；网络营销</w:t>
      </w:r>
    </w:p>
    <w:p w:rsidR="00F41598" w:rsidRPr="004B2E0C" w:rsidRDefault="00F41598" w:rsidP="00F41598">
      <w:pPr>
        <w:pStyle w:val="B"/>
      </w:pPr>
      <w:r w:rsidRPr="004B2E0C">
        <w:rPr>
          <w:rFonts w:hint="eastAsia"/>
        </w:rPr>
        <w:t>三、学时分配表</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476"/>
        <w:gridCol w:w="1076"/>
        <w:gridCol w:w="1368"/>
        <w:gridCol w:w="1382"/>
      </w:tblGrid>
      <w:tr w:rsidR="00F41598" w:rsidRPr="004B2E0C" w:rsidTr="00F41598">
        <w:trPr>
          <w:trHeight w:val="563"/>
          <w:jc w:val="center"/>
        </w:trPr>
        <w:tc>
          <w:tcPr>
            <w:tcW w:w="614" w:type="dxa"/>
            <w:vAlign w:val="center"/>
          </w:tcPr>
          <w:p w:rsidR="00F41598" w:rsidRPr="004B2E0C" w:rsidRDefault="00F41598" w:rsidP="00F41598">
            <w:pPr>
              <w:spacing w:line="0" w:lineRule="atLeast"/>
              <w:jc w:val="center"/>
              <w:rPr>
                <w:kern w:val="0"/>
              </w:rPr>
            </w:pPr>
            <w:r w:rsidRPr="004B2E0C">
              <w:rPr>
                <w:rFonts w:hint="eastAsia"/>
                <w:kern w:val="0"/>
              </w:rPr>
              <w:t>序号</w:t>
            </w:r>
          </w:p>
        </w:tc>
        <w:tc>
          <w:tcPr>
            <w:tcW w:w="3476" w:type="dxa"/>
            <w:vAlign w:val="center"/>
          </w:tcPr>
          <w:p w:rsidR="00F41598" w:rsidRPr="004B2E0C" w:rsidRDefault="00F41598" w:rsidP="00F41598">
            <w:pPr>
              <w:spacing w:line="0" w:lineRule="atLeast"/>
              <w:jc w:val="center"/>
              <w:rPr>
                <w:kern w:val="0"/>
              </w:rPr>
            </w:pPr>
            <w:r w:rsidRPr="004B2E0C">
              <w:rPr>
                <w:rFonts w:hint="eastAsia"/>
                <w:kern w:val="0"/>
              </w:rPr>
              <w:t>课程内容</w:t>
            </w:r>
          </w:p>
        </w:tc>
        <w:tc>
          <w:tcPr>
            <w:tcW w:w="1076" w:type="dxa"/>
            <w:vAlign w:val="center"/>
          </w:tcPr>
          <w:p w:rsidR="00F41598" w:rsidRPr="004B2E0C" w:rsidRDefault="00F41598" w:rsidP="00F41598">
            <w:pPr>
              <w:spacing w:line="0" w:lineRule="atLeast"/>
              <w:jc w:val="center"/>
              <w:rPr>
                <w:color w:val="000000"/>
                <w:kern w:val="0"/>
              </w:rPr>
            </w:pPr>
            <w:r w:rsidRPr="004B2E0C">
              <w:rPr>
                <w:rFonts w:hint="eastAsia"/>
                <w:color w:val="000000"/>
                <w:kern w:val="0"/>
              </w:rPr>
              <w:t>课内学时</w:t>
            </w:r>
          </w:p>
        </w:tc>
        <w:tc>
          <w:tcPr>
            <w:tcW w:w="1368" w:type="dxa"/>
            <w:vAlign w:val="center"/>
          </w:tcPr>
          <w:p w:rsidR="00F41598" w:rsidRPr="004B2E0C" w:rsidRDefault="00F41598" w:rsidP="00F41598">
            <w:pPr>
              <w:spacing w:line="0" w:lineRule="atLeast"/>
              <w:jc w:val="center"/>
              <w:rPr>
                <w:color w:val="000000"/>
                <w:kern w:val="0"/>
              </w:rPr>
            </w:pPr>
            <w:r w:rsidRPr="004B2E0C">
              <w:rPr>
                <w:rFonts w:hint="eastAsia"/>
                <w:color w:val="000000"/>
                <w:kern w:val="0"/>
                <w:sz w:val="18"/>
                <w:szCs w:val="18"/>
              </w:rPr>
              <w:t>其中课内研讨学时</w:t>
            </w:r>
          </w:p>
        </w:tc>
        <w:tc>
          <w:tcPr>
            <w:tcW w:w="1382" w:type="dxa"/>
            <w:vAlign w:val="center"/>
          </w:tcPr>
          <w:p w:rsidR="00F41598" w:rsidRPr="004B2E0C" w:rsidRDefault="00F41598" w:rsidP="00F41598">
            <w:pPr>
              <w:spacing w:line="0" w:lineRule="atLeast"/>
              <w:jc w:val="center"/>
              <w:rPr>
                <w:color w:val="000000"/>
                <w:kern w:val="0"/>
              </w:rPr>
            </w:pPr>
            <w:r w:rsidRPr="004B2E0C">
              <w:rPr>
                <w:rFonts w:hint="eastAsia"/>
                <w:color w:val="000000"/>
                <w:kern w:val="0"/>
              </w:rPr>
              <w:t>课外学时</w:t>
            </w:r>
          </w:p>
        </w:tc>
      </w:tr>
      <w:tr w:rsidR="00F41598" w:rsidRPr="004B2E0C" w:rsidTr="00F41598">
        <w:trPr>
          <w:trHeight w:val="272"/>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w:t>
            </w:r>
          </w:p>
        </w:tc>
        <w:tc>
          <w:tcPr>
            <w:tcW w:w="3476" w:type="dxa"/>
            <w:vAlign w:val="center"/>
          </w:tcPr>
          <w:p w:rsidR="00F41598" w:rsidRPr="004B2E0C" w:rsidRDefault="00F41598" w:rsidP="00F41598">
            <w:pPr>
              <w:spacing w:line="0" w:lineRule="atLeast"/>
              <w:jc w:val="center"/>
              <w:rPr>
                <w:kern w:val="0"/>
                <w:sz w:val="18"/>
                <w:szCs w:val="18"/>
              </w:rPr>
            </w:pPr>
            <w:r w:rsidRPr="004B2E0C">
              <w:rPr>
                <w:rFonts w:hint="eastAsia"/>
              </w:rPr>
              <w:t>市场营销与市场营销学</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p>
        </w:tc>
        <w:tc>
          <w:tcPr>
            <w:tcW w:w="1382" w:type="dxa"/>
            <w:vAlign w:val="center"/>
          </w:tcPr>
          <w:p w:rsidR="00F41598" w:rsidRPr="004B2E0C" w:rsidRDefault="00F41598" w:rsidP="00F41598">
            <w:pPr>
              <w:spacing w:line="0" w:lineRule="atLeast"/>
              <w:jc w:val="center"/>
              <w:rPr>
                <w:kern w:val="0"/>
                <w:sz w:val="18"/>
                <w:szCs w:val="18"/>
              </w:rPr>
            </w:pPr>
          </w:p>
        </w:tc>
      </w:tr>
      <w:tr w:rsidR="00F41598" w:rsidRPr="004B2E0C" w:rsidTr="00F41598">
        <w:trPr>
          <w:trHeight w:val="272"/>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3476" w:type="dxa"/>
            <w:vAlign w:val="center"/>
          </w:tcPr>
          <w:p w:rsidR="00F41598" w:rsidRPr="004B2E0C" w:rsidRDefault="00F41598" w:rsidP="00F41598">
            <w:pPr>
              <w:spacing w:line="0" w:lineRule="atLeast"/>
              <w:jc w:val="center"/>
              <w:rPr>
                <w:kern w:val="0"/>
                <w:sz w:val="18"/>
                <w:szCs w:val="18"/>
              </w:rPr>
            </w:pPr>
            <w:r w:rsidRPr="004B2E0C">
              <w:rPr>
                <w:rFonts w:hint="eastAsia"/>
              </w:rPr>
              <w:t>市场营销管理哲学及其贯彻</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0.5</w:t>
            </w:r>
          </w:p>
        </w:tc>
        <w:tc>
          <w:tcPr>
            <w:tcW w:w="1382"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w:t>
            </w:r>
          </w:p>
        </w:tc>
      </w:tr>
      <w:tr w:rsidR="00F41598" w:rsidRPr="004B2E0C" w:rsidTr="00F41598">
        <w:trPr>
          <w:trHeight w:val="290"/>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3</w:t>
            </w:r>
          </w:p>
        </w:tc>
        <w:tc>
          <w:tcPr>
            <w:tcW w:w="3476" w:type="dxa"/>
          </w:tcPr>
          <w:p w:rsidR="00F41598" w:rsidRPr="004B2E0C" w:rsidRDefault="00F41598" w:rsidP="00F41598">
            <w:pPr>
              <w:ind w:firstLineChars="200" w:firstLine="420"/>
              <w:jc w:val="center"/>
              <w:rPr>
                <w:color w:val="FFFFFF"/>
                <w:szCs w:val="28"/>
              </w:rPr>
            </w:pPr>
            <w:r w:rsidRPr="004B2E0C">
              <w:rPr>
                <w:rFonts w:hint="eastAsia"/>
              </w:rPr>
              <w:t>规划企业战略与市场营销管理</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0.5</w:t>
            </w:r>
          </w:p>
        </w:tc>
        <w:tc>
          <w:tcPr>
            <w:tcW w:w="1382"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w:t>
            </w:r>
          </w:p>
        </w:tc>
      </w:tr>
      <w:tr w:rsidR="00F41598" w:rsidRPr="004B2E0C" w:rsidTr="00F41598">
        <w:trPr>
          <w:trHeight w:val="272"/>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lastRenderedPageBreak/>
              <w:t>4</w:t>
            </w:r>
          </w:p>
        </w:tc>
        <w:tc>
          <w:tcPr>
            <w:tcW w:w="3476" w:type="dxa"/>
          </w:tcPr>
          <w:p w:rsidR="00F41598" w:rsidRPr="004B2E0C" w:rsidRDefault="00F41598" w:rsidP="00F41598">
            <w:pPr>
              <w:ind w:firstLineChars="200" w:firstLine="420"/>
              <w:jc w:val="center"/>
              <w:rPr>
                <w:color w:val="FFFFFF"/>
                <w:szCs w:val="28"/>
              </w:rPr>
            </w:pPr>
            <w:r w:rsidRPr="004B2E0C">
              <w:rPr>
                <w:rFonts w:hint="eastAsia"/>
              </w:rPr>
              <w:t>市场营销环境</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0.5</w:t>
            </w:r>
          </w:p>
        </w:tc>
        <w:tc>
          <w:tcPr>
            <w:tcW w:w="1382"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w:t>
            </w:r>
          </w:p>
        </w:tc>
      </w:tr>
      <w:tr w:rsidR="00F41598" w:rsidRPr="004B2E0C" w:rsidTr="00F41598">
        <w:trPr>
          <w:trHeight w:val="272"/>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5</w:t>
            </w:r>
          </w:p>
        </w:tc>
        <w:tc>
          <w:tcPr>
            <w:tcW w:w="3476" w:type="dxa"/>
          </w:tcPr>
          <w:p w:rsidR="00F41598" w:rsidRPr="004B2E0C" w:rsidRDefault="00F41598" w:rsidP="00F41598">
            <w:pPr>
              <w:ind w:firstLineChars="200" w:firstLine="420"/>
              <w:jc w:val="center"/>
              <w:rPr>
                <w:color w:val="FFFFFF"/>
                <w:szCs w:val="28"/>
              </w:rPr>
            </w:pPr>
            <w:r w:rsidRPr="004B2E0C">
              <w:rPr>
                <w:rFonts w:hint="eastAsia"/>
              </w:rPr>
              <w:t>消费者市场、组织市场和购买行为分析</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0.5</w:t>
            </w:r>
          </w:p>
        </w:tc>
        <w:tc>
          <w:tcPr>
            <w:tcW w:w="1382"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w:t>
            </w:r>
          </w:p>
        </w:tc>
      </w:tr>
      <w:tr w:rsidR="00F41598" w:rsidRPr="004B2E0C" w:rsidTr="00F41598">
        <w:trPr>
          <w:trHeight w:val="272"/>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6</w:t>
            </w:r>
          </w:p>
        </w:tc>
        <w:tc>
          <w:tcPr>
            <w:tcW w:w="3476" w:type="dxa"/>
          </w:tcPr>
          <w:p w:rsidR="00F41598" w:rsidRPr="004B2E0C" w:rsidRDefault="00F41598" w:rsidP="00F41598">
            <w:pPr>
              <w:ind w:firstLineChars="200" w:firstLine="420"/>
              <w:jc w:val="center"/>
              <w:rPr>
                <w:color w:val="FFFFFF"/>
                <w:szCs w:val="28"/>
              </w:rPr>
            </w:pPr>
            <w:r w:rsidRPr="004B2E0C">
              <w:rPr>
                <w:rFonts w:hint="eastAsia"/>
              </w:rPr>
              <w:t>市场营销调研与预测</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0.5</w:t>
            </w:r>
          </w:p>
        </w:tc>
        <w:tc>
          <w:tcPr>
            <w:tcW w:w="1382"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w:t>
            </w:r>
          </w:p>
        </w:tc>
      </w:tr>
      <w:tr w:rsidR="00F41598" w:rsidRPr="004B2E0C" w:rsidTr="00F41598">
        <w:trPr>
          <w:trHeight w:val="272"/>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7</w:t>
            </w:r>
          </w:p>
        </w:tc>
        <w:tc>
          <w:tcPr>
            <w:tcW w:w="3476" w:type="dxa"/>
          </w:tcPr>
          <w:p w:rsidR="00F41598" w:rsidRPr="004B2E0C" w:rsidRDefault="00F41598" w:rsidP="00F41598">
            <w:pPr>
              <w:ind w:firstLineChars="200" w:firstLine="420"/>
              <w:jc w:val="center"/>
              <w:rPr>
                <w:color w:val="FFFFFF"/>
                <w:szCs w:val="28"/>
              </w:rPr>
            </w:pPr>
            <w:r w:rsidRPr="004B2E0C">
              <w:rPr>
                <w:rFonts w:hint="eastAsia"/>
              </w:rPr>
              <w:t>目标市场营销战略</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0.5</w:t>
            </w:r>
          </w:p>
        </w:tc>
        <w:tc>
          <w:tcPr>
            <w:tcW w:w="1382"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w:t>
            </w:r>
          </w:p>
        </w:tc>
      </w:tr>
      <w:tr w:rsidR="00F41598" w:rsidRPr="004B2E0C" w:rsidTr="00F41598">
        <w:trPr>
          <w:trHeight w:val="272"/>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8</w:t>
            </w:r>
          </w:p>
        </w:tc>
        <w:tc>
          <w:tcPr>
            <w:tcW w:w="3476" w:type="dxa"/>
          </w:tcPr>
          <w:p w:rsidR="00F41598" w:rsidRPr="004B2E0C" w:rsidRDefault="00F41598" w:rsidP="00F41598">
            <w:pPr>
              <w:ind w:firstLineChars="200" w:firstLine="420"/>
              <w:jc w:val="center"/>
              <w:rPr>
                <w:color w:val="FFFFFF"/>
                <w:szCs w:val="28"/>
              </w:rPr>
            </w:pPr>
            <w:r w:rsidRPr="004B2E0C">
              <w:rPr>
                <w:rFonts w:hint="eastAsia"/>
              </w:rPr>
              <w:t>竞争性市场营销战略</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0.5</w:t>
            </w:r>
          </w:p>
        </w:tc>
        <w:tc>
          <w:tcPr>
            <w:tcW w:w="1382"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w:t>
            </w:r>
          </w:p>
        </w:tc>
      </w:tr>
      <w:tr w:rsidR="00F41598" w:rsidRPr="004B2E0C" w:rsidTr="00F41598">
        <w:trPr>
          <w:trHeight w:val="272"/>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9</w:t>
            </w:r>
          </w:p>
        </w:tc>
        <w:tc>
          <w:tcPr>
            <w:tcW w:w="3476" w:type="dxa"/>
          </w:tcPr>
          <w:p w:rsidR="00F41598" w:rsidRPr="004B2E0C" w:rsidRDefault="00F41598" w:rsidP="00F41598">
            <w:pPr>
              <w:ind w:firstLineChars="200" w:firstLine="420"/>
              <w:jc w:val="center"/>
              <w:rPr>
                <w:color w:val="FFFFFF"/>
                <w:szCs w:val="28"/>
              </w:rPr>
            </w:pPr>
            <w:r w:rsidRPr="004B2E0C">
              <w:rPr>
                <w:rFonts w:hint="eastAsia"/>
              </w:rPr>
              <w:t>产品策略</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p>
        </w:tc>
        <w:tc>
          <w:tcPr>
            <w:tcW w:w="1382" w:type="dxa"/>
            <w:vAlign w:val="center"/>
          </w:tcPr>
          <w:p w:rsidR="00F41598" w:rsidRPr="004B2E0C" w:rsidRDefault="00F41598" w:rsidP="00F41598">
            <w:pPr>
              <w:spacing w:line="0" w:lineRule="atLeast"/>
              <w:jc w:val="center"/>
              <w:rPr>
                <w:kern w:val="0"/>
                <w:sz w:val="18"/>
                <w:szCs w:val="18"/>
              </w:rPr>
            </w:pPr>
          </w:p>
        </w:tc>
      </w:tr>
      <w:tr w:rsidR="00F41598" w:rsidRPr="004B2E0C" w:rsidTr="00F41598">
        <w:trPr>
          <w:trHeight w:val="272"/>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10</w:t>
            </w:r>
          </w:p>
        </w:tc>
        <w:tc>
          <w:tcPr>
            <w:tcW w:w="3476" w:type="dxa"/>
          </w:tcPr>
          <w:p w:rsidR="00F41598" w:rsidRPr="004B2E0C" w:rsidRDefault="00F41598" w:rsidP="00F41598">
            <w:pPr>
              <w:ind w:firstLineChars="200" w:firstLine="420"/>
              <w:jc w:val="center"/>
              <w:rPr>
                <w:color w:val="FFFFFF"/>
                <w:szCs w:val="28"/>
              </w:rPr>
            </w:pPr>
            <w:r w:rsidRPr="004B2E0C">
              <w:rPr>
                <w:rFonts w:hint="eastAsia"/>
              </w:rPr>
              <w:t>品牌与包装策略</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0.5</w:t>
            </w:r>
          </w:p>
        </w:tc>
        <w:tc>
          <w:tcPr>
            <w:tcW w:w="1382"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w:t>
            </w:r>
          </w:p>
        </w:tc>
      </w:tr>
      <w:tr w:rsidR="00F41598" w:rsidRPr="004B2E0C" w:rsidTr="00F41598">
        <w:trPr>
          <w:trHeight w:val="272"/>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11</w:t>
            </w:r>
          </w:p>
        </w:tc>
        <w:tc>
          <w:tcPr>
            <w:tcW w:w="3476" w:type="dxa"/>
          </w:tcPr>
          <w:p w:rsidR="00F41598" w:rsidRPr="004B2E0C" w:rsidRDefault="00F41598" w:rsidP="00F41598">
            <w:pPr>
              <w:ind w:firstLineChars="200" w:firstLine="420"/>
              <w:jc w:val="center"/>
              <w:rPr>
                <w:color w:val="FFFFFF"/>
                <w:szCs w:val="28"/>
              </w:rPr>
            </w:pPr>
            <w:r w:rsidRPr="004B2E0C">
              <w:rPr>
                <w:rFonts w:hint="eastAsia"/>
              </w:rPr>
              <w:t>定价策略</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0.5</w:t>
            </w:r>
          </w:p>
        </w:tc>
        <w:tc>
          <w:tcPr>
            <w:tcW w:w="1382"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w:t>
            </w:r>
          </w:p>
        </w:tc>
      </w:tr>
      <w:tr w:rsidR="00F41598" w:rsidRPr="004B2E0C" w:rsidTr="00F41598">
        <w:trPr>
          <w:trHeight w:val="290"/>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12</w:t>
            </w:r>
          </w:p>
        </w:tc>
        <w:tc>
          <w:tcPr>
            <w:tcW w:w="3476" w:type="dxa"/>
          </w:tcPr>
          <w:p w:rsidR="00F41598" w:rsidRPr="004B2E0C" w:rsidRDefault="00F41598" w:rsidP="00F41598">
            <w:pPr>
              <w:ind w:firstLineChars="200" w:firstLine="420"/>
              <w:jc w:val="center"/>
              <w:rPr>
                <w:color w:val="FFFFFF"/>
                <w:szCs w:val="28"/>
              </w:rPr>
            </w:pPr>
            <w:r w:rsidRPr="004B2E0C">
              <w:rPr>
                <w:rFonts w:hint="eastAsia"/>
              </w:rPr>
              <w:t>分销策略</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0.5</w:t>
            </w:r>
          </w:p>
        </w:tc>
        <w:tc>
          <w:tcPr>
            <w:tcW w:w="1382"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w:t>
            </w:r>
          </w:p>
        </w:tc>
      </w:tr>
      <w:tr w:rsidR="00F41598" w:rsidRPr="004B2E0C" w:rsidTr="00F41598">
        <w:trPr>
          <w:trHeight w:val="290"/>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13</w:t>
            </w:r>
          </w:p>
        </w:tc>
        <w:tc>
          <w:tcPr>
            <w:tcW w:w="3476" w:type="dxa"/>
          </w:tcPr>
          <w:p w:rsidR="00F41598" w:rsidRPr="004B2E0C" w:rsidRDefault="00F41598" w:rsidP="00F41598">
            <w:pPr>
              <w:ind w:firstLineChars="200" w:firstLine="420"/>
              <w:jc w:val="center"/>
              <w:rPr>
                <w:color w:val="FFFFFF"/>
                <w:szCs w:val="28"/>
              </w:rPr>
            </w:pPr>
            <w:r w:rsidRPr="004B2E0C">
              <w:rPr>
                <w:rFonts w:hint="eastAsia"/>
              </w:rPr>
              <w:t>促销策略</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0.5</w:t>
            </w:r>
          </w:p>
        </w:tc>
        <w:tc>
          <w:tcPr>
            <w:tcW w:w="1382"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w:t>
            </w:r>
          </w:p>
        </w:tc>
      </w:tr>
      <w:tr w:rsidR="00F41598" w:rsidRPr="004B2E0C" w:rsidTr="00F41598">
        <w:trPr>
          <w:trHeight w:val="290"/>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14</w:t>
            </w:r>
          </w:p>
        </w:tc>
        <w:tc>
          <w:tcPr>
            <w:tcW w:w="3476" w:type="dxa"/>
          </w:tcPr>
          <w:p w:rsidR="00F41598" w:rsidRPr="004B2E0C" w:rsidRDefault="00F41598" w:rsidP="00F41598">
            <w:pPr>
              <w:ind w:firstLineChars="200" w:firstLine="420"/>
              <w:jc w:val="center"/>
            </w:pPr>
            <w:r w:rsidRPr="004B2E0C">
              <w:rPr>
                <w:rFonts w:hint="eastAsia"/>
              </w:rPr>
              <w:t>市场营销计划、组织与控制、国际市场营销</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p>
        </w:tc>
        <w:tc>
          <w:tcPr>
            <w:tcW w:w="1382" w:type="dxa"/>
            <w:vAlign w:val="center"/>
          </w:tcPr>
          <w:p w:rsidR="00F41598" w:rsidRPr="004B2E0C" w:rsidRDefault="00F41598" w:rsidP="00F41598">
            <w:pPr>
              <w:spacing w:line="0" w:lineRule="atLeast"/>
              <w:jc w:val="center"/>
              <w:rPr>
                <w:kern w:val="0"/>
                <w:sz w:val="18"/>
                <w:szCs w:val="18"/>
              </w:rPr>
            </w:pPr>
          </w:p>
        </w:tc>
      </w:tr>
      <w:tr w:rsidR="00F41598" w:rsidRPr="004B2E0C" w:rsidTr="00F41598">
        <w:trPr>
          <w:trHeight w:val="290"/>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15</w:t>
            </w:r>
          </w:p>
        </w:tc>
        <w:tc>
          <w:tcPr>
            <w:tcW w:w="3476" w:type="dxa"/>
          </w:tcPr>
          <w:p w:rsidR="00F41598" w:rsidRPr="004B2E0C" w:rsidRDefault="00F41598" w:rsidP="00F41598">
            <w:pPr>
              <w:ind w:firstLineChars="200" w:firstLine="420"/>
              <w:jc w:val="center"/>
              <w:rPr>
                <w:color w:val="FFFFFF"/>
                <w:szCs w:val="28"/>
              </w:rPr>
            </w:pPr>
            <w:r w:rsidRPr="004B2E0C">
              <w:rPr>
                <w:rFonts w:hint="eastAsia"/>
              </w:rPr>
              <w:t>服务市场营销</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p>
        </w:tc>
        <w:tc>
          <w:tcPr>
            <w:tcW w:w="1382" w:type="dxa"/>
            <w:vAlign w:val="center"/>
          </w:tcPr>
          <w:p w:rsidR="00F41598" w:rsidRPr="004B2E0C" w:rsidRDefault="00F41598" w:rsidP="00F41598">
            <w:pPr>
              <w:spacing w:line="0" w:lineRule="atLeast"/>
              <w:jc w:val="center"/>
              <w:rPr>
                <w:kern w:val="0"/>
                <w:sz w:val="18"/>
                <w:szCs w:val="18"/>
              </w:rPr>
            </w:pPr>
          </w:p>
        </w:tc>
      </w:tr>
      <w:tr w:rsidR="00F41598" w:rsidRPr="004B2E0C" w:rsidTr="00F41598">
        <w:trPr>
          <w:trHeight w:val="290"/>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16</w:t>
            </w:r>
          </w:p>
        </w:tc>
        <w:tc>
          <w:tcPr>
            <w:tcW w:w="3476" w:type="dxa"/>
          </w:tcPr>
          <w:p w:rsidR="00F41598" w:rsidRPr="004B2E0C" w:rsidRDefault="00F41598" w:rsidP="00F41598">
            <w:pPr>
              <w:ind w:firstLineChars="200" w:firstLine="420"/>
              <w:jc w:val="center"/>
            </w:pPr>
            <w:r w:rsidRPr="004B2E0C">
              <w:rPr>
                <w:rFonts w:hint="eastAsia"/>
              </w:rPr>
              <w:t>市场营销的新领域与新概念</w:t>
            </w: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2</w:t>
            </w:r>
          </w:p>
        </w:tc>
        <w:tc>
          <w:tcPr>
            <w:tcW w:w="1368"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0.5</w:t>
            </w:r>
          </w:p>
        </w:tc>
        <w:tc>
          <w:tcPr>
            <w:tcW w:w="1382"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w:t>
            </w:r>
          </w:p>
        </w:tc>
      </w:tr>
      <w:tr w:rsidR="00F41598" w:rsidRPr="004B2E0C" w:rsidTr="00F41598">
        <w:trPr>
          <w:trHeight w:val="290"/>
          <w:jc w:val="center"/>
        </w:trPr>
        <w:tc>
          <w:tcPr>
            <w:tcW w:w="614"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合计</w:t>
            </w:r>
          </w:p>
        </w:tc>
        <w:tc>
          <w:tcPr>
            <w:tcW w:w="3476" w:type="dxa"/>
          </w:tcPr>
          <w:p w:rsidR="00F41598" w:rsidRPr="004B2E0C" w:rsidRDefault="00F41598" w:rsidP="00F41598">
            <w:pPr>
              <w:ind w:firstLineChars="200" w:firstLine="420"/>
              <w:jc w:val="center"/>
            </w:pPr>
          </w:p>
        </w:tc>
        <w:tc>
          <w:tcPr>
            <w:tcW w:w="1076"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32</w:t>
            </w:r>
          </w:p>
        </w:tc>
        <w:tc>
          <w:tcPr>
            <w:tcW w:w="1368"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6</w:t>
            </w:r>
          </w:p>
        </w:tc>
        <w:tc>
          <w:tcPr>
            <w:tcW w:w="1382" w:type="dxa"/>
            <w:vAlign w:val="center"/>
          </w:tcPr>
          <w:p w:rsidR="00F41598" w:rsidRPr="004B2E0C" w:rsidRDefault="00F41598" w:rsidP="00F41598">
            <w:pPr>
              <w:spacing w:line="0" w:lineRule="atLeast"/>
              <w:jc w:val="center"/>
              <w:rPr>
                <w:kern w:val="0"/>
                <w:sz w:val="18"/>
                <w:szCs w:val="18"/>
              </w:rPr>
            </w:pPr>
            <w:r w:rsidRPr="004B2E0C">
              <w:rPr>
                <w:rFonts w:hint="eastAsia"/>
                <w:kern w:val="0"/>
                <w:sz w:val="18"/>
                <w:szCs w:val="18"/>
              </w:rPr>
              <w:t>12</w:t>
            </w:r>
          </w:p>
        </w:tc>
      </w:tr>
    </w:tbl>
    <w:p w:rsidR="00F41598" w:rsidRPr="004B2E0C" w:rsidRDefault="00F41598" w:rsidP="00F41598">
      <w:pPr>
        <w:pStyle w:val="B"/>
        <w:rPr>
          <w:color w:val="000000"/>
        </w:rPr>
      </w:pPr>
      <w:r w:rsidRPr="004B2E0C">
        <w:rPr>
          <w:rFonts w:hint="eastAsia"/>
          <w:color w:val="000000"/>
        </w:rPr>
        <w:t>四、课外学习要求</w:t>
      </w:r>
    </w:p>
    <w:p w:rsidR="00F41598" w:rsidRPr="004B2E0C" w:rsidRDefault="00F41598" w:rsidP="00F41598">
      <w:pPr>
        <w:pStyle w:val="B"/>
        <w:ind w:firstLine="480"/>
        <w:rPr>
          <w:b w:val="0"/>
          <w:color w:val="000000"/>
        </w:rPr>
      </w:pPr>
      <w:r w:rsidRPr="004B2E0C">
        <w:rPr>
          <w:rFonts w:hint="eastAsia"/>
          <w:b w:val="0"/>
          <w:color w:val="000000"/>
        </w:rPr>
        <w:t>根据上课的内容要求，课后寻找相关的企业实践案例，回归到课本中所学的相关理论；同时学会用所学理论去解析现实社会中企业的各种营销实践。报告相关的中心议题是：营销观念、企业战略、营销环境、消费行为与管理决策、市场调研、市场细分、竞争战略、品牌战略、价格策略、渠道策略、促销策略、关系营销、网络营销。</w:t>
      </w:r>
    </w:p>
    <w:p w:rsidR="00F41598" w:rsidRPr="004B2E0C" w:rsidRDefault="00F41598" w:rsidP="00F41598">
      <w:pPr>
        <w:pStyle w:val="B"/>
        <w:rPr>
          <w:color w:val="000000"/>
        </w:rPr>
      </w:pPr>
      <w:r w:rsidRPr="004B2E0C">
        <w:rPr>
          <w:rFonts w:hint="eastAsia"/>
          <w:color w:val="000000"/>
        </w:rPr>
        <w:t>五、教学方法</w:t>
      </w:r>
    </w:p>
    <w:p w:rsidR="00F41598" w:rsidRPr="004B2E0C" w:rsidRDefault="00F41598" w:rsidP="00F41598">
      <w:pPr>
        <w:pStyle w:val="B"/>
        <w:ind w:firstLine="480"/>
        <w:rPr>
          <w:b w:val="0"/>
          <w:color w:val="000000"/>
        </w:rPr>
      </w:pPr>
      <w:r w:rsidRPr="004B2E0C">
        <w:rPr>
          <w:rFonts w:hint="eastAsia"/>
          <w:b w:val="0"/>
          <w:color w:val="000000"/>
        </w:rPr>
        <w:t>研讨教学和案例教学相结合的方法。</w:t>
      </w:r>
    </w:p>
    <w:p w:rsidR="00F41598" w:rsidRPr="004B2E0C" w:rsidRDefault="00F41598" w:rsidP="00F41598">
      <w:r w:rsidRPr="004B2E0C">
        <w:rPr>
          <w:rFonts w:hint="eastAsia"/>
          <w:color w:val="000000"/>
        </w:rPr>
        <w:t>研讨教学的主题：</w:t>
      </w:r>
      <w:r w:rsidRPr="004B2E0C">
        <w:rPr>
          <w:rFonts w:hint="eastAsia"/>
        </w:rPr>
        <w:t>市场营销与市场营销学、市场营销管理哲学及其贯彻、规划企业战略与市场营销管理、市场营销环境、消费者市场、组织市场和购买行为分析、市场营销调研与预测、目标市场营销战略、竞争性市场营销战略、产品策略、品牌与包装策略、定价策略、分销策略、促销策略、市场营销计划、组织与控制、国际市场营销、服务市场营销、市场营销的新领域与新概念等；共</w:t>
      </w:r>
      <w:r w:rsidRPr="004B2E0C">
        <w:rPr>
          <w:rFonts w:hint="eastAsia"/>
        </w:rPr>
        <w:t>26</w:t>
      </w:r>
      <w:r w:rsidRPr="004B2E0C">
        <w:rPr>
          <w:rFonts w:hint="eastAsia"/>
        </w:rPr>
        <w:t>个学时。</w:t>
      </w:r>
    </w:p>
    <w:p w:rsidR="00F41598" w:rsidRPr="004B2E0C" w:rsidRDefault="00F41598" w:rsidP="00F41598">
      <w:r w:rsidRPr="004B2E0C">
        <w:rPr>
          <w:rFonts w:hint="eastAsia"/>
        </w:rPr>
        <w:t>案例教学的主题：营销观念、企业战略、营销环境、消费行为与管理决策、市场调研、市场细分、竞争战略、品牌战略、价格策略、渠道策略、促销策略、关系营销、网络营销等；共</w:t>
      </w:r>
      <w:r w:rsidRPr="004B2E0C">
        <w:rPr>
          <w:rFonts w:hint="eastAsia"/>
        </w:rPr>
        <w:t>6</w:t>
      </w:r>
      <w:r w:rsidRPr="004B2E0C">
        <w:rPr>
          <w:rFonts w:hint="eastAsia"/>
        </w:rPr>
        <w:t>个学时。</w:t>
      </w:r>
    </w:p>
    <w:p w:rsidR="00F41598" w:rsidRPr="004B2E0C" w:rsidRDefault="00F41598" w:rsidP="00F41598">
      <w:pPr>
        <w:pStyle w:val="B"/>
      </w:pPr>
      <w:r w:rsidRPr="004B2E0C">
        <w:rPr>
          <w:rFonts w:hint="eastAsia"/>
        </w:rPr>
        <w:t>六、课程考核方法及要求</w:t>
      </w:r>
    </w:p>
    <w:p w:rsidR="00F41598" w:rsidRPr="004B2E0C" w:rsidRDefault="00F41598" w:rsidP="00F41598">
      <w:pPr>
        <w:pStyle w:val="af2"/>
      </w:pPr>
      <w:r w:rsidRPr="004B2E0C">
        <w:rPr>
          <w:rFonts w:hint="eastAsia"/>
        </w:rPr>
        <w:t>1</w:t>
      </w:r>
      <w:r w:rsidRPr="004B2E0C">
        <w:rPr>
          <w:rFonts w:hint="eastAsia"/>
        </w:rPr>
        <w:t>．考核方式：考试（√）；考查（）</w:t>
      </w:r>
    </w:p>
    <w:p w:rsidR="00F41598" w:rsidRPr="004B2E0C" w:rsidRDefault="00F41598" w:rsidP="00F41598">
      <w:pPr>
        <w:pStyle w:val="af2"/>
      </w:pPr>
      <w:r w:rsidRPr="004B2E0C">
        <w:rPr>
          <w:rFonts w:hint="eastAsia"/>
        </w:rPr>
        <w:t>2</w:t>
      </w:r>
      <w:r w:rsidRPr="004B2E0C">
        <w:rPr>
          <w:rFonts w:hint="eastAsia"/>
        </w:rPr>
        <w:t>．成绩评定：</w:t>
      </w:r>
    </w:p>
    <w:p w:rsidR="00F41598" w:rsidRPr="004B2E0C" w:rsidRDefault="00F41598" w:rsidP="00F41598">
      <w:pPr>
        <w:pStyle w:val="af1"/>
      </w:pPr>
      <w:r w:rsidRPr="004B2E0C">
        <w:rPr>
          <w:rFonts w:hint="eastAsia"/>
        </w:rPr>
        <w:t>计分制：百分制（√）；五级分制（）；两级分制（）</w:t>
      </w:r>
    </w:p>
    <w:p w:rsidR="00F41598" w:rsidRPr="004B2E0C" w:rsidRDefault="00F41598" w:rsidP="00F41598">
      <w:pPr>
        <w:pStyle w:val="af1"/>
      </w:pPr>
      <w:r w:rsidRPr="004B2E0C">
        <w:rPr>
          <w:rFonts w:hint="eastAsia"/>
        </w:rPr>
        <w:t>总评成绩构成：平时考核（</w:t>
      </w:r>
      <w:r w:rsidRPr="004B2E0C">
        <w:rPr>
          <w:rFonts w:hint="eastAsia"/>
        </w:rPr>
        <w:t>30</w:t>
      </w:r>
      <w:r w:rsidRPr="004B2E0C">
        <w:rPr>
          <w:rFonts w:hint="eastAsia"/>
        </w:rPr>
        <w:t>）％；中期考核（）％；期末考核（</w:t>
      </w:r>
      <w:r w:rsidRPr="004B2E0C">
        <w:rPr>
          <w:rFonts w:hint="eastAsia"/>
        </w:rPr>
        <w:t>70</w:t>
      </w:r>
      <w:r w:rsidRPr="004B2E0C">
        <w:rPr>
          <w:rFonts w:hint="eastAsia"/>
        </w:rPr>
        <w:t>）％</w:t>
      </w:r>
    </w:p>
    <w:p w:rsidR="00F41598" w:rsidRPr="004B2E0C" w:rsidRDefault="00F41598" w:rsidP="00F41598">
      <w:pPr>
        <w:pStyle w:val="af1"/>
      </w:pPr>
      <w:r w:rsidRPr="004B2E0C">
        <w:rPr>
          <w:rFonts w:hint="eastAsia"/>
        </w:rPr>
        <w:t>平时成绩构成：考勤考纪（</w:t>
      </w:r>
      <w:r w:rsidRPr="004B2E0C">
        <w:rPr>
          <w:rFonts w:hint="eastAsia"/>
        </w:rPr>
        <w:t>30</w:t>
      </w:r>
      <w:r w:rsidRPr="004B2E0C">
        <w:rPr>
          <w:rFonts w:hint="eastAsia"/>
        </w:rPr>
        <w:t>）％；课堂讨论（</w:t>
      </w:r>
      <w:r w:rsidRPr="004B2E0C">
        <w:rPr>
          <w:rFonts w:hint="eastAsia"/>
        </w:rPr>
        <w:t>30</w:t>
      </w:r>
      <w:r w:rsidRPr="004B2E0C">
        <w:rPr>
          <w:rFonts w:hint="eastAsia"/>
        </w:rPr>
        <w:t>）％；研讨报告（</w:t>
      </w:r>
      <w:r w:rsidRPr="004B2E0C">
        <w:rPr>
          <w:rFonts w:hint="eastAsia"/>
        </w:rPr>
        <w:t>40</w:t>
      </w:r>
      <w:r w:rsidRPr="004B2E0C">
        <w:rPr>
          <w:rFonts w:hint="eastAsia"/>
        </w:rPr>
        <w:t>）％</w:t>
      </w:r>
    </w:p>
    <w:p w:rsidR="00F41598" w:rsidRPr="004B2E0C" w:rsidRDefault="00F41598" w:rsidP="00F41598">
      <w:pPr>
        <w:pStyle w:val="B"/>
      </w:pPr>
      <w:r w:rsidRPr="004B2E0C">
        <w:rPr>
          <w:rFonts w:hint="eastAsia"/>
        </w:rPr>
        <w:t>七、建议教材及参考资料</w:t>
      </w:r>
    </w:p>
    <w:p w:rsidR="00F41598" w:rsidRPr="004B2E0C" w:rsidRDefault="00F41598" w:rsidP="00F41598">
      <w:pPr>
        <w:pStyle w:val="C"/>
      </w:pPr>
      <w:r w:rsidRPr="004B2E0C">
        <w:rPr>
          <w:rFonts w:hint="eastAsia"/>
        </w:rPr>
        <w:lastRenderedPageBreak/>
        <w:t>建议教材：</w:t>
      </w:r>
    </w:p>
    <w:p w:rsidR="00F41598" w:rsidRPr="004B2E0C" w:rsidRDefault="00F41598" w:rsidP="00F41598">
      <w:pPr>
        <w:pStyle w:val="af1"/>
      </w:pPr>
      <w:r w:rsidRPr="004B2E0C">
        <w:rPr>
          <w:rFonts w:hint="eastAsia"/>
        </w:rPr>
        <w:t>吴建安主编，《市场营销学》，高等教育出版社，</w:t>
      </w:r>
      <w:r w:rsidRPr="004B2E0C">
        <w:rPr>
          <w:rFonts w:hint="eastAsia"/>
        </w:rPr>
        <w:t>2011</w:t>
      </w:r>
      <w:r w:rsidRPr="004B2E0C">
        <w:rPr>
          <w:rFonts w:hint="eastAsia"/>
        </w:rPr>
        <w:t>年第四版</w:t>
      </w:r>
    </w:p>
    <w:p w:rsidR="00F41598" w:rsidRPr="004B2E0C" w:rsidRDefault="00F41598" w:rsidP="00F41598">
      <w:pPr>
        <w:pStyle w:val="af1"/>
      </w:pPr>
      <w:r w:rsidRPr="004B2E0C">
        <w:rPr>
          <w:rFonts w:hint="eastAsia"/>
        </w:rPr>
        <w:t>参考资料：</w:t>
      </w:r>
    </w:p>
    <w:p w:rsidR="00F41598" w:rsidRPr="004B2E0C" w:rsidRDefault="00F41598" w:rsidP="00F41598">
      <w:pPr>
        <w:pStyle w:val="af1"/>
      </w:pPr>
      <w:r w:rsidRPr="004B2E0C">
        <w:rPr>
          <w:rFonts w:hint="eastAsia"/>
        </w:rPr>
        <w:t>1</w:t>
      </w:r>
      <w:r w:rsidRPr="004B2E0C">
        <w:rPr>
          <w:rFonts w:hint="eastAsia"/>
        </w:rPr>
        <w:t>．菲利普、科特勒（美）著，《营销管理》，中国人民大学出版社，最新版</w:t>
      </w:r>
    </w:p>
    <w:p w:rsidR="00F41598" w:rsidRPr="004B2E0C" w:rsidRDefault="00F41598" w:rsidP="00F41598">
      <w:pPr>
        <w:pStyle w:val="af1"/>
      </w:pPr>
      <w:r w:rsidRPr="004B2E0C">
        <w:rPr>
          <w:rFonts w:hint="eastAsia"/>
        </w:rPr>
        <w:t>2</w:t>
      </w:r>
      <w:r w:rsidRPr="004B2E0C">
        <w:rPr>
          <w:rFonts w:hint="eastAsia"/>
        </w:rPr>
        <w:t>．张大亮主编，《营销管理》，科学出版社，</w:t>
      </w:r>
      <w:r w:rsidRPr="004B2E0C">
        <w:rPr>
          <w:rFonts w:hint="eastAsia"/>
        </w:rPr>
        <w:t>2002</w:t>
      </w:r>
      <w:r w:rsidRPr="004B2E0C">
        <w:rPr>
          <w:rFonts w:hint="eastAsia"/>
        </w:rPr>
        <w:t>年版</w:t>
      </w:r>
    </w:p>
    <w:p w:rsidR="00F41598" w:rsidRPr="004B2E0C" w:rsidRDefault="00F41598" w:rsidP="00F41598">
      <w:pPr>
        <w:pStyle w:val="af1"/>
      </w:pPr>
      <w:r w:rsidRPr="004B2E0C">
        <w:rPr>
          <w:rFonts w:hint="eastAsia"/>
        </w:rPr>
        <w:t>3</w:t>
      </w:r>
      <w:r w:rsidRPr="004B2E0C">
        <w:rPr>
          <w:rFonts w:hint="eastAsia"/>
        </w:rPr>
        <w:t>．纪宝成主编，《市场营销学教程》，中国人民大学出版社，</w:t>
      </w:r>
      <w:r w:rsidRPr="004B2E0C">
        <w:rPr>
          <w:rFonts w:hint="eastAsia"/>
        </w:rPr>
        <w:t>2002</w:t>
      </w:r>
      <w:r w:rsidRPr="004B2E0C">
        <w:rPr>
          <w:rFonts w:hint="eastAsia"/>
        </w:rPr>
        <w:t>年版</w:t>
      </w:r>
    </w:p>
    <w:p w:rsidR="00F41598" w:rsidRDefault="00F41598" w:rsidP="00F41598">
      <w:pPr>
        <w:pStyle w:val="af2"/>
      </w:pPr>
    </w:p>
    <w:p w:rsidR="00F41598" w:rsidRPr="00DB4C4C" w:rsidRDefault="00F41598" w:rsidP="00F41598">
      <w:pPr>
        <w:pStyle w:val="af2"/>
        <w:ind w:firstLine="480"/>
        <w:rPr>
          <w:sz w:val="24"/>
          <w:szCs w:val="24"/>
        </w:rPr>
      </w:pPr>
    </w:p>
    <w:p w:rsidR="00F41598" w:rsidRPr="00DB4C4C" w:rsidRDefault="00F41598" w:rsidP="00F41598">
      <w:pPr>
        <w:pStyle w:val="af3"/>
        <w:jc w:val="right"/>
        <w:rPr>
          <w:sz w:val="24"/>
          <w:szCs w:val="24"/>
        </w:rPr>
      </w:pPr>
      <w:r w:rsidRPr="00DB4C4C">
        <w:rPr>
          <w:rFonts w:hint="eastAsia"/>
          <w:sz w:val="24"/>
          <w:szCs w:val="24"/>
        </w:rPr>
        <w:t>执笔人：赵翼虎</w:t>
      </w:r>
    </w:p>
    <w:p w:rsidR="00F41598" w:rsidRPr="00DB4C4C" w:rsidRDefault="00F41598" w:rsidP="00F41598">
      <w:pPr>
        <w:pStyle w:val="af3"/>
        <w:jc w:val="right"/>
        <w:rPr>
          <w:sz w:val="24"/>
          <w:szCs w:val="24"/>
        </w:rPr>
      </w:pPr>
      <w:r w:rsidRPr="00DB4C4C">
        <w:rPr>
          <w:rFonts w:hint="eastAsia"/>
          <w:sz w:val="24"/>
          <w:szCs w:val="24"/>
        </w:rPr>
        <w:t>审核人：李长安</w:t>
      </w:r>
    </w:p>
    <w:p w:rsidR="00F41598" w:rsidRPr="00DB4C4C" w:rsidRDefault="00F41598" w:rsidP="00F41598">
      <w:pPr>
        <w:pStyle w:val="af3"/>
        <w:jc w:val="right"/>
        <w:rPr>
          <w:sz w:val="24"/>
          <w:szCs w:val="24"/>
        </w:rPr>
      </w:pPr>
      <w:r w:rsidRPr="00DB4C4C">
        <w:rPr>
          <w:rFonts w:hint="eastAsia"/>
          <w:sz w:val="24"/>
          <w:szCs w:val="24"/>
        </w:rPr>
        <w:t>审批人：曹</w:t>
      </w:r>
      <w:r w:rsidRPr="00DB4C4C">
        <w:rPr>
          <w:sz w:val="24"/>
          <w:szCs w:val="24"/>
        </w:rPr>
        <w:t xml:space="preserve">  </w:t>
      </w:r>
      <w:r w:rsidRPr="00DB4C4C">
        <w:rPr>
          <w:rFonts w:hint="eastAsia"/>
          <w:sz w:val="24"/>
          <w:szCs w:val="24"/>
        </w:rPr>
        <w:t>敏</w:t>
      </w:r>
    </w:p>
    <w:p w:rsidR="00F41598" w:rsidRDefault="00F41598" w:rsidP="00F41598"/>
    <w:p w:rsidR="00F41598" w:rsidRDefault="00F41598">
      <w:pPr>
        <w:pStyle w:val="af6"/>
        <w:spacing w:before="156" w:after="312"/>
        <w:ind w:firstLine="420"/>
        <w:rPr>
          <w:rFonts w:cs="宋体"/>
        </w:rPr>
      </w:pPr>
    </w:p>
    <w:p w:rsidR="00DB4C4C" w:rsidRDefault="00DB4C4C">
      <w:pPr>
        <w:pStyle w:val="af6"/>
        <w:spacing w:before="156" w:after="312"/>
        <w:ind w:firstLine="420"/>
        <w:rPr>
          <w:rFonts w:cs="宋体"/>
        </w:rPr>
      </w:pPr>
    </w:p>
    <w:p w:rsidR="00DB4C4C" w:rsidRDefault="00DB4C4C">
      <w:pPr>
        <w:pStyle w:val="af6"/>
        <w:spacing w:before="156" w:after="312"/>
        <w:ind w:firstLine="420"/>
        <w:rPr>
          <w:rFonts w:cs="宋体"/>
        </w:rPr>
      </w:pPr>
    </w:p>
    <w:p w:rsidR="00DB4C4C" w:rsidRDefault="00DB4C4C">
      <w:pPr>
        <w:pStyle w:val="af6"/>
        <w:spacing w:before="156" w:after="312"/>
        <w:ind w:firstLine="420"/>
        <w:rPr>
          <w:rFonts w:cs="宋体"/>
        </w:rPr>
      </w:pPr>
    </w:p>
    <w:p w:rsidR="00DB4C4C" w:rsidRDefault="00DB4C4C">
      <w:pPr>
        <w:pStyle w:val="af6"/>
        <w:spacing w:before="156" w:after="312"/>
        <w:ind w:firstLine="420"/>
        <w:rPr>
          <w:rFonts w:cs="宋体"/>
        </w:rPr>
      </w:pPr>
    </w:p>
    <w:p w:rsidR="00DB4C4C" w:rsidRDefault="00DB4C4C">
      <w:pPr>
        <w:pStyle w:val="af6"/>
        <w:spacing w:before="156" w:after="312"/>
        <w:ind w:firstLine="420"/>
        <w:rPr>
          <w:rFonts w:cs="宋体"/>
        </w:rPr>
      </w:pPr>
    </w:p>
    <w:p w:rsidR="00DB4C4C" w:rsidRDefault="00DB4C4C">
      <w:pPr>
        <w:pStyle w:val="af6"/>
        <w:spacing w:before="156" w:after="312"/>
        <w:ind w:firstLine="420"/>
        <w:rPr>
          <w:rFonts w:cs="宋体"/>
        </w:rPr>
      </w:pPr>
    </w:p>
    <w:p w:rsidR="00DB4C4C" w:rsidRDefault="00DB4C4C">
      <w:pPr>
        <w:pStyle w:val="af6"/>
        <w:spacing w:before="156" w:after="312"/>
        <w:ind w:firstLine="420"/>
        <w:rPr>
          <w:rFonts w:cs="宋体"/>
        </w:rPr>
      </w:pPr>
    </w:p>
    <w:p w:rsidR="00F41598" w:rsidRDefault="00F41598">
      <w:pPr>
        <w:pStyle w:val="af6"/>
        <w:spacing w:before="156" w:after="312"/>
        <w:ind w:firstLine="420"/>
        <w:rPr>
          <w:rFonts w:cs="宋体"/>
        </w:rPr>
      </w:pPr>
    </w:p>
    <w:p w:rsidR="00F41598" w:rsidRDefault="00F41598">
      <w:pPr>
        <w:pStyle w:val="af6"/>
        <w:spacing w:before="156" w:after="312"/>
        <w:ind w:firstLine="420"/>
        <w:rPr>
          <w:rFonts w:cs="宋体"/>
        </w:rPr>
      </w:pPr>
    </w:p>
    <w:p w:rsidR="00F41598" w:rsidRDefault="00F41598">
      <w:pPr>
        <w:pStyle w:val="af6"/>
        <w:spacing w:before="156" w:after="312"/>
        <w:ind w:firstLine="420"/>
        <w:rPr>
          <w:rFonts w:cs="宋体"/>
        </w:rPr>
      </w:pPr>
    </w:p>
    <w:p w:rsidR="00D62920" w:rsidRDefault="00865C83" w:rsidP="00231710">
      <w:pPr>
        <w:pStyle w:val="ad"/>
        <w:rPr>
          <w:rFonts w:cs="Times New Roman"/>
        </w:rPr>
      </w:pPr>
      <w:bookmarkStart w:id="50" w:name="_Toc512585687"/>
      <w:r>
        <w:rPr>
          <w:rFonts w:hint="eastAsia"/>
        </w:rPr>
        <w:lastRenderedPageBreak/>
        <w:t>电子商务运营管理课程教学大纲</w:t>
      </w:r>
      <w:bookmarkEnd w:id="50"/>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课程名称：</w:t>
      </w:r>
      <w:r>
        <w:rPr>
          <w:rFonts w:cs="宋体" w:hint="eastAsia"/>
          <w:sz w:val="21"/>
          <w:szCs w:val="21"/>
        </w:rPr>
        <w:t>电子商务运营管理</w:t>
      </w:r>
      <w:r>
        <w:rPr>
          <w:sz w:val="21"/>
          <w:szCs w:val="21"/>
        </w:rPr>
        <w:t>/ Electronic Commerce Operation Management</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课程代码：</w:t>
      </w:r>
      <w:r>
        <w:rPr>
          <w:b/>
          <w:bCs/>
          <w:sz w:val="21"/>
          <w:szCs w:val="21"/>
        </w:rPr>
        <w:t>06133006</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课程类型：</w:t>
      </w:r>
      <w:r>
        <w:rPr>
          <w:rFonts w:cs="宋体" w:hint="eastAsia"/>
          <w:sz w:val="21"/>
          <w:szCs w:val="21"/>
        </w:rPr>
        <w:t>选修</w:t>
      </w:r>
      <w:r>
        <w:rPr>
          <w:sz w:val="21"/>
          <w:szCs w:val="21"/>
        </w:rPr>
        <w:t>/</w:t>
      </w:r>
      <w:r>
        <w:rPr>
          <w:rFonts w:cs="宋体" w:hint="eastAsia"/>
          <w:sz w:val="21"/>
          <w:szCs w:val="21"/>
        </w:rPr>
        <w:t>拓展</w:t>
      </w:r>
    </w:p>
    <w:p w:rsidR="00D62920" w:rsidRDefault="00865C83">
      <w:pPr>
        <w:pStyle w:val="af4"/>
        <w:tabs>
          <w:tab w:val="left" w:pos="3420"/>
        </w:tabs>
        <w:adjustRightInd w:val="0"/>
        <w:snapToGrid w:val="0"/>
        <w:spacing w:line="360" w:lineRule="auto"/>
        <w:ind w:firstLine="422"/>
        <w:rPr>
          <w:sz w:val="21"/>
          <w:szCs w:val="21"/>
        </w:rPr>
      </w:pPr>
      <w:r>
        <w:rPr>
          <w:rFonts w:cs="宋体" w:hint="eastAsia"/>
          <w:b/>
          <w:bCs/>
          <w:sz w:val="21"/>
          <w:szCs w:val="21"/>
        </w:rPr>
        <w:t>总学时数：</w:t>
      </w:r>
      <w:r>
        <w:rPr>
          <w:kern w:val="0"/>
          <w:sz w:val="21"/>
          <w:szCs w:val="21"/>
        </w:rPr>
        <w:t xml:space="preserve">48 ( </w:t>
      </w:r>
      <w:r>
        <w:rPr>
          <w:rFonts w:cs="宋体" w:hint="eastAsia"/>
          <w:kern w:val="0"/>
          <w:sz w:val="21"/>
          <w:szCs w:val="21"/>
        </w:rPr>
        <w:t>理论学时：</w:t>
      </w:r>
      <w:r>
        <w:rPr>
          <w:kern w:val="0"/>
          <w:sz w:val="21"/>
          <w:szCs w:val="21"/>
        </w:rPr>
        <w:t xml:space="preserve">32  </w:t>
      </w:r>
      <w:r>
        <w:rPr>
          <w:rFonts w:cs="宋体" w:hint="eastAsia"/>
          <w:kern w:val="0"/>
          <w:sz w:val="21"/>
          <w:szCs w:val="21"/>
        </w:rPr>
        <w:t>实验学时：</w:t>
      </w:r>
      <w:r>
        <w:rPr>
          <w:kern w:val="0"/>
          <w:sz w:val="21"/>
          <w:szCs w:val="21"/>
        </w:rPr>
        <w:t>16 )</w:t>
      </w:r>
    </w:p>
    <w:p w:rsidR="00D62920" w:rsidRDefault="00865C83">
      <w:pPr>
        <w:pStyle w:val="af4"/>
        <w:tabs>
          <w:tab w:val="left" w:pos="3420"/>
        </w:tabs>
        <w:adjustRightInd w:val="0"/>
        <w:snapToGrid w:val="0"/>
        <w:spacing w:line="360" w:lineRule="auto"/>
        <w:ind w:firstLine="422"/>
        <w:rPr>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3.0</w:t>
      </w:r>
    </w:p>
    <w:p w:rsidR="00D62920" w:rsidRDefault="00865C83">
      <w:pPr>
        <w:pStyle w:val="af4"/>
        <w:tabs>
          <w:tab w:val="left" w:pos="3420"/>
        </w:tabs>
        <w:adjustRightInd w:val="0"/>
        <w:snapToGrid w:val="0"/>
        <w:spacing w:line="360" w:lineRule="auto"/>
        <w:ind w:firstLine="422"/>
        <w:rPr>
          <w:sz w:val="21"/>
          <w:szCs w:val="21"/>
        </w:rPr>
      </w:pPr>
      <w:r>
        <w:rPr>
          <w:rFonts w:cs="宋体" w:hint="eastAsia"/>
          <w:b/>
          <w:bCs/>
          <w:sz w:val="21"/>
          <w:szCs w:val="21"/>
        </w:rPr>
        <w:t>先修课程：</w:t>
      </w:r>
      <w:r>
        <w:rPr>
          <w:rFonts w:cs="宋体" w:hint="eastAsia"/>
          <w:sz w:val="21"/>
          <w:szCs w:val="21"/>
        </w:rPr>
        <w:t>电子商务概论</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开课单位：</w:t>
      </w:r>
      <w:r>
        <w:rPr>
          <w:rFonts w:cs="宋体" w:hint="eastAsia"/>
          <w:sz w:val="21"/>
          <w:szCs w:val="21"/>
        </w:rPr>
        <w:t>经济管理学院</w:t>
      </w:r>
    </w:p>
    <w:p w:rsidR="00D62920" w:rsidRDefault="00865C83">
      <w:pPr>
        <w:pStyle w:val="af4"/>
        <w:adjustRightInd w:val="0"/>
        <w:snapToGrid w:val="0"/>
        <w:spacing w:line="360" w:lineRule="auto"/>
        <w:ind w:firstLine="422"/>
        <w:rPr>
          <w:sz w:val="21"/>
          <w:szCs w:val="21"/>
        </w:rPr>
      </w:pPr>
      <w:r>
        <w:rPr>
          <w:rFonts w:cs="宋体" w:hint="eastAsia"/>
          <w:b/>
          <w:bCs/>
          <w:sz w:val="21"/>
          <w:szCs w:val="21"/>
        </w:rPr>
        <w:t>适用专业：</w:t>
      </w:r>
      <w:r>
        <w:rPr>
          <w:rFonts w:cs="宋体" w:hint="eastAsia"/>
          <w:sz w:val="21"/>
          <w:szCs w:val="21"/>
        </w:rPr>
        <w:t>电子商务</w:t>
      </w:r>
    </w:p>
    <w:p w:rsidR="00D62920" w:rsidRDefault="00865C83">
      <w:pPr>
        <w:pStyle w:val="11"/>
      </w:pPr>
      <w:r>
        <w:rPr>
          <w:rFonts w:cs="宋体" w:hint="eastAsia"/>
        </w:rPr>
        <w:t>一、课程的性质、目的和任务</w:t>
      </w:r>
    </w:p>
    <w:p w:rsidR="00D62920" w:rsidRDefault="00865C83">
      <w:pPr>
        <w:adjustRightInd w:val="0"/>
        <w:snapToGrid w:val="0"/>
        <w:spacing w:line="276" w:lineRule="auto"/>
        <w:ind w:firstLineChars="200" w:firstLine="420"/>
      </w:pPr>
      <w:r>
        <w:rPr>
          <w:rFonts w:cs="宋体" w:hint="eastAsia"/>
        </w:rPr>
        <w:t>本课程是电子商务专业的专业核心课必修课。通过该课程学习可了解掌握电子商务运营的策略、方法和实施流程。</w:t>
      </w:r>
    </w:p>
    <w:p w:rsidR="00D62920" w:rsidRDefault="00865C83">
      <w:pPr>
        <w:adjustRightInd w:val="0"/>
        <w:spacing w:line="276" w:lineRule="auto"/>
        <w:ind w:firstLine="412"/>
      </w:pPr>
      <w:r>
        <w:rPr>
          <w:rFonts w:cs="宋体" w:hint="eastAsia"/>
        </w:rPr>
        <w:t>本课程通过运用模块化、案例式教学方法，由浅入深、循序渐进开展教学，使学生掌握电商运营的基础知识和运营实施方法。通过本课程教学，学生应达到具备运营网店或其他互联网产品的教学目标。</w:t>
      </w:r>
    </w:p>
    <w:p w:rsidR="00D62920" w:rsidRDefault="00865C83">
      <w:pPr>
        <w:adjustRightInd w:val="0"/>
        <w:spacing w:line="276" w:lineRule="auto"/>
        <w:ind w:firstLine="412"/>
      </w:pPr>
      <w:r>
        <w:rPr>
          <w:rFonts w:cs="宋体" w:hint="eastAsia"/>
        </w:rPr>
        <w:t>本课程主要介绍：运营基础、商品规划及管理、渠道规划及管理、客服管理、物流管理、市场推广、网站运营等。</w:t>
      </w:r>
    </w:p>
    <w:p w:rsidR="00D62920" w:rsidRDefault="00865C83">
      <w:pPr>
        <w:pStyle w:val="11"/>
      </w:pPr>
      <w:r>
        <w:rPr>
          <w:rFonts w:cs="宋体" w:hint="eastAsia"/>
        </w:rPr>
        <w:t>二、教学内容及教学基本要求</w:t>
      </w:r>
    </w:p>
    <w:p w:rsidR="00D62920" w:rsidRDefault="00865C83">
      <w:pPr>
        <w:adjustRightInd w:val="0"/>
        <w:snapToGrid w:val="0"/>
        <w:spacing w:line="276" w:lineRule="auto"/>
        <w:ind w:firstLineChars="200" w:firstLine="420"/>
      </w:pPr>
      <w:r>
        <w:t>1</w:t>
      </w:r>
      <w:r>
        <w:rPr>
          <w:rFonts w:cs="宋体" w:hint="eastAsia"/>
        </w:rPr>
        <w:t>．运营基础（课内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276" w:lineRule="auto"/>
        <w:ind w:firstLineChars="200" w:firstLine="420"/>
      </w:pPr>
      <w:r>
        <w:rPr>
          <w:rFonts w:cs="宋体" w:hint="eastAsia"/>
        </w:rPr>
        <w:t>了解电子商务运营与传统商务运营的区别；理解电子商务运营的问题，理解电商运营战略定位；掌握电子商务运营的基本概念，掌握电商运营战略分析方法和工具。</w:t>
      </w:r>
    </w:p>
    <w:p w:rsidR="00D62920" w:rsidRDefault="00865C83">
      <w:pPr>
        <w:adjustRightInd w:val="0"/>
        <w:snapToGrid w:val="0"/>
        <w:spacing w:line="276" w:lineRule="auto"/>
        <w:ind w:firstLineChars="200" w:firstLine="420"/>
      </w:pPr>
      <w:r>
        <w:rPr>
          <w:rFonts w:cs="宋体" w:hint="eastAsia"/>
        </w:rPr>
        <w:t>重点支持毕业要求指标点</w:t>
      </w:r>
      <w:r>
        <w:t>2.3</w:t>
      </w:r>
      <w:r>
        <w:rPr>
          <w:rFonts w:cs="宋体" w:hint="eastAsia"/>
        </w:rPr>
        <w:t>。</w:t>
      </w:r>
    </w:p>
    <w:p w:rsidR="00D62920" w:rsidRDefault="00D62920">
      <w:pPr>
        <w:adjustRightInd w:val="0"/>
        <w:snapToGrid w:val="0"/>
        <w:spacing w:line="276" w:lineRule="auto"/>
        <w:ind w:firstLineChars="200" w:firstLine="420"/>
      </w:pPr>
    </w:p>
    <w:p w:rsidR="00D62920" w:rsidRDefault="00865C83">
      <w:pPr>
        <w:adjustRightInd w:val="0"/>
        <w:snapToGrid w:val="0"/>
        <w:spacing w:line="276" w:lineRule="auto"/>
        <w:ind w:firstLineChars="200" w:firstLine="420"/>
      </w:pPr>
      <w:r>
        <w:t>2</w:t>
      </w:r>
      <w:r>
        <w:rPr>
          <w:rFonts w:cs="宋体" w:hint="eastAsia"/>
        </w:rPr>
        <w:t>．商品规划及管理（课内</w:t>
      </w:r>
      <w:r>
        <w:t>4</w:t>
      </w:r>
      <w:r>
        <w:rPr>
          <w:rFonts w:cs="宋体" w:hint="eastAsia"/>
        </w:rPr>
        <w:t>学时</w:t>
      </w:r>
      <w:r>
        <w:t>+</w:t>
      </w:r>
      <w:r>
        <w:rPr>
          <w:rFonts w:cs="宋体" w:hint="eastAsia"/>
        </w:rPr>
        <w:t>实验</w:t>
      </w:r>
      <w:r>
        <w:t>3</w:t>
      </w:r>
      <w:r>
        <w:rPr>
          <w:rFonts w:cs="宋体" w:hint="eastAsia"/>
        </w:rPr>
        <w:t>学时</w:t>
      </w:r>
      <w:r>
        <w:t>+</w:t>
      </w:r>
      <w:r>
        <w:rPr>
          <w:rFonts w:cs="宋体" w:hint="eastAsia"/>
        </w:rPr>
        <w:t>课外</w:t>
      </w:r>
      <w:r>
        <w:t>7</w:t>
      </w:r>
      <w:r>
        <w:rPr>
          <w:rFonts w:cs="宋体" w:hint="eastAsia"/>
        </w:rPr>
        <w:t>学时）</w:t>
      </w:r>
    </w:p>
    <w:p w:rsidR="00D62920" w:rsidRDefault="00865C83">
      <w:pPr>
        <w:adjustRightInd w:val="0"/>
        <w:snapToGrid w:val="0"/>
        <w:spacing w:line="276" w:lineRule="auto"/>
        <w:ind w:firstLineChars="200" w:firstLine="420"/>
      </w:pPr>
      <w:r>
        <w:rPr>
          <w:rFonts w:cs="宋体" w:hint="eastAsia"/>
        </w:rPr>
        <w:t>了解商品管理及规划的核心内容、相关岗位考核办法，掌握商品规划及管理的工作流程；</w:t>
      </w:r>
    </w:p>
    <w:p w:rsidR="00D62920" w:rsidRDefault="00865C83">
      <w:pPr>
        <w:adjustRightInd w:val="0"/>
        <w:snapToGrid w:val="0"/>
        <w:spacing w:line="276" w:lineRule="auto"/>
        <w:ind w:firstLineChars="200" w:firstLine="420"/>
      </w:pPr>
      <w:r>
        <w:rPr>
          <w:rFonts w:cs="宋体" w:hint="eastAsia"/>
        </w:rPr>
        <w:t>重点支持毕业要求指标点</w:t>
      </w:r>
      <w:r>
        <w:t>2.3</w:t>
      </w:r>
      <w:r>
        <w:rPr>
          <w:rFonts w:cs="宋体" w:hint="eastAsia"/>
        </w:rPr>
        <w:t>。</w:t>
      </w:r>
    </w:p>
    <w:p w:rsidR="00D62920" w:rsidRDefault="00D62920">
      <w:pPr>
        <w:adjustRightInd w:val="0"/>
        <w:snapToGrid w:val="0"/>
        <w:spacing w:line="276" w:lineRule="auto"/>
        <w:ind w:firstLineChars="200" w:firstLine="420"/>
      </w:pPr>
    </w:p>
    <w:p w:rsidR="00D62920" w:rsidRDefault="00865C83">
      <w:pPr>
        <w:adjustRightInd w:val="0"/>
        <w:snapToGrid w:val="0"/>
        <w:spacing w:line="276" w:lineRule="auto"/>
        <w:ind w:firstLineChars="200" w:firstLine="420"/>
      </w:pPr>
      <w:r>
        <w:t>3</w:t>
      </w:r>
      <w:r>
        <w:rPr>
          <w:rFonts w:cs="宋体" w:hint="eastAsia"/>
        </w:rPr>
        <w:t>．渠道规划及管理（课内</w:t>
      </w:r>
      <w:r>
        <w:t>4</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6</w:t>
      </w:r>
      <w:r>
        <w:rPr>
          <w:rFonts w:cs="宋体" w:hint="eastAsia"/>
        </w:rPr>
        <w:t>学时）</w:t>
      </w:r>
    </w:p>
    <w:p w:rsidR="00D62920" w:rsidRDefault="00865C83">
      <w:pPr>
        <w:adjustRightInd w:val="0"/>
        <w:snapToGrid w:val="0"/>
        <w:spacing w:line="276" w:lineRule="auto"/>
        <w:ind w:firstLineChars="200" w:firstLine="420"/>
      </w:pPr>
      <w:r>
        <w:rPr>
          <w:rFonts w:cs="宋体" w:hint="eastAsia"/>
        </w:rPr>
        <w:t>了解渠道管理及规划的核心内容、相关岗位考核办法，掌握渠道规划及管理的工作流程；</w:t>
      </w:r>
    </w:p>
    <w:p w:rsidR="00D62920" w:rsidRDefault="00865C83">
      <w:pPr>
        <w:adjustRightInd w:val="0"/>
        <w:snapToGrid w:val="0"/>
        <w:spacing w:line="276" w:lineRule="auto"/>
        <w:ind w:firstLineChars="200" w:firstLine="420"/>
      </w:pPr>
      <w:r>
        <w:rPr>
          <w:rFonts w:cs="宋体" w:hint="eastAsia"/>
        </w:rPr>
        <w:t>重点支持毕业要求指标点</w:t>
      </w:r>
      <w:r>
        <w:t>2.3</w:t>
      </w:r>
      <w:r>
        <w:rPr>
          <w:rFonts w:cs="宋体" w:hint="eastAsia"/>
        </w:rPr>
        <w:t>。</w:t>
      </w:r>
    </w:p>
    <w:p w:rsidR="00D62920" w:rsidRDefault="00D62920">
      <w:pPr>
        <w:adjustRightInd w:val="0"/>
        <w:snapToGrid w:val="0"/>
        <w:spacing w:line="276" w:lineRule="auto"/>
        <w:ind w:firstLineChars="200" w:firstLine="420"/>
      </w:pPr>
    </w:p>
    <w:p w:rsidR="00D62920" w:rsidRDefault="00865C83">
      <w:pPr>
        <w:adjustRightInd w:val="0"/>
        <w:snapToGrid w:val="0"/>
        <w:spacing w:line="276" w:lineRule="auto"/>
        <w:ind w:firstLineChars="200" w:firstLine="420"/>
      </w:pPr>
      <w:r>
        <w:t>4</w:t>
      </w:r>
      <w:r>
        <w:rPr>
          <w:rFonts w:cs="宋体" w:hint="eastAsia"/>
        </w:rPr>
        <w:t>．客服管理（课内</w:t>
      </w:r>
      <w:r>
        <w:t>4</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6</w:t>
      </w:r>
      <w:r>
        <w:rPr>
          <w:rFonts w:cs="宋体" w:hint="eastAsia"/>
        </w:rPr>
        <w:t>学时）</w:t>
      </w:r>
    </w:p>
    <w:p w:rsidR="00D62920" w:rsidRDefault="00865C83">
      <w:pPr>
        <w:adjustRightInd w:val="0"/>
        <w:snapToGrid w:val="0"/>
        <w:spacing w:line="276" w:lineRule="auto"/>
        <w:ind w:firstLineChars="200" w:firstLine="420"/>
      </w:pPr>
      <w:r>
        <w:rPr>
          <w:rFonts w:cs="宋体" w:hint="eastAsia"/>
        </w:rPr>
        <w:t>了解客服的概念、岗位职责、任职基础；掌握客服的沟通技巧、工作细则。</w:t>
      </w:r>
    </w:p>
    <w:p w:rsidR="00D62920" w:rsidRDefault="00865C83">
      <w:pPr>
        <w:adjustRightInd w:val="0"/>
        <w:snapToGrid w:val="0"/>
        <w:spacing w:line="276" w:lineRule="auto"/>
        <w:ind w:firstLineChars="200" w:firstLine="420"/>
      </w:pPr>
      <w:r>
        <w:rPr>
          <w:rFonts w:cs="宋体" w:hint="eastAsia"/>
        </w:rPr>
        <w:t>重点支持毕业要求指标点</w:t>
      </w:r>
      <w:r>
        <w:t>2.3</w:t>
      </w:r>
      <w:r>
        <w:rPr>
          <w:rFonts w:cs="宋体" w:hint="eastAsia"/>
        </w:rPr>
        <w:t>。</w:t>
      </w:r>
    </w:p>
    <w:p w:rsidR="00D62920" w:rsidRDefault="00D62920">
      <w:pPr>
        <w:adjustRightInd w:val="0"/>
        <w:snapToGrid w:val="0"/>
        <w:spacing w:line="276" w:lineRule="auto"/>
        <w:ind w:firstLineChars="200" w:firstLine="420"/>
      </w:pPr>
    </w:p>
    <w:p w:rsidR="00D62920" w:rsidRDefault="00865C83">
      <w:pPr>
        <w:adjustRightInd w:val="0"/>
        <w:snapToGrid w:val="0"/>
        <w:spacing w:line="276" w:lineRule="auto"/>
        <w:ind w:firstLineChars="200" w:firstLine="420"/>
      </w:pPr>
      <w:r>
        <w:t>5</w:t>
      </w:r>
      <w:r>
        <w:rPr>
          <w:rFonts w:cs="宋体" w:hint="eastAsia"/>
        </w:rPr>
        <w:t>．物流管理（课内</w:t>
      </w:r>
      <w:r>
        <w:t>4</w:t>
      </w:r>
      <w:r>
        <w:rPr>
          <w:rFonts w:cs="宋体" w:hint="eastAsia"/>
        </w:rPr>
        <w:t>学时</w:t>
      </w:r>
      <w:r>
        <w:t>+</w:t>
      </w:r>
      <w:r>
        <w:rPr>
          <w:rFonts w:cs="宋体" w:hint="eastAsia"/>
        </w:rPr>
        <w:t>实验</w:t>
      </w:r>
      <w:r>
        <w:t>3</w:t>
      </w:r>
      <w:r>
        <w:rPr>
          <w:rFonts w:cs="宋体" w:hint="eastAsia"/>
        </w:rPr>
        <w:t>学时</w:t>
      </w:r>
      <w:r>
        <w:t>+</w:t>
      </w:r>
      <w:r>
        <w:rPr>
          <w:rFonts w:cs="宋体" w:hint="eastAsia"/>
        </w:rPr>
        <w:t>课外</w:t>
      </w:r>
      <w:r>
        <w:t>7</w:t>
      </w:r>
      <w:r>
        <w:rPr>
          <w:rFonts w:cs="宋体" w:hint="eastAsia"/>
        </w:rPr>
        <w:t>学时）</w:t>
      </w:r>
    </w:p>
    <w:p w:rsidR="00D62920" w:rsidRDefault="00865C83">
      <w:pPr>
        <w:adjustRightInd w:val="0"/>
        <w:snapToGrid w:val="0"/>
        <w:spacing w:line="276" w:lineRule="auto"/>
        <w:ind w:firstLineChars="200" w:firstLine="420"/>
      </w:pPr>
      <w:r>
        <w:rPr>
          <w:rFonts w:cs="宋体" w:hint="eastAsia"/>
        </w:rPr>
        <w:t>了解电商物流管理的目标、相关岗位职责及考核办法；理解电商物流工作流程解析；掌</w:t>
      </w:r>
      <w:r>
        <w:rPr>
          <w:rFonts w:cs="宋体" w:hint="eastAsia"/>
        </w:rPr>
        <w:lastRenderedPageBreak/>
        <w:t>握仓库信息管理系统使用、电商物流仓储布局及功能区划分；</w:t>
      </w:r>
      <w:r>
        <w:t xml:space="preserve"> </w:t>
      </w:r>
    </w:p>
    <w:p w:rsidR="00D62920" w:rsidRDefault="00865C83">
      <w:pPr>
        <w:adjustRightInd w:val="0"/>
        <w:snapToGrid w:val="0"/>
        <w:spacing w:line="276" w:lineRule="auto"/>
        <w:ind w:firstLineChars="200" w:firstLine="420"/>
      </w:pPr>
      <w:r>
        <w:rPr>
          <w:rFonts w:cs="宋体" w:hint="eastAsia"/>
        </w:rPr>
        <w:t>重点支持毕业要求指标点</w:t>
      </w:r>
      <w:r>
        <w:t>2.3</w:t>
      </w:r>
      <w:r>
        <w:rPr>
          <w:rFonts w:cs="宋体" w:hint="eastAsia"/>
        </w:rPr>
        <w:t>。</w:t>
      </w:r>
    </w:p>
    <w:p w:rsidR="00D62920" w:rsidRDefault="00D62920">
      <w:pPr>
        <w:adjustRightInd w:val="0"/>
        <w:snapToGrid w:val="0"/>
        <w:spacing w:line="276" w:lineRule="auto"/>
        <w:ind w:firstLineChars="200" w:firstLine="420"/>
      </w:pPr>
    </w:p>
    <w:p w:rsidR="00D62920" w:rsidRDefault="00865C83">
      <w:pPr>
        <w:adjustRightInd w:val="0"/>
        <w:snapToGrid w:val="0"/>
        <w:spacing w:line="276" w:lineRule="auto"/>
        <w:ind w:firstLineChars="200" w:firstLine="420"/>
      </w:pPr>
      <w:r>
        <w:t>6</w:t>
      </w:r>
      <w:r>
        <w:rPr>
          <w:rFonts w:cs="宋体" w:hint="eastAsia"/>
        </w:rPr>
        <w:t>．市场推广（课内</w:t>
      </w:r>
      <w:r>
        <w:t>6</w:t>
      </w:r>
      <w:r>
        <w:rPr>
          <w:rFonts w:cs="宋体" w:hint="eastAsia"/>
        </w:rPr>
        <w:t>学时</w:t>
      </w:r>
      <w:r>
        <w:t>+</w:t>
      </w:r>
      <w:r>
        <w:rPr>
          <w:rFonts w:cs="宋体" w:hint="eastAsia"/>
        </w:rPr>
        <w:t>实验</w:t>
      </w:r>
      <w:r>
        <w:t>3</w:t>
      </w:r>
      <w:r>
        <w:rPr>
          <w:rFonts w:cs="宋体" w:hint="eastAsia"/>
        </w:rPr>
        <w:t>学时</w:t>
      </w:r>
      <w:r>
        <w:t>+</w:t>
      </w:r>
      <w:r>
        <w:rPr>
          <w:rFonts w:cs="宋体" w:hint="eastAsia"/>
        </w:rPr>
        <w:t>课外</w:t>
      </w:r>
      <w:r>
        <w:t>9</w:t>
      </w:r>
      <w:r>
        <w:rPr>
          <w:rFonts w:cs="宋体" w:hint="eastAsia"/>
        </w:rPr>
        <w:t>学时）</w:t>
      </w:r>
    </w:p>
    <w:p w:rsidR="00D62920" w:rsidRDefault="00865C83">
      <w:pPr>
        <w:adjustRightInd w:val="0"/>
        <w:snapToGrid w:val="0"/>
        <w:spacing w:line="276" w:lineRule="auto"/>
        <w:ind w:firstLineChars="200" w:firstLine="420"/>
      </w:pPr>
      <w:r>
        <w:rPr>
          <w:rFonts w:cs="宋体" w:hint="eastAsia"/>
        </w:rPr>
        <w:t>了解市场推广相关工作岗位及考核办法；理解市场推广流程；掌握相关工作岗位及考核办法方法；</w:t>
      </w:r>
      <w:r>
        <w:t xml:space="preserve"> </w:t>
      </w:r>
    </w:p>
    <w:p w:rsidR="00D62920" w:rsidRDefault="00865C83">
      <w:pPr>
        <w:adjustRightInd w:val="0"/>
        <w:snapToGrid w:val="0"/>
        <w:spacing w:line="276" w:lineRule="auto"/>
        <w:ind w:firstLineChars="200" w:firstLine="420"/>
      </w:pPr>
      <w:r>
        <w:rPr>
          <w:rFonts w:cs="宋体" w:hint="eastAsia"/>
        </w:rPr>
        <w:t>重点支持毕业要求指标点</w:t>
      </w:r>
      <w:r>
        <w:t>4.2</w:t>
      </w:r>
      <w:r>
        <w:rPr>
          <w:rFonts w:cs="宋体" w:hint="eastAsia"/>
        </w:rPr>
        <w:t>。</w:t>
      </w:r>
    </w:p>
    <w:p w:rsidR="00D62920" w:rsidRDefault="00D62920">
      <w:pPr>
        <w:adjustRightInd w:val="0"/>
        <w:snapToGrid w:val="0"/>
        <w:spacing w:line="276" w:lineRule="auto"/>
        <w:ind w:firstLineChars="200" w:firstLine="420"/>
      </w:pPr>
    </w:p>
    <w:p w:rsidR="00D62920" w:rsidRDefault="00865C83">
      <w:pPr>
        <w:adjustRightInd w:val="0"/>
        <w:snapToGrid w:val="0"/>
        <w:spacing w:line="276" w:lineRule="auto"/>
        <w:ind w:firstLineChars="200" w:firstLine="420"/>
      </w:pPr>
      <w:r>
        <w:t>7.</w:t>
      </w:r>
      <w:r>
        <w:rPr>
          <w:rFonts w:cs="宋体" w:hint="eastAsia"/>
        </w:rPr>
        <w:t>网站运营（课内</w:t>
      </w:r>
      <w:r>
        <w:t>6</w:t>
      </w:r>
      <w:r>
        <w:rPr>
          <w:rFonts w:cs="宋体" w:hint="eastAsia"/>
        </w:rPr>
        <w:t>学时</w:t>
      </w:r>
      <w:r>
        <w:t>+</w:t>
      </w:r>
      <w:r>
        <w:rPr>
          <w:rFonts w:cs="宋体" w:hint="eastAsia"/>
        </w:rPr>
        <w:t>实验</w:t>
      </w:r>
      <w:r>
        <w:t>3</w:t>
      </w:r>
      <w:r>
        <w:rPr>
          <w:rFonts w:cs="宋体" w:hint="eastAsia"/>
        </w:rPr>
        <w:t>学时</w:t>
      </w:r>
      <w:r>
        <w:t>+</w:t>
      </w:r>
      <w:r>
        <w:rPr>
          <w:rFonts w:cs="宋体" w:hint="eastAsia"/>
        </w:rPr>
        <w:t>课外</w:t>
      </w:r>
      <w:r>
        <w:t>9</w:t>
      </w:r>
      <w:r>
        <w:rPr>
          <w:rFonts w:cs="宋体" w:hint="eastAsia"/>
        </w:rPr>
        <w:t>学时）</w:t>
      </w:r>
    </w:p>
    <w:p w:rsidR="00D62920" w:rsidRDefault="00865C83">
      <w:pPr>
        <w:adjustRightInd w:val="0"/>
        <w:snapToGrid w:val="0"/>
        <w:spacing w:line="276" w:lineRule="auto"/>
        <w:ind w:firstLineChars="200" w:firstLine="420"/>
      </w:pPr>
      <w:r>
        <w:rPr>
          <w:rFonts w:cs="宋体" w:hint="eastAsia"/>
        </w:rPr>
        <w:t>了解网站运营的目标，相关工作岗位及考核办法；理解相关专业术语；掌握网站运营核心模块；</w:t>
      </w:r>
      <w:r>
        <w:t xml:space="preserve"> </w:t>
      </w:r>
    </w:p>
    <w:p w:rsidR="00D62920" w:rsidRDefault="00865C83">
      <w:pPr>
        <w:adjustRightInd w:val="0"/>
        <w:snapToGrid w:val="0"/>
        <w:spacing w:line="276" w:lineRule="auto"/>
        <w:ind w:firstLineChars="200" w:firstLine="420"/>
      </w:pPr>
      <w:r>
        <w:rPr>
          <w:rFonts w:cs="宋体" w:hint="eastAsia"/>
        </w:rPr>
        <w:t>重点支持毕业要求指标点</w:t>
      </w:r>
      <w:r>
        <w:t>4.2</w:t>
      </w:r>
      <w:r>
        <w:rPr>
          <w:rFonts w:cs="宋体" w:hint="eastAsia"/>
        </w:rPr>
        <w:t>。</w:t>
      </w:r>
    </w:p>
    <w:p w:rsidR="00D62920" w:rsidRDefault="00865C83">
      <w:pPr>
        <w:pStyle w:val="11"/>
      </w:pPr>
      <w:r>
        <w:rPr>
          <w:rFonts w:cs="宋体" w:hint="eastAsia"/>
        </w:rPr>
        <w:t>三、课内实验或实践环节教学安排及要求</w:t>
      </w:r>
    </w:p>
    <w:tbl>
      <w:tblPr>
        <w:tblW w:w="8789" w:type="dxa"/>
        <w:jc w:val="center"/>
        <w:tblLayout w:type="fixed"/>
        <w:tblLook w:val="0000" w:firstRow="0" w:lastRow="0" w:firstColumn="0" w:lastColumn="0" w:noHBand="0" w:noVBand="0"/>
      </w:tblPr>
      <w:tblGrid>
        <w:gridCol w:w="643"/>
        <w:gridCol w:w="2196"/>
        <w:gridCol w:w="4633"/>
        <w:gridCol w:w="708"/>
        <w:gridCol w:w="609"/>
      </w:tblGrid>
      <w:tr w:rsidR="00D62920">
        <w:trPr>
          <w:trHeight w:val="386"/>
          <w:jc w:val="center"/>
        </w:trPr>
        <w:tc>
          <w:tcPr>
            <w:tcW w:w="6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序号</w:t>
            </w:r>
          </w:p>
        </w:tc>
        <w:tc>
          <w:tcPr>
            <w:tcW w:w="2196"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教学内容</w:t>
            </w:r>
          </w:p>
        </w:tc>
        <w:tc>
          <w:tcPr>
            <w:tcW w:w="4633"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教学基本要求</w:t>
            </w:r>
          </w:p>
        </w:tc>
        <w:tc>
          <w:tcPr>
            <w:tcW w:w="708"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学时</w:t>
            </w:r>
          </w:p>
        </w:tc>
        <w:tc>
          <w:tcPr>
            <w:tcW w:w="609"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备注</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1</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kern w:val="0"/>
              </w:rPr>
              <w:t>商品规划及管理</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kern w:val="0"/>
              </w:rPr>
              <w:t>掌握商品规划及管理方法</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jc w:val="center"/>
              <w:rPr>
                <w:sz w:val="18"/>
                <w:szCs w:val="18"/>
              </w:rPr>
            </w:pPr>
            <w:r>
              <w:rPr>
                <w:sz w:val="18"/>
                <w:szCs w:val="18"/>
              </w:rPr>
              <w:t>3</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pPr>
            <w:r>
              <w:rPr>
                <w:rFonts w:cs="宋体" w:hint="eastAsia"/>
              </w:rPr>
              <w:t>选做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kern w:val="0"/>
              </w:rPr>
              <w:t>渠道规划及管理</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kern w:val="0"/>
              </w:rPr>
              <w:t>熟悉掌握渠道规划及管理</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jc w:val="center"/>
              <w:rPr>
                <w:sz w:val="18"/>
                <w:szCs w:val="18"/>
              </w:rPr>
            </w:pPr>
            <w:r>
              <w:rPr>
                <w:sz w:val="18"/>
                <w:szCs w:val="18"/>
              </w:rPr>
              <w:t>2</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rPr>
              <w:t>选做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3</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kern w:val="0"/>
              </w:rPr>
              <w:t>客服管理</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kern w:val="0"/>
              </w:rPr>
              <w:t>熟悉客服管理的技巧和方法</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4</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kern w:val="0"/>
              </w:rPr>
              <w:t>物流管理</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kern w:val="0"/>
              </w:rPr>
              <w:t>掌握电商物流管理的流程</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3</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5</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kern w:val="0"/>
              </w:rPr>
              <w:t>市场推广</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kern w:val="0"/>
              </w:rPr>
              <w:t>掌握电商市场推广常见方法</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3</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6</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kern w:val="0"/>
              </w:rPr>
              <w:t>网站运营</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kern w:val="0"/>
              </w:rPr>
              <w:t>熟悉网站运营流程</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3</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kern w:val="0"/>
              </w:rPr>
              <w:t>小计</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rPr>
                <w:kern w:val="0"/>
              </w:rPr>
            </w:pP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ind w:firstLine="422"/>
              <w:jc w:val="both"/>
              <w:rPr>
                <w:kern w:val="0"/>
              </w:rPr>
            </w:pPr>
            <w:r>
              <w:rPr>
                <w:rFonts w:cs="宋体" w:hint="eastAsia"/>
                <w:kern w:val="0"/>
              </w:rPr>
              <w:t>必做</w:t>
            </w:r>
            <w:r>
              <w:rPr>
                <w:kern w:val="0"/>
              </w:rPr>
              <w:t>16</w:t>
            </w:r>
            <w:r>
              <w:rPr>
                <w:rFonts w:cs="宋体" w:hint="eastAsia"/>
                <w:kern w:val="0"/>
              </w:rPr>
              <w:t>学时</w:t>
            </w:r>
            <w:r>
              <w:rPr>
                <w:kern w:val="0"/>
              </w:rPr>
              <w:t xml:space="preserve">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16</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rPr>
                <w:kern w:val="0"/>
              </w:rPr>
            </w:pPr>
          </w:p>
        </w:tc>
      </w:tr>
    </w:tbl>
    <w:p w:rsidR="00D62920" w:rsidRDefault="00865C83">
      <w:pPr>
        <w:pStyle w:val="11"/>
      </w:pPr>
      <w:r>
        <w:rPr>
          <w:rFonts w:cs="宋体" w:hint="eastAsia"/>
        </w:rPr>
        <w:t>四、学时分配表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3020"/>
        <w:gridCol w:w="1079"/>
        <w:gridCol w:w="1079"/>
        <w:gridCol w:w="1079"/>
        <w:gridCol w:w="1079"/>
        <w:gridCol w:w="766"/>
      </w:tblGrid>
      <w:tr w:rsidR="00D62920">
        <w:trPr>
          <w:trHeight w:val="386"/>
          <w:jc w:val="center"/>
        </w:trPr>
        <w:tc>
          <w:tcPr>
            <w:tcW w:w="687" w:type="dxa"/>
            <w:vAlign w:val="center"/>
          </w:tcPr>
          <w:p w:rsidR="00D62920" w:rsidRDefault="00865C83">
            <w:pPr>
              <w:pStyle w:val="table"/>
              <w:rPr>
                <w:kern w:val="0"/>
                <w:sz w:val="21"/>
                <w:szCs w:val="21"/>
              </w:rPr>
            </w:pPr>
            <w:r>
              <w:rPr>
                <w:rFonts w:cs="宋体" w:hint="eastAsia"/>
                <w:kern w:val="0"/>
                <w:sz w:val="21"/>
                <w:szCs w:val="21"/>
              </w:rPr>
              <w:t>序号</w:t>
            </w:r>
          </w:p>
        </w:tc>
        <w:tc>
          <w:tcPr>
            <w:tcW w:w="3020" w:type="dxa"/>
            <w:vAlign w:val="center"/>
          </w:tcPr>
          <w:p w:rsidR="00D62920" w:rsidRDefault="00865C83">
            <w:pPr>
              <w:pStyle w:val="table"/>
              <w:rPr>
                <w:kern w:val="0"/>
                <w:sz w:val="21"/>
                <w:szCs w:val="21"/>
              </w:rPr>
            </w:pPr>
            <w:r>
              <w:rPr>
                <w:rFonts w:cs="宋体" w:hint="eastAsia"/>
                <w:kern w:val="0"/>
                <w:sz w:val="21"/>
                <w:szCs w:val="21"/>
              </w:rPr>
              <w:t>课程内容</w:t>
            </w:r>
          </w:p>
        </w:tc>
        <w:tc>
          <w:tcPr>
            <w:tcW w:w="1079" w:type="dxa"/>
            <w:vAlign w:val="center"/>
          </w:tcPr>
          <w:p w:rsidR="00D62920" w:rsidRDefault="00865C83">
            <w:pPr>
              <w:pStyle w:val="table"/>
              <w:rPr>
                <w:kern w:val="0"/>
                <w:sz w:val="21"/>
                <w:szCs w:val="21"/>
              </w:rPr>
            </w:pPr>
            <w:r>
              <w:rPr>
                <w:rFonts w:cs="宋体" w:hint="eastAsia"/>
                <w:kern w:val="0"/>
                <w:sz w:val="21"/>
                <w:szCs w:val="21"/>
              </w:rPr>
              <w:t>讲课学时</w:t>
            </w:r>
          </w:p>
        </w:tc>
        <w:tc>
          <w:tcPr>
            <w:tcW w:w="1079" w:type="dxa"/>
            <w:vAlign w:val="center"/>
          </w:tcPr>
          <w:p w:rsidR="00D62920" w:rsidRDefault="00865C83">
            <w:pPr>
              <w:pStyle w:val="table"/>
              <w:rPr>
                <w:kern w:val="0"/>
                <w:sz w:val="21"/>
                <w:szCs w:val="21"/>
              </w:rPr>
            </w:pPr>
            <w:r>
              <w:rPr>
                <w:rFonts w:cs="宋体" w:hint="eastAsia"/>
                <w:kern w:val="0"/>
                <w:sz w:val="21"/>
                <w:szCs w:val="21"/>
              </w:rPr>
              <w:t>实验学时</w:t>
            </w:r>
          </w:p>
        </w:tc>
        <w:tc>
          <w:tcPr>
            <w:tcW w:w="1079" w:type="dxa"/>
            <w:vAlign w:val="center"/>
          </w:tcPr>
          <w:p w:rsidR="00D62920" w:rsidRDefault="00865C83">
            <w:pPr>
              <w:pStyle w:val="table"/>
              <w:rPr>
                <w:kern w:val="0"/>
                <w:sz w:val="21"/>
                <w:szCs w:val="21"/>
              </w:rPr>
            </w:pPr>
            <w:r>
              <w:rPr>
                <w:rFonts w:cs="宋体" w:hint="eastAsia"/>
                <w:kern w:val="0"/>
                <w:sz w:val="21"/>
                <w:szCs w:val="21"/>
              </w:rPr>
              <w:t>实践学时</w:t>
            </w:r>
          </w:p>
        </w:tc>
        <w:tc>
          <w:tcPr>
            <w:tcW w:w="1079" w:type="dxa"/>
            <w:vAlign w:val="center"/>
          </w:tcPr>
          <w:p w:rsidR="00D62920" w:rsidRDefault="00865C83">
            <w:pPr>
              <w:pStyle w:val="table"/>
              <w:rPr>
                <w:kern w:val="0"/>
                <w:sz w:val="21"/>
                <w:szCs w:val="21"/>
              </w:rPr>
            </w:pPr>
            <w:r>
              <w:rPr>
                <w:rFonts w:cs="宋体" w:hint="eastAsia"/>
                <w:kern w:val="0"/>
                <w:sz w:val="21"/>
                <w:szCs w:val="21"/>
              </w:rPr>
              <w:t>上机学时</w:t>
            </w:r>
          </w:p>
        </w:tc>
        <w:tc>
          <w:tcPr>
            <w:tcW w:w="766" w:type="dxa"/>
            <w:vAlign w:val="center"/>
          </w:tcPr>
          <w:p w:rsidR="00D62920" w:rsidRDefault="00865C83">
            <w:pPr>
              <w:pStyle w:val="table"/>
              <w:rPr>
                <w:kern w:val="0"/>
                <w:sz w:val="21"/>
                <w:szCs w:val="21"/>
              </w:rPr>
            </w:pPr>
            <w:r>
              <w:rPr>
                <w:rFonts w:cs="宋体" w:hint="eastAsia"/>
                <w:kern w:val="0"/>
                <w:sz w:val="21"/>
                <w:szCs w:val="21"/>
              </w:rPr>
              <w:t>小计</w:t>
            </w:r>
          </w:p>
        </w:tc>
      </w:tr>
      <w:tr w:rsidR="00D62920">
        <w:trPr>
          <w:trHeight w:val="386"/>
          <w:jc w:val="center"/>
        </w:trPr>
        <w:tc>
          <w:tcPr>
            <w:tcW w:w="687" w:type="dxa"/>
            <w:vAlign w:val="center"/>
          </w:tcPr>
          <w:p w:rsidR="00D62920" w:rsidRDefault="00865C83">
            <w:pPr>
              <w:pStyle w:val="table"/>
              <w:rPr>
                <w:kern w:val="0"/>
              </w:rPr>
            </w:pPr>
            <w:r>
              <w:rPr>
                <w:kern w:val="0"/>
              </w:rPr>
              <w:t>1</w:t>
            </w:r>
          </w:p>
        </w:tc>
        <w:tc>
          <w:tcPr>
            <w:tcW w:w="3020" w:type="dxa"/>
          </w:tcPr>
          <w:p w:rsidR="00D62920" w:rsidRDefault="00865C83">
            <w:r>
              <w:rPr>
                <w:rFonts w:cs="宋体" w:hint="eastAsia"/>
                <w:kern w:val="0"/>
              </w:rPr>
              <w:t>运营基础</w:t>
            </w:r>
          </w:p>
        </w:tc>
        <w:tc>
          <w:tcPr>
            <w:tcW w:w="1079" w:type="dxa"/>
            <w:vAlign w:val="center"/>
          </w:tcPr>
          <w:p w:rsidR="00D62920" w:rsidRDefault="00865C83">
            <w:pPr>
              <w:jc w:val="center"/>
              <w:rPr>
                <w:sz w:val="18"/>
                <w:szCs w:val="18"/>
              </w:rPr>
            </w:pPr>
            <w:r>
              <w:rPr>
                <w:sz w:val="18"/>
                <w:szCs w:val="18"/>
              </w:rPr>
              <w:t>4</w:t>
            </w:r>
          </w:p>
        </w:tc>
        <w:tc>
          <w:tcPr>
            <w:tcW w:w="1079" w:type="dxa"/>
            <w:vAlign w:val="center"/>
          </w:tcPr>
          <w:p w:rsidR="00D62920" w:rsidRDefault="00D62920">
            <w:pPr>
              <w:jc w:val="center"/>
              <w:rPr>
                <w:sz w:val="18"/>
                <w:szCs w:val="18"/>
              </w:rPr>
            </w:pP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jc w:val="center"/>
              <w:rPr>
                <w:sz w:val="18"/>
                <w:szCs w:val="18"/>
              </w:rP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t>2</w:t>
            </w:r>
          </w:p>
        </w:tc>
        <w:tc>
          <w:tcPr>
            <w:tcW w:w="3020" w:type="dxa"/>
          </w:tcPr>
          <w:p w:rsidR="00D62920" w:rsidRDefault="00865C83">
            <w:r>
              <w:rPr>
                <w:rFonts w:cs="宋体" w:hint="eastAsia"/>
                <w:kern w:val="0"/>
              </w:rPr>
              <w:t>商品规划及管理</w:t>
            </w:r>
          </w:p>
        </w:tc>
        <w:tc>
          <w:tcPr>
            <w:tcW w:w="1079" w:type="dxa"/>
            <w:vAlign w:val="center"/>
          </w:tcPr>
          <w:p w:rsidR="00D62920" w:rsidRDefault="00865C83">
            <w:pPr>
              <w:jc w:val="center"/>
              <w:rPr>
                <w:sz w:val="18"/>
                <w:szCs w:val="18"/>
              </w:rPr>
            </w:pPr>
            <w:r>
              <w:rPr>
                <w:sz w:val="18"/>
                <w:szCs w:val="18"/>
              </w:rPr>
              <w:t>4</w:t>
            </w:r>
          </w:p>
        </w:tc>
        <w:tc>
          <w:tcPr>
            <w:tcW w:w="1079" w:type="dxa"/>
            <w:vAlign w:val="center"/>
          </w:tcPr>
          <w:p w:rsidR="00D62920" w:rsidRDefault="00865C83">
            <w:pPr>
              <w:jc w:val="center"/>
              <w:rPr>
                <w:sz w:val="18"/>
                <w:szCs w:val="18"/>
              </w:rPr>
            </w:pPr>
            <w:r>
              <w:rPr>
                <w:sz w:val="18"/>
                <w:szCs w:val="18"/>
              </w:rPr>
              <w:t>3</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jc w:val="center"/>
              <w:rPr>
                <w:sz w:val="18"/>
                <w:szCs w:val="18"/>
              </w:rPr>
            </w:pPr>
            <w:r>
              <w:rPr>
                <w:sz w:val="18"/>
                <w:szCs w:val="18"/>
              </w:rPr>
              <w:t>7</w:t>
            </w:r>
          </w:p>
        </w:tc>
      </w:tr>
      <w:tr w:rsidR="00D62920">
        <w:trPr>
          <w:trHeight w:val="386"/>
          <w:jc w:val="center"/>
        </w:trPr>
        <w:tc>
          <w:tcPr>
            <w:tcW w:w="687" w:type="dxa"/>
            <w:vAlign w:val="center"/>
          </w:tcPr>
          <w:p w:rsidR="00D62920" w:rsidRDefault="00865C83">
            <w:pPr>
              <w:pStyle w:val="table"/>
              <w:rPr>
                <w:kern w:val="0"/>
              </w:rPr>
            </w:pPr>
            <w:r>
              <w:rPr>
                <w:kern w:val="0"/>
              </w:rPr>
              <w:t>3</w:t>
            </w:r>
          </w:p>
        </w:tc>
        <w:tc>
          <w:tcPr>
            <w:tcW w:w="3020" w:type="dxa"/>
          </w:tcPr>
          <w:p w:rsidR="00D62920" w:rsidRDefault="00865C83">
            <w:r>
              <w:rPr>
                <w:rFonts w:cs="宋体" w:hint="eastAsia"/>
                <w:kern w:val="0"/>
              </w:rPr>
              <w:t>渠道规划及管理</w:t>
            </w:r>
          </w:p>
        </w:tc>
        <w:tc>
          <w:tcPr>
            <w:tcW w:w="1079" w:type="dxa"/>
          </w:tcPr>
          <w:p w:rsidR="00D62920" w:rsidRDefault="00865C83">
            <w:pPr>
              <w:jc w:val="center"/>
            </w:pPr>
            <w:r>
              <w:rPr>
                <w:sz w:val="18"/>
                <w:szCs w:val="18"/>
              </w:rPr>
              <w:t>4</w:t>
            </w:r>
          </w:p>
        </w:tc>
        <w:tc>
          <w:tcPr>
            <w:tcW w:w="1079" w:type="dxa"/>
            <w:vAlign w:val="center"/>
          </w:tcPr>
          <w:p w:rsidR="00D62920" w:rsidRDefault="00865C83">
            <w:pPr>
              <w:jc w:val="center"/>
              <w:rPr>
                <w:sz w:val="18"/>
                <w:szCs w:val="18"/>
              </w:rP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6</w:t>
            </w:r>
          </w:p>
        </w:tc>
      </w:tr>
      <w:tr w:rsidR="00D62920">
        <w:trPr>
          <w:trHeight w:val="386"/>
          <w:jc w:val="center"/>
        </w:trPr>
        <w:tc>
          <w:tcPr>
            <w:tcW w:w="687" w:type="dxa"/>
            <w:vAlign w:val="center"/>
          </w:tcPr>
          <w:p w:rsidR="00D62920" w:rsidRDefault="00865C83">
            <w:pPr>
              <w:pStyle w:val="table"/>
              <w:rPr>
                <w:kern w:val="0"/>
              </w:rPr>
            </w:pPr>
            <w:r>
              <w:rPr>
                <w:kern w:val="0"/>
              </w:rPr>
              <w:t>4</w:t>
            </w:r>
          </w:p>
        </w:tc>
        <w:tc>
          <w:tcPr>
            <w:tcW w:w="3020" w:type="dxa"/>
          </w:tcPr>
          <w:p w:rsidR="00D62920" w:rsidRDefault="00865C83">
            <w:r>
              <w:rPr>
                <w:rFonts w:cs="宋体" w:hint="eastAsia"/>
                <w:kern w:val="0"/>
              </w:rPr>
              <w:t>客服管理</w:t>
            </w:r>
          </w:p>
        </w:tc>
        <w:tc>
          <w:tcPr>
            <w:tcW w:w="1079" w:type="dxa"/>
          </w:tcPr>
          <w:p w:rsidR="00D62920" w:rsidRDefault="00865C83">
            <w:pPr>
              <w:jc w:val="center"/>
            </w:pPr>
            <w:r>
              <w:rPr>
                <w:sz w:val="18"/>
                <w:szCs w:val="18"/>
              </w:rPr>
              <w:t>4</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6</w:t>
            </w:r>
          </w:p>
        </w:tc>
      </w:tr>
      <w:tr w:rsidR="00D62920">
        <w:trPr>
          <w:trHeight w:val="386"/>
          <w:jc w:val="center"/>
        </w:trPr>
        <w:tc>
          <w:tcPr>
            <w:tcW w:w="687" w:type="dxa"/>
            <w:vAlign w:val="center"/>
          </w:tcPr>
          <w:p w:rsidR="00D62920" w:rsidRDefault="00865C83">
            <w:pPr>
              <w:pStyle w:val="table"/>
              <w:rPr>
                <w:kern w:val="0"/>
              </w:rPr>
            </w:pPr>
            <w:r>
              <w:rPr>
                <w:kern w:val="0"/>
              </w:rPr>
              <w:t>5</w:t>
            </w:r>
          </w:p>
        </w:tc>
        <w:tc>
          <w:tcPr>
            <w:tcW w:w="3020" w:type="dxa"/>
          </w:tcPr>
          <w:p w:rsidR="00D62920" w:rsidRDefault="00865C83">
            <w:r>
              <w:rPr>
                <w:rFonts w:cs="宋体" w:hint="eastAsia"/>
                <w:kern w:val="0"/>
              </w:rPr>
              <w:t>物流管理</w:t>
            </w:r>
          </w:p>
        </w:tc>
        <w:tc>
          <w:tcPr>
            <w:tcW w:w="1079" w:type="dxa"/>
          </w:tcPr>
          <w:p w:rsidR="00D62920" w:rsidRDefault="00865C83">
            <w:pPr>
              <w:jc w:val="center"/>
            </w:pPr>
            <w:r>
              <w:rPr>
                <w:sz w:val="18"/>
                <w:szCs w:val="18"/>
              </w:rPr>
              <w:t>4</w:t>
            </w:r>
          </w:p>
        </w:tc>
        <w:tc>
          <w:tcPr>
            <w:tcW w:w="1079" w:type="dxa"/>
          </w:tcPr>
          <w:p w:rsidR="00D62920" w:rsidRDefault="00865C83">
            <w:pPr>
              <w:jc w:val="center"/>
            </w:pPr>
            <w:r>
              <w:rPr>
                <w:sz w:val="18"/>
                <w:szCs w:val="18"/>
              </w:rPr>
              <w:t>3</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7</w:t>
            </w:r>
          </w:p>
        </w:tc>
      </w:tr>
      <w:tr w:rsidR="00D62920">
        <w:trPr>
          <w:trHeight w:val="386"/>
          <w:jc w:val="center"/>
        </w:trPr>
        <w:tc>
          <w:tcPr>
            <w:tcW w:w="687" w:type="dxa"/>
            <w:vAlign w:val="center"/>
          </w:tcPr>
          <w:p w:rsidR="00D62920" w:rsidRDefault="00865C83">
            <w:pPr>
              <w:pStyle w:val="table"/>
              <w:rPr>
                <w:kern w:val="0"/>
              </w:rPr>
            </w:pPr>
            <w:r>
              <w:rPr>
                <w:kern w:val="0"/>
              </w:rPr>
              <w:t>6</w:t>
            </w:r>
          </w:p>
        </w:tc>
        <w:tc>
          <w:tcPr>
            <w:tcW w:w="3020" w:type="dxa"/>
          </w:tcPr>
          <w:p w:rsidR="00D62920" w:rsidRDefault="00865C83">
            <w:r>
              <w:rPr>
                <w:rFonts w:cs="宋体" w:hint="eastAsia"/>
                <w:kern w:val="0"/>
              </w:rPr>
              <w:t>市场推广</w:t>
            </w:r>
          </w:p>
        </w:tc>
        <w:tc>
          <w:tcPr>
            <w:tcW w:w="1079" w:type="dxa"/>
          </w:tcPr>
          <w:p w:rsidR="00D62920" w:rsidRDefault="00865C83">
            <w:pPr>
              <w:jc w:val="center"/>
            </w:pPr>
            <w:r>
              <w:rPr>
                <w:sz w:val="18"/>
                <w:szCs w:val="18"/>
              </w:rPr>
              <w:t>6</w:t>
            </w:r>
          </w:p>
        </w:tc>
        <w:tc>
          <w:tcPr>
            <w:tcW w:w="1079" w:type="dxa"/>
          </w:tcPr>
          <w:p w:rsidR="00D62920" w:rsidRDefault="00865C83">
            <w:pPr>
              <w:jc w:val="center"/>
            </w:pPr>
            <w:r>
              <w:rPr>
                <w:sz w:val="18"/>
                <w:szCs w:val="18"/>
              </w:rPr>
              <w:t>3</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9</w:t>
            </w:r>
          </w:p>
        </w:tc>
      </w:tr>
      <w:tr w:rsidR="00D62920">
        <w:trPr>
          <w:trHeight w:val="386"/>
          <w:jc w:val="center"/>
        </w:trPr>
        <w:tc>
          <w:tcPr>
            <w:tcW w:w="687" w:type="dxa"/>
            <w:vAlign w:val="center"/>
          </w:tcPr>
          <w:p w:rsidR="00D62920" w:rsidRDefault="00865C83">
            <w:pPr>
              <w:pStyle w:val="table"/>
              <w:rPr>
                <w:kern w:val="0"/>
              </w:rPr>
            </w:pPr>
            <w:r>
              <w:rPr>
                <w:kern w:val="0"/>
              </w:rPr>
              <w:t>7</w:t>
            </w:r>
          </w:p>
        </w:tc>
        <w:tc>
          <w:tcPr>
            <w:tcW w:w="3020" w:type="dxa"/>
          </w:tcPr>
          <w:p w:rsidR="00D62920" w:rsidRDefault="00865C83">
            <w:r>
              <w:rPr>
                <w:rFonts w:cs="宋体" w:hint="eastAsia"/>
                <w:kern w:val="0"/>
              </w:rPr>
              <w:t>网站运营</w:t>
            </w:r>
          </w:p>
        </w:tc>
        <w:tc>
          <w:tcPr>
            <w:tcW w:w="1079" w:type="dxa"/>
          </w:tcPr>
          <w:p w:rsidR="00D62920" w:rsidRDefault="00865C83">
            <w:pPr>
              <w:jc w:val="center"/>
            </w:pPr>
            <w:r>
              <w:rPr>
                <w:sz w:val="18"/>
                <w:szCs w:val="18"/>
              </w:rPr>
              <w:t>6</w:t>
            </w:r>
          </w:p>
        </w:tc>
        <w:tc>
          <w:tcPr>
            <w:tcW w:w="1079" w:type="dxa"/>
          </w:tcPr>
          <w:p w:rsidR="00D62920" w:rsidRDefault="00865C83">
            <w:pPr>
              <w:jc w:val="center"/>
            </w:pPr>
            <w:r>
              <w:rPr>
                <w:sz w:val="18"/>
                <w:szCs w:val="18"/>
              </w:rPr>
              <w:t>3</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9</w:t>
            </w:r>
          </w:p>
        </w:tc>
      </w:tr>
      <w:tr w:rsidR="00D62920">
        <w:trPr>
          <w:trHeight w:val="386"/>
          <w:jc w:val="center"/>
        </w:trPr>
        <w:tc>
          <w:tcPr>
            <w:tcW w:w="687" w:type="dxa"/>
            <w:vAlign w:val="center"/>
          </w:tcPr>
          <w:p w:rsidR="00D62920" w:rsidRDefault="00865C83">
            <w:pPr>
              <w:pStyle w:val="table"/>
              <w:rPr>
                <w:kern w:val="0"/>
              </w:rPr>
            </w:pPr>
            <w:r>
              <w:rPr>
                <w:rFonts w:cs="宋体" w:hint="eastAsia"/>
                <w:kern w:val="0"/>
              </w:rPr>
              <w:t>合计</w:t>
            </w:r>
          </w:p>
        </w:tc>
        <w:tc>
          <w:tcPr>
            <w:tcW w:w="3020" w:type="dxa"/>
            <w:vAlign w:val="center"/>
          </w:tcPr>
          <w:p w:rsidR="00D62920" w:rsidRDefault="00D62920">
            <w:pPr>
              <w:pStyle w:val="table"/>
              <w:rPr>
                <w:kern w:val="0"/>
              </w:rPr>
            </w:pPr>
          </w:p>
        </w:tc>
        <w:tc>
          <w:tcPr>
            <w:tcW w:w="1079" w:type="dxa"/>
            <w:vAlign w:val="center"/>
          </w:tcPr>
          <w:p w:rsidR="00D62920" w:rsidRDefault="00865C83">
            <w:pPr>
              <w:pStyle w:val="table"/>
              <w:rPr>
                <w:kern w:val="0"/>
              </w:rPr>
            </w:pPr>
            <w:r>
              <w:rPr>
                <w:kern w:val="0"/>
              </w:rPr>
              <w:t>32</w:t>
            </w:r>
          </w:p>
        </w:tc>
        <w:tc>
          <w:tcPr>
            <w:tcW w:w="1079" w:type="dxa"/>
            <w:vAlign w:val="center"/>
          </w:tcPr>
          <w:p w:rsidR="00D62920" w:rsidRDefault="00865C83">
            <w:pPr>
              <w:pStyle w:val="table"/>
              <w:rPr>
                <w:kern w:val="0"/>
              </w:rPr>
            </w:pPr>
            <w:r>
              <w:rPr>
                <w:kern w:val="0"/>
              </w:rPr>
              <w:t>16</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jc w:val="center"/>
              <w:rPr>
                <w:sz w:val="18"/>
                <w:szCs w:val="18"/>
              </w:rPr>
            </w:pPr>
            <w:r>
              <w:rPr>
                <w:sz w:val="18"/>
                <w:szCs w:val="18"/>
              </w:rPr>
              <w:t>48</w:t>
            </w:r>
          </w:p>
        </w:tc>
      </w:tr>
    </w:tbl>
    <w:p w:rsidR="00D62920" w:rsidRDefault="00865C83">
      <w:pPr>
        <w:pStyle w:val="11"/>
      </w:pPr>
      <w:r>
        <w:rPr>
          <w:rFonts w:cs="宋体" w:hint="eastAsia"/>
        </w:rPr>
        <w:t>五、课程考核要求及方法</w:t>
      </w:r>
    </w:p>
    <w:p w:rsidR="00D62920" w:rsidRDefault="00865C83">
      <w:pPr>
        <w:pStyle w:val="af2"/>
      </w:pPr>
      <w:r>
        <w:t>1</w:t>
      </w:r>
      <w:r>
        <w:rPr>
          <w:rFonts w:cs="宋体" w:hint="eastAsia"/>
        </w:rPr>
        <w:t>．考核方式：考试（√）；考查（）</w:t>
      </w:r>
    </w:p>
    <w:p w:rsidR="00D62920" w:rsidRDefault="00865C83">
      <w:pPr>
        <w:pStyle w:val="af2"/>
      </w:pPr>
      <w:r>
        <w:t>2</w:t>
      </w:r>
      <w:r>
        <w:rPr>
          <w:rFonts w:cs="宋体" w:hint="eastAsia"/>
        </w:rPr>
        <w:t>．成绩评定：</w:t>
      </w:r>
    </w:p>
    <w:p w:rsidR="00D62920" w:rsidRDefault="00865C83">
      <w:pPr>
        <w:pStyle w:val="af1"/>
      </w:pPr>
      <w:r>
        <w:rPr>
          <w:rFonts w:cs="宋体" w:hint="eastAsia"/>
        </w:rPr>
        <w:t>计分制：百分制（√）；五级分制（）；两级分制（）</w:t>
      </w:r>
    </w:p>
    <w:p w:rsidR="00D62920" w:rsidRDefault="00865C83">
      <w:pPr>
        <w:pStyle w:val="af1"/>
      </w:pPr>
      <w:r>
        <w:rPr>
          <w:rFonts w:cs="宋体" w:hint="eastAsia"/>
        </w:rPr>
        <w:t>总评成绩构成：平时考核（</w:t>
      </w:r>
      <w:r>
        <w:t>40</w:t>
      </w:r>
      <w:r>
        <w:rPr>
          <w:rFonts w:cs="宋体" w:hint="eastAsia"/>
        </w:rPr>
        <w:t>）％；中期考核（）％；期末考核（</w:t>
      </w:r>
      <w:r>
        <w:t>60</w:t>
      </w:r>
      <w:r>
        <w:rPr>
          <w:rFonts w:cs="宋体" w:hint="eastAsia"/>
        </w:rPr>
        <w:t>）％</w:t>
      </w:r>
    </w:p>
    <w:p w:rsidR="00D62920" w:rsidRDefault="00865C83">
      <w:pPr>
        <w:pStyle w:val="af1"/>
      </w:pPr>
      <w:r>
        <w:rPr>
          <w:rFonts w:cs="宋体" w:hint="eastAsia"/>
        </w:rPr>
        <w:lastRenderedPageBreak/>
        <w:t>平时成绩构成：考勤考纪（</w:t>
      </w:r>
      <w:r>
        <w:t>10</w:t>
      </w:r>
      <w:r>
        <w:rPr>
          <w:rFonts w:cs="宋体" w:hint="eastAsia"/>
        </w:rPr>
        <w:t>）％；作业（）％；</w:t>
      </w:r>
    </w:p>
    <w:p w:rsidR="00D62920" w:rsidRDefault="00865C83">
      <w:pPr>
        <w:pStyle w:val="af1"/>
        <w:ind w:firstLineChars="1040" w:firstLine="2184"/>
      </w:pPr>
      <w:r>
        <w:rPr>
          <w:rFonts w:cs="宋体" w:hint="eastAsia"/>
        </w:rPr>
        <w:t>实践环节（</w:t>
      </w:r>
      <w:r>
        <w:t>30</w:t>
      </w:r>
      <w:r>
        <w:rPr>
          <w:rFonts w:cs="宋体" w:hint="eastAsia"/>
        </w:rPr>
        <w:t>）％；其他（）％</w:t>
      </w:r>
    </w:p>
    <w:p w:rsidR="00D62920" w:rsidRDefault="00D62920">
      <w:pPr>
        <w:pStyle w:val="af1"/>
        <w:adjustRightInd w:val="0"/>
        <w:snapToGrid w:val="0"/>
        <w:spacing w:line="360" w:lineRule="auto"/>
        <w:ind w:firstLineChars="200" w:firstLine="420"/>
      </w:pPr>
    </w:p>
    <w:p w:rsidR="00D62920" w:rsidRDefault="00865C83">
      <w:pPr>
        <w:pStyle w:val="11"/>
      </w:pPr>
      <w:r>
        <w:rPr>
          <w:rFonts w:cs="宋体" w:hint="eastAsia"/>
        </w:rPr>
        <w:t>六、建议教材及参考资料</w:t>
      </w:r>
    </w:p>
    <w:p w:rsidR="00D62920" w:rsidRDefault="00865C83" w:rsidP="00DB4C4C">
      <w:pPr>
        <w:pStyle w:val="C"/>
        <w:adjustRightInd w:val="0"/>
        <w:snapToGrid w:val="0"/>
        <w:spacing w:line="360" w:lineRule="auto"/>
        <w:jc w:val="left"/>
      </w:pPr>
      <w:r>
        <w:rPr>
          <w:rFonts w:cs="宋体" w:hint="eastAsia"/>
        </w:rPr>
        <w:t>建议教材：</w:t>
      </w:r>
    </w:p>
    <w:p w:rsidR="00D62920" w:rsidRDefault="00471F8F" w:rsidP="00DB4C4C">
      <w:pPr>
        <w:pStyle w:val="af8"/>
        <w:wordWrap w:val="0"/>
        <w:ind w:firstLine="420"/>
        <w:jc w:val="left"/>
        <w:rPr>
          <w:b/>
          <w:bCs/>
          <w:kern w:val="2"/>
          <w:sz w:val="21"/>
          <w:szCs w:val="21"/>
        </w:rPr>
      </w:pPr>
      <w:hyperlink r:id="rId22" w:history="1">
        <w:r w:rsidR="00865C83">
          <w:rPr>
            <w:rFonts w:cs="宋体" w:hint="eastAsia"/>
            <w:kern w:val="2"/>
            <w:sz w:val="21"/>
            <w:szCs w:val="21"/>
          </w:rPr>
          <w:t>崔立标</w:t>
        </w:r>
      </w:hyperlink>
      <w:r w:rsidR="00865C83">
        <w:rPr>
          <w:rFonts w:cs="宋体" w:hint="eastAsia"/>
          <w:kern w:val="2"/>
          <w:sz w:val="21"/>
          <w:szCs w:val="21"/>
        </w:rPr>
        <w:t>主编，《电子商务运营实务》，</w:t>
      </w:r>
      <w:r w:rsidR="00865C83">
        <w:rPr>
          <w:kern w:val="2"/>
          <w:sz w:val="21"/>
          <w:szCs w:val="21"/>
        </w:rPr>
        <w:t xml:space="preserve"> </w:t>
      </w:r>
      <w:r w:rsidR="00865C83">
        <w:rPr>
          <w:rFonts w:cs="宋体" w:hint="eastAsia"/>
          <w:kern w:val="2"/>
          <w:sz w:val="21"/>
          <w:szCs w:val="21"/>
        </w:rPr>
        <w:t>人民邮电出版社，</w:t>
      </w:r>
      <w:r w:rsidR="00865C83">
        <w:rPr>
          <w:kern w:val="2"/>
          <w:sz w:val="21"/>
          <w:szCs w:val="21"/>
        </w:rPr>
        <w:t>2013</w:t>
      </w:r>
      <w:r w:rsidR="00865C83">
        <w:rPr>
          <w:rFonts w:cs="宋体" w:hint="eastAsia"/>
          <w:kern w:val="2"/>
          <w:sz w:val="21"/>
          <w:szCs w:val="21"/>
        </w:rPr>
        <w:t>年版</w:t>
      </w:r>
    </w:p>
    <w:p w:rsidR="00D62920" w:rsidRDefault="00865C83" w:rsidP="00DB4C4C">
      <w:pPr>
        <w:adjustRightInd w:val="0"/>
        <w:snapToGrid w:val="0"/>
        <w:spacing w:line="276" w:lineRule="auto"/>
        <w:ind w:firstLineChars="200" w:firstLine="422"/>
        <w:jc w:val="left"/>
        <w:rPr>
          <w:b/>
          <w:bCs/>
          <w:kern w:val="0"/>
        </w:rPr>
      </w:pPr>
      <w:r>
        <w:rPr>
          <w:rFonts w:cs="宋体" w:hint="eastAsia"/>
          <w:b/>
          <w:bCs/>
          <w:kern w:val="0"/>
        </w:rPr>
        <w:t>参考书资料：</w:t>
      </w:r>
    </w:p>
    <w:p w:rsidR="00D62920" w:rsidRDefault="00865C83" w:rsidP="00DB4C4C">
      <w:pPr>
        <w:adjustRightInd w:val="0"/>
        <w:spacing w:line="276" w:lineRule="auto"/>
        <w:ind w:leftChars="200" w:left="735" w:hangingChars="150" w:hanging="315"/>
        <w:jc w:val="left"/>
      </w:pPr>
      <w:r>
        <w:t>1</w:t>
      </w:r>
      <w:r>
        <w:rPr>
          <w:rFonts w:cs="宋体" w:hint="eastAsia"/>
        </w:rPr>
        <w:t>、</w:t>
      </w:r>
      <w:hyperlink r:id="rId23" w:history="1">
        <w:r>
          <w:rPr>
            <w:rFonts w:cs="宋体" w:hint="eastAsia"/>
          </w:rPr>
          <w:t>吴伟定</w:t>
        </w:r>
      </w:hyperlink>
      <w:r>
        <w:rPr>
          <w:rFonts w:cs="宋体" w:hint="eastAsia"/>
        </w:rPr>
        <w:t>主编，《电商运营之道</w:t>
      </w:r>
      <w:r>
        <w:t>:</w:t>
      </w:r>
      <w:r>
        <w:rPr>
          <w:rFonts w:cs="宋体" w:hint="eastAsia"/>
        </w:rPr>
        <w:t>策略、方法与实践》，机械工业出版社，</w:t>
      </w:r>
      <w:r>
        <w:t>2015</w:t>
      </w:r>
      <w:r>
        <w:rPr>
          <w:rFonts w:cs="宋体" w:hint="eastAsia"/>
        </w:rPr>
        <w:t>年版</w:t>
      </w:r>
    </w:p>
    <w:p w:rsidR="00D62920" w:rsidRDefault="00865C83" w:rsidP="00DB4C4C">
      <w:pPr>
        <w:pStyle w:val="af8"/>
        <w:wordWrap w:val="0"/>
        <w:ind w:firstLine="420"/>
        <w:jc w:val="left"/>
      </w:pPr>
      <w:r>
        <w:rPr>
          <w:kern w:val="2"/>
          <w:sz w:val="21"/>
          <w:szCs w:val="21"/>
        </w:rPr>
        <w:t>2</w:t>
      </w:r>
      <w:r>
        <w:rPr>
          <w:rFonts w:cs="宋体" w:hint="eastAsia"/>
          <w:kern w:val="2"/>
          <w:sz w:val="21"/>
          <w:szCs w:val="21"/>
        </w:rPr>
        <w:t>、</w:t>
      </w:r>
      <w:hyperlink r:id="rId24" w:history="1">
        <w:r>
          <w:rPr>
            <w:rFonts w:cs="宋体" w:hint="eastAsia"/>
            <w:kern w:val="2"/>
            <w:sz w:val="21"/>
            <w:szCs w:val="21"/>
          </w:rPr>
          <w:t>阿里巴巴商学院</w:t>
        </w:r>
      </w:hyperlink>
      <w:r>
        <w:rPr>
          <w:rFonts w:cs="宋体" w:hint="eastAsia"/>
          <w:kern w:val="2"/>
          <w:sz w:val="21"/>
          <w:szCs w:val="21"/>
        </w:rPr>
        <w:t>，《电商运营》，电子工业出版社，</w:t>
      </w:r>
      <w:r>
        <w:rPr>
          <w:kern w:val="2"/>
          <w:sz w:val="21"/>
          <w:szCs w:val="21"/>
        </w:rPr>
        <w:t>2016</w:t>
      </w:r>
      <w:r>
        <w:rPr>
          <w:rFonts w:cs="宋体" w:hint="eastAsia"/>
          <w:kern w:val="2"/>
          <w:sz w:val="21"/>
          <w:szCs w:val="21"/>
        </w:rPr>
        <w:t>年版</w:t>
      </w:r>
    </w:p>
    <w:p w:rsidR="00D62920" w:rsidRDefault="00865C83">
      <w:pPr>
        <w:pStyle w:val="B"/>
        <w:spacing w:line="300" w:lineRule="auto"/>
      </w:pPr>
      <w:r>
        <w:rPr>
          <w:rFonts w:cs="宋体" w:hint="eastAsia"/>
        </w:rPr>
        <w:t>七、大纲说明</w:t>
      </w:r>
    </w:p>
    <w:p w:rsidR="00D62920" w:rsidRDefault="00865C83" w:rsidP="00DB4C4C">
      <w:pPr>
        <w:pStyle w:val="af8"/>
        <w:ind w:firstLine="420"/>
        <w:jc w:val="left"/>
      </w:pPr>
      <w:r>
        <w:rPr>
          <w:rFonts w:cs="宋体" w:hint="eastAsia"/>
        </w:rPr>
        <w:t>本大纲适用于当年修订的培养计划。</w:t>
      </w:r>
    </w:p>
    <w:p w:rsidR="00D62920" w:rsidRDefault="00D62920">
      <w:pPr>
        <w:pStyle w:val="af8"/>
      </w:pPr>
    </w:p>
    <w:p w:rsidR="00D62920" w:rsidRDefault="00865C83">
      <w:pPr>
        <w:pStyle w:val="af8"/>
      </w:pPr>
      <w:r>
        <w:rPr>
          <w:rFonts w:cs="宋体" w:hint="eastAsia"/>
        </w:rPr>
        <w:t>执笔人：顾忠伟</w:t>
      </w:r>
    </w:p>
    <w:p w:rsidR="00D62920" w:rsidRDefault="00865C83">
      <w:pPr>
        <w:pStyle w:val="af8"/>
      </w:pPr>
      <w:r>
        <w:rPr>
          <w:rFonts w:cs="宋体" w:hint="eastAsia"/>
        </w:rPr>
        <w:t>审核人：史红霞</w:t>
      </w:r>
    </w:p>
    <w:p w:rsidR="00D62920" w:rsidRDefault="00865C83">
      <w:pPr>
        <w:pStyle w:val="af8"/>
        <w:wordWrap w:val="0"/>
        <w:ind w:firstLine="420"/>
      </w:pPr>
      <w:r>
        <w:rPr>
          <w:rFonts w:cs="宋体" w:hint="eastAsia"/>
        </w:rPr>
        <w:t>审批人：曹</w:t>
      </w:r>
      <w:r>
        <w:t xml:space="preserve">  </w:t>
      </w:r>
      <w:r>
        <w:rPr>
          <w:rFonts w:cs="宋体" w:hint="eastAsia"/>
        </w:rPr>
        <w:t>敏</w:t>
      </w:r>
    </w:p>
    <w:p w:rsidR="00DB4C4C" w:rsidRDefault="00DB4C4C" w:rsidP="00231710">
      <w:pPr>
        <w:pStyle w:val="ad"/>
      </w:pPr>
    </w:p>
    <w:p w:rsidR="00DB4C4C" w:rsidRDefault="00DB4C4C" w:rsidP="00231710">
      <w:pPr>
        <w:pStyle w:val="ad"/>
      </w:pPr>
    </w:p>
    <w:p w:rsidR="00DB4C4C" w:rsidRDefault="00DB4C4C" w:rsidP="00231710">
      <w:pPr>
        <w:pStyle w:val="ad"/>
      </w:pPr>
    </w:p>
    <w:p w:rsidR="00DB4C4C" w:rsidRDefault="00DB4C4C" w:rsidP="00231710">
      <w:pPr>
        <w:pStyle w:val="ad"/>
      </w:pPr>
    </w:p>
    <w:p w:rsidR="00DB4C4C" w:rsidRDefault="00DB4C4C" w:rsidP="00231710">
      <w:pPr>
        <w:pStyle w:val="ad"/>
      </w:pPr>
    </w:p>
    <w:p w:rsidR="00DB4C4C" w:rsidRDefault="00DB4C4C" w:rsidP="00231710">
      <w:pPr>
        <w:pStyle w:val="ad"/>
      </w:pPr>
    </w:p>
    <w:p w:rsidR="00DB4C4C" w:rsidRDefault="00DB4C4C" w:rsidP="00231710">
      <w:pPr>
        <w:pStyle w:val="ad"/>
      </w:pPr>
    </w:p>
    <w:p w:rsidR="00DB4C4C" w:rsidRDefault="00DB4C4C" w:rsidP="00231710">
      <w:pPr>
        <w:pStyle w:val="ad"/>
      </w:pPr>
    </w:p>
    <w:p w:rsidR="00D62920" w:rsidRDefault="00865C83" w:rsidP="00231710">
      <w:pPr>
        <w:pStyle w:val="ad"/>
      </w:pPr>
      <w:bookmarkStart w:id="51" w:name="_Toc512585688"/>
      <w:r>
        <w:rPr>
          <w:rFonts w:hint="eastAsia"/>
        </w:rPr>
        <w:lastRenderedPageBreak/>
        <w:t>电子商务物流课程教学大纲</w:t>
      </w:r>
      <w:bookmarkEnd w:id="51"/>
    </w:p>
    <w:p w:rsidR="00D62920" w:rsidRDefault="00D62920">
      <w:pPr>
        <w:pStyle w:val="-"/>
        <w:ind w:firstLine="0"/>
        <w:jc w:val="center"/>
        <w:rPr>
          <w:b/>
          <w:bCs/>
          <w:sz w:val="28"/>
          <w:szCs w:val="28"/>
        </w:rPr>
      </w:pPr>
    </w:p>
    <w:p w:rsidR="00D62920" w:rsidRPr="001968F9" w:rsidRDefault="00865C83">
      <w:pPr>
        <w:adjustRightInd w:val="0"/>
        <w:ind w:firstLineChars="200" w:firstLine="422"/>
      </w:pPr>
      <w:r>
        <w:rPr>
          <w:rFonts w:cs="宋体" w:hint="eastAsia"/>
          <w:b/>
          <w:bCs/>
        </w:rPr>
        <w:t>课程名称：</w:t>
      </w:r>
      <w:r w:rsidRPr="001968F9">
        <w:rPr>
          <w:rFonts w:cs="宋体" w:hint="eastAsia"/>
          <w:bCs/>
        </w:rPr>
        <w:t>电子商务物流</w:t>
      </w:r>
      <w:r w:rsidRPr="001968F9">
        <w:rPr>
          <w:bCs/>
        </w:rPr>
        <w:t>/</w:t>
      </w:r>
      <w:r w:rsidRPr="001968F9">
        <w:t>E-commerce logistics</w:t>
      </w:r>
    </w:p>
    <w:p w:rsidR="00D62920" w:rsidRPr="001968F9" w:rsidRDefault="00865C83">
      <w:pPr>
        <w:adjustRightInd w:val="0"/>
        <w:ind w:leftChars="200" w:left="1453" w:hangingChars="490" w:hanging="1033"/>
      </w:pPr>
      <w:r>
        <w:rPr>
          <w:rFonts w:cs="宋体" w:hint="eastAsia"/>
          <w:b/>
          <w:bCs/>
        </w:rPr>
        <w:t>课程代码：</w:t>
      </w:r>
      <w:r w:rsidRPr="001968F9">
        <w:rPr>
          <w:bCs/>
        </w:rPr>
        <w:t>06133007</w:t>
      </w:r>
    </w:p>
    <w:p w:rsidR="00D62920" w:rsidRDefault="00865C83">
      <w:pPr>
        <w:adjustRightInd w:val="0"/>
        <w:ind w:leftChars="200" w:left="1453" w:hangingChars="490" w:hanging="1033"/>
        <w:rPr>
          <w:b/>
          <w:bCs/>
        </w:rPr>
      </w:pPr>
      <w:r>
        <w:rPr>
          <w:rFonts w:cs="宋体" w:hint="eastAsia"/>
          <w:b/>
          <w:bCs/>
        </w:rPr>
        <w:t>课程类型：</w:t>
      </w:r>
      <w:r>
        <w:rPr>
          <w:rFonts w:cs="宋体" w:hint="eastAsia"/>
        </w:rPr>
        <w:t>拓展</w:t>
      </w:r>
      <w:r>
        <w:t>/</w:t>
      </w:r>
      <w:r>
        <w:rPr>
          <w:rFonts w:cs="宋体" w:hint="eastAsia"/>
        </w:rPr>
        <w:t>选修</w:t>
      </w:r>
    </w:p>
    <w:p w:rsidR="00D62920" w:rsidRDefault="00865C83">
      <w:pPr>
        <w:adjustRightInd w:val="0"/>
        <w:ind w:leftChars="200" w:left="1453" w:hangingChars="490" w:hanging="1033"/>
        <w:rPr>
          <w:b/>
          <w:bCs/>
        </w:rPr>
      </w:pPr>
      <w:r>
        <w:rPr>
          <w:rFonts w:cs="宋体" w:hint="eastAsia"/>
          <w:b/>
          <w:bCs/>
        </w:rPr>
        <w:t>总学时数：</w:t>
      </w:r>
      <w:r>
        <w:rPr>
          <w:b/>
          <w:bCs/>
        </w:rPr>
        <w:t xml:space="preserve"> </w:t>
      </w:r>
      <w:r>
        <w:t>32</w:t>
      </w:r>
      <w:r>
        <w:rPr>
          <w:rFonts w:cs="宋体" w:hint="eastAsia"/>
        </w:rPr>
        <w:t>（理论：</w:t>
      </w:r>
      <w:r>
        <w:t>32</w:t>
      </w:r>
      <w:r>
        <w:rPr>
          <w:rFonts w:cs="宋体" w:hint="eastAsia"/>
        </w:rPr>
        <w:t>）</w:t>
      </w:r>
    </w:p>
    <w:p w:rsidR="00D62920" w:rsidRDefault="00865C83">
      <w:pPr>
        <w:adjustRightInd w:val="0"/>
        <w:ind w:leftChars="200" w:left="1453" w:hangingChars="490" w:hanging="1033"/>
        <w:rPr>
          <w:b/>
          <w:bCs/>
        </w:rPr>
      </w:pPr>
      <w:r>
        <w:rPr>
          <w:rFonts w:cs="宋体" w:hint="eastAsia"/>
          <w:b/>
          <w:bCs/>
        </w:rPr>
        <w:t>学</w:t>
      </w:r>
      <w:r>
        <w:rPr>
          <w:b/>
          <w:bCs/>
        </w:rPr>
        <w:t xml:space="preserve">    </w:t>
      </w:r>
      <w:r>
        <w:rPr>
          <w:rFonts w:cs="宋体" w:hint="eastAsia"/>
          <w:b/>
          <w:bCs/>
        </w:rPr>
        <w:t>分：</w:t>
      </w:r>
      <w:r>
        <w:t>2</w:t>
      </w:r>
    </w:p>
    <w:p w:rsidR="00D62920" w:rsidRDefault="00865C83">
      <w:pPr>
        <w:adjustRightInd w:val="0"/>
        <w:ind w:leftChars="200" w:left="1453" w:hangingChars="490" w:hanging="1033"/>
      </w:pPr>
      <w:r>
        <w:rPr>
          <w:rFonts w:cs="宋体" w:hint="eastAsia"/>
          <w:b/>
          <w:bCs/>
        </w:rPr>
        <w:t>先修课程：</w:t>
      </w:r>
      <w:r>
        <w:rPr>
          <w:rFonts w:cs="宋体" w:hint="eastAsia"/>
        </w:rPr>
        <w:t>电子商务、计算机网络与应用</w:t>
      </w:r>
      <w:r>
        <w:t xml:space="preserve"> </w:t>
      </w:r>
    </w:p>
    <w:p w:rsidR="00D62920" w:rsidRDefault="00865C83">
      <w:pPr>
        <w:adjustRightInd w:val="0"/>
        <w:ind w:leftChars="200" w:left="1453" w:hangingChars="490" w:hanging="1033"/>
        <w:rPr>
          <w:b/>
          <w:bCs/>
        </w:rPr>
      </w:pPr>
      <w:r>
        <w:rPr>
          <w:rFonts w:cs="宋体" w:hint="eastAsia"/>
          <w:b/>
          <w:bCs/>
        </w:rPr>
        <w:t>开课单位：</w:t>
      </w:r>
      <w:r>
        <w:rPr>
          <w:rFonts w:cs="宋体" w:hint="eastAsia"/>
        </w:rPr>
        <w:t>经济与管理学院</w:t>
      </w:r>
    </w:p>
    <w:p w:rsidR="00D62920" w:rsidRDefault="00865C83">
      <w:pPr>
        <w:adjustRightInd w:val="0"/>
        <w:ind w:leftChars="200" w:left="1453" w:hangingChars="490" w:hanging="1033"/>
        <w:rPr>
          <w:b/>
          <w:bCs/>
        </w:rPr>
      </w:pPr>
      <w:r>
        <w:rPr>
          <w:rFonts w:cs="宋体" w:hint="eastAsia"/>
          <w:b/>
          <w:bCs/>
        </w:rPr>
        <w:t>适用专业：</w:t>
      </w:r>
      <w:r>
        <w:rPr>
          <w:rFonts w:cs="宋体" w:hint="eastAsia"/>
        </w:rPr>
        <w:t>电子商务</w:t>
      </w:r>
    </w:p>
    <w:p w:rsidR="00D62920" w:rsidRDefault="00D62920">
      <w:pPr>
        <w:adjustRightInd w:val="0"/>
        <w:rPr>
          <w:b/>
          <w:bCs/>
        </w:rPr>
      </w:pPr>
    </w:p>
    <w:p w:rsidR="00D62920" w:rsidRDefault="00865C83">
      <w:pPr>
        <w:adjustRightInd w:val="0"/>
        <w:ind w:firstLineChars="196" w:firstLine="413"/>
        <w:rPr>
          <w:b/>
          <w:bCs/>
        </w:rPr>
      </w:pPr>
      <w:r>
        <w:rPr>
          <w:rFonts w:cs="宋体" w:hint="eastAsia"/>
          <w:b/>
          <w:bCs/>
        </w:rPr>
        <w:t>一、课程简介（包含课程性质、目的、任务和内容）</w:t>
      </w:r>
    </w:p>
    <w:p w:rsidR="00D62920" w:rsidRDefault="00865C83">
      <w:pPr>
        <w:pStyle w:val="af2"/>
        <w:spacing w:line="360" w:lineRule="exact"/>
        <w:rPr>
          <w:rFonts w:ascii="宋体"/>
        </w:rPr>
      </w:pPr>
      <w:r>
        <w:rPr>
          <w:rFonts w:ascii="宋体" w:hAnsi="宋体" w:cs="宋体" w:hint="eastAsia"/>
        </w:rPr>
        <w:t>本课程是电子商务专业的专业拓展课程。电子商务物流管理是电子商务专业的重要专业课之一，是一门实用性较强的专业课程。它以计算机信息技术、网络技术作为依托，研究运输、存储、包装、装卸搬运、订单处理、物流预测、采购、客户服务、物流信息等作业的现代综合管理课程并在物流管理的基础上整合上述具体的作业行成一个高效的协作系统。电子商务中的任何一笔交易都以信息流、资金流和物流为支撑。通过本课程的学习，使学生掌握电子商务环境下如何开展物流管理的理论知识和应用方法，掌握物流及电子商务物流的概念，电子商务物流管理的研究对象与特点，物流系统及基本功能。电子商务物流市场及物流模式，电子采购与库存控制，电子商务物流配送管理，电子商务物流技术与信息管理，基于互联网的国际物流管理，电子供应链、供应链管理理论与方法等内容，使学生理解电子商务物流管理的基本理论知识，通过对国内外物流企业的电子商务网站分析，对物理企业网站相关热点问题进行探讨，了解国内外物流企业的电子商务的应用，掌握电子商务物流管理这门交叉学科的实际应用知识，打好专业理论基础，培养专业知识的运用能力，提供综合专业素质。</w:t>
      </w:r>
    </w:p>
    <w:p w:rsidR="001968F9" w:rsidRDefault="001968F9">
      <w:pPr>
        <w:adjustRightInd w:val="0"/>
        <w:spacing w:beforeLines="50" w:before="156" w:afterLines="50" w:after="156"/>
        <w:ind w:firstLineChars="196" w:firstLine="413"/>
        <w:rPr>
          <w:rFonts w:cs="宋体"/>
          <w:b/>
          <w:bCs/>
        </w:rPr>
      </w:pPr>
    </w:p>
    <w:p w:rsidR="00D62920" w:rsidRDefault="00865C83">
      <w:pPr>
        <w:adjustRightInd w:val="0"/>
        <w:spacing w:beforeLines="50" w:before="156" w:afterLines="50" w:after="156"/>
        <w:ind w:firstLineChars="196" w:firstLine="413"/>
        <w:rPr>
          <w:b/>
          <w:bCs/>
        </w:rPr>
      </w:pPr>
      <w:r>
        <w:rPr>
          <w:rFonts w:cs="宋体" w:hint="eastAsia"/>
          <w:b/>
          <w:bCs/>
        </w:rPr>
        <w:t>二、教学内容、基本要求及学时分配</w:t>
      </w:r>
    </w:p>
    <w:p w:rsidR="00D62920" w:rsidRDefault="00865C83">
      <w:pPr>
        <w:ind w:firstLineChars="200" w:firstLine="420"/>
      </w:pPr>
      <w:r>
        <w:t xml:space="preserve">1. </w:t>
      </w:r>
      <w:r>
        <w:rPr>
          <w:rFonts w:cs="宋体" w:hint="eastAsia"/>
        </w:rPr>
        <w:t>现代物流概述</w:t>
      </w:r>
      <w:r>
        <w:t xml:space="preserve"> </w:t>
      </w:r>
      <w:r>
        <w:rPr>
          <w:rFonts w:cs="宋体" w:hint="eastAsia"/>
        </w:rPr>
        <w:t>（</w:t>
      </w:r>
      <w:r>
        <w:t>2</w:t>
      </w:r>
      <w:r>
        <w:rPr>
          <w:rFonts w:cs="宋体" w:hint="eastAsia"/>
        </w:rPr>
        <w:t>学时）</w:t>
      </w:r>
    </w:p>
    <w:p w:rsidR="00D62920" w:rsidRDefault="00865C83">
      <w:pPr>
        <w:ind w:firstLineChars="200" w:firstLine="420"/>
      </w:pPr>
      <w:r>
        <w:rPr>
          <w:rFonts w:cs="宋体" w:hint="eastAsia"/>
        </w:rPr>
        <w:t>通过本章的学习，使学生掌握现代物流的基本概念和现代物流的特点；了解物流相关理论和我国物流理论研究方向；认识物流系统的构成，以及物流在国民经济中的作用与地位；要求把握现代物流的发展，特别是我国现代物流业的发展现状与趋势。</w:t>
      </w:r>
    </w:p>
    <w:p w:rsidR="00D62920" w:rsidRDefault="00865C83">
      <w:pPr>
        <w:ind w:firstLineChars="200" w:firstLine="420"/>
      </w:pPr>
      <w:r>
        <w:t>2</w:t>
      </w:r>
      <w:r>
        <w:rPr>
          <w:rFonts w:cs="宋体" w:hint="eastAsia"/>
        </w:rPr>
        <w:t>．电子商务与物流（</w:t>
      </w:r>
      <w:r>
        <w:t>2</w:t>
      </w:r>
      <w:r>
        <w:rPr>
          <w:rFonts w:cs="宋体" w:hint="eastAsia"/>
        </w:rPr>
        <w:t>学时）</w:t>
      </w:r>
    </w:p>
    <w:p w:rsidR="00D62920" w:rsidRDefault="00865C83">
      <w:pPr>
        <w:ind w:firstLineChars="200" w:firstLine="420"/>
      </w:pPr>
      <w:r>
        <w:rPr>
          <w:rFonts w:cs="宋体" w:hint="eastAsia"/>
        </w:rPr>
        <w:t>通过本章的学习，使学生认识电子商务与物流的关系，电子商务物流的一般过程；掌握电子商务环境下物流的发展趋势和策略；掌握电子商务环境下物流管理的概念、内容与特点；了解物流管理的基本模式。</w:t>
      </w:r>
    </w:p>
    <w:p w:rsidR="00D62920" w:rsidRDefault="00865C83">
      <w:pPr>
        <w:ind w:firstLineChars="200" w:firstLine="420"/>
      </w:pPr>
      <w:r>
        <w:t>3</w:t>
      </w:r>
      <w:r>
        <w:rPr>
          <w:rFonts w:cs="宋体" w:hint="eastAsia"/>
        </w:rPr>
        <w:t>．电子商务物流技术管理（</w:t>
      </w:r>
      <w:r>
        <w:t>4</w:t>
      </w:r>
      <w:r>
        <w:rPr>
          <w:rFonts w:cs="宋体" w:hint="eastAsia"/>
        </w:rPr>
        <w:t>学时）</w:t>
      </w:r>
    </w:p>
    <w:p w:rsidR="00D62920" w:rsidRDefault="00865C83">
      <w:pPr>
        <w:ind w:firstLineChars="200" w:firstLine="420"/>
      </w:pPr>
      <w:r>
        <w:rPr>
          <w:rFonts w:cs="宋体" w:hint="eastAsia"/>
        </w:rPr>
        <w:t>通过本章的学习，使学生了解自营物流的优势和劣势；掌握第三方物流的含义、功能；了解产生第四方物流的原因，掌握其运作模式；掌握电子物流和绿色物流的含义。</w:t>
      </w:r>
    </w:p>
    <w:p w:rsidR="00D62920" w:rsidRDefault="00865C83">
      <w:pPr>
        <w:ind w:firstLineChars="200" w:firstLine="420"/>
      </w:pPr>
      <w:r>
        <w:t>4</w:t>
      </w:r>
      <w:r>
        <w:rPr>
          <w:rFonts w:cs="宋体" w:hint="eastAsia"/>
        </w:rPr>
        <w:t>．电子商务环境中的物流模式（</w:t>
      </w:r>
      <w:r>
        <w:t>2</w:t>
      </w:r>
      <w:r>
        <w:rPr>
          <w:rFonts w:cs="宋体" w:hint="eastAsia"/>
        </w:rPr>
        <w:t>学时）</w:t>
      </w:r>
    </w:p>
    <w:p w:rsidR="00D62920" w:rsidRDefault="00865C83">
      <w:pPr>
        <w:ind w:firstLineChars="200" w:firstLine="420"/>
      </w:pPr>
      <w:r>
        <w:rPr>
          <w:rFonts w:cs="宋体" w:hint="eastAsia"/>
        </w:rPr>
        <w:lastRenderedPageBreak/>
        <w:t>通过本章的学习，使学生了解物流的基本概念；理解物流对电子商务的影响，电子商务下物流配送与配送中心，物流信息概念；掌握物流要素的概念及特点，物流管理及其目标，物流信息技术，物流信息系统。</w:t>
      </w:r>
    </w:p>
    <w:p w:rsidR="00D62920" w:rsidRDefault="00865C83">
      <w:pPr>
        <w:ind w:firstLineChars="200" w:firstLine="420"/>
      </w:pPr>
      <w:r>
        <w:t>5</w:t>
      </w:r>
      <w:r>
        <w:rPr>
          <w:rFonts w:cs="宋体" w:hint="eastAsia"/>
        </w:rPr>
        <w:t>．电子商务环境下的供应链管理（</w:t>
      </w:r>
      <w:r>
        <w:t>4</w:t>
      </w:r>
      <w:r>
        <w:rPr>
          <w:rFonts w:cs="宋体" w:hint="eastAsia"/>
        </w:rPr>
        <w:t>学时）</w:t>
      </w:r>
    </w:p>
    <w:p w:rsidR="00D62920" w:rsidRDefault="00865C83">
      <w:pPr>
        <w:ind w:firstLineChars="200" w:firstLine="420"/>
      </w:pPr>
      <w:r>
        <w:rPr>
          <w:rFonts w:cs="宋体" w:hint="eastAsia"/>
        </w:rPr>
        <w:t>通过本章的学习，使学生了解供应链管理的产生和发展的阶段；掌握供应链管理的含义；掌握电子商务环境下，供应链物流管理的目标、功能；了解第四方物流的供应链特点；了解供应链管理的方法。</w:t>
      </w:r>
    </w:p>
    <w:p w:rsidR="00D62920" w:rsidRDefault="00865C83">
      <w:pPr>
        <w:ind w:firstLineChars="200" w:firstLine="420"/>
      </w:pPr>
      <w:r>
        <w:t>6</w:t>
      </w:r>
      <w:r>
        <w:rPr>
          <w:rFonts w:cs="宋体" w:hint="eastAsia"/>
        </w:rPr>
        <w:t>．电子商务的采购与库存管理（</w:t>
      </w:r>
      <w:r>
        <w:t>4</w:t>
      </w:r>
      <w:r>
        <w:rPr>
          <w:rFonts w:cs="宋体" w:hint="eastAsia"/>
        </w:rPr>
        <w:t>学时）</w:t>
      </w:r>
    </w:p>
    <w:p w:rsidR="00D62920" w:rsidRDefault="00865C83">
      <w:pPr>
        <w:ind w:firstLineChars="200" w:firstLine="420"/>
      </w:pPr>
      <w:r>
        <w:rPr>
          <w:rFonts w:cs="宋体" w:hint="eastAsia"/>
        </w:rPr>
        <w:t>通过本章的学习，使学生了解电子商务下的采购过程；掌握采购过程的监督与控制；了解库存的作用，掌握库存合理化、库存成本的内容，掌握零库存方式，了解电子订货系统基本内容。</w:t>
      </w:r>
    </w:p>
    <w:p w:rsidR="00D62920" w:rsidRDefault="00865C83">
      <w:pPr>
        <w:ind w:firstLineChars="200" w:firstLine="420"/>
      </w:pPr>
      <w:r>
        <w:t>7</w:t>
      </w:r>
      <w:r>
        <w:rPr>
          <w:rFonts w:cs="宋体" w:hint="eastAsia"/>
        </w:rPr>
        <w:t>．电子商务环境下的生产物流管理（</w:t>
      </w:r>
      <w:r>
        <w:t>4</w:t>
      </w:r>
      <w:r>
        <w:rPr>
          <w:rFonts w:cs="宋体" w:hint="eastAsia"/>
        </w:rPr>
        <w:t>学时）</w:t>
      </w:r>
    </w:p>
    <w:p w:rsidR="00D62920" w:rsidRDefault="00865C83">
      <w:pPr>
        <w:ind w:firstLineChars="200" w:firstLine="420"/>
      </w:pPr>
      <w:r>
        <w:rPr>
          <w:rFonts w:cs="宋体" w:hint="eastAsia"/>
        </w:rPr>
        <w:t>通过本章的学习，使学生了解影响生产物流的三个主要因素；理解生产物流的主要作用与合理组织生产物流的要求；了解电子商务时代消费需求的变化对企业生产的影响，并理解其对生产物流所带来的间接影响；掌握电子商务下企业生产物流的基本模式和发展策略；理解准时制生产的基本理念；理解准时制物流应用的前提条件；掌握看板管理的运作程序、作用和使用原则。</w:t>
      </w:r>
    </w:p>
    <w:p w:rsidR="00D62920" w:rsidRDefault="00865C83">
      <w:pPr>
        <w:ind w:firstLineChars="200" w:firstLine="420"/>
      </w:pPr>
      <w:r>
        <w:t xml:space="preserve">8. </w:t>
      </w:r>
      <w:r>
        <w:rPr>
          <w:rFonts w:cs="宋体" w:hint="eastAsia"/>
        </w:rPr>
        <w:t>电子商务配送中心与配送管理（</w:t>
      </w:r>
      <w:r>
        <w:t>4</w:t>
      </w:r>
      <w:r>
        <w:rPr>
          <w:rFonts w:cs="宋体" w:hint="eastAsia"/>
        </w:rPr>
        <w:t>学时）</w:t>
      </w:r>
    </w:p>
    <w:p w:rsidR="00D62920" w:rsidRDefault="00865C83">
      <w:pPr>
        <w:ind w:firstLineChars="200" w:firstLine="420"/>
      </w:pPr>
      <w:r>
        <w:rPr>
          <w:rFonts w:cs="宋体" w:hint="eastAsia"/>
        </w:rPr>
        <w:t>通过本章的学习，使学生掌握配送中心的概念、类型、功能以及与物流中心的区别；掌握配送中心的作业流程；理解电子商务配送中心管理的相关内容；了解配送路线的选择及优化，进行配送合理化分析。</w:t>
      </w:r>
    </w:p>
    <w:p w:rsidR="00D62920" w:rsidRDefault="00865C83">
      <w:pPr>
        <w:ind w:firstLineChars="200" w:firstLine="420"/>
      </w:pPr>
      <w:r>
        <w:t xml:space="preserve">9. </w:t>
      </w:r>
      <w:r>
        <w:rPr>
          <w:rFonts w:cs="宋体" w:hint="eastAsia"/>
        </w:rPr>
        <w:t>电子商务物流业务管理（</w:t>
      </w:r>
      <w:r>
        <w:t>2</w:t>
      </w:r>
      <w:r>
        <w:rPr>
          <w:rFonts w:cs="宋体" w:hint="eastAsia"/>
        </w:rPr>
        <w:t>学时）</w:t>
      </w:r>
    </w:p>
    <w:p w:rsidR="00D62920" w:rsidRDefault="00865C83">
      <w:pPr>
        <w:ind w:firstLineChars="200" w:firstLine="420"/>
      </w:pPr>
      <w:r>
        <w:rPr>
          <w:rFonts w:cs="宋体" w:hint="eastAsia"/>
        </w:rPr>
        <w:t>通过本章的学习，使学生掌握物流质量的概念及内容，理解物流质量的标准体系，掌握物流质量的控制体系及物流质量管理的实施；掌握电子商务物流成本的组成与结构，了解电子商务物流成本控制的途径及降低物流成本的主要方法，理解物流成本与物流质量的“二律悖反”现象；了解我国电子商务物流过程存在的主要问题及原因，掌握电子商务物流的过程管理重点；了解电子商务物流客户的类型与特点，重点掌握电子商务物流的客户管理的意义及其功能。</w:t>
      </w:r>
    </w:p>
    <w:p w:rsidR="00D62920" w:rsidRDefault="00865C83">
      <w:pPr>
        <w:ind w:firstLineChars="200" w:firstLine="420"/>
      </w:pPr>
      <w:r>
        <w:t>10</w:t>
      </w:r>
      <w:r>
        <w:rPr>
          <w:rFonts w:cs="宋体" w:hint="eastAsia"/>
        </w:rPr>
        <w:t>．电子商务国际物流管理（</w:t>
      </w:r>
      <w:r>
        <w:t>2</w:t>
      </w:r>
      <w:r>
        <w:rPr>
          <w:rFonts w:cs="宋体" w:hint="eastAsia"/>
        </w:rPr>
        <w:t>学时）</w:t>
      </w:r>
    </w:p>
    <w:p w:rsidR="00D62920" w:rsidRDefault="00865C83">
      <w:pPr>
        <w:ind w:firstLineChars="200" w:firstLine="420"/>
      </w:pPr>
      <w:r>
        <w:rPr>
          <w:rFonts w:cs="宋体" w:hint="eastAsia"/>
        </w:rPr>
        <w:t>通过本章的学习，使学生了解国际物流的发展情况；掌握国际物流的特点、功能要素、系统模式；了解国际物流内容、掌握货物的电子报关、数据处理程序；掌握配送中心的区位选择和用地规模；了解国际物流信息管理的基本功能、要求。</w:t>
      </w:r>
    </w:p>
    <w:p w:rsidR="00D62920" w:rsidRDefault="00865C83">
      <w:pPr>
        <w:ind w:firstLineChars="200" w:firstLine="420"/>
      </w:pPr>
      <w:r>
        <w:t>11</w:t>
      </w:r>
      <w:r>
        <w:rPr>
          <w:rFonts w:cs="宋体" w:hint="eastAsia"/>
        </w:rPr>
        <w:t>．电子商务环境下的物流信息管理（</w:t>
      </w:r>
      <w:r>
        <w:t>2</w:t>
      </w:r>
      <w:r>
        <w:rPr>
          <w:rFonts w:cs="宋体" w:hint="eastAsia"/>
        </w:rPr>
        <w:t>学时）</w:t>
      </w:r>
      <w:r>
        <w:t xml:space="preserve"> </w:t>
      </w:r>
    </w:p>
    <w:p w:rsidR="00D62920" w:rsidRDefault="00865C83">
      <w:pPr>
        <w:ind w:firstLineChars="200" w:firstLine="420"/>
      </w:pPr>
      <w:r>
        <w:rPr>
          <w:rFonts w:cs="宋体" w:hint="eastAsia"/>
        </w:rPr>
        <w:t>通过本章的学习，使学生掌握电子商务物流信息的特点、作用，了解信息技术在电子商务物流信息管理中的应用；了解电子商务物流信息系统的功能、特点与组成、类型，掌握信息系统安全的概念及属性；掌握电子商务物流信息的安全性管理的基本方式、方法；了解电子商务物流信息系统技术管理的方法；了解电子商务物流信息系统故障管理、备份和灾难恢复的概念。</w:t>
      </w:r>
    </w:p>
    <w:p w:rsidR="00D62920" w:rsidRDefault="00D62920">
      <w:pPr>
        <w:adjustRightInd w:val="0"/>
        <w:ind w:firstLineChars="200" w:firstLine="420"/>
      </w:pPr>
    </w:p>
    <w:p w:rsidR="00D62920" w:rsidRDefault="00865C83">
      <w:pPr>
        <w:adjustRightInd w:val="0"/>
        <w:ind w:firstLineChars="200" w:firstLine="422"/>
        <w:rPr>
          <w:b/>
          <w:bCs/>
        </w:rPr>
      </w:pPr>
      <w:r>
        <w:rPr>
          <w:rFonts w:cs="宋体" w:hint="eastAsia"/>
          <w:b/>
          <w:bCs/>
        </w:rPr>
        <w:t>三、教学方法</w:t>
      </w:r>
    </w:p>
    <w:p w:rsidR="00D62920" w:rsidRDefault="00865C83">
      <w:pPr>
        <w:spacing w:line="400" w:lineRule="exact"/>
        <w:ind w:firstLineChars="200" w:firstLine="420"/>
        <w:rPr>
          <w:color w:val="000000"/>
        </w:rPr>
      </w:pPr>
      <w:r>
        <w:rPr>
          <w:rFonts w:cs="宋体" w:hint="eastAsia"/>
        </w:rPr>
        <w:t>主要采用教师讲授和同学研讨的方法进行课程的教学，采用研讨教学主题</w:t>
      </w:r>
      <w:r>
        <w:t>/</w:t>
      </w:r>
      <w:r>
        <w:rPr>
          <w:rFonts w:cs="宋体" w:hint="eastAsia"/>
        </w:rPr>
        <w:t>案例教学主题方法，其中针对每章的案例</w:t>
      </w:r>
      <w:r>
        <w:rPr>
          <w:rFonts w:cs="宋体" w:hint="eastAsia"/>
          <w:color w:val="000000"/>
        </w:rPr>
        <w:t>背景材料进行研讨分析。</w:t>
      </w:r>
    </w:p>
    <w:p w:rsidR="00D62920" w:rsidRDefault="00D62920">
      <w:pPr>
        <w:tabs>
          <w:tab w:val="left" w:pos="4680"/>
          <w:tab w:val="left" w:pos="4860"/>
        </w:tabs>
        <w:ind w:firstLineChars="200" w:firstLine="422"/>
        <w:rPr>
          <w:b/>
          <w:bCs/>
        </w:rPr>
      </w:pPr>
    </w:p>
    <w:p w:rsidR="00D62920" w:rsidRPr="001968F9" w:rsidRDefault="00865C83">
      <w:pPr>
        <w:tabs>
          <w:tab w:val="left" w:pos="4680"/>
          <w:tab w:val="left" w:pos="4860"/>
        </w:tabs>
        <w:ind w:firstLineChars="200" w:firstLine="482"/>
        <w:rPr>
          <w:sz w:val="24"/>
          <w:szCs w:val="24"/>
        </w:rPr>
      </w:pPr>
      <w:r w:rsidRPr="001968F9">
        <w:rPr>
          <w:rFonts w:cs="宋体" w:hint="eastAsia"/>
          <w:b/>
          <w:bCs/>
          <w:sz w:val="24"/>
          <w:szCs w:val="24"/>
        </w:rPr>
        <w:t>四、课内外教学环节教学安排及基本要求</w:t>
      </w:r>
    </w:p>
    <w:p w:rsidR="00D62920" w:rsidRDefault="00865C83">
      <w:pPr>
        <w:ind w:firstLineChars="200" w:firstLine="420"/>
      </w:pPr>
      <w:r>
        <w:rPr>
          <w:rFonts w:cs="宋体" w:hint="eastAsia"/>
        </w:rPr>
        <w:lastRenderedPageBreak/>
        <w:t>课内外教学环节及学时分配表见表</w:t>
      </w:r>
      <w:r>
        <w:t>4-1</w:t>
      </w:r>
      <w:r>
        <w:rPr>
          <w:rFonts w:cs="宋体" w:hint="eastAsia"/>
        </w:rPr>
        <w:t>。</w:t>
      </w:r>
    </w:p>
    <w:p w:rsidR="00D62920" w:rsidRDefault="00865C83">
      <w:pPr>
        <w:adjustRightInd w:val="0"/>
        <w:jc w:val="center"/>
        <w:rPr>
          <w:b/>
          <w:bCs/>
        </w:rPr>
      </w:pPr>
      <w:r>
        <w:rPr>
          <w:rFonts w:cs="宋体" w:hint="eastAsia"/>
          <w:b/>
          <w:bCs/>
        </w:rPr>
        <w:t>表</w:t>
      </w:r>
      <w:r>
        <w:rPr>
          <w:b/>
          <w:bCs/>
        </w:rPr>
        <w:t xml:space="preserve">4-1 </w:t>
      </w:r>
      <w:r>
        <w:rPr>
          <w:rFonts w:cs="宋体" w:hint="eastAsia"/>
          <w:b/>
          <w:bCs/>
        </w:rPr>
        <w:t>课内外教学环节及学时分配表</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2762"/>
        <w:gridCol w:w="723"/>
        <w:gridCol w:w="1080"/>
        <w:gridCol w:w="657"/>
        <w:gridCol w:w="658"/>
        <w:gridCol w:w="799"/>
        <w:gridCol w:w="760"/>
      </w:tblGrid>
      <w:tr w:rsidR="00D62920">
        <w:trPr>
          <w:trHeight w:val="386"/>
          <w:tblHeader/>
          <w:jc w:val="center"/>
        </w:trPr>
        <w:tc>
          <w:tcPr>
            <w:tcW w:w="511" w:type="dxa"/>
            <w:vMerge w:val="restart"/>
            <w:tcMar>
              <w:left w:w="28" w:type="dxa"/>
              <w:right w:w="28" w:type="dxa"/>
            </w:tcMar>
            <w:vAlign w:val="center"/>
          </w:tcPr>
          <w:p w:rsidR="00D62920" w:rsidRDefault="00865C83">
            <w:pPr>
              <w:rPr>
                <w:sz w:val="18"/>
                <w:szCs w:val="18"/>
              </w:rPr>
            </w:pPr>
            <w:r>
              <w:rPr>
                <w:rFonts w:cs="宋体" w:hint="eastAsia"/>
                <w:sz w:val="18"/>
                <w:szCs w:val="18"/>
              </w:rPr>
              <w:t>序号</w:t>
            </w:r>
          </w:p>
        </w:tc>
        <w:tc>
          <w:tcPr>
            <w:tcW w:w="2762" w:type="dxa"/>
            <w:vMerge w:val="restart"/>
            <w:tcMar>
              <w:left w:w="28" w:type="dxa"/>
              <w:right w:w="28" w:type="dxa"/>
            </w:tcMar>
            <w:vAlign w:val="center"/>
          </w:tcPr>
          <w:p w:rsidR="00D62920" w:rsidRDefault="00865C83">
            <w:pPr>
              <w:jc w:val="center"/>
              <w:rPr>
                <w:sz w:val="18"/>
                <w:szCs w:val="18"/>
              </w:rPr>
            </w:pPr>
            <w:r>
              <w:rPr>
                <w:rFonts w:cs="宋体" w:hint="eastAsia"/>
                <w:sz w:val="18"/>
                <w:szCs w:val="18"/>
              </w:rPr>
              <w:t>课程内容</w:t>
            </w:r>
          </w:p>
        </w:tc>
        <w:tc>
          <w:tcPr>
            <w:tcW w:w="3917" w:type="dxa"/>
            <w:gridSpan w:val="5"/>
            <w:tcMar>
              <w:left w:w="28" w:type="dxa"/>
              <w:right w:w="28" w:type="dxa"/>
            </w:tcMar>
            <w:vAlign w:val="center"/>
          </w:tcPr>
          <w:p w:rsidR="00D62920" w:rsidRDefault="00865C83">
            <w:pPr>
              <w:jc w:val="center"/>
              <w:rPr>
                <w:sz w:val="18"/>
                <w:szCs w:val="18"/>
              </w:rPr>
            </w:pPr>
            <w:r>
              <w:rPr>
                <w:rFonts w:cs="宋体" w:hint="eastAsia"/>
                <w:sz w:val="18"/>
                <w:szCs w:val="18"/>
              </w:rPr>
              <w:t>课内学时</w:t>
            </w:r>
          </w:p>
        </w:tc>
        <w:tc>
          <w:tcPr>
            <w:tcW w:w="760" w:type="dxa"/>
            <w:vMerge w:val="restart"/>
            <w:tcMar>
              <w:left w:w="28" w:type="dxa"/>
              <w:right w:w="28" w:type="dxa"/>
            </w:tcMar>
            <w:vAlign w:val="center"/>
          </w:tcPr>
          <w:p w:rsidR="00D62920" w:rsidRDefault="00865C83">
            <w:pPr>
              <w:jc w:val="center"/>
              <w:rPr>
                <w:sz w:val="18"/>
                <w:szCs w:val="18"/>
              </w:rPr>
            </w:pPr>
            <w:r>
              <w:rPr>
                <w:rFonts w:cs="宋体" w:hint="eastAsia"/>
                <w:sz w:val="18"/>
                <w:szCs w:val="18"/>
              </w:rPr>
              <w:t>课外</w:t>
            </w:r>
          </w:p>
          <w:p w:rsidR="00D62920" w:rsidRDefault="00865C83">
            <w:pPr>
              <w:jc w:val="center"/>
              <w:rPr>
                <w:sz w:val="18"/>
                <w:szCs w:val="18"/>
              </w:rPr>
            </w:pPr>
            <w:r>
              <w:rPr>
                <w:rFonts w:cs="宋体" w:hint="eastAsia"/>
                <w:sz w:val="18"/>
                <w:szCs w:val="18"/>
              </w:rPr>
              <w:t>学时</w:t>
            </w:r>
          </w:p>
        </w:tc>
      </w:tr>
      <w:tr w:rsidR="00D62920">
        <w:trPr>
          <w:trHeight w:val="386"/>
          <w:tblHeader/>
          <w:jc w:val="center"/>
        </w:trPr>
        <w:tc>
          <w:tcPr>
            <w:tcW w:w="511" w:type="dxa"/>
            <w:vMerge/>
            <w:tcMar>
              <w:left w:w="28" w:type="dxa"/>
              <w:right w:w="28" w:type="dxa"/>
            </w:tcMar>
            <w:vAlign w:val="center"/>
          </w:tcPr>
          <w:p w:rsidR="00D62920" w:rsidRDefault="00D62920">
            <w:pPr>
              <w:rPr>
                <w:sz w:val="18"/>
                <w:szCs w:val="18"/>
              </w:rPr>
            </w:pPr>
          </w:p>
        </w:tc>
        <w:tc>
          <w:tcPr>
            <w:tcW w:w="2762" w:type="dxa"/>
            <w:vMerge/>
            <w:tcMar>
              <w:left w:w="28" w:type="dxa"/>
              <w:right w:w="28" w:type="dxa"/>
            </w:tcMar>
            <w:vAlign w:val="center"/>
          </w:tcPr>
          <w:p w:rsidR="00D62920" w:rsidRDefault="00D62920">
            <w:pPr>
              <w:rPr>
                <w:sz w:val="18"/>
                <w:szCs w:val="18"/>
              </w:rPr>
            </w:pPr>
          </w:p>
        </w:tc>
        <w:tc>
          <w:tcPr>
            <w:tcW w:w="723" w:type="dxa"/>
            <w:tcMar>
              <w:left w:w="28" w:type="dxa"/>
              <w:right w:w="28" w:type="dxa"/>
            </w:tcMar>
            <w:vAlign w:val="center"/>
          </w:tcPr>
          <w:p w:rsidR="00D62920" w:rsidRDefault="00865C83">
            <w:pPr>
              <w:jc w:val="center"/>
              <w:rPr>
                <w:sz w:val="18"/>
                <w:szCs w:val="18"/>
              </w:rPr>
            </w:pPr>
            <w:r>
              <w:rPr>
                <w:rFonts w:cs="宋体" w:hint="eastAsia"/>
                <w:sz w:val="18"/>
                <w:szCs w:val="18"/>
              </w:rPr>
              <w:t>理论</w:t>
            </w:r>
          </w:p>
          <w:p w:rsidR="00D62920" w:rsidRDefault="00865C83">
            <w:pPr>
              <w:jc w:val="center"/>
              <w:rPr>
                <w:sz w:val="18"/>
                <w:szCs w:val="18"/>
              </w:rPr>
            </w:pPr>
            <w:r>
              <w:rPr>
                <w:rFonts w:cs="宋体" w:hint="eastAsia"/>
                <w:sz w:val="18"/>
                <w:szCs w:val="18"/>
              </w:rPr>
              <w:t>学时</w:t>
            </w:r>
          </w:p>
        </w:tc>
        <w:tc>
          <w:tcPr>
            <w:tcW w:w="1080" w:type="dxa"/>
            <w:tcMar>
              <w:left w:w="28" w:type="dxa"/>
              <w:right w:w="28" w:type="dxa"/>
            </w:tcMar>
            <w:vAlign w:val="center"/>
          </w:tcPr>
          <w:p w:rsidR="00D62920" w:rsidRDefault="00865C83">
            <w:pPr>
              <w:rPr>
                <w:sz w:val="18"/>
                <w:szCs w:val="18"/>
              </w:rPr>
            </w:pPr>
            <w:r>
              <w:rPr>
                <w:rFonts w:cs="宋体" w:hint="eastAsia"/>
                <w:sz w:val="18"/>
                <w:szCs w:val="18"/>
              </w:rPr>
              <w:t>实验、实践、上机学时</w:t>
            </w:r>
          </w:p>
        </w:tc>
        <w:tc>
          <w:tcPr>
            <w:tcW w:w="657" w:type="dxa"/>
            <w:tcMar>
              <w:left w:w="28" w:type="dxa"/>
              <w:right w:w="28" w:type="dxa"/>
            </w:tcMar>
            <w:vAlign w:val="center"/>
          </w:tcPr>
          <w:p w:rsidR="00D62920" w:rsidRDefault="00865C83">
            <w:pPr>
              <w:rPr>
                <w:sz w:val="18"/>
                <w:szCs w:val="18"/>
              </w:rPr>
            </w:pPr>
            <w:r>
              <w:rPr>
                <w:rFonts w:cs="宋体" w:hint="eastAsia"/>
                <w:sz w:val="18"/>
                <w:szCs w:val="18"/>
              </w:rPr>
              <w:t>习题</w:t>
            </w:r>
          </w:p>
          <w:p w:rsidR="00D62920" w:rsidRDefault="00865C83">
            <w:pPr>
              <w:rPr>
                <w:sz w:val="18"/>
                <w:szCs w:val="18"/>
              </w:rPr>
            </w:pPr>
            <w:r>
              <w:rPr>
                <w:rFonts w:cs="宋体" w:hint="eastAsia"/>
                <w:sz w:val="18"/>
                <w:szCs w:val="18"/>
              </w:rPr>
              <w:t>学时</w:t>
            </w:r>
          </w:p>
        </w:tc>
        <w:tc>
          <w:tcPr>
            <w:tcW w:w="658" w:type="dxa"/>
            <w:tcMar>
              <w:left w:w="28" w:type="dxa"/>
              <w:right w:w="28" w:type="dxa"/>
            </w:tcMar>
            <w:vAlign w:val="center"/>
          </w:tcPr>
          <w:p w:rsidR="00D62920" w:rsidRDefault="00865C83">
            <w:pPr>
              <w:jc w:val="center"/>
              <w:rPr>
                <w:sz w:val="18"/>
                <w:szCs w:val="18"/>
              </w:rPr>
            </w:pPr>
            <w:r>
              <w:rPr>
                <w:rFonts w:cs="宋体" w:hint="eastAsia"/>
                <w:sz w:val="18"/>
                <w:szCs w:val="18"/>
              </w:rPr>
              <w:t>研讨</w:t>
            </w:r>
          </w:p>
          <w:p w:rsidR="00D62920" w:rsidRDefault="00865C83">
            <w:pPr>
              <w:jc w:val="center"/>
              <w:rPr>
                <w:sz w:val="18"/>
                <w:szCs w:val="18"/>
              </w:rPr>
            </w:pPr>
            <w:r>
              <w:rPr>
                <w:rFonts w:cs="宋体" w:hint="eastAsia"/>
                <w:sz w:val="18"/>
                <w:szCs w:val="18"/>
              </w:rPr>
              <w:t>学时</w:t>
            </w:r>
          </w:p>
        </w:tc>
        <w:tc>
          <w:tcPr>
            <w:tcW w:w="799" w:type="dxa"/>
            <w:tcMar>
              <w:left w:w="28" w:type="dxa"/>
              <w:right w:w="28" w:type="dxa"/>
            </w:tcMar>
            <w:vAlign w:val="center"/>
          </w:tcPr>
          <w:p w:rsidR="00D62920" w:rsidRDefault="00865C83">
            <w:pPr>
              <w:jc w:val="center"/>
              <w:rPr>
                <w:sz w:val="18"/>
                <w:szCs w:val="18"/>
              </w:rPr>
            </w:pPr>
            <w:r>
              <w:rPr>
                <w:rFonts w:cs="宋体" w:hint="eastAsia"/>
                <w:sz w:val="18"/>
                <w:szCs w:val="18"/>
              </w:rPr>
              <w:t>合计</w:t>
            </w:r>
          </w:p>
        </w:tc>
        <w:tc>
          <w:tcPr>
            <w:tcW w:w="760" w:type="dxa"/>
            <w:vMerge/>
            <w:tcMar>
              <w:left w:w="28" w:type="dxa"/>
              <w:right w:w="28" w:type="dxa"/>
            </w:tcMar>
            <w:vAlign w:val="center"/>
          </w:tcPr>
          <w:p w:rsidR="00D62920" w:rsidRDefault="00D62920">
            <w:pPr>
              <w:rPr>
                <w:sz w:val="18"/>
                <w:szCs w:val="18"/>
              </w:rPr>
            </w:pPr>
          </w:p>
        </w:tc>
      </w:tr>
      <w:tr w:rsidR="00D62920">
        <w:trPr>
          <w:trHeight w:val="386"/>
          <w:jc w:val="center"/>
        </w:trPr>
        <w:tc>
          <w:tcPr>
            <w:tcW w:w="511"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1</w:t>
            </w:r>
          </w:p>
        </w:tc>
        <w:tc>
          <w:tcPr>
            <w:tcW w:w="2762" w:type="dxa"/>
            <w:tcMar>
              <w:left w:w="28" w:type="dxa"/>
              <w:right w:w="28" w:type="dxa"/>
            </w:tcMar>
            <w:vAlign w:val="center"/>
          </w:tcPr>
          <w:p w:rsidR="00D62920" w:rsidRDefault="00865C83">
            <w:pPr>
              <w:spacing w:line="360" w:lineRule="exact"/>
              <w:jc w:val="center"/>
              <w:rPr>
                <w:kern w:val="0"/>
                <w:sz w:val="18"/>
                <w:szCs w:val="18"/>
              </w:rPr>
            </w:pPr>
            <w:r>
              <w:rPr>
                <w:rFonts w:cs="宋体" w:hint="eastAsia"/>
              </w:rPr>
              <w:t>现代物流概述</w:t>
            </w:r>
          </w:p>
        </w:tc>
        <w:tc>
          <w:tcPr>
            <w:tcW w:w="723"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c>
          <w:tcPr>
            <w:tcW w:w="760"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r>
      <w:tr w:rsidR="00D62920">
        <w:trPr>
          <w:trHeight w:val="386"/>
          <w:jc w:val="center"/>
        </w:trPr>
        <w:tc>
          <w:tcPr>
            <w:tcW w:w="511"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c>
          <w:tcPr>
            <w:tcW w:w="2762" w:type="dxa"/>
            <w:tcMar>
              <w:left w:w="28" w:type="dxa"/>
              <w:right w:w="28" w:type="dxa"/>
            </w:tcMar>
            <w:vAlign w:val="center"/>
          </w:tcPr>
          <w:p w:rsidR="00D62920" w:rsidRDefault="00865C83">
            <w:pPr>
              <w:spacing w:line="360" w:lineRule="exact"/>
              <w:jc w:val="center"/>
              <w:rPr>
                <w:kern w:val="0"/>
                <w:sz w:val="18"/>
                <w:szCs w:val="18"/>
              </w:rPr>
            </w:pPr>
            <w:r>
              <w:rPr>
                <w:rFonts w:cs="宋体" w:hint="eastAsia"/>
              </w:rPr>
              <w:t>电子商务与物流</w:t>
            </w:r>
          </w:p>
        </w:tc>
        <w:tc>
          <w:tcPr>
            <w:tcW w:w="723"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c>
          <w:tcPr>
            <w:tcW w:w="760"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r>
      <w:tr w:rsidR="00D62920">
        <w:trPr>
          <w:trHeight w:val="386"/>
          <w:jc w:val="center"/>
        </w:trPr>
        <w:tc>
          <w:tcPr>
            <w:tcW w:w="511"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3</w:t>
            </w:r>
          </w:p>
        </w:tc>
        <w:tc>
          <w:tcPr>
            <w:tcW w:w="2762" w:type="dxa"/>
            <w:tcMar>
              <w:left w:w="28" w:type="dxa"/>
              <w:right w:w="28" w:type="dxa"/>
            </w:tcMar>
            <w:vAlign w:val="center"/>
          </w:tcPr>
          <w:p w:rsidR="00D62920" w:rsidRDefault="00865C83">
            <w:pPr>
              <w:jc w:val="center"/>
            </w:pPr>
            <w:r>
              <w:rPr>
                <w:rFonts w:cs="宋体" w:hint="eastAsia"/>
              </w:rPr>
              <w:t>电子商务物流技术管理</w:t>
            </w:r>
          </w:p>
        </w:tc>
        <w:tc>
          <w:tcPr>
            <w:tcW w:w="723"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c>
          <w:tcPr>
            <w:tcW w:w="760"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r>
      <w:tr w:rsidR="00D62920">
        <w:trPr>
          <w:trHeight w:val="386"/>
          <w:jc w:val="center"/>
        </w:trPr>
        <w:tc>
          <w:tcPr>
            <w:tcW w:w="511"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c>
          <w:tcPr>
            <w:tcW w:w="2762" w:type="dxa"/>
            <w:tcMar>
              <w:left w:w="28" w:type="dxa"/>
              <w:right w:w="28" w:type="dxa"/>
            </w:tcMar>
            <w:vAlign w:val="center"/>
          </w:tcPr>
          <w:p w:rsidR="00D62920" w:rsidRDefault="00865C83">
            <w:pPr>
              <w:spacing w:line="360" w:lineRule="exact"/>
              <w:jc w:val="center"/>
              <w:rPr>
                <w:kern w:val="0"/>
                <w:sz w:val="18"/>
                <w:szCs w:val="18"/>
              </w:rPr>
            </w:pPr>
            <w:r>
              <w:rPr>
                <w:rFonts w:cs="宋体" w:hint="eastAsia"/>
              </w:rPr>
              <w:t>电子商务环境中的物流模式</w:t>
            </w:r>
          </w:p>
        </w:tc>
        <w:tc>
          <w:tcPr>
            <w:tcW w:w="723"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c>
          <w:tcPr>
            <w:tcW w:w="760"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r>
      <w:tr w:rsidR="00D62920">
        <w:trPr>
          <w:trHeight w:val="386"/>
          <w:jc w:val="center"/>
        </w:trPr>
        <w:tc>
          <w:tcPr>
            <w:tcW w:w="511"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5</w:t>
            </w:r>
          </w:p>
        </w:tc>
        <w:tc>
          <w:tcPr>
            <w:tcW w:w="2762" w:type="dxa"/>
            <w:tcMar>
              <w:left w:w="28" w:type="dxa"/>
              <w:right w:w="28" w:type="dxa"/>
            </w:tcMar>
            <w:vAlign w:val="center"/>
          </w:tcPr>
          <w:p w:rsidR="00D62920" w:rsidRDefault="00865C83">
            <w:pPr>
              <w:spacing w:line="360" w:lineRule="exact"/>
              <w:jc w:val="center"/>
              <w:rPr>
                <w:rFonts w:ascii="宋体"/>
                <w:kern w:val="0"/>
                <w:sz w:val="18"/>
                <w:szCs w:val="18"/>
              </w:rPr>
            </w:pPr>
            <w:r>
              <w:rPr>
                <w:rFonts w:cs="宋体" w:hint="eastAsia"/>
                <w:sz w:val="18"/>
                <w:szCs w:val="18"/>
              </w:rPr>
              <w:t>电子商务环境下的供应链管理</w:t>
            </w:r>
          </w:p>
        </w:tc>
        <w:tc>
          <w:tcPr>
            <w:tcW w:w="723"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c>
          <w:tcPr>
            <w:tcW w:w="760"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r>
      <w:tr w:rsidR="00D62920">
        <w:trPr>
          <w:trHeight w:val="386"/>
          <w:jc w:val="center"/>
        </w:trPr>
        <w:tc>
          <w:tcPr>
            <w:tcW w:w="511"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6</w:t>
            </w:r>
          </w:p>
        </w:tc>
        <w:tc>
          <w:tcPr>
            <w:tcW w:w="2762" w:type="dxa"/>
            <w:tcMar>
              <w:left w:w="28" w:type="dxa"/>
              <w:right w:w="28" w:type="dxa"/>
            </w:tcMar>
            <w:vAlign w:val="center"/>
          </w:tcPr>
          <w:p w:rsidR="00D62920" w:rsidRDefault="00865C83">
            <w:pPr>
              <w:spacing w:line="360" w:lineRule="exact"/>
              <w:jc w:val="center"/>
              <w:rPr>
                <w:rFonts w:ascii="宋体"/>
                <w:kern w:val="0"/>
                <w:sz w:val="18"/>
                <w:szCs w:val="18"/>
              </w:rPr>
            </w:pPr>
            <w:r>
              <w:rPr>
                <w:rFonts w:cs="宋体" w:hint="eastAsia"/>
              </w:rPr>
              <w:t>电子商务的采购与库存管理</w:t>
            </w:r>
          </w:p>
        </w:tc>
        <w:tc>
          <w:tcPr>
            <w:tcW w:w="723"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c>
          <w:tcPr>
            <w:tcW w:w="760"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r>
      <w:tr w:rsidR="00D62920">
        <w:trPr>
          <w:trHeight w:val="386"/>
          <w:jc w:val="center"/>
        </w:trPr>
        <w:tc>
          <w:tcPr>
            <w:tcW w:w="511"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7</w:t>
            </w:r>
          </w:p>
        </w:tc>
        <w:tc>
          <w:tcPr>
            <w:tcW w:w="2762" w:type="dxa"/>
            <w:tcMar>
              <w:left w:w="28" w:type="dxa"/>
              <w:right w:w="28" w:type="dxa"/>
            </w:tcMar>
            <w:vAlign w:val="center"/>
          </w:tcPr>
          <w:p w:rsidR="00D62920" w:rsidRDefault="00865C83">
            <w:pPr>
              <w:spacing w:line="360" w:lineRule="exact"/>
              <w:jc w:val="center"/>
              <w:rPr>
                <w:rFonts w:ascii="宋体"/>
                <w:kern w:val="0"/>
                <w:sz w:val="18"/>
                <w:szCs w:val="18"/>
              </w:rPr>
            </w:pPr>
            <w:r>
              <w:rPr>
                <w:rFonts w:cs="宋体" w:hint="eastAsia"/>
                <w:sz w:val="18"/>
                <w:szCs w:val="18"/>
              </w:rPr>
              <w:t>电子商务环境下的生产物流管理</w:t>
            </w:r>
          </w:p>
        </w:tc>
        <w:tc>
          <w:tcPr>
            <w:tcW w:w="723"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c>
          <w:tcPr>
            <w:tcW w:w="760"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r>
      <w:tr w:rsidR="00D62920">
        <w:trPr>
          <w:trHeight w:val="386"/>
          <w:jc w:val="center"/>
        </w:trPr>
        <w:tc>
          <w:tcPr>
            <w:tcW w:w="511"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8</w:t>
            </w:r>
          </w:p>
        </w:tc>
        <w:tc>
          <w:tcPr>
            <w:tcW w:w="2762" w:type="dxa"/>
            <w:tcMar>
              <w:left w:w="28" w:type="dxa"/>
              <w:right w:w="28" w:type="dxa"/>
            </w:tcMar>
            <w:vAlign w:val="center"/>
          </w:tcPr>
          <w:p w:rsidR="00D62920" w:rsidRDefault="00865C83">
            <w:pPr>
              <w:spacing w:line="360" w:lineRule="exact"/>
              <w:jc w:val="center"/>
              <w:rPr>
                <w:rFonts w:ascii="宋体"/>
                <w:kern w:val="0"/>
                <w:sz w:val="18"/>
                <w:szCs w:val="18"/>
              </w:rPr>
            </w:pPr>
            <w:r>
              <w:rPr>
                <w:rFonts w:cs="宋体" w:hint="eastAsia"/>
                <w:sz w:val="18"/>
                <w:szCs w:val="18"/>
              </w:rPr>
              <w:t>电子商务配送中心与配送管理</w:t>
            </w:r>
          </w:p>
        </w:tc>
        <w:tc>
          <w:tcPr>
            <w:tcW w:w="723"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c>
          <w:tcPr>
            <w:tcW w:w="760"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4</w:t>
            </w:r>
          </w:p>
        </w:tc>
      </w:tr>
      <w:tr w:rsidR="00D62920">
        <w:trPr>
          <w:trHeight w:val="386"/>
          <w:jc w:val="center"/>
        </w:trPr>
        <w:tc>
          <w:tcPr>
            <w:tcW w:w="511"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9</w:t>
            </w:r>
          </w:p>
        </w:tc>
        <w:tc>
          <w:tcPr>
            <w:tcW w:w="2762" w:type="dxa"/>
            <w:tcMar>
              <w:left w:w="28" w:type="dxa"/>
              <w:right w:w="28" w:type="dxa"/>
            </w:tcMar>
            <w:vAlign w:val="center"/>
          </w:tcPr>
          <w:p w:rsidR="00D62920" w:rsidRDefault="00865C83">
            <w:pPr>
              <w:jc w:val="center"/>
            </w:pPr>
            <w:r>
              <w:rPr>
                <w:rFonts w:cs="宋体" w:hint="eastAsia"/>
              </w:rPr>
              <w:t>电子商务物流业务管理</w:t>
            </w:r>
          </w:p>
        </w:tc>
        <w:tc>
          <w:tcPr>
            <w:tcW w:w="723"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c>
          <w:tcPr>
            <w:tcW w:w="760"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r>
      <w:tr w:rsidR="00D62920">
        <w:trPr>
          <w:trHeight w:val="386"/>
          <w:jc w:val="center"/>
        </w:trPr>
        <w:tc>
          <w:tcPr>
            <w:tcW w:w="511"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10</w:t>
            </w:r>
          </w:p>
        </w:tc>
        <w:tc>
          <w:tcPr>
            <w:tcW w:w="2762" w:type="dxa"/>
            <w:tcMar>
              <w:left w:w="28" w:type="dxa"/>
              <w:right w:w="28" w:type="dxa"/>
            </w:tcMar>
            <w:vAlign w:val="center"/>
          </w:tcPr>
          <w:p w:rsidR="00D62920" w:rsidRDefault="00865C83">
            <w:pPr>
              <w:spacing w:line="360" w:lineRule="exact"/>
              <w:jc w:val="center"/>
              <w:rPr>
                <w:rFonts w:ascii="宋体"/>
                <w:kern w:val="0"/>
                <w:sz w:val="18"/>
                <w:szCs w:val="18"/>
              </w:rPr>
            </w:pPr>
            <w:r>
              <w:rPr>
                <w:rFonts w:cs="宋体" w:hint="eastAsia"/>
              </w:rPr>
              <w:t>电子商务国际物流管理</w:t>
            </w:r>
          </w:p>
        </w:tc>
        <w:tc>
          <w:tcPr>
            <w:tcW w:w="723"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c>
          <w:tcPr>
            <w:tcW w:w="760"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r>
      <w:tr w:rsidR="00D62920">
        <w:trPr>
          <w:trHeight w:val="386"/>
          <w:jc w:val="center"/>
        </w:trPr>
        <w:tc>
          <w:tcPr>
            <w:tcW w:w="511"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11</w:t>
            </w:r>
          </w:p>
        </w:tc>
        <w:tc>
          <w:tcPr>
            <w:tcW w:w="2762" w:type="dxa"/>
            <w:tcMar>
              <w:left w:w="28" w:type="dxa"/>
              <w:right w:w="28" w:type="dxa"/>
            </w:tcMar>
            <w:vAlign w:val="center"/>
          </w:tcPr>
          <w:p w:rsidR="00D62920" w:rsidRDefault="00865C83">
            <w:pPr>
              <w:spacing w:line="360" w:lineRule="exact"/>
              <w:jc w:val="center"/>
              <w:rPr>
                <w:rFonts w:ascii="宋体"/>
                <w:kern w:val="0"/>
                <w:sz w:val="18"/>
                <w:szCs w:val="18"/>
              </w:rPr>
            </w:pPr>
            <w:r>
              <w:rPr>
                <w:rFonts w:cs="宋体" w:hint="eastAsia"/>
                <w:sz w:val="18"/>
                <w:szCs w:val="18"/>
              </w:rPr>
              <w:t>电子商务环境下的物流信息管理</w:t>
            </w:r>
          </w:p>
        </w:tc>
        <w:tc>
          <w:tcPr>
            <w:tcW w:w="723"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c>
          <w:tcPr>
            <w:tcW w:w="760" w:type="dxa"/>
            <w:tcMar>
              <w:left w:w="28" w:type="dxa"/>
              <w:right w:w="28" w:type="dxa"/>
            </w:tcMar>
            <w:vAlign w:val="center"/>
          </w:tcPr>
          <w:p w:rsidR="00D62920" w:rsidRDefault="00865C83">
            <w:pPr>
              <w:spacing w:line="360" w:lineRule="exact"/>
              <w:jc w:val="center"/>
              <w:rPr>
                <w:kern w:val="0"/>
                <w:sz w:val="18"/>
                <w:szCs w:val="18"/>
              </w:rPr>
            </w:pPr>
            <w:r>
              <w:rPr>
                <w:kern w:val="0"/>
                <w:sz w:val="18"/>
                <w:szCs w:val="18"/>
              </w:rPr>
              <w:t>2</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rFonts w:cs="宋体" w:hint="eastAsia"/>
                <w:sz w:val="18"/>
                <w:szCs w:val="18"/>
              </w:rPr>
              <w:t>合计</w:t>
            </w:r>
          </w:p>
        </w:tc>
        <w:tc>
          <w:tcPr>
            <w:tcW w:w="2762" w:type="dxa"/>
            <w:tcMar>
              <w:left w:w="28" w:type="dxa"/>
              <w:right w:w="28" w:type="dxa"/>
            </w:tcMar>
            <w:vAlign w:val="center"/>
          </w:tcPr>
          <w:p w:rsidR="00D62920" w:rsidRDefault="00D62920">
            <w:pPr>
              <w:rPr>
                <w:sz w:val="18"/>
                <w:szCs w:val="18"/>
              </w:rPr>
            </w:pPr>
          </w:p>
        </w:tc>
        <w:tc>
          <w:tcPr>
            <w:tcW w:w="723"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32</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jc w:val="center"/>
              <w:rPr>
                <w:sz w:val="18"/>
                <w:szCs w:val="18"/>
              </w:rPr>
            </w:pPr>
            <w:r>
              <w:rPr>
                <w:sz w:val="18"/>
                <w:szCs w:val="18"/>
              </w:rPr>
              <w:t>32</w:t>
            </w:r>
          </w:p>
        </w:tc>
        <w:tc>
          <w:tcPr>
            <w:tcW w:w="760" w:type="dxa"/>
            <w:tcMar>
              <w:left w:w="28" w:type="dxa"/>
              <w:right w:w="28" w:type="dxa"/>
            </w:tcMar>
            <w:vAlign w:val="center"/>
          </w:tcPr>
          <w:p w:rsidR="00D62920" w:rsidRDefault="00865C83">
            <w:pPr>
              <w:jc w:val="center"/>
              <w:rPr>
                <w:sz w:val="18"/>
                <w:szCs w:val="18"/>
              </w:rPr>
            </w:pPr>
            <w:r>
              <w:rPr>
                <w:sz w:val="18"/>
                <w:szCs w:val="18"/>
              </w:rPr>
              <w:t>32</w:t>
            </w:r>
          </w:p>
        </w:tc>
      </w:tr>
    </w:tbl>
    <w:p w:rsidR="001968F9" w:rsidRDefault="001968F9">
      <w:pPr>
        <w:adjustRightInd w:val="0"/>
        <w:ind w:firstLineChars="200" w:firstLine="422"/>
        <w:rPr>
          <w:rFonts w:cs="宋体"/>
          <w:b/>
          <w:bCs/>
        </w:rPr>
      </w:pPr>
    </w:p>
    <w:p w:rsidR="00D62920" w:rsidRPr="001968F9" w:rsidRDefault="00865C83">
      <w:pPr>
        <w:adjustRightInd w:val="0"/>
        <w:ind w:firstLineChars="200" w:firstLine="482"/>
        <w:rPr>
          <w:b/>
          <w:bCs/>
          <w:sz w:val="24"/>
          <w:szCs w:val="24"/>
        </w:rPr>
      </w:pPr>
      <w:r w:rsidRPr="001968F9">
        <w:rPr>
          <w:rFonts w:cs="宋体" w:hint="eastAsia"/>
          <w:b/>
          <w:bCs/>
          <w:sz w:val="24"/>
          <w:szCs w:val="24"/>
        </w:rPr>
        <w:t>五、课外学习要求</w:t>
      </w:r>
    </w:p>
    <w:p w:rsidR="00D62920" w:rsidRDefault="00865C83">
      <w:pPr>
        <w:autoSpaceDE w:val="0"/>
        <w:autoSpaceDN w:val="0"/>
        <w:adjustRightInd w:val="0"/>
        <w:ind w:firstLineChars="200" w:firstLine="420"/>
      </w:pPr>
      <w:r>
        <w:rPr>
          <w:rFonts w:cs="宋体" w:hint="eastAsia"/>
        </w:rPr>
        <w:t>学生自主学习的内容及要求是通过课外阅读参考资料：了解电子商务环境中最新的物流模式及应用；了解电子商务物流技术及应用的前沿，了解电子商务环境下供应链管理研究的进展；了解跨境电子商务环境下国际物流的开展和应用的动态发展情况、国际</w:t>
      </w:r>
      <w:r>
        <w:rPr>
          <w:rFonts w:cs="宋体" w:hint="eastAsia"/>
          <w:sz w:val="18"/>
          <w:szCs w:val="18"/>
        </w:rPr>
        <w:t>电子商务配送与配送管理等。</w:t>
      </w:r>
    </w:p>
    <w:p w:rsidR="001968F9" w:rsidRDefault="001968F9">
      <w:pPr>
        <w:adjustRightInd w:val="0"/>
        <w:ind w:firstLineChars="200" w:firstLine="422"/>
        <w:rPr>
          <w:rFonts w:cs="宋体"/>
          <w:b/>
          <w:bCs/>
        </w:rPr>
      </w:pPr>
    </w:p>
    <w:p w:rsidR="00D62920" w:rsidRPr="001968F9" w:rsidRDefault="00865C83">
      <w:pPr>
        <w:adjustRightInd w:val="0"/>
        <w:ind w:firstLineChars="200" w:firstLine="482"/>
        <w:rPr>
          <w:b/>
          <w:bCs/>
          <w:sz w:val="24"/>
          <w:szCs w:val="24"/>
        </w:rPr>
      </w:pPr>
      <w:r w:rsidRPr="001968F9">
        <w:rPr>
          <w:rFonts w:cs="宋体" w:hint="eastAsia"/>
          <w:b/>
          <w:bCs/>
          <w:sz w:val="24"/>
          <w:szCs w:val="24"/>
        </w:rPr>
        <w:t>六、考核内容及方式</w:t>
      </w:r>
    </w:p>
    <w:p w:rsidR="00D62920" w:rsidRDefault="00865C83">
      <w:pPr>
        <w:autoSpaceDE w:val="0"/>
        <w:autoSpaceDN w:val="0"/>
        <w:adjustRightInd w:val="0"/>
        <w:ind w:firstLineChars="200" w:firstLine="420"/>
      </w:pPr>
      <w:r>
        <w:rPr>
          <w:rFonts w:cs="宋体" w:hint="eastAsia"/>
        </w:rPr>
        <w:t>计分制：百分制（</w:t>
      </w:r>
      <w:r>
        <w:t>√</w:t>
      </w:r>
      <w:r>
        <w:rPr>
          <w:rFonts w:cs="宋体" w:hint="eastAsia"/>
        </w:rPr>
        <w:t>）；五级分制（）；两级分制（）</w:t>
      </w:r>
    </w:p>
    <w:p w:rsidR="00D62920" w:rsidRDefault="00865C83">
      <w:pPr>
        <w:autoSpaceDE w:val="0"/>
        <w:autoSpaceDN w:val="0"/>
        <w:adjustRightInd w:val="0"/>
        <w:ind w:firstLineChars="200" w:firstLine="420"/>
      </w:pPr>
      <w:r>
        <w:rPr>
          <w:rFonts w:cs="宋体" w:hint="eastAsia"/>
        </w:rPr>
        <w:t>考核方式：考试（</w:t>
      </w:r>
      <w:r>
        <w:t>√</w:t>
      </w:r>
      <w:r>
        <w:rPr>
          <w:rFonts w:cs="宋体" w:hint="eastAsia"/>
        </w:rPr>
        <w:t>）；考查（）</w:t>
      </w:r>
    </w:p>
    <w:p w:rsidR="00D62920" w:rsidRDefault="00865C83">
      <w:pPr>
        <w:adjustRightInd w:val="0"/>
        <w:ind w:firstLine="435"/>
      </w:pPr>
      <w:r>
        <w:rPr>
          <w:rFonts w:cs="宋体" w:hint="eastAsia"/>
        </w:rPr>
        <w:t>本课程成绩由平时考核和期末考核成绩组合而成。各部分所占比例如下：</w:t>
      </w:r>
    </w:p>
    <w:p w:rsidR="00D62920" w:rsidRDefault="00865C83">
      <w:pPr>
        <w:adjustRightInd w:val="0"/>
        <w:ind w:firstLineChars="200" w:firstLine="420"/>
      </w:pPr>
      <w:r>
        <w:rPr>
          <w:rFonts w:cs="宋体" w:hint="eastAsia"/>
        </w:rPr>
        <w:t>平时成绩占</w:t>
      </w:r>
      <w:r>
        <w:t>40%</w:t>
      </w:r>
      <w:r>
        <w:rPr>
          <w:rFonts w:cs="宋体" w:hint="eastAsia"/>
        </w:rPr>
        <w:t>：主要考查学生的到课情况（</w:t>
      </w:r>
      <w:r>
        <w:t>20%</w:t>
      </w:r>
      <w:r>
        <w:rPr>
          <w:rFonts w:cs="宋体" w:hint="eastAsia"/>
        </w:rPr>
        <w:t>）、回答或提出问题（</w:t>
      </w:r>
      <w:r>
        <w:t>10%</w:t>
      </w:r>
      <w:r>
        <w:rPr>
          <w:rFonts w:cs="宋体" w:hint="eastAsia"/>
        </w:rPr>
        <w:t>）以及作业完成情况（</w:t>
      </w:r>
      <w:r>
        <w:t>20%</w:t>
      </w:r>
      <w:r>
        <w:rPr>
          <w:rFonts w:cs="宋体" w:hint="eastAsia"/>
        </w:rPr>
        <w:t>）、案例分析或设计报告（</w:t>
      </w:r>
      <w:r>
        <w:t>50%</w:t>
      </w:r>
      <w:r>
        <w:rPr>
          <w:rFonts w:cs="宋体" w:hint="eastAsia"/>
        </w:rPr>
        <w:t>）等。重点支持毕业要求指标点</w:t>
      </w:r>
      <w:r>
        <w:t>4.3</w:t>
      </w:r>
      <w:r>
        <w:rPr>
          <w:rFonts w:cs="宋体" w:hint="eastAsia"/>
        </w:rPr>
        <w:t>。</w:t>
      </w:r>
    </w:p>
    <w:p w:rsidR="00D62920" w:rsidRDefault="00865C83">
      <w:pPr>
        <w:adjustRightInd w:val="0"/>
        <w:ind w:firstLineChars="200" w:firstLine="420"/>
      </w:pPr>
      <w:r>
        <w:rPr>
          <w:rFonts w:cs="宋体" w:hint="eastAsia"/>
        </w:rPr>
        <w:t>期末考试成绩占</w:t>
      </w:r>
      <w:r>
        <w:t>60%</w:t>
      </w:r>
      <w:r>
        <w:rPr>
          <w:rFonts w:cs="宋体" w:hint="eastAsia"/>
        </w:rPr>
        <w:t>，考试课采用闭卷形式。题型采用单选题、多选题、判断题、名词解释、简答题、论述题和案例分析题等不少于</w:t>
      </w:r>
      <w:r>
        <w:t>5</w:t>
      </w:r>
      <w:r>
        <w:rPr>
          <w:rFonts w:cs="宋体" w:hint="eastAsia"/>
        </w:rPr>
        <w:t>种类型组成。</w:t>
      </w:r>
    </w:p>
    <w:p w:rsidR="00D62920" w:rsidRDefault="00D62920">
      <w:pPr>
        <w:adjustRightInd w:val="0"/>
        <w:ind w:firstLineChars="200" w:firstLine="420"/>
      </w:pPr>
    </w:p>
    <w:p w:rsidR="00D62920" w:rsidRPr="001968F9" w:rsidRDefault="00865C83">
      <w:pPr>
        <w:adjustRightInd w:val="0"/>
        <w:ind w:firstLineChars="200" w:firstLine="482"/>
        <w:rPr>
          <w:b/>
          <w:bCs/>
          <w:sz w:val="24"/>
          <w:szCs w:val="24"/>
        </w:rPr>
      </w:pPr>
      <w:r w:rsidRPr="001968F9">
        <w:rPr>
          <w:rFonts w:cs="宋体" w:hint="eastAsia"/>
          <w:b/>
          <w:bCs/>
          <w:sz w:val="24"/>
          <w:szCs w:val="24"/>
        </w:rPr>
        <w:t>七、教材及参考资料</w:t>
      </w:r>
    </w:p>
    <w:p w:rsidR="00D62920" w:rsidRDefault="00865C83">
      <w:pPr>
        <w:adjustRightInd w:val="0"/>
        <w:ind w:firstLineChars="196" w:firstLine="413"/>
        <w:rPr>
          <w:b/>
          <w:bCs/>
        </w:rPr>
      </w:pPr>
      <w:r>
        <w:rPr>
          <w:rFonts w:cs="宋体" w:hint="eastAsia"/>
          <w:b/>
          <w:bCs/>
        </w:rPr>
        <w:t>建议教材：</w:t>
      </w:r>
    </w:p>
    <w:p w:rsidR="00D62920" w:rsidRDefault="00865C83">
      <w:pPr>
        <w:snapToGrid w:val="0"/>
        <w:spacing w:line="360" w:lineRule="exact"/>
        <w:ind w:left="713" w:hanging="360"/>
        <w:rPr>
          <w:rFonts w:ascii="宋体"/>
          <w:kern w:val="0"/>
        </w:rPr>
      </w:pPr>
      <w:r>
        <w:rPr>
          <w:kern w:val="0"/>
        </w:rPr>
        <w:t xml:space="preserve">1. </w:t>
      </w:r>
      <w:r>
        <w:rPr>
          <w:rFonts w:cs="宋体" w:hint="eastAsia"/>
          <w:kern w:val="0"/>
        </w:rPr>
        <w:t>杨路明等编著，电子商务物流管理</w:t>
      </w:r>
      <w:r>
        <w:rPr>
          <w:kern w:val="0"/>
        </w:rPr>
        <w:t>——</w:t>
      </w:r>
      <w:r>
        <w:rPr>
          <w:rFonts w:cs="宋体" w:hint="eastAsia"/>
          <w:kern w:val="0"/>
        </w:rPr>
        <w:t>高等院校电子商务专业规划教材，机械工业出版社，</w:t>
      </w:r>
      <w:r>
        <w:rPr>
          <w:kern w:val="0"/>
        </w:rPr>
        <w:t>2007</w:t>
      </w:r>
      <w:r>
        <w:rPr>
          <w:rFonts w:cs="宋体" w:hint="eastAsia"/>
          <w:kern w:val="0"/>
        </w:rPr>
        <w:t>年</w:t>
      </w:r>
      <w:r>
        <w:rPr>
          <w:kern w:val="0"/>
        </w:rPr>
        <w:t>8</w:t>
      </w:r>
      <w:r>
        <w:rPr>
          <w:rFonts w:cs="宋体" w:hint="eastAsia"/>
          <w:kern w:val="0"/>
        </w:rPr>
        <w:t>月</w:t>
      </w:r>
      <w:r>
        <w:rPr>
          <w:rFonts w:ascii="宋体" w:hAnsi="宋体" w:cs="宋体" w:hint="eastAsia"/>
          <w:kern w:val="0"/>
        </w:rPr>
        <w:t>。</w:t>
      </w:r>
    </w:p>
    <w:p w:rsidR="00D62920" w:rsidRDefault="00865C83">
      <w:pPr>
        <w:snapToGrid w:val="0"/>
        <w:spacing w:line="360" w:lineRule="exact"/>
        <w:ind w:left="713" w:hanging="360"/>
        <w:rPr>
          <w:kern w:val="0"/>
        </w:rPr>
      </w:pPr>
      <w:r>
        <w:rPr>
          <w:kern w:val="0"/>
        </w:rPr>
        <w:t xml:space="preserve">2. </w:t>
      </w:r>
      <w:r>
        <w:rPr>
          <w:rFonts w:cs="宋体" w:hint="eastAsia"/>
          <w:kern w:val="0"/>
        </w:rPr>
        <w:t>胡燕灵、马洪娟、王英伟，电子商务物流管理（第</w:t>
      </w:r>
      <w:r>
        <w:rPr>
          <w:kern w:val="0"/>
        </w:rPr>
        <w:t>2</w:t>
      </w:r>
      <w:r>
        <w:rPr>
          <w:rFonts w:cs="宋体" w:hint="eastAsia"/>
          <w:kern w:val="0"/>
        </w:rPr>
        <w:t>版），清华大学出版社，</w:t>
      </w:r>
      <w:r>
        <w:rPr>
          <w:kern w:val="0"/>
        </w:rPr>
        <w:t xml:space="preserve"> 2016</w:t>
      </w:r>
      <w:r>
        <w:rPr>
          <w:rFonts w:cs="宋体" w:hint="eastAsia"/>
          <w:kern w:val="0"/>
        </w:rPr>
        <w:t>年</w:t>
      </w:r>
      <w:r>
        <w:rPr>
          <w:kern w:val="0"/>
        </w:rPr>
        <w:t>06</w:t>
      </w:r>
      <w:r>
        <w:rPr>
          <w:rFonts w:cs="宋体" w:hint="eastAsia"/>
          <w:kern w:val="0"/>
        </w:rPr>
        <w:t>月出版时间</w:t>
      </w:r>
      <w:r>
        <w:rPr>
          <w:kern w:val="0"/>
        </w:rPr>
        <w:t>:</w:t>
      </w:r>
    </w:p>
    <w:p w:rsidR="00D62920" w:rsidRDefault="00865C83">
      <w:pPr>
        <w:snapToGrid w:val="0"/>
        <w:spacing w:line="360" w:lineRule="exact"/>
        <w:ind w:left="713" w:hanging="360"/>
      </w:pPr>
      <w:r>
        <w:rPr>
          <w:kern w:val="0"/>
        </w:rPr>
        <w:t>3.</w:t>
      </w:r>
      <w:r>
        <w:t xml:space="preserve"> </w:t>
      </w:r>
      <w:r>
        <w:rPr>
          <w:rFonts w:cs="宋体" w:hint="eastAsia"/>
        </w:rPr>
        <w:t>吴健，电子商务物流管理（第</w:t>
      </w:r>
      <w:r>
        <w:t>2</w:t>
      </w:r>
      <w:r>
        <w:rPr>
          <w:rFonts w:cs="宋体" w:hint="eastAsia"/>
        </w:rPr>
        <w:t>版）（</w:t>
      </w:r>
      <w:r>
        <w:t>21</w:t>
      </w:r>
      <w:r>
        <w:rPr>
          <w:rFonts w:cs="宋体" w:hint="eastAsia"/>
        </w:rPr>
        <w:t>世纪经济管理类精品教材），清华大学出版</w:t>
      </w:r>
      <w:r>
        <w:rPr>
          <w:rFonts w:cs="宋体" w:hint="eastAsia"/>
        </w:rPr>
        <w:lastRenderedPageBreak/>
        <w:t>社，</w:t>
      </w:r>
      <w:r>
        <w:t xml:space="preserve"> 2013</w:t>
      </w:r>
      <w:r>
        <w:rPr>
          <w:rFonts w:cs="宋体" w:hint="eastAsia"/>
        </w:rPr>
        <w:t>年</w:t>
      </w:r>
      <w:r>
        <w:t>06</w:t>
      </w:r>
      <w:r>
        <w:rPr>
          <w:rFonts w:cs="宋体" w:hint="eastAsia"/>
        </w:rPr>
        <w:t>月出版。</w:t>
      </w:r>
    </w:p>
    <w:p w:rsidR="00D62920" w:rsidRDefault="00865C83">
      <w:pPr>
        <w:snapToGrid w:val="0"/>
        <w:spacing w:line="360" w:lineRule="exact"/>
        <w:ind w:firstLine="420"/>
        <w:rPr>
          <w:b/>
          <w:bCs/>
          <w:kern w:val="0"/>
        </w:rPr>
      </w:pPr>
      <w:r>
        <w:rPr>
          <w:rFonts w:cs="宋体" w:hint="eastAsia"/>
          <w:b/>
          <w:bCs/>
          <w:kern w:val="0"/>
        </w:rPr>
        <w:t>参考资料：</w:t>
      </w:r>
    </w:p>
    <w:p w:rsidR="00D62920" w:rsidRDefault="00865C83">
      <w:pPr>
        <w:snapToGrid w:val="0"/>
        <w:spacing w:line="360" w:lineRule="exact"/>
        <w:ind w:left="713" w:hanging="360"/>
        <w:rPr>
          <w:kern w:val="0"/>
        </w:rPr>
      </w:pPr>
      <w:r>
        <w:rPr>
          <w:kern w:val="0"/>
        </w:rPr>
        <w:t xml:space="preserve">1. </w:t>
      </w:r>
      <w:r>
        <w:rPr>
          <w:rFonts w:cs="宋体" w:hint="eastAsia"/>
          <w:kern w:val="0"/>
        </w:rPr>
        <w:t>王晓平，电子商务环境下的物流管理，北京大学出版社，</w:t>
      </w:r>
      <w:r>
        <w:rPr>
          <w:kern w:val="0"/>
        </w:rPr>
        <w:t>2014</w:t>
      </w:r>
      <w:r>
        <w:rPr>
          <w:rFonts w:cs="宋体" w:hint="eastAsia"/>
          <w:kern w:val="0"/>
        </w:rPr>
        <w:t>年</w:t>
      </w:r>
      <w:r>
        <w:rPr>
          <w:kern w:val="0"/>
        </w:rPr>
        <w:t>01</w:t>
      </w:r>
      <w:r>
        <w:rPr>
          <w:rFonts w:cs="宋体" w:hint="eastAsia"/>
          <w:kern w:val="0"/>
        </w:rPr>
        <w:t>月出版。</w:t>
      </w:r>
    </w:p>
    <w:p w:rsidR="00D62920" w:rsidRDefault="00865C83">
      <w:pPr>
        <w:snapToGrid w:val="0"/>
        <w:spacing w:line="360" w:lineRule="exact"/>
        <w:ind w:left="713" w:hanging="360"/>
        <w:rPr>
          <w:rFonts w:ascii="宋体"/>
          <w:kern w:val="0"/>
        </w:rPr>
      </w:pPr>
      <w:r>
        <w:rPr>
          <w:kern w:val="0"/>
        </w:rPr>
        <w:t xml:space="preserve">2. </w:t>
      </w:r>
      <w:r>
        <w:rPr>
          <w:rFonts w:cs="宋体" w:hint="eastAsia"/>
          <w:kern w:val="0"/>
        </w:rPr>
        <w:t>陈修齐，电子商务物流管理（第</w:t>
      </w:r>
      <w:r>
        <w:rPr>
          <w:kern w:val="0"/>
        </w:rPr>
        <w:t>3</w:t>
      </w:r>
      <w:r>
        <w:rPr>
          <w:rFonts w:cs="宋体" w:hint="eastAsia"/>
          <w:kern w:val="0"/>
        </w:rPr>
        <w:t>版），电子工业出版社，</w:t>
      </w:r>
      <w:r>
        <w:rPr>
          <w:kern w:val="0"/>
        </w:rPr>
        <w:t>2015</w:t>
      </w:r>
      <w:r>
        <w:rPr>
          <w:rFonts w:cs="宋体" w:hint="eastAsia"/>
          <w:kern w:val="0"/>
        </w:rPr>
        <w:t>年</w:t>
      </w:r>
      <w:r>
        <w:rPr>
          <w:kern w:val="0"/>
        </w:rPr>
        <w:t>01</w:t>
      </w:r>
      <w:r>
        <w:rPr>
          <w:rFonts w:cs="宋体" w:hint="eastAsia"/>
          <w:kern w:val="0"/>
        </w:rPr>
        <w:t>月出版</w:t>
      </w:r>
      <w:r>
        <w:rPr>
          <w:rFonts w:ascii="宋体" w:hAnsi="宋体" w:cs="宋体" w:hint="eastAsia"/>
          <w:kern w:val="0"/>
        </w:rPr>
        <w:t>。</w:t>
      </w:r>
    </w:p>
    <w:p w:rsidR="00D62920" w:rsidRDefault="00D62920">
      <w:pPr>
        <w:snapToGrid w:val="0"/>
        <w:spacing w:line="360" w:lineRule="exact"/>
        <w:ind w:left="713" w:hanging="360"/>
        <w:rPr>
          <w:rFonts w:ascii="宋体"/>
          <w:kern w:val="0"/>
        </w:rPr>
      </w:pPr>
    </w:p>
    <w:p w:rsidR="00D62920" w:rsidRDefault="00D62920">
      <w:pPr>
        <w:snapToGrid w:val="0"/>
        <w:spacing w:line="360" w:lineRule="exact"/>
        <w:ind w:left="713" w:hanging="360"/>
        <w:rPr>
          <w:rFonts w:ascii="宋体"/>
          <w:kern w:val="0"/>
        </w:rPr>
      </w:pPr>
    </w:p>
    <w:p w:rsidR="00D62920" w:rsidRDefault="00D62920">
      <w:pPr>
        <w:snapToGrid w:val="0"/>
        <w:spacing w:line="360" w:lineRule="exact"/>
        <w:ind w:left="713" w:hanging="360"/>
        <w:rPr>
          <w:rFonts w:ascii="宋体"/>
          <w:kern w:val="0"/>
        </w:rPr>
      </w:pPr>
    </w:p>
    <w:p w:rsidR="00D62920" w:rsidRPr="001968F9" w:rsidRDefault="00865C83" w:rsidP="001968F9">
      <w:pPr>
        <w:pStyle w:val="af3"/>
        <w:ind w:leftChars="2000" w:left="4700" w:hangingChars="250" w:hanging="500"/>
        <w:jc w:val="right"/>
        <w:rPr>
          <w:sz w:val="24"/>
          <w:szCs w:val="24"/>
        </w:rPr>
      </w:pPr>
      <w:r>
        <w:rPr>
          <w:rFonts w:ascii="宋体" w:hAnsi="宋体" w:cs="宋体"/>
        </w:rPr>
        <w:t xml:space="preserve">                                                          </w:t>
      </w:r>
      <w:r w:rsidRPr="001968F9">
        <w:rPr>
          <w:rFonts w:cs="宋体" w:hint="eastAsia"/>
          <w:sz w:val="24"/>
          <w:szCs w:val="24"/>
        </w:rPr>
        <w:t>执笔人：邵</w:t>
      </w:r>
      <w:r w:rsidRPr="001968F9">
        <w:rPr>
          <w:sz w:val="24"/>
          <w:szCs w:val="24"/>
        </w:rPr>
        <w:t xml:space="preserve">  </w:t>
      </w:r>
      <w:r w:rsidRPr="001968F9">
        <w:rPr>
          <w:rFonts w:cs="宋体" w:hint="eastAsia"/>
          <w:sz w:val="24"/>
          <w:szCs w:val="24"/>
        </w:rPr>
        <w:t>雷</w:t>
      </w:r>
    </w:p>
    <w:p w:rsidR="00D62920" w:rsidRPr="001968F9" w:rsidRDefault="00865C83" w:rsidP="001968F9">
      <w:pPr>
        <w:pStyle w:val="af3"/>
        <w:jc w:val="right"/>
        <w:rPr>
          <w:sz w:val="24"/>
          <w:szCs w:val="24"/>
        </w:rPr>
      </w:pPr>
      <w:r w:rsidRPr="001968F9">
        <w:rPr>
          <w:rFonts w:cs="宋体" w:hint="eastAsia"/>
          <w:sz w:val="24"/>
          <w:szCs w:val="24"/>
        </w:rPr>
        <w:t>审核人：</w:t>
      </w:r>
      <w:r w:rsidR="00A60571" w:rsidRPr="001968F9">
        <w:rPr>
          <w:rFonts w:cs="宋体" w:hint="eastAsia"/>
          <w:sz w:val="24"/>
          <w:szCs w:val="24"/>
        </w:rPr>
        <w:t>杨光明</w:t>
      </w:r>
    </w:p>
    <w:p w:rsidR="00D62920" w:rsidRPr="001968F9" w:rsidRDefault="00865C83" w:rsidP="001968F9">
      <w:pPr>
        <w:pStyle w:val="af3"/>
        <w:jc w:val="right"/>
        <w:rPr>
          <w:sz w:val="24"/>
          <w:szCs w:val="24"/>
        </w:rPr>
      </w:pPr>
      <w:r w:rsidRPr="001968F9">
        <w:rPr>
          <w:rFonts w:cs="宋体" w:hint="eastAsia"/>
          <w:sz w:val="24"/>
          <w:szCs w:val="24"/>
        </w:rPr>
        <w:t>审批人：</w:t>
      </w:r>
      <w:r w:rsidR="00A60571" w:rsidRPr="001968F9">
        <w:rPr>
          <w:rFonts w:cs="宋体" w:hint="eastAsia"/>
          <w:sz w:val="24"/>
          <w:szCs w:val="24"/>
        </w:rPr>
        <w:t>刘洪民</w:t>
      </w:r>
    </w:p>
    <w:p w:rsidR="00D62920" w:rsidRDefault="00D62920">
      <w:pPr>
        <w:snapToGrid w:val="0"/>
        <w:spacing w:line="360" w:lineRule="exact"/>
        <w:ind w:left="713" w:hanging="360"/>
        <w:rPr>
          <w:kern w:val="0"/>
        </w:rPr>
      </w:pPr>
    </w:p>
    <w:p w:rsidR="00D62920" w:rsidRDefault="00D62920">
      <w:pPr>
        <w:pStyle w:val="af8"/>
        <w:wordWrap w:val="0"/>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rPr>
          <w:rFonts w:hint="eastAsia"/>
        </w:rPr>
      </w:pPr>
    </w:p>
    <w:p w:rsidR="00D62920" w:rsidRDefault="00865C83" w:rsidP="00231710">
      <w:pPr>
        <w:pStyle w:val="ad"/>
      </w:pPr>
      <w:bookmarkStart w:id="52" w:name="_Toc512585689"/>
      <w:r>
        <w:rPr>
          <w:rFonts w:hint="eastAsia"/>
        </w:rPr>
        <w:lastRenderedPageBreak/>
        <w:t>互联网创新与创业课程教学大纲</w:t>
      </w:r>
      <w:bookmarkEnd w:id="52"/>
    </w:p>
    <w:p w:rsidR="00D62920" w:rsidRDefault="00D62920">
      <w:pPr>
        <w:pStyle w:val="-"/>
        <w:ind w:firstLine="0"/>
        <w:jc w:val="center"/>
        <w:rPr>
          <w:b/>
          <w:bCs/>
          <w:sz w:val="28"/>
          <w:szCs w:val="28"/>
        </w:rPr>
      </w:pPr>
    </w:p>
    <w:p w:rsidR="00D62920" w:rsidRDefault="00865C83">
      <w:pPr>
        <w:adjustRightInd w:val="0"/>
        <w:ind w:leftChars="200" w:left="1453" w:hangingChars="490" w:hanging="1033"/>
      </w:pPr>
      <w:r>
        <w:rPr>
          <w:rFonts w:cs="宋体" w:hint="eastAsia"/>
          <w:b/>
          <w:bCs/>
        </w:rPr>
        <w:t>课程名称：</w:t>
      </w:r>
      <w:r>
        <w:rPr>
          <w:rFonts w:cs="宋体" w:hint="eastAsia"/>
        </w:rPr>
        <w:t>互联网创新与创业</w:t>
      </w:r>
      <w:r>
        <w:t xml:space="preserve">/ Internet innovation and Entrepreneurship </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课程代码：</w:t>
      </w:r>
      <w:r>
        <w:rPr>
          <w:b/>
          <w:bCs/>
          <w:sz w:val="21"/>
          <w:szCs w:val="21"/>
        </w:rPr>
        <w:t>06133008</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课程类型：</w:t>
      </w:r>
      <w:r>
        <w:rPr>
          <w:rFonts w:cs="宋体" w:hint="eastAsia"/>
          <w:sz w:val="21"/>
          <w:szCs w:val="21"/>
        </w:rPr>
        <w:t>专业拓展</w:t>
      </w:r>
      <w:r>
        <w:rPr>
          <w:sz w:val="21"/>
          <w:szCs w:val="21"/>
        </w:rPr>
        <w:t>/</w:t>
      </w:r>
      <w:r>
        <w:rPr>
          <w:rFonts w:cs="宋体" w:hint="eastAsia"/>
          <w:sz w:val="21"/>
          <w:szCs w:val="21"/>
        </w:rPr>
        <w:t>选修</w:t>
      </w:r>
    </w:p>
    <w:p w:rsidR="00D62920" w:rsidRDefault="00865C83">
      <w:pPr>
        <w:pStyle w:val="af4"/>
        <w:adjustRightInd w:val="0"/>
        <w:snapToGrid w:val="0"/>
        <w:spacing w:line="360" w:lineRule="auto"/>
        <w:ind w:firstLine="422"/>
        <w:rPr>
          <w:sz w:val="21"/>
          <w:szCs w:val="21"/>
        </w:rPr>
      </w:pPr>
      <w:r>
        <w:rPr>
          <w:rFonts w:cs="宋体" w:hint="eastAsia"/>
          <w:b/>
          <w:bCs/>
          <w:sz w:val="21"/>
          <w:szCs w:val="21"/>
        </w:rPr>
        <w:t>总学时数：</w:t>
      </w:r>
      <w:r>
        <w:rPr>
          <w:sz w:val="21"/>
          <w:szCs w:val="21"/>
        </w:rPr>
        <w:t xml:space="preserve">32 ( </w:t>
      </w:r>
      <w:r>
        <w:rPr>
          <w:rFonts w:cs="宋体" w:hint="eastAsia"/>
          <w:sz w:val="21"/>
          <w:szCs w:val="21"/>
        </w:rPr>
        <w:t>理论学时：</w:t>
      </w:r>
      <w:r>
        <w:rPr>
          <w:sz w:val="21"/>
          <w:szCs w:val="21"/>
        </w:rPr>
        <w:t xml:space="preserve">24  </w:t>
      </w:r>
      <w:r>
        <w:rPr>
          <w:rFonts w:cs="宋体" w:hint="eastAsia"/>
          <w:sz w:val="21"/>
          <w:szCs w:val="21"/>
        </w:rPr>
        <w:t>实验学时：</w:t>
      </w:r>
      <w:r>
        <w:rPr>
          <w:sz w:val="21"/>
          <w:szCs w:val="21"/>
        </w:rPr>
        <w:t>8 )</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2</w:t>
      </w:r>
    </w:p>
    <w:p w:rsidR="00D62920" w:rsidRDefault="00865C83">
      <w:pPr>
        <w:pStyle w:val="af4"/>
        <w:tabs>
          <w:tab w:val="left" w:pos="3420"/>
        </w:tabs>
        <w:adjustRightInd w:val="0"/>
        <w:snapToGrid w:val="0"/>
        <w:spacing w:line="360" w:lineRule="auto"/>
        <w:ind w:firstLine="422"/>
        <w:rPr>
          <w:sz w:val="21"/>
          <w:szCs w:val="21"/>
        </w:rPr>
      </w:pPr>
      <w:r>
        <w:rPr>
          <w:rFonts w:cs="宋体" w:hint="eastAsia"/>
          <w:b/>
          <w:bCs/>
          <w:sz w:val="21"/>
          <w:szCs w:val="21"/>
        </w:rPr>
        <w:t>先修课程：</w:t>
      </w:r>
      <w:r>
        <w:rPr>
          <w:rFonts w:cs="宋体" w:hint="eastAsia"/>
          <w:sz w:val="21"/>
          <w:szCs w:val="21"/>
        </w:rPr>
        <w:t>电子商务概论</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开课单位：</w:t>
      </w:r>
      <w:r>
        <w:rPr>
          <w:rFonts w:cs="宋体" w:hint="eastAsia"/>
          <w:sz w:val="21"/>
          <w:szCs w:val="21"/>
        </w:rPr>
        <w:t>经济管理学院</w:t>
      </w:r>
    </w:p>
    <w:p w:rsidR="00D62920" w:rsidRDefault="00865C83">
      <w:pPr>
        <w:pStyle w:val="af4"/>
        <w:adjustRightInd w:val="0"/>
        <w:snapToGrid w:val="0"/>
        <w:spacing w:line="360" w:lineRule="auto"/>
        <w:ind w:firstLine="422"/>
        <w:rPr>
          <w:sz w:val="21"/>
          <w:szCs w:val="21"/>
        </w:rPr>
      </w:pPr>
      <w:r>
        <w:rPr>
          <w:rFonts w:cs="宋体" w:hint="eastAsia"/>
          <w:b/>
          <w:bCs/>
          <w:sz w:val="21"/>
          <w:szCs w:val="21"/>
        </w:rPr>
        <w:t>适用专业：</w:t>
      </w:r>
      <w:r>
        <w:rPr>
          <w:rFonts w:cs="宋体" w:hint="eastAsia"/>
          <w:sz w:val="21"/>
          <w:szCs w:val="21"/>
        </w:rPr>
        <w:t>电子商务</w:t>
      </w:r>
    </w:p>
    <w:p w:rsidR="00D62920" w:rsidRDefault="00D62920">
      <w:pPr>
        <w:adjustRightInd w:val="0"/>
        <w:rPr>
          <w:b/>
          <w:bCs/>
        </w:rPr>
      </w:pPr>
    </w:p>
    <w:p w:rsidR="00D62920" w:rsidRDefault="00865C83">
      <w:pPr>
        <w:pStyle w:val="11"/>
        <w:ind w:firstLineChars="0"/>
        <w:rPr>
          <w:rFonts w:ascii="宋体"/>
          <w:color w:val="FF0000"/>
        </w:rPr>
      </w:pPr>
      <w:r>
        <w:rPr>
          <w:rFonts w:cs="宋体" w:hint="eastAsia"/>
        </w:rPr>
        <w:t>一、课程的性质、目的和任务</w:t>
      </w:r>
    </w:p>
    <w:p w:rsidR="00D62920" w:rsidRDefault="00865C83">
      <w:pPr>
        <w:adjustRightInd w:val="0"/>
        <w:snapToGrid w:val="0"/>
        <w:spacing w:line="360" w:lineRule="auto"/>
        <w:ind w:firstLineChars="200" w:firstLine="420"/>
      </w:pPr>
      <w:r>
        <w:rPr>
          <w:rFonts w:cs="宋体" w:hint="eastAsia"/>
        </w:rPr>
        <w:t>本课程是电子商务专业的拓展复合课层次的专业复合（跨专业选修）课。通过该课程学习可了解掌握互联网</w:t>
      </w:r>
      <w:r>
        <w:t>+</w:t>
      </w:r>
      <w:r>
        <w:rPr>
          <w:rFonts w:cs="宋体" w:hint="eastAsia"/>
        </w:rPr>
        <w:t>时代的</w:t>
      </w:r>
      <w:r>
        <w:rPr>
          <w:rFonts w:ascii="Arial" w:hAnsi="Arial" w:cs="宋体" w:hint="eastAsia"/>
          <w:color w:val="111111"/>
          <w:shd w:val="clear" w:color="auto" w:fill="FFFFFF"/>
        </w:rPr>
        <w:t>创业基础与实践技能</w:t>
      </w:r>
      <w:r>
        <w:rPr>
          <w:rFonts w:cs="宋体" w:hint="eastAsia"/>
        </w:rPr>
        <w:t>等。</w:t>
      </w:r>
    </w:p>
    <w:p w:rsidR="00D62920" w:rsidRDefault="00865C83">
      <w:pPr>
        <w:adjustRightInd w:val="0"/>
        <w:ind w:firstLine="412"/>
      </w:pPr>
      <w:r>
        <w:rPr>
          <w:rFonts w:cs="宋体" w:hint="eastAsia"/>
        </w:rPr>
        <w:t>本课程通过运用模块化、案例式教学方法，由浅入深、循序渐进开展教学，使学生掌握互联网创新创业的若干主题。通过本课程教学，学生应达到了解并认识互联网</w:t>
      </w:r>
      <w:r>
        <w:t>+</w:t>
      </w:r>
      <w:r>
        <w:rPr>
          <w:rFonts w:cs="宋体" w:hint="eastAsia"/>
        </w:rPr>
        <w:t>时代的</w:t>
      </w:r>
      <w:r>
        <w:rPr>
          <w:rFonts w:ascii="Arial" w:hAnsi="Arial" w:cs="宋体" w:hint="eastAsia"/>
          <w:color w:val="111111"/>
          <w:shd w:val="clear" w:color="auto" w:fill="FFFFFF"/>
        </w:rPr>
        <w:t>创业基础与实践技能</w:t>
      </w:r>
      <w:r>
        <w:rPr>
          <w:rFonts w:cs="宋体" w:hint="eastAsia"/>
        </w:rPr>
        <w:t>的教学目标。</w:t>
      </w:r>
    </w:p>
    <w:p w:rsidR="00D62920" w:rsidRDefault="00865C83">
      <w:pPr>
        <w:adjustRightInd w:val="0"/>
        <w:ind w:firstLine="412"/>
      </w:pPr>
      <w:r>
        <w:rPr>
          <w:rFonts w:cs="宋体" w:hint="eastAsia"/>
        </w:rPr>
        <w:t>本课程主要介绍：</w:t>
      </w:r>
      <w:r>
        <w:rPr>
          <w:rFonts w:ascii="Arial" w:hAnsi="Arial" w:cs="宋体" w:hint="eastAsia"/>
          <w:color w:val="111111"/>
          <w:shd w:val="clear" w:color="auto" w:fill="FFFFFF"/>
        </w:rPr>
        <w:t>创业概述与时代背景、创业者</w:t>
      </w:r>
      <w:r>
        <w:rPr>
          <w:rStyle w:val="apple-converted-space"/>
          <w:rFonts w:ascii="Arial" w:hAnsi="Arial" w:cs="宋体" w:hint="eastAsia"/>
          <w:color w:val="111111"/>
          <w:shd w:val="clear" w:color="auto" w:fill="FFFFFF"/>
        </w:rPr>
        <w:t>、</w:t>
      </w:r>
      <w:r>
        <w:rPr>
          <w:rFonts w:ascii="Arial" w:hAnsi="Arial" w:cs="宋体" w:hint="eastAsia"/>
          <w:color w:val="111111"/>
          <w:shd w:val="clear" w:color="auto" w:fill="FFFFFF"/>
        </w:rPr>
        <w:t>创业团队</w:t>
      </w:r>
      <w:r>
        <w:rPr>
          <w:rStyle w:val="apple-converted-space"/>
          <w:rFonts w:ascii="Arial" w:hAnsi="Arial" w:cs="宋体" w:hint="eastAsia"/>
          <w:color w:val="111111"/>
          <w:shd w:val="clear" w:color="auto" w:fill="FFFFFF"/>
        </w:rPr>
        <w:t>、</w:t>
      </w:r>
      <w:r>
        <w:rPr>
          <w:rFonts w:ascii="Arial" w:hAnsi="Arial" w:cs="宋体" w:hint="eastAsia"/>
          <w:color w:val="111111"/>
          <w:shd w:val="clear" w:color="auto" w:fill="FFFFFF"/>
        </w:rPr>
        <w:t>机会评估与资源整合、设计商业模式、创业计划书与风险投资、融资策略财务管理与税务筹划</w:t>
      </w:r>
      <w:r>
        <w:rPr>
          <w:rStyle w:val="apple-converted-space"/>
          <w:rFonts w:ascii="Arial" w:hAnsi="Arial" w:cs="Arial"/>
          <w:color w:val="111111"/>
          <w:shd w:val="clear" w:color="auto" w:fill="FFFFFF"/>
        </w:rPr>
        <w:t> </w:t>
      </w:r>
      <w:r>
        <w:rPr>
          <w:rStyle w:val="apple-converted-space"/>
          <w:rFonts w:ascii="Arial" w:hAnsi="Arial" w:cs="宋体" w:hint="eastAsia"/>
          <w:color w:val="111111"/>
          <w:shd w:val="clear" w:color="auto" w:fill="FFFFFF"/>
        </w:rPr>
        <w:t>、</w:t>
      </w:r>
      <w:r>
        <w:rPr>
          <w:rFonts w:ascii="Arial" w:hAnsi="Arial" w:cs="宋体" w:hint="eastAsia"/>
          <w:color w:val="111111"/>
          <w:shd w:val="clear" w:color="auto" w:fill="FFFFFF"/>
        </w:rPr>
        <w:t>新创企业的流程管理</w:t>
      </w:r>
      <w:r>
        <w:rPr>
          <w:rStyle w:val="apple-converted-space"/>
          <w:rFonts w:ascii="Arial" w:hAnsi="Arial" w:cs="Arial"/>
          <w:color w:val="111111"/>
          <w:shd w:val="clear" w:color="auto" w:fill="FFFFFF"/>
        </w:rPr>
        <w:t> </w:t>
      </w:r>
      <w:r>
        <w:rPr>
          <w:rStyle w:val="apple-converted-space"/>
          <w:rFonts w:ascii="Arial" w:hAnsi="Arial" w:cs="宋体" w:hint="eastAsia"/>
          <w:color w:val="111111"/>
          <w:shd w:val="clear" w:color="auto" w:fill="FFFFFF"/>
        </w:rPr>
        <w:t>、</w:t>
      </w:r>
      <w:r>
        <w:rPr>
          <w:rFonts w:ascii="Arial" w:hAnsi="Arial" w:cs="宋体" w:hint="eastAsia"/>
          <w:color w:val="111111"/>
          <w:shd w:val="clear" w:color="auto" w:fill="FFFFFF"/>
        </w:rPr>
        <w:t>企业市场营销策略、注册登记、法律问题与风险管理</w:t>
      </w:r>
      <w:r>
        <w:rPr>
          <w:rFonts w:cs="宋体" w:hint="eastAsia"/>
        </w:rPr>
        <w:t>等。</w:t>
      </w:r>
    </w:p>
    <w:p w:rsidR="00D62920" w:rsidRDefault="00865C83">
      <w:pPr>
        <w:pStyle w:val="11"/>
      </w:pPr>
      <w:r>
        <w:rPr>
          <w:rFonts w:cs="宋体" w:hint="eastAsia"/>
        </w:rPr>
        <w:t>二、教学内容及教学基本要求</w:t>
      </w:r>
    </w:p>
    <w:p w:rsidR="00D62920" w:rsidRDefault="00865C83">
      <w:pPr>
        <w:adjustRightInd w:val="0"/>
        <w:ind w:firstLineChars="200" w:firstLine="420"/>
      </w:pPr>
      <w:r>
        <w:t>1</w:t>
      </w:r>
      <w:r>
        <w:rPr>
          <w:rFonts w:cs="宋体" w:hint="eastAsia"/>
        </w:rPr>
        <w:t>．</w:t>
      </w:r>
      <w:r>
        <w:rPr>
          <w:rFonts w:ascii="Arial" w:hAnsi="Arial" w:cs="宋体" w:hint="eastAsia"/>
          <w:color w:val="111111"/>
          <w:shd w:val="clear" w:color="auto" w:fill="FFFFFF"/>
        </w:rPr>
        <w:t>创业概述与时代背景</w:t>
      </w:r>
      <w:r>
        <w:rPr>
          <w:rFonts w:cs="宋体" w:hint="eastAsia"/>
        </w:rPr>
        <w:t>（课内</w:t>
      </w:r>
      <w:r>
        <w:t>3</w:t>
      </w:r>
      <w:r>
        <w:rPr>
          <w:rFonts w:cs="宋体" w:hint="eastAsia"/>
        </w:rPr>
        <w:t>学时</w:t>
      </w:r>
      <w:r>
        <w:t>+</w:t>
      </w:r>
      <w:r>
        <w:rPr>
          <w:rFonts w:cs="宋体" w:hint="eastAsia"/>
        </w:rPr>
        <w:t>课外</w:t>
      </w:r>
      <w:r>
        <w:t>3</w:t>
      </w:r>
      <w:r>
        <w:rPr>
          <w:rFonts w:cs="宋体" w:hint="eastAsia"/>
        </w:rPr>
        <w:t>学时）</w:t>
      </w:r>
    </w:p>
    <w:p w:rsidR="00D62920" w:rsidRDefault="00865C83">
      <w:pPr>
        <w:adjustRightInd w:val="0"/>
        <w:ind w:firstLineChars="200" w:firstLine="420"/>
      </w:pPr>
      <w:r>
        <w:rPr>
          <w:rFonts w:cs="宋体" w:hint="eastAsia"/>
        </w:rPr>
        <w:t>了解</w:t>
      </w:r>
      <w:r>
        <w:rPr>
          <w:rFonts w:ascii="Arial" w:hAnsi="Arial" w:cs="宋体" w:hint="eastAsia"/>
          <w:color w:val="111111"/>
          <w:shd w:val="clear" w:color="auto" w:fill="FFFFFF"/>
        </w:rPr>
        <w:t>时代背景</w:t>
      </w:r>
      <w:r>
        <w:rPr>
          <w:rFonts w:cs="宋体" w:hint="eastAsia"/>
        </w:rPr>
        <w:t>；理解</w:t>
      </w:r>
      <w:r>
        <w:rPr>
          <w:rFonts w:ascii="Arial" w:hAnsi="Arial" w:cs="宋体" w:hint="eastAsia"/>
          <w:color w:val="111111"/>
          <w:shd w:val="clear" w:color="auto" w:fill="FFFFFF"/>
        </w:rPr>
        <w:t>创业的本质</w:t>
      </w:r>
      <w:r>
        <w:rPr>
          <w:rFonts w:cs="宋体" w:hint="eastAsia"/>
        </w:rPr>
        <w:t>；掌握</w:t>
      </w:r>
      <w:r>
        <w:rPr>
          <w:rFonts w:ascii="Arial" w:hAnsi="Arial" w:cs="宋体" w:hint="eastAsia"/>
          <w:color w:val="111111"/>
          <w:shd w:val="clear" w:color="auto" w:fill="FFFFFF"/>
        </w:rPr>
        <w:t>创业的要素</w:t>
      </w:r>
      <w:r>
        <w:rPr>
          <w:rFonts w:cs="宋体" w:hint="eastAsia"/>
        </w:rPr>
        <w:t>。</w:t>
      </w:r>
    </w:p>
    <w:p w:rsidR="00D62920" w:rsidRDefault="00D62920">
      <w:pPr>
        <w:adjustRightInd w:val="0"/>
        <w:snapToGrid w:val="0"/>
        <w:ind w:firstLineChars="200" w:firstLine="420"/>
      </w:pPr>
    </w:p>
    <w:p w:rsidR="00D62920" w:rsidRDefault="00865C83">
      <w:pPr>
        <w:adjustRightInd w:val="0"/>
        <w:ind w:firstLineChars="200" w:firstLine="420"/>
      </w:pPr>
      <w:r>
        <w:t>2</w:t>
      </w:r>
      <w:r>
        <w:rPr>
          <w:rFonts w:cs="宋体" w:hint="eastAsia"/>
        </w:rPr>
        <w:t>．</w:t>
      </w:r>
      <w:r>
        <w:rPr>
          <w:rFonts w:ascii="Arial" w:hAnsi="Arial" w:cs="宋体" w:hint="eastAsia"/>
          <w:color w:val="111111"/>
          <w:shd w:val="clear" w:color="auto" w:fill="FFFFFF"/>
        </w:rPr>
        <w:t>创业者</w:t>
      </w:r>
      <w:r>
        <w:rPr>
          <w:rStyle w:val="apple-converted-space"/>
          <w:rFonts w:ascii="Arial" w:hAnsi="Arial" w:cs="宋体" w:hint="eastAsia"/>
          <w:color w:val="111111"/>
          <w:shd w:val="clear" w:color="auto" w:fill="FFFFFF"/>
        </w:rPr>
        <w:t>、</w:t>
      </w:r>
      <w:r>
        <w:rPr>
          <w:rFonts w:ascii="Arial" w:hAnsi="Arial" w:cs="宋体" w:hint="eastAsia"/>
          <w:color w:val="111111"/>
          <w:shd w:val="clear" w:color="auto" w:fill="FFFFFF"/>
        </w:rPr>
        <w:t>创业团队</w:t>
      </w:r>
      <w:r>
        <w:rPr>
          <w:rFonts w:cs="宋体" w:hint="eastAsia"/>
        </w:rPr>
        <w:t>（课内</w:t>
      </w:r>
      <w:r>
        <w:t>3</w:t>
      </w:r>
      <w:r>
        <w:rPr>
          <w:rFonts w:cs="宋体" w:hint="eastAsia"/>
        </w:rPr>
        <w:t>学时</w:t>
      </w:r>
      <w:r>
        <w:t>+</w:t>
      </w:r>
      <w:r>
        <w:rPr>
          <w:rFonts w:cs="宋体" w:hint="eastAsia"/>
        </w:rPr>
        <w:t>课外</w:t>
      </w:r>
      <w:r>
        <w:t>3</w:t>
      </w:r>
      <w:r>
        <w:rPr>
          <w:rFonts w:cs="宋体" w:hint="eastAsia"/>
        </w:rPr>
        <w:t>学时）</w:t>
      </w:r>
    </w:p>
    <w:p w:rsidR="00D62920" w:rsidRDefault="00865C83">
      <w:pPr>
        <w:adjustRightInd w:val="0"/>
        <w:ind w:firstLineChars="200" w:firstLine="420"/>
      </w:pPr>
      <w:r>
        <w:rPr>
          <w:rFonts w:cs="宋体" w:hint="eastAsia"/>
        </w:rPr>
        <w:t>了解</w:t>
      </w:r>
      <w:r>
        <w:rPr>
          <w:rFonts w:ascii="Arial" w:hAnsi="Arial" w:cs="宋体" w:hint="eastAsia"/>
          <w:color w:val="111111"/>
          <w:shd w:val="clear" w:color="auto" w:fill="FFFFFF"/>
        </w:rPr>
        <w:t>创业者的时代</w:t>
      </w:r>
      <w:r>
        <w:rPr>
          <w:rStyle w:val="apple-converted-space"/>
          <w:rFonts w:ascii="Arial" w:hAnsi="Arial" w:cs="Arial"/>
          <w:color w:val="111111"/>
          <w:shd w:val="clear" w:color="auto" w:fill="FFFFFF"/>
        </w:rPr>
        <w:t> </w:t>
      </w:r>
      <w:r>
        <w:rPr>
          <w:rStyle w:val="apple-converted-space"/>
          <w:rFonts w:ascii="Arial" w:hAnsi="Arial" w:cs="宋体" w:hint="eastAsia"/>
          <w:color w:val="111111"/>
          <w:shd w:val="clear" w:color="auto" w:fill="FFFFFF"/>
        </w:rPr>
        <w:t>、</w:t>
      </w:r>
      <w:r>
        <w:rPr>
          <w:rFonts w:ascii="Arial" w:hAnsi="Arial" w:cs="宋体" w:hint="eastAsia"/>
          <w:color w:val="111111"/>
          <w:shd w:val="clear" w:color="auto" w:fill="FFFFFF"/>
        </w:rPr>
        <w:t>创业者的心理准备</w:t>
      </w:r>
      <w:r>
        <w:rPr>
          <w:rFonts w:cs="宋体" w:hint="eastAsia"/>
        </w:rPr>
        <w:t>；理解</w:t>
      </w:r>
      <w:r>
        <w:rPr>
          <w:rFonts w:ascii="Arial" w:hAnsi="Arial" w:cs="宋体" w:hint="eastAsia"/>
          <w:color w:val="111111"/>
          <w:shd w:val="clear" w:color="auto" w:fill="FFFFFF"/>
        </w:rPr>
        <w:t>创业者的素质要求、团队的重要性</w:t>
      </w:r>
      <w:r>
        <w:rPr>
          <w:rStyle w:val="apple-converted-space"/>
          <w:rFonts w:ascii="Arial" w:hAnsi="Arial" w:cs="Arial"/>
          <w:color w:val="111111"/>
          <w:shd w:val="clear" w:color="auto" w:fill="FFFFFF"/>
        </w:rPr>
        <w:t> </w:t>
      </w:r>
      <w:r>
        <w:rPr>
          <w:rFonts w:cs="宋体" w:hint="eastAsia"/>
        </w:rPr>
        <w:t>；掌握</w:t>
      </w:r>
      <w:r>
        <w:rPr>
          <w:rFonts w:ascii="Arial" w:hAnsi="Arial" w:cs="宋体" w:hint="eastAsia"/>
          <w:color w:val="111111"/>
          <w:shd w:val="clear" w:color="auto" w:fill="FFFFFF"/>
        </w:rPr>
        <w:t>团队的组建方式</w:t>
      </w:r>
      <w:r>
        <w:rPr>
          <w:rStyle w:val="apple-converted-space"/>
          <w:rFonts w:ascii="Arial" w:hAnsi="Arial" w:cs="Arial"/>
          <w:color w:val="111111"/>
          <w:shd w:val="clear" w:color="auto" w:fill="FFFFFF"/>
        </w:rPr>
        <w:t> </w:t>
      </w:r>
      <w:r>
        <w:rPr>
          <w:rStyle w:val="apple-converted-space"/>
          <w:rFonts w:ascii="Arial" w:hAnsi="Arial" w:cs="宋体" w:hint="eastAsia"/>
          <w:color w:val="111111"/>
          <w:shd w:val="clear" w:color="auto" w:fill="FFFFFF"/>
        </w:rPr>
        <w:t>、</w:t>
      </w:r>
      <w:r>
        <w:rPr>
          <w:rFonts w:ascii="Arial" w:hAnsi="Arial" w:cs="宋体" w:hint="eastAsia"/>
          <w:color w:val="111111"/>
          <w:shd w:val="clear" w:color="auto" w:fill="FFFFFF"/>
        </w:rPr>
        <w:t>团队的管理方法</w:t>
      </w:r>
      <w:r>
        <w:rPr>
          <w:rFonts w:cs="宋体" w:hint="eastAsia"/>
        </w:rPr>
        <w:t>。</w:t>
      </w:r>
    </w:p>
    <w:p w:rsidR="00D62920" w:rsidRDefault="00D62920">
      <w:pPr>
        <w:adjustRightInd w:val="0"/>
        <w:snapToGrid w:val="0"/>
        <w:ind w:firstLineChars="200" w:firstLine="420"/>
      </w:pPr>
    </w:p>
    <w:p w:rsidR="00D62920" w:rsidRDefault="00865C83">
      <w:pPr>
        <w:adjustRightInd w:val="0"/>
        <w:ind w:firstLineChars="200" w:firstLine="420"/>
      </w:pPr>
      <w:r>
        <w:t>3</w:t>
      </w:r>
      <w:r>
        <w:rPr>
          <w:rFonts w:cs="宋体" w:hint="eastAsia"/>
        </w:rPr>
        <w:t>．</w:t>
      </w:r>
      <w:r>
        <w:rPr>
          <w:rFonts w:ascii="Arial" w:hAnsi="Arial" w:cs="宋体" w:hint="eastAsia"/>
          <w:color w:val="111111"/>
          <w:shd w:val="clear" w:color="auto" w:fill="FFFFFF"/>
        </w:rPr>
        <w:t>机会评估与资源整合</w:t>
      </w:r>
      <w:r>
        <w:rPr>
          <w:rStyle w:val="apple-converted-space"/>
          <w:rFonts w:ascii="Arial" w:hAnsi="Arial" w:cs="Arial"/>
          <w:color w:val="111111"/>
          <w:shd w:val="clear" w:color="auto" w:fill="FFFFFF"/>
        </w:rPr>
        <w:t> </w:t>
      </w:r>
      <w:r>
        <w:rPr>
          <w:rFonts w:cs="宋体" w:hint="eastAsia"/>
        </w:rPr>
        <w:t>（课内</w:t>
      </w:r>
      <w:r>
        <w:t>3</w:t>
      </w:r>
      <w:r>
        <w:rPr>
          <w:rFonts w:cs="宋体" w:hint="eastAsia"/>
        </w:rPr>
        <w:t>学时</w:t>
      </w:r>
      <w:r>
        <w:t>+</w:t>
      </w:r>
      <w:r>
        <w:rPr>
          <w:rFonts w:cs="宋体" w:hint="eastAsia"/>
        </w:rPr>
        <w:t>课外</w:t>
      </w:r>
      <w:r>
        <w:t>3</w:t>
      </w:r>
      <w:r>
        <w:rPr>
          <w:rFonts w:cs="宋体" w:hint="eastAsia"/>
        </w:rPr>
        <w:t>学时）</w:t>
      </w:r>
    </w:p>
    <w:p w:rsidR="00D62920" w:rsidRDefault="00865C83">
      <w:pPr>
        <w:adjustRightInd w:val="0"/>
        <w:ind w:firstLineChars="200" w:firstLine="420"/>
      </w:pPr>
      <w:r>
        <w:rPr>
          <w:rFonts w:cs="宋体" w:hint="eastAsia"/>
        </w:rPr>
        <w:t>了解</w:t>
      </w:r>
      <w:r>
        <w:rPr>
          <w:rFonts w:ascii="Arial" w:hAnsi="Arial" w:cs="宋体" w:hint="eastAsia"/>
          <w:color w:val="111111"/>
          <w:shd w:val="clear" w:color="auto" w:fill="FFFFFF"/>
        </w:rPr>
        <w:t>互联网时代下的创业机会</w:t>
      </w:r>
      <w:r>
        <w:rPr>
          <w:rStyle w:val="apple-converted-space"/>
          <w:rFonts w:ascii="Arial" w:hAnsi="Arial" w:cs="Arial"/>
          <w:color w:val="111111"/>
          <w:shd w:val="clear" w:color="auto" w:fill="FFFFFF"/>
        </w:rPr>
        <w:t> </w:t>
      </w:r>
      <w:r>
        <w:rPr>
          <w:rFonts w:cs="宋体" w:hint="eastAsia"/>
        </w:rPr>
        <w:t>；理解</w:t>
      </w:r>
      <w:r>
        <w:rPr>
          <w:rFonts w:ascii="Arial" w:hAnsi="Arial" w:cs="宋体" w:hint="eastAsia"/>
          <w:color w:val="111111"/>
          <w:shd w:val="clear" w:color="auto" w:fill="FFFFFF"/>
        </w:rPr>
        <w:t>资源整合的基本原则</w:t>
      </w:r>
      <w:r>
        <w:rPr>
          <w:rFonts w:cs="宋体" w:hint="eastAsia"/>
        </w:rPr>
        <w:t>；掌握</w:t>
      </w:r>
      <w:r>
        <w:rPr>
          <w:rFonts w:ascii="Arial" w:hAnsi="Arial" w:cs="宋体" w:hint="eastAsia"/>
          <w:color w:val="111111"/>
          <w:shd w:val="clear" w:color="auto" w:fill="FFFFFF"/>
        </w:rPr>
        <w:t>创业机会的评估</w:t>
      </w:r>
      <w:r>
        <w:rPr>
          <w:rStyle w:val="apple-converted-space"/>
          <w:rFonts w:ascii="Arial" w:hAnsi="Arial" w:cs="Arial"/>
          <w:color w:val="111111"/>
          <w:shd w:val="clear" w:color="auto" w:fill="FFFFFF"/>
        </w:rPr>
        <w:t> </w:t>
      </w:r>
      <w:r>
        <w:rPr>
          <w:rFonts w:ascii="Verdana" w:hAnsi="Verdana" w:cs="宋体" w:hint="eastAsia"/>
          <w:color w:val="656565"/>
          <w:shd w:val="clear" w:color="auto" w:fill="FFFFFF"/>
        </w:rPr>
        <w:t>。</w:t>
      </w:r>
    </w:p>
    <w:p w:rsidR="00D62920" w:rsidRDefault="00D62920">
      <w:pPr>
        <w:adjustRightInd w:val="0"/>
        <w:snapToGrid w:val="0"/>
        <w:ind w:firstLineChars="200" w:firstLine="420"/>
      </w:pPr>
    </w:p>
    <w:p w:rsidR="00D62920" w:rsidRDefault="00865C83">
      <w:pPr>
        <w:adjustRightInd w:val="0"/>
        <w:ind w:firstLineChars="200" w:firstLine="420"/>
      </w:pPr>
      <w:r>
        <w:t>4</w:t>
      </w:r>
      <w:r>
        <w:rPr>
          <w:rFonts w:cs="宋体" w:hint="eastAsia"/>
        </w:rPr>
        <w:t>．</w:t>
      </w:r>
      <w:r>
        <w:rPr>
          <w:rFonts w:ascii="Arial" w:hAnsi="Arial" w:cs="宋体" w:hint="eastAsia"/>
          <w:color w:val="111111"/>
          <w:shd w:val="clear" w:color="auto" w:fill="FFFFFF"/>
        </w:rPr>
        <w:t>设计商业模式</w:t>
      </w:r>
      <w:r>
        <w:rPr>
          <w:rFonts w:cs="宋体" w:hint="eastAsia"/>
        </w:rPr>
        <w:t>（课内</w:t>
      </w:r>
      <w:r>
        <w:t>3</w:t>
      </w:r>
      <w:r>
        <w:rPr>
          <w:rFonts w:cs="宋体" w:hint="eastAsia"/>
        </w:rPr>
        <w:t>学时</w:t>
      </w:r>
      <w:r>
        <w:t>+</w:t>
      </w:r>
      <w:r>
        <w:rPr>
          <w:rFonts w:cs="宋体" w:hint="eastAsia"/>
        </w:rPr>
        <w:t>实践</w:t>
      </w:r>
      <w:r>
        <w:t>4</w:t>
      </w:r>
      <w:r>
        <w:rPr>
          <w:rFonts w:cs="宋体" w:hint="eastAsia"/>
        </w:rPr>
        <w:t>学时</w:t>
      </w:r>
      <w:r>
        <w:t>+</w:t>
      </w:r>
      <w:r>
        <w:rPr>
          <w:rFonts w:cs="宋体" w:hint="eastAsia"/>
        </w:rPr>
        <w:t>课外</w:t>
      </w:r>
      <w:r>
        <w:t>7</w:t>
      </w:r>
      <w:r>
        <w:rPr>
          <w:rFonts w:cs="宋体" w:hint="eastAsia"/>
        </w:rPr>
        <w:t>学时）</w:t>
      </w:r>
    </w:p>
    <w:p w:rsidR="00D62920" w:rsidRDefault="00865C83">
      <w:pPr>
        <w:adjustRightInd w:val="0"/>
        <w:ind w:firstLineChars="200" w:firstLine="420"/>
      </w:pPr>
      <w:r>
        <w:rPr>
          <w:rFonts w:cs="宋体" w:hint="eastAsia"/>
        </w:rPr>
        <w:t>了解</w:t>
      </w:r>
      <w:r>
        <w:rPr>
          <w:rFonts w:ascii="Arial" w:hAnsi="Arial" w:cs="宋体" w:hint="eastAsia"/>
          <w:color w:val="111111"/>
          <w:shd w:val="clear" w:color="auto" w:fill="FFFFFF"/>
        </w:rPr>
        <w:t>商业模式的重要性、未来的商业模式</w:t>
      </w:r>
      <w:r>
        <w:rPr>
          <w:rStyle w:val="apple-converted-space"/>
          <w:rFonts w:ascii="Arial" w:hAnsi="Arial" w:cs="Arial"/>
          <w:color w:val="111111"/>
          <w:shd w:val="clear" w:color="auto" w:fill="FFFFFF"/>
        </w:rPr>
        <w:t>  </w:t>
      </w:r>
      <w:r>
        <w:rPr>
          <w:rFonts w:cs="宋体" w:hint="eastAsia"/>
        </w:rPr>
        <w:t>；理解</w:t>
      </w:r>
      <w:r>
        <w:rPr>
          <w:rFonts w:ascii="Arial" w:hAnsi="Arial" w:cs="宋体" w:hint="eastAsia"/>
          <w:color w:val="111111"/>
          <w:shd w:val="clear" w:color="auto" w:fill="FFFFFF"/>
        </w:rPr>
        <w:t>商业模式的标准化实施</w:t>
      </w:r>
      <w:r>
        <w:rPr>
          <w:rFonts w:cs="宋体" w:hint="eastAsia"/>
        </w:rPr>
        <w:t>；掌握</w:t>
      </w:r>
      <w:r>
        <w:rPr>
          <w:rFonts w:ascii="Arial" w:hAnsi="Arial" w:cs="宋体" w:hint="eastAsia"/>
          <w:color w:val="111111"/>
          <w:shd w:val="clear" w:color="auto" w:fill="FFFFFF"/>
        </w:rPr>
        <w:t>商业模式的设计</w:t>
      </w:r>
      <w:r>
        <w:rPr>
          <w:rStyle w:val="apple-converted-space"/>
          <w:rFonts w:ascii="Arial" w:hAnsi="Arial" w:cs="Arial"/>
          <w:color w:val="111111"/>
          <w:shd w:val="clear" w:color="auto" w:fill="FFFFFF"/>
        </w:rPr>
        <w:t> </w:t>
      </w:r>
      <w:r>
        <w:rPr>
          <w:rFonts w:cs="宋体" w:hint="eastAsia"/>
        </w:rPr>
        <w:t>。</w:t>
      </w:r>
    </w:p>
    <w:p w:rsidR="00D62920" w:rsidRDefault="00D62920">
      <w:pPr>
        <w:adjustRightInd w:val="0"/>
        <w:snapToGrid w:val="0"/>
        <w:ind w:firstLineChars="200" w:firstLine="420"/>
      </w:pPr>
    </w:p>
    <w:p w:rsidR="00D62920" w:rsidRDefault="00865C83">
      <w:pPr>
        <w:adjustRightInd w:val="0"/>
        <w:ind w:firstLineChars="200" w:firstLine="420"/>
      </w:pPr>
      <w:r>
        <w:t>5</w:t>
      </w:r>
      <w:r>
        <w:rPr>
          <w:rFonts w:cs="宋体" w:hint="eastAsia"/>
        </w:rPr>
        <w:t>．</w:t>
      </w:r>
      <w:r>
        <w:rPr>
          <w:rFonts w:ascii="Arial" w:hAnsi="Arial" w:cs="宋体" w:hint="eastAsia"/>
          <w:color w:val="111111"/>
          <w:shd w:val="clear" w:color="auto" w:fill="FFFFFF"/>
        </w:rPr>
        <w:t>创业计划书与风险投资</w:t>
      </w:r>
      <w:r>
        <w:rPr>
          <w:rStyle w:val="apple-converted-space"/>
          <w:rFonts w:ascii="Arial" w:hAnsi="Arial" w:cs="Arial"/>
          <w:color w:val="111111"/>
          <w:shd w:val="clear" w:color="auto" w:fill="FFFFFF"/>
        </w:rPr>
        <w:t> </w:t>
      </w:r>
      <w:r>
        <w:rPr>
          <w:rFonts w:cs="宋体" w:hint="eastAsia"/>
        </w:rPr>
        <w:t>（内</w:t>
      </w:r>
      <w:r>
        <w:t>3</w:t>
      </w:r>
      <w:r>
        <w:rPr>
          <w:rFonts w:cs="宋体" w:hint="eastAsia"/>
        </w:rPr>
        <w:t>学时</w:t>
      </w:r>
      <w:r>
        <w:t>+</w:t>
      </w:r>
      <w:r>
        <w:rPr>
          <w:rFonts w:cs="宋体" w:hint="eastAsia"/>
        </w:rPr>
        <w:t>实践</w:t>
      </w:r>
      <w:r>
        <w:t>4</w:t>
      </w:r>
      <w:r>
        <w:rPr>
          <w:rFonts w:cs="宋体" w:hint="eastAsia"/>
        </w:rPr>
        <w:t>学时</w:t>
      </w:r>
      <w:r>
        <w:t>+</w:t>
      </w:r>
      <w:r>
        <w:rPr>
          <w:rFonts w:cs="宋体" w:hint="eastAsia"/>
        </w:rPr>
        <w:t>课外</w:t>
      </w:r>
      <w:r>
        <w:t>7</w:t>
      </w:r>
      <w:r>
        <w:rPr>
          <w:rFonts w:cs="宋体" w:hint="eastAsia"/>
        </w:rPr>
        <w:t>学时）</w:t>
      </w:r>
    </w:p>
    <w:p w:rsidR="00D62920" w:rsidRDefault="00865C83">
      <w:pPr>
        <w:adjustRightInd w:val="0"/>
        <w:ind w:firstLineChars="200" w:firstLine="420"/>
      </w:pPr>
      <w:r>
        <w:rPr>
          <w:rFonts w:cs="宋体" w:hint="eastAsia"/>
        </w:rPr>
        <w:t>了解</w:t>
      </w:r>
      <w:r>
        <w:rPr>
          <w:rFonts w:ascii="Arial" w:hAnsi="Arial" w:cs="宋体" w:hint="eastAsia"/>
          <w:color w:val="111111"/>
          <w:shd w:val="clear" w:color="auto" w:fill="FFFFFF"/>
        </w:rPr>
        <w:t>创业计划书与风险投资者</w:t>
      </w:r>
      <w:r>
        <w:rPr>
          <w:rStyle w:val="apple-converted-space"/>
          <w:rFonts w:ascii="Arial" w:hAnsi="Arial" w:cs="Arial"/>
          <w:color w:val="111111"/>
          <w:shd w:val="clear" w:color="auto" w:fill="FFFFFF"/>
        </w:rPr>
        <w:t> </w:t>
      </w:r>
      <w:r>
        <w:rPr>
          <w:rStyle w:val="apple-converted-space"/>
          <w:rFonts w:ascii="Arial" w:hAnsi="Arial" w:cs="宋体" w:hint="eastAsia"/>
          <w:color w:val="111111"/>
          <w:shd w:val="clear" w:color="auto" w:fill="FFFFFF"/>
        </w:rPr>
        <w:t>；</w:t>
      </w:r>
      <w:r>
        <w:rPr>
          <w:rFonts w:cs="宋体" w:hint="eastAsia"/>
        </w:rPr>
        <w:t>理解</w:t>
      </w:r>
      <w:r>
        <w:rPr>
          <w:rFonts w:ascii="Arial" w:hAnsi="Arial" w:cs="宋体" w:hint="eastAsia"/>
          <w:color w:val="111111"/>
          <w:shd w:val="clear" w:color="auto" w:fill="FFFFFF"/>
        </w:rPr>
        <w:t>创业计划书的概念、</w:t>
      </w:r>
      <w:r>
        <w:rPr>
          <w:rFonts w:cs="宋体" w:hint="eastAsia"/>
        </w:rPr>
        <w:t>作用；掌握</w:t>
      </w:r>
      <w:r>
        <w:rPr>
          <w:rFonts w:ascii="Arial" w:hAnsi="Arial" w:cs="宋体" w:hint="eastAsia"/>
          <w:color w:val="111111"/>
          <w:shd w:val="clear" w:color="auto" w:fill="FFFFFF"/>
        </w:rPr>
        <w:t>创业计划书的基</w:t>
      </w:r>
      <w:r>
        <w:rPr>
          <w:rFonts w:ascii="Arial" w:hAnsi="Arial" w:cs="宋体" w:hint="eastAsia"/>
          <w:color w:val="111111"/>
          <w:shd w:val="clear" w:color="auto" w:fill="FFFFFF"/>
        </w:rPr>
        <w:lastRenderedPageBreak/>
        <w:t>本结构与核心内容</w:t>
      </w:r>
      <w:r>
        <w:rPr>
          <w:rFonts w:cs="宋体" w:hint="eastAsia"/>
        </w:rPr>
        <w:t>。</w:t>
      </w:r>
    </w:p>
    <w:p w:rsidR="00D62920" w:rsidRDefault="00D62920">
      <w:pPr>
        <w:adjustRightInd w:val="0"/>
        <w:ind w:firstLineChars="200" w:firstLine="420"/>
      </w:pPr>
    </w:p>
    <w:p w:rsidR="00D62920" w:rsidRDefault="00865C83">
      <w:pPr>
        <w:adjustRightInd w:val="0"/>
        <w:ind w:firstLineChars="200" w:firstLine="420"/>
      </w:pPr>
      <w:r>
        <w:t>6</w:t>
      </w:r>
      <w:r>
        <w:rPr>
          <w:rFonts w:cs="宋体" w:hint="eastAsia"/>
        </w:rPr>
        <w:t>．</w:t>
      </w:r>
      <w:r>
        <w:rPr>
          <w:rFonts w:ascii="Arial" w:hAnsi="Arial" w:cs="宋体" w:hint="eastAsia"/>
          <w:color w:val="111111"/>
          <w:shd w:val="clear" w:color="auto" w:fill="FFFFFF"/>
        </w:rPr>
        <w:t>融资策略、财务管理与税务筹划</w:t>
      </w:r>
      <w:r>
        <w:rPr>
          <w:rFonts w:cs="宋体" w:hint="eastAsia"/>
        </w:rPr>
        <w:t>（课内</w:t>
      </w:r>
      <w:r>
        <w:t>3</w:t>
      </w:r>
      <w:r>
        <w:rPr>
          <w:rFonts w:cs="宋体" w:hint="eastAsia"/>
        </w:rPr>
        <w:t>学时</w:t>
      </w:r>
      <w:r>
        <w:t>+</w:t>
      </w:r>
      <w:r>
        <w:rPr>
          <w:rFonts w:cs="宋体" w:hint="eastAsia"/>
        </w:rPr>
        <w:t>课外</w:t>
      </w:r>
      <w:r>
        <w:t>3</w:t>
      </w:r>
      <w:r>
        <w:rPr>
          <w:rFonts w:cs="宋体" w:hint="eastAsia"/>
        </w:rPr>
        <w:t>学时）</w:t>
      </w:r>
    </w:p>
    <w:p w:rsidR="00D62920" w:rsidRDefault="00865C83">
      <w:pPr>
        <w:adjustRightInd w:val="0"/>
        <w:ind w:firstLineChars="200" w:firstLine="420"/>
      </w:pPr>
      <w:r>
        <w:rPr>
          <w:rFonts w:cs="宋体" w:hint="eastAsia"/>
        </w:rPr>
        <w:t>了解</w:t>
      </w:r>
      <w:r>
        <w:rPr>
          <w:rFonts w:ascii="Arial" w:hAnsi="Arial" w:cs="宋体" w:hint="eastAsia"/>
          <w:color w:val="111111"/>
          <w:shd w:val="clear" w:color="auto" w:fill="FFFFFF"/>
        </w:rPr>
        <w:t>财务管理</w:t>
      </w:r>
      <w:r>
        <w:rPr>
          <w:rStyle w:val="apple-converted-space"/>
          <w:rFonts w:ascii="Arial" w:hAnsi="Arial" w:cs="Arial"/>
          <w:color w:val="111111"/>
          <w:shd w:val="clear" w:color="auto" w:fill="FFFFFF"/>
        </w:rPr>
        <w:t> </w:t>
      </w:r>
      <w:r>
        <w:rPr>
          <w:rFonts w:ascii="Arial" w:hAnsi="Arial" w:cs="宋体" w:hint="eastAsia"/>
          <w:color w:val="111111"/>
          <w:shd w:val="clear" w:color="auto" w:fill="FFFFFF"/>
        </w:rPr>
        <w:t>、税务筹划</w:t>
      </w:r>
      <w:r>
        <w:rPr>
          <w:rStyle w:val="apple-converted-space"/>
          <w:rFonts w:ascii="Arial" w:hAnsi="Arial" w:cs="Arial"/>
          <w:color w:val="111111"/>
          <w:shd w:val="clear" w:color="auto" w:fill="FFFFFF"/>
        </w:rPr>
        <w:t> </w:t>
      </w:r>
      <w:r>
        <w:rPr>
          <w:rStyle w:val="apple-converted-space"/>
          <w:rFonts w:ascii="Arial" w:hAnsi="Arial" w:cs="宋体" w:hint="eastAsia"/>
          <w:color w:val="111111"/>
          <w:shd w:val="clear" w:color="auto" w:fill="FFFFFF"/>
        </w:rPr>
        <w:t>；</w:t>
      </w:r>
      <w:r>
        <w:rPr>
          <w:rFonts w:cs="宋体" w:hint="eastAsia"/>
        </w:rPr>
        <w:t>掌握</w:t>
      </w:r>
      <w:r>
        <w:rPr>
          <w:rFonts w:ascii="Arial" w:hAnsi="Arial" w:cs="宋体" w:hint="eastAsia"/>
          <w:color w:val="111111"/>
          <w:shd w:val="clear" w:color="auto" w:fill="FFFFFF"/>
        </w:rPr>
        <w:t>融资策略</w:t>
      </w:r>
      <w:r>
        <w:rPr>
          <w:rFonts w:cs="宋体" w:hint="eastAsia"/>
        </w:rPr>
        <w:t>。</w:t>
      </w:r>
    </w:p>
    <w:p w:rsidR="00D62920" w:rsidRDefault="00D62920">
      <w:pPr>
        <w:adjustRightInd w:val="0"/>
        <w:ind w:firstLineChars="200" w:firstLine="420"/>
      </w:pPr>
    </w:p>
    <w:p w:rsidR="00D62920" w:rsidRDefault="00865C83">
      <w:pPr>
        <w:adjustRightInd w:val="0"/>
        <w:ind w:firstLineChars="200" w:firstLine="420"/>
      </w:pPr>
      <w:r>
        <w:t>7</w:t>
      </w:r>
      <w:r>
        <w:rPr>
          <w:rFonts w:cs="宋体" w:hint="eastAsia"/>
        </w:rPr>
        <w:t>．</w:t>
      </w:r>
      <w:r>
        <w:rPr>
          <w:rFonts w:ascii="Arial" w:hAnsi="Arial" w:cs="宋体" w:hint="eastAsia"/>
          <w:color w:val="111111"/>
          <w:shd w:val="clear" w:color="auto" w:fill="FFFFFF"/>
        </w:rPr>
        <w:t>新创企业的流程管理、注册登记、法律问题与风险管理</w:t>
      </w:r>
      <w:r>
        <w:rPr>
          <w:rStyle w:val="apple-converted-space"/>
          <w:rFonts w:ascii="Arial" w:hAnsi="Arial" w:cs="Arial"/>
          <w:color w:val="111111"/>
          <w:shd w:val="clear" w:color="auto" w:fill="FFFFFF"/>
        </w:rPr>
        <w:t> </w:t>
      </w:r>
      <w:r>
        <w:rPr>
          <w:rFonts w:cs="宋体" w:hint="eastAsia"/>
        </w:rPr>
        <w:t>（课内</w:t>
      </w:r>
      <w:r>
        <w:t>3</w:t>
      </w:r>
      <w:r>
        <w:rPr>
          <w:rFonts w:cs="宋体" w:hint="eastAsia"/>
        </w:rPr>
        <w:t>学时</w:t>
      </w:r>
      <w:r>
        <w:t>+</w:t>
      </w:r>
      <w:r>
        <w:rPr>
          <w:rFonts w:cs="宋体" w:hint="eastAsia"/>
        </w:rPr>
        <w:t>课外</w:t>
      </w:r>
      <w:r>
        <w:t>3</w:t>
      </w:r>
      <w:r>
        <w:rPr>
          <w:rFonts w:cs="宋体" w:hint="eastAsia"/>
        </w:rPr>
        <w:t>学时）</w:t>
      </w:r>
    </w:p>
    <w:p w:rsidR="00D62920" w:rsidRDefault="00865C83">
      <w:pPr>
        <w:adjustRightInd w:val="0"/>
        <w:ind w:firstLineChars="200" w:firstLine="420"/>
      </w:pPr>
      <w:r>
        <w:rPr>
          <w:rFonts w:cs="宋体" w:hint="eastAsia"/>
        </w:rPr>
        <w:t>了解</w:t>
      </w:r>
      <w:r>
        <w:rPr>
          <w:rFonts w:ascii="Arial" w:hAnsi="Arial" w:cs="宋体" w:hint="eastAsia"/>
          <w:color w:val="111111"/>
          <w:shd w:val="clear" w:color="auto" w:fill="FFFFFF"/>
        </w:rPr>
        <w:t>法律问题与注册登记</w:t>
      </w:r>
      <w:r>
        <w:rPr>
          <w:rStyle w:val="apple-converted-space"/>
          <w:rFonts w:ascii="Arial" w:hAnsi="Arial" w:cs="宋体" w:hint="eastAsia"/>
          <w:color w:val="111111"/>
          <w:shd w:val="clear" w:color="auto" w:fill="FFFFFF"/>
        </w:rPr>
        <w:t>；理解</w:t>
      </w:r>
      <w:r>
        <w:rPr>
          <w:rFonts w:ascii="Arial" w:hAnsi="Arial" w:cs="宋体" w:hint="eastAsia"/>
          <w:color w:val="111111"/>
          <w:shd w:val="clear" w:color="auto" w:fill="FFFFFF"/>
        </w:rPr>
        <w:t>新创企业的流程管理；</w:t>
      </w:r>
      <w:r>
        <w:rPr>
          <w:rFonts w:cs="宋体" w:hint="eastAsia"/>
        </w:rPr>
        <w:t>掌握</w:t>
      </w:r>
      <w:r>
        <w:rPr>
          <w:rFonts w:ascii="Arial" w:hAnsi="Arial" w:cs="宋体" w:hint="eastAsia"/>
          <w:color w:val="111111"/>
          <w:shd w:val="clear" w:color="auto" w:fill="FFFFFF"/>
        </w:rPr>
        <w:t>风险管理</w:t>
      </w:r>
      <w:r>
        <w:rPr>
          <w:rFonts w:cs="宋体" w:hint="eastAsia"/>
        </w:rPr>
        <w:t>。</w:t>
      </w:r>
    </w:p>
    <w:p w:rsidR="00D62920" w:rsidRDefault="00D62920">
      <w:pPr>
        <w:adjustRightInd w:val="0"/>
        <w:ind w:firstLineChars="200" w:firstLine="420"/>
      </w:pPr>
    </w:p>
    <w:p w:rsidR="00D62920" w:rsidRDefault="00865C83">
      <w:pPr>
        <w:adjustRightInd w:val="0"/>
        <w:ind w:firstLineChars="200" w:firstLine="420"/>
      </w:pPr>
      <w:r>
        <w:t>8</w:t>
      </w:r>
      <w:r>
        <w:rPr>
          <w:rFonts w:cs="宋体" w:hint="eastAsia"/>
        </w:rPr>
        <w:t>．</w:t>
      </w:r>
      <w:r>
        <w:rPr>
          <w:rFonts w:ascii="Arial" w:hAnsi="Arial" w:cs="宋体" w:hint="eastAsia"/>
          <w:color w:val="111111"/>
          <w:shd w:val="clear" w:color="auto" w:fill="FFFFFF"/>
        </w:rPr>
        <w:t>企业市场营销策略</w:t>
      </w:r>
      <w:r>
        <w:rPr>
          <w:rFonts w:cs="宋体" w:hint="eastAsia"/>
        </w:rPr>
        <w:t>（课内</w:t>
      </w:r>
      <w:r>
        <w:t>3</w:t>
      </w:r>
      <w:r>
        <w:rPr>
          <w:rFonts w:cs="宋体" w:hint="eastAsia"/>
        </w:rPr>
        <w:t>学时</w:t>
      </w:r>
      <w:r>
        <w:t>+</w:t>
      </w:r>
      <w:r>
        <w:rPr>
          <w:rFonts w:cs="宋体" w:hint="eastAsia"/>
        </w:rPr>
        <w:t>课外</w:t>
      </w:r>
      <w:r>
        <w:t>3</w:t>
      </w:r>
      <w:r>
        <w:rPr>
          <w:rFonts w:cs="宋体" w:hint="eastAsia"/>
        </w:rPr>
        <w:t>学时）</w:t>
      </w:r>
    </w:p>
    <w:p w:rsidR="00D62920" w:rsidRDefault="00865C83">
      <w:pPr>
        <w:adjustRightInd w:val="0"/>
        <w:ind w:firstLineChars="200" w:firstLine="420"/>
      </w:pPr>
      <w:r>
        <w:rPr>
          <w:rFonts w:cs="宋体" w:hint="eastAsia"/>
        </w:rPr>
        <w:t>了解</w:t>
      </w:r>
      <w:r>
        <w:rPr>
          <w:rFonts w:ascii="Arial" w:hAnsi="Arial" w:cs="宋体" w:hint="eastAsia"/>
          <w:color w:val="111111"/>
          <w:shd w:val="clear" w:color="auto" w:fill="FFFFFF"/>
        </w:rPr>
        <w:t>企业市场营销策略</w:t>
      </w:r>
      <w:r>
        <w:rPr>
          <w:rStyle w:val="apple-converted-space"/>
          <w:rFonts w:ascii="Arial" w:hAnsi="Arial" w:cs="宋体" w:hint="eastAsia"/>
          <w:color w:val="111111"/>
          <w:shd w:val="clear" w:color="auto" w:fill="FFFFFF"/>
        </w:rPr>
        <w:t>；</w:t>
      </w:r>
      <w:r>
        <w:rPr>
          <w:rFonts w:cs="宋体" w:hint="eastAsia"/>
        </w:rPr>
        <w:t>掌握</w:t>
      </w:r>
      <w:r>
        <w:rPr>
          <w:rFonts w:ascii="Arial" w:hAnsi="Arial" w:cs="宋体" w:hint="eastAsia"/>
          <w:color w:val="111111"/>
          <w:shd w:val="clear" w:color="auto" w:fill="FFFFFF"/>
        </w:rPr>
        <w:t>企业市场营销策略方法</w:t>
      </w:r>
      <w:r>
        <w:rPr>
          <w:rStyle w:val="apple-converted-space"/>
          <w:rFonts w:ascii="Arial" w:hAnsi="Arial" w:cs="Arial"/>
          <w:color w:val="111111"/>
          <w:shd w:val="clear" w:color="auto" w:fill="FFFFFF"/>
        </w:rPr>
        <w:t> </w:t>
      </w:r>
      <w:r>
        <w:rPr>
          <w:rFonts w:cs="宋体" w:hint="eastAsia"/>
        </w:rPr>
        <w:t>。</w:t>
      </w:r>
    </w:p>
    <w:p w:rsidR="00D62920" w:rsidRDefault="00D62920">
      <w:pPr>
        <w:adjustRightInd w:val="0"/>
        <w:snapToGrid w:val="0"/>
        <w:ind w:firstLineChars="200" w:firstLine="420"/>
        <w:rPr>
          <w:kern w:val="0"/>
        </w:rPr>
      </w:pPr>
    </w:p>
    <w:p w:rsidR="00D62920" w:rsidRDefault="00865C83">
      <w:pPr>
        <w:pStyle w:val="11"/>
        <w:rPr>
          <w:b w:val="0"/>
          <w:bCs w:val="0"/>
        </w:rPr>
      </w:pPr>
      <w:r>
        <w:rPr>
          <w:rFonts w:cs="宋体" w:hint="eastAsia"/>
        </w:rPr>
        <w:t>三、课内实验或实践环节教学安排及要求</w:t>
      </w:r>
    </w:p>
    <w:p w:rsidR="00D62920" w:rsidRDefault="00865C83">
      <w:pPr>
        <w:adjustRightInd w:val="0"/>
        <w:jc w:val="center"/>
        <w:rPr>
          <w:b/>
          <w:bCs/>
        </w:rPr>
      </w:pPr>
      <w:r>
        <w:rPr>
          <w:rFonts w:cs="宋体" w:hint="eastAsia"/>
          <w:b/>
          <w:bCs/>
        </w:rPr>
        <w:t>表</w:t>
      </w:r>
      <w:r>
        <w:rPr>
          <w:b/>
          <w:bCs/>
        </w:rPr>
        <w:t xml:space="preserve">3-1 </w:t>
      </w:r>
      <w:r>
        <w:rPr>
          <w:rFonts w:cs="宋体" w:hint="eastAsia"/>
          <w:b/>
          <w:bCs/>
        </w:rPr>
        <w:t>课内实践环节教学安排及要求</w:t>
      </w:r>
    </w:p>
    <w:tbl>
      <w:tblPr>
        <w:tblW w:w="7481" w:type="dxa"/>
        <w:jc w:val="center"/>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0A0" w:firstRow="1" w:lastRow="0" w:firstColumn="1" w:lastColumn="0" w:noHBand="0" w:noVBand="0"/>
      </w:tblPr>
      <w:tblGrid>
        <w:gridCol w:w="553"/>
        <w:gridCol w:w="1261"/>
        <w:gridCol w:w="3019"/>
        <w:gridCol w:w="810"/>
        <w:gridCol w:w="640"/>
        <w:gridCol w:w="640"/>
        <w:gridCol w:w="558"/>
      </w:tblGrid>
      <w:tr w:rsidR="00D62920">
        <w:trPr>
          <w:trHeight w:val="402"/>
          <w:jc w:val="center"/>
        </w:trPr>
        <w:tc>
          <w:tcPr>
            <w:tcW w:w="553" w:type="dxa"/>
            <w:tcBorders>
              <w:top w:val="outset" w:sz="6" w:space="0" w:color="auto"/>
              <w:bottom w:val="outset" w:sz="6" w:space="0" w:color="auto"/>
              <w:right w:val="outset" w:sz="6" w:space="0" w:color="auto"/>
            </w:tcBorders>
            <w:vAlign w:val="center"/>
          </w:tcPr>
          <w:p w:rsidR="00D62920" w:rsidRDefault="00865C83">
            <w:pPr>
              <w:jc w:val="center"/>
              <w:rPr>
                <w:sz w:val="18"/>
                <w:szCs w:val="18"/>
              </w:rPr>
            </w:pPr>
            <w:r>
              <w:rPr>
                <w:rFonts w:cs="宋体" w:hint="eastAsia"/>
                <w:sz w:val="18"/>
                <w:szCs w:val="18"/>
              </w:rPr>
              <w:t>序号</w:t>
            </w:r>
          </w:p>
        </w:tc>
        <w:tc>
          <w:tcPr>
            <w:tcW w:w="1261"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sz w:val="18"/>
                <w:szCs w:val="18"/>
              </w:rPr>
            </w:pPr>
            <w:r>
              <w:rPr>
                <w:rFonts w:cs="宋体" w:hint="eastAsia"/>
                <w:sz w:val="18"/>
                <w:szCs w:val="18"/>
              </w:rPr>
              <w:t>教学内容</w:t>
            </w:r>
          </w:p>
        </w:tc>
        <w:tc>
          <w:tcPr>
            <w:tcW w:w="301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sz w:val="18"/>
                <w:szCs w:val="18"/>
              </w:rPr>
            </w:pPr>
            <w:r>
              <w:rPr>
                <w:rFonts w:cs="宋体" w:hint="eastAsia"/>
                <w:sz w:val="18"/>
                <w:szCs w:val="18"/>
              </w:rPr>
              <w:t>教学基本要求</w:t>
            </w:r>
          </w:p>
        </w:tc>
        <w:tc>
          <w:tcPr>
            <w:tcW w:w="810"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sz w:val="18"/>
                <w:szCs w:val="18"/>
              </w:rPr>
            </w:pPr>
            <w:r>
              <w:rPr>
                <w:rFonts w:cs="宋体" w:hint="eastAsia"/>
                <w:sz w:val="18"/>
                <w:szCs w:val="18"/>
              </w:rPr>
              <w:t>实践类别</w:t>
            </w:r>
          </w:p>
        </w:tc>
        <w:tc>
          <w:tcPr>
            <w:tcW w:w="640"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sz w:val="18"/>
                <w:szCs w:val="18"/>
              </w:rPr>
            </w:pPr>
            <w:r>
              <w:rPr>
                <w:rFonts w:cs="宋体" w:hint="eastAsia"/>
                <w:sz w:val="18"/>
                <w:szCs w:val="18"/>
              </w:rPr>
              <w:t>课内学时</w:t>
            </w:r>
          </w:p>
        </w:tc>
        <w:tc>
          <w:tcPr>
            <w:tcW w:w="640"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sz w:val="18"/>
                <w:szCs w:val="18"/>
              </w:rPr>
            </w:pPr>
            <w:r>
              <w:rPr>
                <w:rFonts w:cs="宋体" w:hint="eastAsia"/>
                <w:sz w:val="18"/>
                <w:szCs w:val="18"/>
              </w:rPr>
              <w:t>课外学时</w:t>
            </w:r>
          </w:p>
        </w:tc>
        <w:tc>
          <w:tcPr>
            <w:tcW w:w="558" w:type="dxa"/>
            <w:tcBorders>
              <w:top w:val="outset" w:sz="6" w:space="0" w:color="auto"/>
              <w:left w:val="outset" w:sz="6" w:space="0" w:color="auto"/>
              <w:bottom w:val="outset" w:sz="6" w:space="0" w:color="auto"/>
            </w:tcBorders>
            <w:vAlign w:val="center"/>
          </w:tcPr>
          <w:p w:rsidR="00D62920" w:rsidRDefault="00865C83">
            <w:pPr>
              <w:jc w:val="center"/>
              <w:rPr>
                <w:sz w:val="18"/>
                <w:szCs w:val="18"/>
              </w:rPr>
            </w:pPr>
            <w:r>
              <w:rPr>
                <w:rFonts w:cs="宋体" w:hint="eastAsia"/>
                <w:sz w:val="18"/>
                <w:szCs w:val="18"/>
              </w:rPr>
              <w:t>备注</w:t>
            </w:r>
          </w:p>
        </w:tc>
      </w:tr>
      <w:tr w:rsidR="00D62920">
        <w:trPr>
          <w:trHeight w:val="402"/>
          <w:jc w:val="center"/>
        </w:trPr>
        <w:tc>
          <w:tcPr>
            <w:tcW w:w="553" w:type="dxa"/>
            <w:tcBorders>
              <w:top w:val="outset" w:sz="6" w:space="0" w:color="auto"/>
              <w:bottom w:val="outset" w:sz="6" w:space="0" w:color="auto"/>
              <w:right w:val="outset" w:sz="6" w:space="0" w:color="auto"/>
            </w:tcBorders>
            <w:vAlign w:val="center"/>
          </w:tcPr>
          <w:p w:rsidR="00D62920" w:rsidRDefault="00865C83">
            <w:pPr>
              <w:jc w:val="center"/>
              <w:rPr>
                <w:sz w:val="18"/>
                <w:szCs w:val="18"/>
              </w:rPr>
            </w:pPr>
            <w:r>
              <w:rPr>
                <w:sz w:val="18"/>
                <w:szCs w:val="18"/>
              </w:rPr>
              <w:t>1</w:t>
            </w:r>
          </w:p>
        </w:tc>
        <w:tc>
          <w:tcPr>
            <w:tcW w:w="1261" w:type="dxa"/>
            <w:tcBorders>
              <w:top w:val="outset" w:sz="6" w:space="0" w:color="auto"/>
              <w:left w:val="outset" w:sz="6" w:space="0" w:color="auto"/>
              <w:bottom w:val="outset" w:sz="6" w:space="0" w:color="auto"/>
              <w:right w:val="outset" w:sz="6" w:space="0" w:color="auto"/>
            </w:tcBorders>
          </w:tcPr>
          <w:p w:rsidR="00D62920" w:rsidRDefault="00865C83">
            <w:r>
              <w:rPr>
                <w:rFonts w:ascii="Arial" w:hAnsi="Arial" w:cs="宋体" w:hint="eastAsia"/>
                <w:color w:val="111111"/>
                <w:shd w:val="clear" w:color="auto" w:fill="FFFFFF"/>
              </w:rPr>
              <w:t>设计商业模式</w:t>
            </w:r>
          </w:p>
        </w:tc>
        <w:tc>
          <w:tcPr>
            <w:tcW w:w="3019" w:type="dxa"/>
            <w:tcBorders>
              <w:top w:val="outset" w:sz="6" w:space="0" w:color="auto"/>
              <w:left w:val="outset" w:sz="6" w:space="0" w:color="auto"/>
              <w:bottom w:val="outset" w:sz="6" w:space="0" w:color="auto"/>
              <w:right w:val="outset" w:sz="6" w:space="0" w:color="auto"/>
            </w:tcBorders>
          </w:tcPr>
          <w:p w:rsidR="00D62920" w:rsidRDefault="00865C83">
            <w:r>
              <w:rPr>
                <w:rFonts w:ascii="Arial" w:hAnsi="Arial" w:cs="宋体" w:hint="eastAsia"/>
                <w:color w:val="111111"/>
                <w:shd w:val="clear" w:color="auto" w:fill="FFFFFF"/>
              </w:rPr>
              <w:t>设计商业模式</w:t>
            </w:r>
          </w:p>
        </w:tc>
        <w:tc>
          <w:tcPr>
            <w:tcW w:w="810" w:type="dxa"/>
            <w:tcBorders>
              <w:top w:val="outset" w:sz="6" w:space="0" w:color="auto"/>
              <w:left w:val="outset" w:sz="6" w:space="0" w:color="auto"/>
              <w:bottom w:val="outset" w:sz="6" w:space="0" w:color="auto"/>
              <w:right w:val="outset" w:sz="6" w:space="0" w:color="auto"/>
            </w:tcBorders>
          </w:tcPr>
          <w:p w:rsidR="00D62920" w:rsidRDefault="00865C83">
            <w:pPr>
              <w:rPr>
                <w:kern w:val="0"/>
              </w:rPr>
            </w:pPr>
            <w:r>
              <w:rPr>
                <w:rFonts w:cs="宋体" w:hint="eastAsia"/>
                <w:kern w:val="0"/>
              </w:rPr>
              <w:t>研究性</w:t>
            </w:r>
          </w:p>
        </w:tc>
        <w:tc>
          <w:tcPr>
            <w:tcW w:w="640"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sz w:val="18"/>
                <w:szCs w:val="18"/>
              </w:rPr>
            </w:pPr>
            <w:r>
              <w:rPr>
                <w:sz w:val="18"/>
                <w:szCs w:val="18"/>
              </w:rPr>
              <w:t>4</w:t>
            </w:r>
          </w:p>
        </w:tc>
        <w:tc>
          <w:tcPr>
            <w:tcW w:w="640"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sz w:val="18"/>
                <w:szCs w:val="18"/>
              </w:rPr>
            </w:pPr>
            <w:r>
              <w:rPr>
                <w:sz w:val="18"/>
                <w:szCs w:val="18"/>
              </w:rPr>
              <w:t>4</w:t>
            </w:r>
          </w:p>
        </w:tc>
        <w:tc>
          <w:tcPr>
            <w:tcW w:w="558" w:type="dxa"/>
            <w:tcBorders>
              <w:top w:val="outset" w:sz="6" w:space="0" w:color="auto"/>
              <w:left w:val="outset" w:sz="6" w:space="0" w:color="auto"/>
              <w:bottom w:val="outset" w:sz="6" w:space="0" w:color="auto"/>
            </w:tcBorders>
            <w:vAlign w:val="center"/>
          </w:tcPr>
          <w:p w:rsidR="00D62920" w:rsidRDefault="00865C83">
            <w:pPr>
              <w:jc w:val="center"/>
              <w:rPr>
                <w:sz w:val="18"/>
                <w:szCs w:val="18"/>
              </w:rPr>
            </w:pPr>
            <w:r>
              <w:rPr>
                <w:rFonts w:cs="宋体" w:hint="eastAsia"/>
                <w:sz w:val="18"/>
                <w:szCs w:val="18"/>
              </w:rPr>
              <w:t>必做</w:t>
            </w:r>
          </w:p>
        </w:tc>
      </w:tr>
      <w:tr w:rsidR="00D62920">
        <w:trPr>
          <w:trHeight w:val="402"/>
          <w:jc w:val="center"/>
        </w:trPr>
        <w:tc>
          <w:tcPr>
            <w:tcW w:w="553" w:type="dxa"/>
            <w:tcBorders>
              <w:top w:val="outset" w:sz="6" w:space="0" w:color="auto"/>
              <w:bottom w:val="outset" w:sz="6" w:space="0" w:color="auto"/>
              <w:right w:val="outset" w:sz="6" w:space="0" w:color="auto"/>
            </w:tcBorders>
            <w:vAlign w:val="center"/>
          </w:tcPr>
          <w:p w:rsidR="00D62920" w:rsidRDefault="00865C83">
            <w:pPr>
              <w:jc w:val="center"/>
              <w:rPr>
                <w:sz w:val="18"/>
                <w:szCs w:val="18"/>
              </w:rPr>
            </w:pPr>
            <w:r>
              <w:rPr>
                <w:sz w:val="18"/>
                <w:szCs w:val="18"/>
              </w:rPr>
              <w:t>2</w:t>
            </w:r>
          </w:p>
        </w:tc>
        <w:tc>
          <w:tcPr>
            <w:tcW w:w="1261" w:type="dxa"/>
            <w:tcBorders>
              <w:top w:val="outset" w:sz="6" w:space="0" w:color="auto"/>
              <w:left w:val="outset" w:sz="6" w:space="0" w:color="auto"/>
              <w:bottom w:val="outset" w:sz="6" w:space="0" w:color="auto"/>
              <w:right w:val="outset" w:sz="6" w:space="0" w:color="auto"/>
            </w:tcBorders>
          </w:tcPr>
          <w:p w:rsidR="00D62920" w:rsidRDefault="00865C83">
            <w:r>
              <w:rPr>
                <w:rFonts w:ascii="Arial" w:hAnsi="Arial" w:cs="宋体" w:hint="eastAsia"/>
                <w:color w:val="111111"/>
                <w:shd w:val="clear" w:color="auto" w:fill="FFFFFF"/>
              </w:rPr>
              <w:t>创业计划书与风险投资</w:t>
            </w:r>
          </w:p>
        </w:tc>
        <w:tc>
          <w:tcPr>
            <w:tcW w:w="3019" w:type="dxa"/>
            <w:tcBorders>
              <w:top w:val="outset" w:sz="6" w:space="0" w:color="auto"/>
              <w:left w:val="outset" w:sz="6" w:space="0" w:color="auto"/>
              <w:bottom w:val="outset" w:sz="6" w:space="0" w:color="auto"/>
              <w:right w:val="outset" w:sz="6" w:space="0" w:color="auto"/>
            </w:tcBorders>
          </w:tcPr>
          <w:p w:rsidR="00D62920" w:rsidRDefault="00865C83">
            <w:r>
              <w:rPr>
                <w:rFonts w:ascii="Arial" w:hAnsi="Arial" w:cs="宋体" w:hint="eastAsia"/>
                <w:color w:val="111111"/>
                <w:shd w:val="clear" w:color="auto" w:fill="FFFFFF"/>
              </w:rPr>
              <w:t>创业计划书与风险投资</w:t>
            </w:r>
          </w:p>
        </w:tc>
        <w:tc>
          <w:tcPr>
            <w:tcW w:w="810" w:type="dxa"/>
            <w:tcBorders>
              <w:top w:val="outset" w:sz="6" w:space="0" w:color="auto"/>
              <w:left w:val="outset" w:sz="6" w:space="0" w:color="auto"/>
              <w:bottom w:val="outset" w:sz="6" w:space="0" w:color="auto"/>
              <w:right w:val="outset" w:sz="6" w:space="0" w:color="auto"/>
            </w:tcBorders>
          </w:tcPr>
          <w:p w:rsidR="00D62920" w:rsidRDefault="00865C83">
            <w:pPr>
              <w:rPr>
                <w:kern w:val="0"/>
              </w:rPr>
            </w:pPr>
            <w:r>
              <w:rPr>
                <w:rFonts w:cs="宋体" w:hint="eastAsia"/>
                <w:kern w:val="0"/>
              </w:rPr>
              <w:t>研究性</w:t>
            </w:r>
          </w:p>
        </w:tc>
        <w:tc>
          <w:tcPr>
            <w:tcW w:w="640" w:type="dxa"/>
            <w:tcBorders>
              <w:top w:val="outset" w:sz="6" w:space="0" w:color="auto"/>
              <w:left w:val="outset" w:sz="6" w:space="0" w:color="auto"/>
              <w:bottom w:val="outset" w:sz="6" w:space="0" w:color="auto"/>
              <w:right w:val="outset" w:sz="6" w:space="0" w:color="auto"/>
            </w:tcBorders>
          </w:tcPr>
          <w:p w:rsidR="00D62920" w:rsidRDefault="00865C83">
            <w:pPr>
              <w:jc w:val="center"/>
            </w:pPr>
            <w:r>
              <w:rPr>
                <w:sz w:val="18"/>
                <w:szCs w:val="18"/>
              </w:rPr>
              <w:t>4</w:t>
            </w:r>
          </w:p>
        </w:tc>
        <w:tc>
          <w:tcPr>
            <w:tcW w:w="640" w:type="dxa"/>
            <w:tcBorders>
              <w:top w:val="outset" w:sz="6" w:space="0" w:color="auto"/>
              <w:left w:val="outset" w:sz="6" w:space="0" w:color="auto"/>
              <w:bottom w:val="outset" w:sz="6" w:space="0" w:color="auto"/>
              <w:right w:val="outset" w:sz="6" w:space="0" w:color="auto"/>
            </w:tcBorders>
          </w:tcPr>
          <w:p w:rsidR="00D62920" w:rsidRDefault="00865C83">
            <w:pPr>
              <w:jc w:val="center"/>
            </w:pPr>
            <w:r>
              <w:rPr>
                <w:sz w:val="18"/>
                <w:szCs w:val="18"/>
              </w:rPr>
              <w:t>4</w:t>
            </w:r>
          </w:p>
        </w:tc>
        <w:tc>
          <w:tcPr>
            <w:tcW w:w="558" w:type="dxa"/>
            <w:tcBorders>
              <w:top w:val="outset" w:sz="6" w:space="0" w:color="auto"/>
              <w:left w:val="outset" w:sz="6" w:space="0" w:color="auto"/>
              <w:bottom w:val="outset" w:sz="6" w:space="0" w:color="auto"/>
            </w:tcBorders>
          </w:tcPr>
          <w:p w:rsidR="00D62920" w:rsidRDefault="00865C83">
            <w:r>
              <w:rPr>
                <w:rFonts w:cs="宋体" w:hint="eastAsia"/>
                <w:sz w:val="18"/>
                <w:szCs w:val="18"/>
              </w:rPr>
              <w:t>必做</w:t>
            </w:r>
          </w:p>
        </w:tc>
      </w:tr>
      <w:tr w:rsidR="00D62920">
        <w:trPr>
          <w:trHeight w:val="402"/>
          <w:jc w:val="center"/>
        </w:trPr>
        <w:tc>
          <w:tcPr>
            <w:tcW w:w="553" w:type="dxa"/>
            <w:tcBorders>
              <w:top w:val="outset" w:sz="6" w:space="0" w:color="auto"/>
              <w:bottom w:val="outset" w:sz="6" w:space="0" w:color="auto"/>
              <w:right w:val="outset" w:sz="6" w:space="0" w:color="auto"/>
            </w:tcBorders>
            <w:vAlign w:val="center"/>
          </w:tcPr>
          <w:p w:rsidR="00D62920" w:rsidRDefault="00865C83">
            <w:pPr>
              <w:rPr>
                <w:sz w:val="18"/>
                <w:szCs w:val="18"/>
              </w:rPr>
            </w:pPr>
            <w:r>
              <w:rPr>
                <w:rFonts w:cs="宋体" w:hint="eastAsia"/>
                <w:sz w:val="18"/>
                <w:szCs w:val="18"/>
              </w:rPr>
              <w:t>小计</w:t>
            </w:r>
          </w:p>
        </w:tc>
        <w:tc>
          <w:tcPr>
            <w:tcW w:w="1261" w:type="dxa"/>
            <w:tcBorders>
              <w:top w:val="outset" w:sz="6" w:space="0" w:color="auto"/>
              <w:left w:val="outset" w:sz="6" w:space="0" w:color="auto"/>
              <w:bottom w:val="outset" w:sz="6" w:space="0" w:color="auto"/>
              <w:right w:val="outset" w:sz="6" w:space="0" w:color="auto"/>
            </w:tcBorders>
            <w:vAlign w:val="center"/>
          </w:tcPr>
          <w:p w:rsidR="00D62920" w:rsidRDefault="00D62920">
            <w:pPr>
              <w:rPr>
                <w:sz w:val="18"/>
                <w:szCs w:val="18"/>
              </w:rPr>
            </w:pPr>
          </w:p>
        </w:tc>
        <w:tc>
          <w:tcPr>
            <w:tcW w:w="3019" w:type="dxa"/>
            <w:tcBorders>
              <w:top w:val="outset" w:sz="6" w:space="0" w:color="auto"/>
              <w:left w:val="outset" w:sz="6" w:space="0" w:color="auto"/>
              <w:bottom w:val="outset" w:sz="6" w:space="0" w:color="auto"/>
              <w:right w:val="outset" w:sz="6" w:space="0" w:color="auto"/>
            </w:tcBorders>
            <w:vAlign w:val="center"/>
          </w:tcPr>
          <w:p w:rsidR="00D62920" w:rsidRDefault="00D62920">
            <w:pP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sz w:val="18"/>
                <w:szCs w:val="18"/>
              </w:rPr>
            </w:pPr>
          </w:p>
        </w:tc>
        <w:tc>
          <w:tcPr>
            <w:tcW w:w="640"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sz w:val="18"/>
                <w:szCs w:val="18"/>
              </w:rPr>
            </w:pPr>
            <w:r>
              <w:rPr>
                <w:sz w:val="18"/>
                <w:szCs w:val="18"/>
              </w:rPr>
              <w:t>8</w:t>
            </w:r>
          </w:p>
        </w:tc>
        <w:tc>
          <w:tcPr>
            <w:tcW w:w="640"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sz w:val="18"/>
                <w:szCs w:val="18"/>
              </w:rPr>
            </w:pPr>
            <w:r>
              <w:rPr>
                <w:sz w:val="18"/>
                <w:szCs w:val="18"/>
              </w:rPr>
              <w:t>8</w:t>
            </w:r>
          </w:p>
        </w:tc>
        <w:tc>
          <w:tcPr>
            <w:tcW w:w="558" w:type="dxa"/>
            <w:tcBorders>
              <w:top w:val="outset" w:sz="6" w:space="0" w:color="auto"/>
              <w:left w:val="outset" w:sz="6" w:space="0" w:color="auto"/>
              <w:bottom w:val="outset" w:sz="6" w:space="0" w:color="auto"/>
            </w:tcBorders>
            <w:vAlign w:val="center"/>
          </w:tcPr>
          <w:p w:rsidR="00D62920" w:rsidRDefault="00D62920">
            <w:pPr>
              <w:jc w:val="center"/>
              <w:rPr>
                <w:sz w:val="18"/>
                <w:szCs w:val="18"/>
              </w:rPr>
            </w:pPr>
          </w:p>
        </w:tc>
      </w:tr>
    </w:tbl>
    <w:p w:rsidR="00D62920" w:rsidRDefault="00D62920">
      <w:pPr>
        <w:pStyle w:val="B"/>
        <w:ind w:firstLine="420"/>
        <w:rPr>
          <w:b w:val="0"/>
          <w:bCs w:val="0"/>
          <w:i/>
          <w:iCs/>
          <w:color w:val="0000FF"/>
          <w:sz w:val="21"/>
          <w:szCs w:val="21"/>
        </w:rPr>
      </w:pPr>
    </w:p>
    <w:p w:rsidR="00D62920" w:rsidRDefault="00865C83">
      <w:pPr>
        <w:pStyle w:val="11"/>
      </w:pPr>
      <w:r>
        <w:rPr>
          <w:rFonts w:cs="宋体" w:hint="eastAsia"/>
        </w:rPr>
        <w:t>四、学时分配表</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2762"/>
        <w:gridCol w:w="723"/>
        <w:gridCol w:w="1080"/>
        <w:gridCol w:w="657"/>
        <w:gridCol w:w="658"/>
        <w:gridCol w:w="799"/>
        <w:gridCol w:w="760"/>
      </w:tblGrid>
      <w:tr w:rsidR="00D62920">
        <w:trPr>
          <w:trHeight w:val="386"/>
          <w:tblHeader/>
          <w:jc w:val="center"/>
        </w:trPr>
        <w:tc>
          <w:tcPr>
            <w:tcW w:w="511" w:type="dxa"/>
            <w:vMerge w:val="restart"/>
            <w:tcMar>
              <w:left w:w="28" w:type="dxa"/>
              <w:right w:w="28" w:type="dxa"/>
            </w:tcMar>
            <w:vAlign w:val="center"/>
          </w:tcPr>
          <w:p w:rsidR="00D62920" w:rsidRDefault="00865C83">
            <w:pPr>
              <w:rPr>
                <w:sz w:val="18"/>
                <w:szCs w:val="18"/>
              </w:rPr>
            </w:pPr>
            <w:r>
              <w:rPr>
                <w:rFonts w:cs="宋体" w:hint="eastAsia"/>
                <w:sz w:val="18"/>
                <w:szCs w:val="18"/>
              </w:rPr>
              <w:t>序号</w:t>
            </w:r>
          </w:p>
        </w:tc>
        <w:tc>
          <w:tcPr>
            <w:tcW w:w="2762" w:type="dxa"/>
            <w:vMerge w:val="restart"/>
            <w:tcMar>
              <w:left w:w="28" w:type="dxa"/>
              <w:right w:w="28" w:type="dxa"/>
            </w:tcMar>
            <w:vAlign w:val="center"/>
          </w:tcPr>
          <w:p w:rsidR="00D62920" w:rsidRDefault="00865C83">
            <w:pPr>
              <w:jc w:val="center"/>
              <w:rPr>
                <w:sz w:val="18"/>
                <w:szCs w:val="18"/>
              </w:rPr>
            </w:pPr>
            <w:r>
              <w:rPr>
                <w:rFonts w:cs="宋体" w:hint="eastAsia"/>
                <w:sz w:val="18"/>
                <w:szCs w:val="18"/>
              </w:rPr>
              <w:t>课程内容</w:t>
            </w:r>
          </w:p>
        </w:tc>
        <w:tc>
          <w:tcPr>
            <w:tcW w:w="3917" w:type="dxa"/>
            <w:gridSpan w:val="5"/>
            <w:tcMar>
              <w:left w:w="28" w:type="dxa"/>
              <w:right w:w="28" w:type="dxa"/>
            </w:tcMar>
            <w:vAlign w:val="center"/>
          </w:tcPr>
          <w:p w:rsidR="00D62920" w:rsidRDefault="00865C83">
            <w:pPr>
              <w:jc w:val="center"/>
              <w:rPr>
                <w:sz w:val="18"/>
                <w:szCs w:val="18"/>
              </w:rPr>
            </w:pPr>
            <w:r>
              <w:rPr>
                <w:rFonts w:cs="宋体" w:hint="eastAsia"/>
                <w:sz w:val="18"/>
                <w:szCs w:val="18"/>
              </w:rPr>
              <w:t>课内学时</w:t>
            </w:r>
          </w:p>
        </w:tc>
        <w:tc>
          <w:tcPr>
            <w:tcW w:w="760" w:type="dxa"/>
            <w:vMerge w:val="restart"/>
            <w:tcMar>
              <w:left w:w="28" w:type="dxa"/>
              <w:right w:w="28" w:type="dxa"/>
            </w:tcMar>
            <w:vAlign w:val="center"/>
          </w:tcPr>
          <w:p w:rsidR="00D62920" w:rsidRDefault="00865C83">
            <w:pPr>
              <w:jc w:val="center"/>
              <w:rPr>
                <w:sz w:val="18"/>
                <w:szCs w:val="18"/>
              </w:rPr>
            </w:pPr>
            <w:r>
              <w:rPr>
                <w:rFonts w:cs="宋体" w:hint="eastAsia"/>
                <w:sz w:val="18"/>
                <w:szCs w:val="18"/>
              </w:rPr>
              <w:t>课外</w:t>
            </w:r>
          </w:p>
          <w:p w:rsidR="00D62920" w:rsidRDefault="00865C83">
            <w:pPr>
              <w:jc w:val="center"/>
              <w:rPr>
                <w:sz w:val="18"/>
                <w:szCs w:val="18"/>
              </w:rPr>
            </w:pPr>
            <w:r>
              <w:rPr>
                <w:rFonts w:cs="宋体" w:hint="eastAsia"/>
                <w:sz w:val="18"/>
                <w:szCs w:val="18"/>
              </w:rPr>
              <w:t>学时</w:t>
            </w:r>
          </w:p>
        </w:tc>
      </w:tr>
      <w:tr w:rsidR="00D62920">
        <w:trPr>
          <w:trHeight w:val="386"/>
          <w:tblHeader/>
          <w:jc w:val="center"/>
        </w:trPr>
        <w:tc>
          <w:tcPr>
            <w:tcW w:w="511" w:type="dxa"/>
            <w:vMerge/>
            <w:tcMar>
              <w:left w:w="28" w:type="dxa"/>
              <w:right w:w="28" w:type="dxa"/>
            </w:tcMar>
            <w:vAlign w:val="center"/>
          </w:tcPr>
          <w:p w:rsidR="00D62920" w:rsidRDefault="00D62920">
            <w:pPr>
              <w:rPr>
                <w:sz w:val="18"/>
                <w:szCs w:val="18"/>
              </w:rPr>
            </w:pPr>
          </w:p>
        </w:tc>
        <w:tc>
          <w:tcPr>
            <w:tcW w:w="2762" w:type="dxa"/>
            <w:vMerge/>
            <w:tcMar>
              <w:left w:w="28" w:type="dxa"/>
              <w:right w:w="28" w:type="dxa"/>
            </w:tcMar>
            <w:vAlign w:val="center"/>
          </w:tcPr>
          <w:p w:rsidR="00D62920" w:rsidRDefault="00D62920">
            <w:pPr>
              <w:rPr>
                <w:sz w:val="18"/>
                <w:szCs w:val="18"/>
              </w:rPr>
            </w:pPr>
          </w:p>
        </w:tc>
        <w:tc>
          <w:tcPr>
            <w:tcW w:w="723" w:type="dxa"/>
            <w:tcMar>
              <w:left w:w="28" w:type="dxa"/>
              <w:right w:w="28" w:type="dxa"/>
            </w:tcMar>
            <w:vAlign w:val="center"/>
          </w:tcPr>
          <w:p w:rsidR="00D62920" w:rsidRDefault="00865C83">
            <w:pPr>
              <w:jc w:val="center"/>
              <w:rPr>
                <w:sz w:val="18"/>
                <w:szCs w:val="18"/>
              </w:rPr>
            </w:pPr>
            <w:r>
              <w:rPr>
                <w:rFonts w:cs="宋体" w:hint="eastAsia"/>
                <w:sz w:val="18"/>
                <w:szCs w:val="18"/>
              </w:rPr>
              <w:t>理论</w:t>
            </w:r>
          </w:p>
          <w:p w:rsidR="00D62920" w:rsidRDefault="00865C83">
            <w:pPr>
              <w:jc w:val="center"/>
              <w:rPr>
                <w:sz w:val="18"/>
                <w:szCs w:val="18"/>
              </w:rPr>
            </w:pPr>
            <w:r>
              <w:rPr>
                <w:rFonts w:cs="宋体" w:hint="eastAsia"/>
                <w:sz w:val="18"/>
                <w:szCs w:val="18"/>
              </w:rPr>
              <w:t>学时</w:t>
            </w:r>
          </w:p>
        </w:tc>
        <w:tc>
          <w:tcPr>
            <w:tcW w:w="1080" w:type="dxa"/>
            <w:tcMar>
              <w:left w:w="28" w:type="dxa"/>
              <w:right w:w="28" w:type="dxa"/>
            </w:tcMar>
            <w:vAlign w:val="center"/>
          </w:tcPr>
          <w:p w:rsidR="00D62920" w:rsidRDefault="00865C83">
            <w:pPr>
              <w:rPr>
                <w:sz w:val="18"/>
                <w:szCs w:val="18"/>
              </w:rPr>
            </w:pPr>
            <w:r>
              <w:rPr>
                <w:rFonts w:cs="宋体" w:hint="eastAsia"/>
                <w:sz w:val="18"/>
                <w:szCs w:val="18"/>
              </w:rPr>
              <w:t>实验、实践、上机学时</w:t>
            </w:r>
          </w:p>
        </w:tc>
        <w:tc>
          <w:tcPr>
            <w:tcW w:w="657" w:type="dxa"/>
            <w:tcMar>
              <w:left w:w="28" w:type="dxa"/>
              <w:right w:w="28" w:type="dxa"/>
            </w:tcMar>
            <w:vAlign w:val="center"/>
          </w:tcPr>
          <w:p w:rsidR="00D62920" w:rsidRDefault="00865C83">
            <w:pPr>
              <w:rPr>
                <w:sz w:val="18"/>
                <w:szCs w:val="18"/>
              </w:rPr>
            </w:pPr>
            <w:r>
              <w:rPr>
                <w:rFonts w:cs="宋体" w:hint="eastAsia"/>
                <w:sz w:val="18"/>
                <w:szCs w:val="18"/>
              </w:rPr>
              <w:t>习题</w:t>
            </w:r>
          </w:p>
          <w:p w:rsidR="00D62920" w:rsidRDefault="00865C83">
            <w:pPr>
              <w:rPr>
                <w:sz w:val="18"/>
                <w:szCs w:val="18"/>
              </w:rPr>
            </w:pPr>
            <w:r>
              <w:rPr>
                <w:rFonts w:cs="宋体" w:hint="eastAsia"/>
                <w:sz w:val="18"/>
                <w:szCs w:val="18"/>
              </w:rPr>
              <w:t>学时</w:t>
            </w:r>
          </w:p>
        </w:tc>
        <w:tc>
          <w:tcPr>
            <w:tcW w:w="658" w:type="dxa"/>
            <w:tcMar>
              <w:left w:w="28" w:type="dxa"/>
              <w:right w:w="28" w:type="dxa"/>
            </w:tcMar>
            <w:vAlign w:val="center"/>
          </w:tcPr>
          <w:p w:rsidR="00D62920" w:rsidRDefault="00865C83">
            <w:pPr>
              <w:jc w:val="center"/>
              <w:rPr>
                <w:sz w:val="18"/>
                <w:szCs w:val="18"/>
              </w:rPr>
            </w:pPr>
            <w:r>
              <w:rPr>
                <w:rFonts w:cs="宋体" w:hint="eastAsia"/>
                <w:sz w:val="18"/>
                <w:szCs w:val="18"/>
              </w:rPr>
              <w:t>研讨</w:t>
            </w:r>
          </w:p>
          <w:p w:rsidR="00D62920" w:rsidRDefault="00865C83">
            <w:pPr>
              <w:jc w:val="center"/>
              <w:rPr>
                <w:sz w:val="18"/>
                <w:szCs w:val="18"/>
              </w:rPr>
            </w:pPr>
            <w:r>
              <w:rPr>
                <w:rFonts w:cs="宋体" w:hint="eastAsia"/>
                <w:sz w:val="18"/>
                <w:szCs w:val="18"/>
              </w:rPr>
              <w:t>学时</w:t>
            </w:r>
          </w:p>
        </w:tc>
        <w:tc>
          <w:tcPr>
            <w:tcW w:w="799" w:type="dxa"/>
            <w:tcMar>
              <w:left w:w="28" w:type="dxa"/>
              <w:right w:w="28" w:type="dxa"/>
            </w:tcMar>
            <w:vAlign w:val="center"/>
          </w:tcPr>
          <w:p w:rsidR="00D62920" w:rsidRDefault="00865C83">
            <w:pPr>
              <w:jc w:val="center"/>
              <w:rPr>
                <w:sz w:val="18"/>
                <w:szCs w:val="18"/>
              </w:rPr>
            </w:pPr>
            <w:r>
              <w:rPr>
                <w:rFonts w:cs="宋体" w:hint="eastAsia"/>
                <w:sz w:val="18"/>
                <w:szCs w:val="18"/>
              </w:rPr>
              <w:t>合计</w:t>
            </w:r>
          </w:p>
        </w:tc>
        <w:tc>
          <w:tcPr>
            <w:tcW w:w="760" w:type="dxa"/>
            <w:vMerge/>
            <w:tcMar>
              <w:left w:w="28" w:type="dxa"/>
              <w:right w:w="28" w:type="dxa"/>
            </w:tcMar>
            <w:vAlign w:val="center"/>
          </w:tcPr>
          <w:p w:rsidR="00D62920" w:rsidRDefault="00D62920">
            <w:pPr>
              <w:rPr>
                <w:sz w:val="18"/>
                <w:szCs w:val="18"/>
              </w:rPr>
            </w:pP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1</w:t>
            </w:r>
          </w:p>
        </w:tc>
        <w:tc>
          <w:tcPr>
            <w:tcW w:w="2762" w:type="dxa"/>
            <w:tcMar>
              <w:left w:w="28" w:type="dxa"/>
              <w:right w:w="28" w:type="dxa"/>
            </w:tcMar>
          </w:tcPr>
          <w:p w:rsidR="00D62920" w:rsidRDefault="00865C83">
            <w:r>
              <w:rPr>
                <w:rFonts w:ascii="Arial" w:hAnsi="Arial" w:cs="宋体" w:hint="eastAsia"/>
                <w:color w:val="111111"/>
                <w:shd w:val="clear" w:color="auto" w:fill="FFFFFF"/>
              </w:rPr>
              <w:t>创业概述与时代背景</w:t>
            </w:r>
          </w:p>
        </w:tc>
        <w:tc>
          <w:tcPr>
            <w:tcW w:w="723" w:type="dxa"/>
            <w:tcMar>
              <w:left w:w="28" w:type="dxa"/>
              <w:right w:w="28" w:type="dxa"/>
            </w:tcMar>
            <w:vAlign w:val="center"/>
          </w:tcPr>
          <w:p w:rsidR="00D62920" w:rsidRDefault="00865C83">
            <w:pPr>
              <w:jc w:val="center"/>
              <w:rPr>
                <w:sz w:val="18"/>
                <w:szCs w:val="18"/>
              </w:rPr>
            </w:pPr>
            <w:r>
              <w:rPr>
                <w:sz w:val="18"/>
                <w:szCs w:val="18"/>
              </w:rPr>
              <w:t>3</w:t>
            </w:r>
          </w:p>
        </w:tc>
        <w:tc>
          <w:tcPr>
            <w:tcW w:w="1080" w:type="dxa"/>
            <w:tcMar>
              <w:left w:w="28" w:type="dxa"/>
              <w:right w:w="28" w:type="dxa"/>
            </w:tcMar>
            <w:vAlign w:val="center"/>
          </w:tcPr>
          <w:p w:rsidR="00D62920" w:rsidRDefault="00D62920">
            <w:pPr>
              <w:jc w:val="center"/>
              <w:rPr>
                <w:sz w:val="18"/>
                <w:szCs w:val="18"/>
              </w:rPr>
            </w:pPr>
          </w:p>
        </w:tc>
        <w:tc>
          <w:tcPr>
            <w:tcW w:w="657" w:type="dxa"/>
            <w:tcMar>
              <w:left w:w="28" w:type="dxa"/>
              <w:right w:w="28" w:type="dxa"/>
            </w:tcMa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jc w:val="center"/>
              <w:rPr>
                <w:sz w:val="18"/>
                <w:szCs w:val="18"/>
              </w:rPr>
            </w:pPr>
            <w:r>
              <w:rPr>
                <w:sz w:val="18"/>
                <w:szCs w:val="18"/>
              </w:rPr>
              <w:t>3</w:t>
            </w:r>
          </w:p>
        </w:tc>
        <w:tc>
          <w:tcPr>
            <w:tcW w:w="760" w:type="dxa"/>
            <w:tcMar>
              <w:left w:w="28" w:type="dxa"/>
              <w:right w:w="28" w:type="dxa"/>
            </w:tcMar>
            <w:vAlign w:val="center"/>
          </w:tcPr>
          <w:p w:rsidR="00D62920" w:rsidRDefault="00865C83">
            <w:pPr>
              <w:jc w:val="center"/>
              <w:rPr>
                <w:sz w:val="18"/>
                <w:szCs w:val="18"/>
              </w:rPr>
            </w:pPr>
            <w:r>
              <w:rPr>
                <w:sz w:val="18"/>
                <w:szCs w:val="18"/>
              </w:rPr>
              <w:t>3</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2</w:t>
            </w:r>
          </w:p>
        </w:tc>
        <w:tc>
          <w:tcPr>
            <w:tcW w:w="2762" w:type="dxa"/>
            <w:tcMar>
              <w:left w:w="28" w:type="dxa"/>
              <w:right w:w="28" w:type="dxa"/>
            </w:tcMar>
          </w:tcPr>
          <w:p w:rsidR="00D62920" w:rsidRDefault="00865C83">
            <w:r>
              <w:rPr>
                <w:rFonts w:ascii="Arial" w:hAnsi="Arial" w:cs="宋体" w:hint="eastAsia"/>
                <w:color w:val="111111"/>
                <w:shd w:val="clear" w:color="auto" w:fill="FFFFFF"/>
              </w:rPr>
              <w:t>创业者</w:t>
            </w:r>
            <w:r>
              <w:rPr>
                <w:rStyle w:val="apple-converted-space"/>
                <w:rFonts w:ascii="Arial" w:hAnsi="Arial" w:cs="宋体" w:hint="eastAsia"/>
                <w:color w:val="111111"/>
                <w:shd w:val="clear" w:color="auto" w:fill="FFFFFF"/>
              </w:rPr>
              <w:t>、</w:t>
            </w:r>
            <w:r>
              <w:rPr>
                <w:rFonts w:ascii="Arial" w:hAnsi="Arial" w:cs="宋体" w:hint="eastAsia"/>
                <w:color w:val="111111"/>
                <w:shd w:val="clear" w:color="auto" w:fill="FFFFFF"/>
              </w:rPr>
              <w:t>创业团队</w:t>
            </w:r>
          </w:p>
        </w:tc>
        <w:tc>
          <w:tcPr>
            <w:tcW w:w="723" w:type="dxa"/>
            <w:tcMar>
              <w:left w:w="28" w:type="dxa"/>
              <w:right w:w="28" w:type="dxa"/>
            </w:tcMar>
          </w:tcPr>
          <w:p w:rsidR="00D62920" w:rsidRDefault="00865C83">
            <w:pPr>
              <w:jc w:val="center"/>
            </w:pPr>
            <w:r>
              <w:rPr>
                <w:sz w:val="18"/>
                <w:szCs w:val="18"/>
              </w:rPr>
              <w:t>3</w:t>
            </w:r>
          </w:p>
        </w:tc>
        <w:tc>
          <w:tcPr>
            <w:tcW w:w="1080" w:type="dxa"/>
            <w:tcMar>
              <w:left w:w="28" w:type="dxa"/>
              <w:right w:w="28" w:type="dxa"/>
            </w:tcMar>
          </w:tcPr>
          <w:p w:rsidR="00D62920" w:rsidRDefault="00D62920">
            <w:pPr>
              <w:jc w:val="center"/>
            </w:pPr>
          </w:p>
        </w:tc>
        <w:tc>
          <w:tcPr>
            <w:tcW w:w="657" w:type="dxa"/>
            <w:tcMar>
              <w:left w:w="28" w:type="dxa"/>
              <w:right w:w="28" w:type="dxa"/>
            </w:tcMa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tcPr>
          <w:p w:rsidR="00D62920" w:rsidRDefault="00865C83">
            <w:pPr>
              <w:jc w:val="center"/>
            </w:pPr>
            <w:r>
              <w:rPr>
                <w:sz w:val="18"/>
                <w:szCs w:val="18"/>
              </w:rPr>
              <w:t>3</w:t>
            </w:r>
          </w:p>
        </w:tc>
        <w:tc>
          <w:tcPr>
            <w:tcW w:w="760" w:type="dxa"/>
            <w:tcMar>
              <w:left w:w="28" w:type="dxa"/>
              <w:right w:w="28" w:type="dxa"/>
            </w:tcMar>
          </w:tcPr>
          <w:p w:rsidR="00D62920" w:rsidRDefault="00865C83">
            <w:pPr>
              <w:jc w:val="center"/>
            </w:pPr>
            <w:r>
              <w:rPr>
                <w:sz w:val="18"/>
                <w:szCs w:val="18"/>
              </w:rPr>
              <w:t>3</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3</w:t>
            </w:r>
          </w:p>
        </w:tc>
        <w:tc>
          <w:tcPr>
            <w:tcW w:w="2762" w:type="dxa"/>
            <w:tcMar>
              <w:left w:w="28" w:type="dxa"/>
              <w:right w:w="28" w:type="dxa"/>
            </w:tcMar>
          </w:tcPr>
          <w:p w:rsidR="00D62920" w:rsidRDefault="00865C83">
            <w:r>
              <w:rPr>
                <w:rFonts w:ascii="Arial" w:hAnsi="Arial" w:cs="宋体" w:hint="eastAsia"/>
                <w:color w:val="111111"/>
                <w:shd w:val="clear" w:color="auto" w:fill="FFFFFF"/>
              </w:rPr>
              <w:t>机会评估与资源整合</w:t>
            </w:r>
          </w:p>
        </w:tc>
        <w:tc>
          <w:tcPr>
            <w:tcW w:w="723" w:type="dxa"/>
            <w:tcMar>
              <w:left w:w="28" w:type="dxa"/>
              <w:right w:w="28" w:type="dxa"/>
            </w:tcMar>
          </w:tcPr>
          <w:p w:rsidR="00D62920" w:rsidRDefault="00865C83">
            <w:pPr>
              <w:jc w:val="center"/>
            </w:pPr>
            <w:r>
              <w:rPr>
                <w:sz w:val="18"/>
                <w:szCs w:val="18"/>
              </w:rPr>
              <w:t>3</w:t>
            </w:r>
          </w:p>
        </w:tc>
        <w:tc>
          <w:tcPr>
            <w:tcW w:w="1080" w:type="dxa"/>
            <w:tcMar>
              <w:left w:w="28" w:type="dxa"/>
              <w:right w:w="28" w:type="dxa"/>
            </w:tcMar>
          </w:tcPr>
          <w:p w:rsidR="00D62920" w:rsidRDefault="00D62920">
            <w:pPr>
              <w:jc w:val="center"/>
            </w:pPr>
          </w:p>
        </w:tc>
        <w:tc>
          <w:tcPr>
            <w:tcW w:w="657" w:type="dxa"/>
            <w:tcMar>
              <w:left w:w="28" w:type="dxa"/>
              <w:right w:w="28" w:type="dxa"/>
            </w:tcMa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tcPr>
          <w:p w:rsidR="00D62920" w:rsidRDefault="00865C83">
            <w:pPr>
              <w:jc w:val="center"/>
            </w:pPr>
            <w:r>
              <w:rPr>
                <w:sz w:val="18"/>
                <w:szCs w:val="18"/>
              </w:rPr>
              <w:t>3</w:t>
            </w:r>
          </w:p>
        </w:tc>
        <w:tc>
          <w:tcPr>
            <w:tcW w:w="760" w:type="dxa"/>
            <w:tcMar>
              <w:left w:w="28" w:type="dxa"/>
              <w:right w:w="28" w:type="dxa"/>
            </w:tcMar>
          </w:tcPr>
          <w:p w:rsidR="00D62920" w:rsidRDefault="00865C83">
            <w:pPr>
              <w:jc w:val="center"/>
            </w:pPr>
            <w:r>
              <w:rPr>
                <w:sz w:val="18"/>
                <w:szCs w:val="18"/>
              </w:rPr>
              <w:t>3</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4</w:t>
            </w:r>
          </w:p>
        </w:tc>
        <w:tc>
          <w:tcPr>
            <w:tcW w:w="2762" w:type="dxa"/>
            <w:tcMar>
              <w:left w:w="28" w:type="dxa"/>
              <w:right w:w="28" w:type="dxa"/>
            </w:tcMar>
          </w:tcPr>
          <w:p w:rsidR="00D62920" w:rsidRDefault="00865C83">
            <w:r>
              <w:rPr>
                <w:rFonts w:ascii="Arial" w:hAnsi="Arial" w:cs="宋体" w:hint="eastAsia"/>
                <w:color w:val="111111"/>
                <w:shd w:val="clear" w:color="auto" w:fill="FFFFFF"/>
              </w:rPr>
              <w:t>设计商业模式</w:t>
            </w:r>
          </w:p>
        </w:tc>
        <w:tc>
          <w:tcPr>
            <w:tcW w:w="723" w:type="dxa"/>
            <w:tcMar>
              <w:left w:w="28" w:type="dxa"/>
              <w:right w:w="28" w:type="dxa"/>
            </w:tcMar>
          </w:tcPr>
          <w:p w:rsidR="00D62920" w:rsidRDefault="00865C83">
            <w:pPr>
              <w:jc w:val="center"/>
            </w:pPr>
            <w:r>
              <w:rPr>
                <w:sz w:val="18"/>
                <w:szCs w:val="18"/>
              </w:rPr>
              <w:t>3</w:t>
            </w:r>
          </w:p>
        </w:tc>
        <w:tc>
          <w:tcPr>
            <w:tcW w:w="1080" w:type="dxa"/>
            <w:tcMar>
              <w:left w:w="28" w:type="dxa"/>
              <w:right w:w="28" w:type="dxa"/>
            </w:tcMar>
          </w:tcPr>
          <w:p w:rsidR="00D62920" w:rsidRDefault="00865C83">
            <w:pPr>
              <w:jc w:val="center"/>
            </w:pPr>
            <w:r>
              <w:t>4</w:t>
            </w:r>
          </w:p>
        </w:tc>
        <w:tc>
          <w:tcPr>
            <w:tcW w:w="657" w:type="dxa"/>
            <w:tcMar>
              <w:left w:w="28" w:type="dxa"/>
              <w:right w:w="28" w:type="dxa"/>
            </w:tcMa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tcPr>
          <w:p w:rsidR="00D62920" w:rsidRDefault="00865C83">
            <w:pPr>
              <w:jc w:val="center"/>
            </w:pPr>
            <w:r>
              <w:rPr>
                <w:sz w:val="18"/>
                <w:szCs w:val="18"/>
              </w:rPr>
              <w:t>7</w:t>
            </w:r>
          </w:p>
        </w:tc>
        <w:tc>
          <w:tcPr>
            <w:tcW w:w="760" w:type="dxa"/>
            <w:tcMar>
              <w:left w:w="28" w:type="dxa"/>
              <w:right w:w="28" w:type="dxa"/>
            </w:tcMar>
          </w:tcPr>
          <w:p w:rsidR="00D62920" w:rsidRDefault="00865C83">
            <w:pPr>
              <w:jc w:val="center"/>
            </w:pPr>
            <w:r>
              <w:rPr>
                <w:sz w:val="18"/>
                <w:szCs w:val="18"/>
              </w:rPr>
              <w:t>7</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5</w:t>
            </w:r>
          </w:p>
        </w:tc>
        <w:tc>
          <w:tcPr>
            <w:tcW w:w="2762" w:type="dxa"/>
            <w:tcMar>
              <w:left w:w="28" w:type="dxa"/>
              <w:right w:w="28" w:type="dxa"/>
            </w:tcMar>
          </w:tcPr>
          <w:p w:rsidR="00D62920" w:rsidRDefault="00865C83">
            <w:r>
              <w:rPr>
                <w:rFonts w:ascii="Arial" w:hAnsi="Arial" w:cs="宋体" w:hint="eastAsia"/>
                <w:color w:val="111111"/>
                <w:shd w:val="clear" w:color="auto" w:fill="FFFFFF"/>
              </w:rPr>
              <w:t>创业计划书与风险投资</w:t>
            </w:r>
          </w:p>
        </w:tc>
        <w:tc>
          <w:tcPr>
            <w:tcW w:w="723" w:type="dxa"/>
            <w:tcMar>
              <w:left w:w="28" w:type="dxa"/>
              <w:right w:w="28" w:type="dxa"/>
            </w:tcMar>
          </w:tcPr>
          <w:p w:rsidR="00D62920" w:rsidRDefault="00865C83">
            <w:pPr>
              <w:jc w:val="center"/>
            </w:pPr>
            <w:r>
              <w:rPr>
                <w:sz w:val="18"/>
                <w:szCs w:val="18"/>
              </w:rPr>
              <w:t>3</w:t>
            </w:r>
          </w:p>
        </w:tc>
        <w:tc>
          <w:tcPr>
            <w:tcW w:w="1080" w:type="dxa"/>
            <w:tcMar>
              <w:left w:w="28" w:type="dxa"/>
              <w:right w:w="28" w:type="dxa"/>
            </w:tcMar>
          </w:tcPr>
          <w:p w:rsidR="00D62920" w:rsidRDefault="00865C83">
            <w:pPr>
              <w:jc w:val="center"/>
            </w:pPr>
            <w:r>
              <w:t>4</w:t>
            </w:r>
          </w:p>
        </w:tc>
        <w:tc>
          <w:tcPr>
            <w:tcW w:w="657" w:type="dxa"/>
            <w:tcMar>
              <w:left w:w="28" w:type="dxa"/>
              <w:right w:w="28" w:type="dxa"/>
            </w:tcMa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tcPr>
          <w:p w:rsidR="00D62920" w:rsidRDefault="00865C83">
            <w:pPr>
              <w:jc w:val="center"/>
            </w:pPr>
            <w:r>
              <w:rPr>
                <w:sz w:val="18"/>
                <w:szCs w:val="18"/>
              </w:rPr>
              <w:t>7</w:t>
            </w:r>
          </w:p>
        </w:tc>
        <w:tc>
          <w:tcPr>
            <w:tcW w:w="760" w:type="dxa"/>
            <w:tcMar>
              <w:left w:w="28" w:type="dxa"/>
              <w:right w:w="28" w:type="dxa"/>
            </w:tcMar>
          </w:tcPr>
          <w:p w:rsidR="00D62920" w:rsidRDefault="00865C83">
            <w:pPr>
              <w:jc w:val="center"/>
            </w:pPr>
            <w:r>
              <w:rPr>
                <w:sz w:val="18"/>
                <w:szCs w:val="18"/>
              </w:rPr>
              <w:t>7</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6</w:t>
            </w:r>
          </w:p>
        </w:tc>
        <w:tc>
          <w:tcPr>
            <w:tcW w:w="2762" w:type="dxa"/>
            <w:tcMar>
              <w:left w:w="28" w:type="dxa"/>
              <w:right w:w="28" w:type="dxa"/>
            </w:tcMar>
          </w:tcPr>
          <w:p w:rsidR="00D62920" w:rsidRDefault="00865C83">
            <w:r>
              <w:rPr>
                <w:rFonts w:ascii="Arial" w:hAnsi="Arial" w:cs="宋体" w:hint="eastAsia"/>
                <w:color w:val="111111"/>
                <w:shd w:val="clear" w:color="auto" w:fill="FFFFFF"/>
              </w:rPr>
              <w:t>融资策略、财务管理与税务筹划</w:t>
            </w:r>
            <w:r>
              <w:rPr>
                <w:rStyle w:val="apple-converted-space"/>
                <w:rFonts w:ascii="Arial" w:hAnsi="Arial" w:cs="Arial"/>
                <w:color w:val="111111"/>
                <w:shd w:val="clear" w:color="auto" w:fill="FFFFFF"/>
              </w:rPr>
              <w:t> </w:t>
            </w:r>
          </w:p>
        </w:tc>
        <w:tc>
          <w:tcPr>
            <w:tcW w:w="723" w:type="dxa"/>
            <w:tcMar>
              <w:left w:w="28" w:type="dxa"/>
              <w:right w:w="28" w:type="dxa"/>
            </w:tcMar>
          </w:tcPr>
          <w:p w:rsidR="00D62920" w:rsidRDefault="00865C83">
            <w:pPr>
              <w:jc w:val="center"/>
            </w:pPr>
            <w:r>
              <w:rPr>
                <w:sz w:val="18"/>
                <w:szCs w:val="18"/>
              </w:rPr>
              <w:t>3</w:t>
            </w:r>
          </w:p>
        </w:tc>
        <w:tc>
          <w:tcPr>
            <w:tcW w:w="1080" w:type="dxa"/>
            <w:tcMar>
              <w:left w:w="28" w:type="dxa"/>
              <w:right w:w="28" w:type="dxa"/>
            </w:tcMar>
          </w:tcPr>
          <w:p w:rsidR="00D62920" w:rsidRDefault="00D62920">
            <w:pPr>
              <w:jc w:val="center"/>
            </w:pPr>
          </w:p>
        </w:tc>
        <w:tc>
          <w:tcPr>
            <w:tcW w:w="657" w:type="dxa"/>
            <w:tcMar>
              <w:left w:w="28" w:type="dxa"/>
              <w:right w:w="28" w:type="dxa"/>
            </w:tcMa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tcPr>
          <w:p w:rsidR="00D62920" w:rsidRDefault="00865C83">
            <w:pPr>
              <w:jc w:val="center"/>
            </w:pPr>
            <w:r>
              <w:rPr>
                <w:sz w:val="18"/>
                <w:szCs w:val="18"/>
              </w:rPr>
              <w:t>3</w:t>
            </w:r>
          </w:p>
        </w:tc>
        <w:tc>
          <w:tcPr>
            <w:tcW w:w="760" w:type="dxa"/>
            <w:tcMar>
              <w:left w:w="28" w:type="dxa"/>
              <w:right w:w="28" w:type="dxa"/>
            </w:tcMar>
          </w:tcPr>
          <w:p w:rsidR="00D62920" w:rsidRDefault="00865C83">
            <w:pPr>
              <w:jc w:val="center"/>
            </w:pPr>
            <w:r>
              <w:rPr>
                <w:sz w:val="18"/>
                <w:szCs w:val="18"/>
              </w:rPr>
              <w:t>3</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7</w:t>
            </w:r>
          </w:p>
        </w:tc>
        <w:tc>
          <w:tcPr>
            <w:tcW w:w="2762" w:type="dxa"/>
            <w:tcMar>
              <w:left w:w="28" w:type="dxa"/>
              <w:right w:w="28" w:type="dxa"/>
            </w:tcMar>
          </w:tcPr>
          <w:p w:rsidR="00D62920" w:rsidRDefault="00865C83">
            <w:r>
              <w:rPr>
                <w:rFonts w:ascii="Arial" w:hAnsi="Arial" w:cs="宋体" w:hint="eastAsia"/>
                <w:color w:val="111111"/>
                <w:shd w:val="clear" w:color="auto" w:fill="FFFFFF"/>
              </w:rPr>
              <w:t>新创企业的流程管理</w:t>
            </w:r>
            <w:r>
              <w:rPr>
                <w:rStyle w:val="apple-converted-space"/>
                <w:rFonts w:ascii="Arial" w:hAnsi="Arial" w:cs="宋体" w:hint="eastAsia"/>
                <w:color w:val="111111"/>
                <w:shd w:val="clear" w:color="auto" w:fill="FFFFFF"/>
              </w:rPr>
              <w:t>、</w:t>
            </w:r>
            <w:r>
              <w:rPr>
                <w:rFonts w:ascii="Arial" w:hAnsi="Arial" w:cs="宋体" w:hint="eastAsia"/>
                <w:color w:val="111111"/>
                <w:shd w:val="clear" w:color="auto" w:fill="FFFFFF"/>
              </w:rPr>
              <w:t>注册登记、法律问题与风险管理</w:t>
            </w:r>
          </w:p>
        </w:tc>
        <w:tc>
          <w:tcPr>
            <w:tcW w:w="723" w:type="dxa"/>
            <w:tcMar>
              <w:left w:w="28" w:type="dxa"/>
              <w:right w:w="28" w:type="dxa"/>
            </w:tcMar>
          </w:tcPr>
          <w:p w:rsidR="00D62920" w:rsidRDefault="00865C83">
            <w:pPr>
              <w:jc w:val="center"/>
            </w:pPr>
            <w:r>
              <w:rPr>
                <w:sz w:val="18"/>
                <w:szCs w:val="18"/>
              </w:rPr>
              <w:t>3</w:t>
            </w:r>
          </w:p>
        </w:tc>
        <w:tc>
          <w:tcPr>
            <w:tcW w:w="1080" w:type="dxa"/>
            <w:tcMar>
              <w:left w:w="28" w:type="dxa"/>
              <w:right w:w="28" w:type="dxa"/>
            </w:tcMar>
          </w:tcPr>
          <w:p w:rsidR="00D62920" w:rsidRDefault="00D62920">
            <w:pPr>
              <w:jc w:val="center"/>
            </w:pPr>
          </w:p>
        </w:tc>
        <w:tc>
          <w:tcPr>
            <w:tcW w:w="657" w:type="dxa"/>
            <w:tcMar>
              <w:left w:w="28" w:type="dxa"/>
              <w:right w:w="28" w:type="dxa"/>
            </w:tcMa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tcPr>
          <w:p w:rsidR="00D62920" w:rsidRDefault="00865C83">
            <w:pPr>
              <w:jc w:val="center"/>
            </w:pPr>
            <w:r>
              <w:rPr>
                <w:sz w:val="18"/>
                <w:szCs w:val="18"/>
              </w:rPr>
              <w:t>3</w:t>
            </w:r>
          </w:p>
        </w:tc>
        <w:tc>
          <w:tcPr>
            <w:tcW w:w="760" w:type="dxa"/>
            <w:tcMar>
              <w:left w:w="28" w:type="dxa"/>
              <w:right w:w="28" w:type="dxa"/>
            </w:tcMar>
          </w:tcPr>
          <w:p w:rsidR="00D62920" w:rsidRDefault="00865C83">
            <w:pPr>
              <w:jc w:val="center"/>
            </w:pPr>
            <w:r>
              <w:rPr>
                <w:sz w:val="18"/>
                <w:szCs w:val="18"/>
              </w:rPr>
              <w:t>3</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8</w:t>
            </w:r>
          </w:p>
        </w:tc>
        <w:tc>
          <w:tcPr>
            <w:tcW w:w="2762" w:type="dxa"/>
            <w:tcMar>
              <w:left w:w="28" w:type="dxa"/>
              <w:right w:w="28" w:type="dxa"/>
            </w:tcMar>
          </w:tcPr>
          <w:p w:rsidR="00D62920" w:rsidRDefault="00865C83">
            <w:r>
              <w:rPr>
                <w:rFonts w:ascii="Arial" w:hAnsi="Arial" w:cs="宋体" w:hint="eastAsia"/>
                <w:color w:val="111111"/>
                <w:shd w:val="clear" w:color="auto" w:fill="FFFFFF"/>
              </w:rPr>
              <w:t>企业市场营销策略</w:t>
            </w:r>
          </w:p>
        </w:tc>
        <w:tc>
          <w:tcPr>
            <w:tcW w:w="723" w:type="dxa"/>
            <w:tcMar>
              <w:left w:w="28" w:type="dxa"/>
              <w:right w:w="28" w:type="dxa"/>
            </w:tcMar>
          </w:tcPr>
          <w:p w:rsidR="00D62920" w:rsidRDefault="00865C83">
            <w:pPr>
              <w:jc w:val="center"/>
            </w:pPr>
            <w:r>
              <w:rPr>
                <w:sz w:val="18"/>
                <w:szCs w:val="18"/>
              </w:rPr>
              <w:t>3</w:t>
            </w:r>
          </w:p>
        </w:tc>
        <w:tc>
          <w:tcPr>
            <w:tcW w:w="1080" w:type="dxa"/>
            <w:tcMar>
              <w:left w:w="28" w:type="dxa"/>
              <w:right w:w="28" w:type="dxa"/>
            </w:tcMar>
          </w:tcPr>
          <w:p w:rsidR="00D62920" w:rsidRDefault="00D62920">
            <w:pPr>
              <w:jc w:val="center"/>
            </w:pPr>
          </w:p>
        </w:tc>
        <w:tc>
          <w:tcPr>
            <w:tcW w:w="657" w:type="dxa"/>
            <w:tcMar>
              <w:left w:w="28" w:type="dxa"/>
              <w:right w:w="28" w:type="dxa"/>
            </w:tcMa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tcPr>
          <w:p w:rsidR="00D62920" w:rsidRDefault="00865C83">
            <w:pPr>
              <w:jc w:val="center"/>
            </w:pPr>
            <w:r>
              <w:rPr>
                <w:sz w:val="18"/>
                <w:szCs w:val="18"/>
              </w:rPr>
              <w:t>3</w:t>
            </w:r>
          </w:p>
        </w:tc>
        <w:tc>
          <w:tcPr>
            <w:tcW w:w="760" w:type="dxa"/>
            <w:tcMar>
              <w:left w:w="28" w:type="dxa"/>
              <w:right w:w="28" w:type="dxa"/>
            </w:tcMar>
          </w:tcPr>
          <w:p w:rsidR="00D62920" w:rsidRDefault="00865C83">
            <w:pPr>
              <w:jc w:val="center"/>
            </w:pPr>
            <w:r>
              <w:rPr>
                <w:sz w:val="18"/>
                <w:szCs w:val="18"/>
              </w:rPr>
              <w:t>3</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rFonts w:cs="宋体" w:hint="eastAsia"/>
                <w:sz w:val="18"/>
                <w:szCs w:val="18"/>
              </w:rPr>
              <w:t>合计</w:t>
            </w:r>
          </w:p>
        </w:tc>
        <w:tc>
          <w:tcPr>
            <w:tcW w:w="2762" w:type="dxa"/>
            <w:tcMar>
              <w:left w:w="28" w:type="dxa"/>
              <w:right w:w="28" w:type="dxa"/>
            </w:tcMar>
            <w:vAlign w:val="center"/>
          </w:tcPr>
          <w:p w:rsidR="00D62920" w:rsidRDefault="00D62920">
            <w:pPr>
              <w:rPr>
                <w:sz w:val="18"/>
                <w:szCs w:val="18"/>
              </w:rPr>
            </w:pPr>
          </w:p>
        </w:tc>
        <w:tc>
          <w:tcPr>
            <w:tcW w:w="723" w:type="dxa"/>
            <w:tcMar>
              <w:left w:w="28" w:type="dxa"/>
              <w:right w:w="28" w:type="dxa"/>
            </w:tcMar>
            <w:vAlign w:val="center"/>
          </w:tcPr>
          <w:p w:rsidR="00D62920" w:rsidRDefault="00865C83">
            <w:pPr>
              <w:jc w:val="center"/>
              <w:rPr>
                <w:sz w:val="18"/>
                <w:szCs w:val="18"/>
              </w:rPr>
            </w:pPr>
            <w:r>
              <w:rPr>
                <w:sz w:val="18"/>
                <w:szCs w:val="18"/>
              </w:rPr>
              <w:t>24</w:t>
            </w:r>
          </w:p>
        </w:tc>
        <w:tc>
          <w:tcPr>
            <w:tcW w:w="1080" w:type="dxa"/>
            <w:tcMar>
              <w:left w:w="28" w:type="dxa"/>
              <w:right w:w="28" w:type="dxa"/>
            </w:tcMar>
            <w:vAlign w:val="center"/>
          </w:tcPr>
          <w:p w:rsidR="00D62920" w:rsidRDefault="00865C83">
            <w:pPr>
              <w:jc w:val="center"/>
              <w:rPr>
                <w:sz w:val="18"/>
                <w:szCs w:val="18"/>
              </w:rPr>
            </w:pPr>
            <w:r>
              <w:rPr>
                <w:sz w:val="18"/>
                <w:szCs w:val="18"/>
              </w:rPr>
              <w:t>8</w:t>
            </w:r>
          </w:p>
        </w:tc>
        <w:tc>
          <w:tcPr>
            <w:tcW w:w="657" w:type="dxa"/>
            <w:tcMar>
              <w:left w:w="28" w:type="dxa"/>
              <w:right w:w="28" w:type="dxa"/>
            </w:tcMa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jc w:val="center"/>
              <w:rPr>
                <w:sz w:val="18"/>
                <w:szCs w:val="18"/>
              </w:rPr>
            </w:pPr>
            <w:r>
              <w:rPr>
                <w:sz w:val="18"/>
                <w:szCs w:val="18"/>
              </w:rPr>
              <w:t>32</w:t>
            </w:r>
          </w:p>
        </w:tc>
        <w:tc>
          <w:tcPr>
            <w:tcW w:w="760" w:type="dxa"/>
            <w:tcMar>
              <w:left w:w="28" w:type="dxa"/>
              <w:right w:w="28" w:type="dxa"/>
            </w:tcMar>
            <w:vAlign w:val="center"/>
          </w:tcPr>
          <w:p w:rsidR="00D62920" w:rsidRDefault="00865C83">
            <w:pPr>
              <w:jc w:val="center"/>
              <w:rPr>
                <w:sz w:val="18"/>
                <w:szCs w:val="18"/>
              </w:rPr>
            </w:pPr>
            <w:r>
              <w:rPr>
                <w:sz w:val="18"/>
                <w:szCs w:val="18"/>
              </w:rPr>
              <w:t>32</w:t>
            </w:r>
          </w:p>
        </w:tc>
      </w:tr>
    </w:tbl>
    <w:p w:rsidR="00D62920" w:rsidRDefault="00D62920">
      <w:pPr>
        <w:pStyle w:val="B"/>
        <w:ind w:firstLine="420"/>
        <w:rPr>
          <w:b w:val="0"/>
          <w:bCs w:val="0"/>
          <w:i/>
          <w:iCs/>
          <w:color w:val="0000FF"/>
          <w:sz w:val="21"/>
          <w:szCs w:val="21"/>
        </w:rPr>
      </w:pPr>
    </w:p>
    <w:p w:rsidR="00D62920" w:rsidRDefault="00865C83">
      <w:pPr>
        <w:pStyle w:val="11"/>
      </w:pPr>
      <w:r>
        <w:rPr>
          <w:rFonts w:cs="宋体" w:hint="eastAsia"/>
        </w:rPr>
        <w:lastRenderedPageBreak/>
        <w:t>五、课程考核要求及方法</w:t>
      </w:r>
    </w:p>
    <w:p w:rsidR="00D62920" w:rsidRDefault="00865C83">
      <w:pPr>
        <w:pStyle w:val="af2"/>
      </w:pPr>
      <w:r>
        <w:t>1</w:t>
      </w:r>
      <w:r>
        <w:rPr>
          <w:rFonts w:cs="宋体" w:hint="eastAsia"/>
        </w:rPr>
        <w:t>．考核方式：考试（）；考查（</w:t>
      </w:r>
      <w:r w:rsidR="000E16D0">
        <w:rPr>
          <w:rFonts w:cs="宋体" w:hint="eastAsia"/>
        </w:rPr>
        <w:t>√</w:t>
      </w:r>
      <w:r>
        <w:rPr>
          <w:rFonts w:cs="宋体" w:hint="eastAsia"/>
        </w:rPr>
        <w:t>）</w:t>
      </w:r>
    </w:p>
    <w:p w:rsidR="00D62920" w:rsidRDefault="00865C83">
      <w:pPr>
        <w:pStyle w:val="af2"/>
      </w:pPr>
      <w:r>
        <w:t>2</w:t>
      </w:r>
      <w:r>
        <w:rPr>
          <w:rFonts w:cs="宋体" w:hint="eastAsia"/>
        </w:rPr>
        <w:t>．成绩评定：</w:t>
      </w:r>
    </w:p>
    <w:p w:rsidR="00D62920" w:rsidRDefault="00865C83">
      <w:pPr>
        <w:pStyle w:val="af1"/>
      </w:pPr>
      <w:r>
        <w:rPr>
          <w:rFonts w:cs="宋体" w:hint="eastAsia"/>
        </w:rPr>
        <w:t>计分制：百分制（√）；五级分制（）；两级分制（）</w:t>
      </w:r>
    </w:p>
    <w:p w:rsidR="00D62920" w:rsidRDefault="00865C83">
      <w:pPr>
        <w:pStyle w:val="af1"/>
      </w:pPr>
      <w:r>
        <w:rPr>
          <w:rFonts w:cs="宋体" w:hint="eastAsia"/>
        </w:rPr>
        <w:t>总评成绩构成：平时考核（</w:t>
      </w:r>
      <w:r>
        <w:t>40</w:t>
      </w:r>
      <w:r>
        <w:rPr>
          <w:rFonts w:cs="宋体" w:hint="eastAsia"/>
        </w:rPr>
        <w:t>）％；中期考核（）％；期末考核（</w:t>
      </w:r>
      <w:r>
        <w:t>60</w:t>
      </w:r>
      <w:r>
        <w:rPr>
          <w:rFonts w:cs="宋体" w:hint="eastAsia"/>
        </w:rPr>
        <w:t>）％</w:t>
      </w:r>
    </w:p>
    <w:p w:rsidR="00D62920" w:rsidRDefault="00865C83">
      <w:pPr>
        <w:pStyle w:val="af1"/>
      </w:pPr>
      <w:r>
        <w:rPr>
          <w:rFonts w:cs="宋体" w:hint="eastAsia"/>
        </w:rPr>
        <w:t>平时成绩构成：考勤考纪（</w:t>
      </w:r>
      <w:r>
        <w:t>10</w:t>
      </w:r>
      <w:r>
        <w:rPr>
          <w:rFonts w:cs="宋体" w:hint="eastAsia"/>
        </w:rPr>
        <w:t>）％；作业（</w:t>
      </w:r>
      <w:r>
        <w:t>10</w:t>
      </w:r>
      <w:r>
        <w:rPr>
          <w:rFonts w:cs="宋体" w:hint="eastAsia"/>
        </w:rPr>
        <w:t>）％；</w:t>
      </w:r>
    </w:p>
    <w:p w:rsidR="00D62920" w:rsidRDefault="00865C83">
      <w:pPr>
        <w:pStyle w:val="af1"/>
        <w:ind w:firstLineChars="1040" w:firstLine="2184"/>
      </w:pPr>
      <w:r>
        <w:rPr>
          <w:rFonts w:cs="宋体" w:hint="eastAsia"/>
        </w:rPr>
        <w:t>实践环节（</w:t>
      </w:r>
      <w:r>
        <w:t>20</w:t>
      </w:r>
      <w:r>
        <w:rPr>
          <w:rFonts w:cs="宋体" w:hint="eastAsia"/>
        </w:rPr>
        <w:t>）％；其他（）％</w:t>
      </w:r>
    </w:p>
    <w:p w:rsidR="00D62920" w:rsidRDefault="00D62920">
      <w:pPr>
        <w:pStyle w:val="af1"/>
        <w:adjustRightInd w:val="0"/>
        <w:snapToGrid w:val="0"/>
        <w:spacing w:line="360" w:lineRule="auto"/>
        <w:ind w:firstLineChars="200" w:firstLine="420"/>
      </w:pPr>
    </w:p>
    <w:p w:rsidR="00D62920" w:rsidRDefault="00865C83">
      <w:pPr>
        <w:pStyle w:val="11"/>
      </w:pPr>
      <w:r>
        <w:rPr>
          <w:rFonts w:cs="宋体" w:hint="eastAsia"/>
        </w:rPr>
        <w:t>六、建议教材及参考资料</w:t>
      </w:r>
    </w:p>
    <w:p w:rsidR="00D62920" w:rsidRDefault="00865C83">
      <w:pPr>
        <w:pStyle w:val="C"/>
        <w:adjustRightInd w:val="0"/>
        <w:snapToGrid w:val="0"/>
        <w:spacing w:line="360" w:lineRule="auto"/>
      </w:pPr>
      <w:r>
        <w:rPr>
          <w:rFonts w:cs="宋体" w:hint="eastAsia"/>
        </w:rPr>
        <w:t>建议教材：</w:t>
      </w:r>
    </w:p>
    <w:p w:rsidR="00D62920" w:rsidRDefault="00471F8F">
      <w:pPr>
        <w:pStyle w:val="af8"/>
        <w:wordWrap w:val="0"/>
        <w:ind w:firstLine="420"/>
        <w:rPr>
          <w:b/>
          <w:bCs/>
          <w:kern w:val="2"/>
          <w:sz w:val="21"/>
          <w:szCs w:val="21"/>
        </w:rPr>
      </w:pPr>
      <w:hyperlink r:id="rId25" w:history="1">
        <w:r w:rsidR="00865C83">
          <w:rPr>
            <w:rFonts w:cs="宋体" w:hint="eastAsia"/>
            <w:kern w:val="2"/>
            <w:sz w:val="21"/>
            <w:szCs w:val="21"/>
          </w:rPr>
          <w:t>彭华伟</w:t>
        </w:r>
      </w:hyperlink>
      <w:r w:rsidR="00865C83">
        <w:rPr>
          <w:kern w:val="2"/>
          <w:sz w:val="21"/>
          <w:szCs w:val="21"/>
        </w:rPr>
        <w:t xml:space="preserve"> </w:t>
      </w:r>
      <w:r w:rsidR="00865C83">
        <w:rPr>
          <w:rFonts w:cs="宋体" w:hint="eastAsia"/>
          <w:kern w:val="2"/>
          <w:sz w:val="21"/>
          <w:szCs w:val="21"/>
        </w:rPr>
        <w:t>主编，《互联网背景下的创业基础与实践》，经济科学出版社，</w:t>
      </w:r>
      <w:r w:rsidR="00865C83">
        <w:rPr>
          <w:kern w:val="2"/>
          <w:sz w:val="21"/>
          <w:szCs w:val="21"/>
        </w:rPr>
        <w:t>2015</w:t>
      </w:r>
      <w:r w:rsidR="00865C83">
        <w:rPr>
          <w:rFonts w:cs="宋体" w:hint="eastAsia"/>
          <w:kern w:val="2"/>
          <w:sz w:val="21"/>
          <w:szCs w:val="21"/>
        </w:rPr>
        <w:t>年版</w:t>
      </w:r>
    </w:p>
    <w:p w:rsidR="00D62920" w:rsidRDefault="00D62920">
      <w:pPr>
        <w:adjustRightInd w:val="0"/>
        <w:snapToGrid w:val="0"/>
        <w:spacing w:line="360" w:lineRule="auto"/>
        <w:ind w:firstLineChars="200" w:firstLine="422"/>
        <w:rPr>
          <w:b/>
          <w:bCs/>
          <w:kern w:val="0"/>
        </w:rPr>
      </w:pPr>
    </w:p>
    <w:p w:rsidR="00D62920" w:rsidRDefault="00865C83">
      <w:pPr>
        <w:adjustRightInd w:val="0"/>
        <w:snapToGrid w:val="0"/>
        <w:spacing w:line="360" w:lineRule="auto"/>
        <w:ind w:firstLineChars="200" w:firstLine="422"/>
        <w:rPr>
          <w:b/>
          <w:bCs/>
          <w:kern w:val="0"/>
        </w:rPr>
      </w:pPr>
      <w:r>
        <w:rPr>
          <w:rFonts w:cs="宋体" w:hint="eastAsia"/>
          <w:b/>
          <w:bCs/>
          <w:kern w:val="0"/>
        </w:rPr>
        <w:t>参考书资料：</w:t>
      </w:r>
    </w:p>
    <w:p w:rsidR="00D62920" w:rsidRDefault="00865C83">
      <w:pPr>
        <w:pStyle w:val="af8"/>
        <w:wordWrap w:val="0"/>
        <w:ind w:firstLine="420"/>
        <w:rPr>
          <w:b/>
          <w:bCs/>
          <w:kern w:val="2"/>
          <w:sz w:val="21"/>
          <w:szCs w:val="21"/>
        </w:rPr>
      </w:pPr>
      <w:r>
        <w:rPr>
          <w:kern w:val="2"/>
          <w:sz w:val="21"/>
          <w:szCs w:val="21"/>
        </w:rPr>
        <w:t xml:space="preserve">[1] </w:t>
      </w:r>
      <w:hyperlink r:id="rId26" w:tgtFrame="_blank" w:history="1">
        <w:r>
          <w:rPr>
            <w:rFonts w:cs="宋体" w:hint="eastAsia"/>
            <w:kern w:val="2"/>
            <w:sz w:val="21"/>
            <w:szCs w:val="21"/>
          </w:rPr>
          <w:t>崔勇</w:t>
        </w:r>
      </w:hyperlink>
      <w:r>
        <w:rPr>
          <w:kern w:val="2"/>
          <w:sz w:val="21"/>
          <w:szCs w:val="21"/>
        </w:rPr>
        <w:t xml:space="preserve"> </w:t>
      </w:r>
      <w:r>
        <w:rPr>
          <w:rFonts w:cs="宋体" w:hint="eastAsia"/>
          <w:kern w:val="2"/>
          <w:sz w:val="21"/>
          <w:szCs w:val="21"/>
        </w:rPr>
        <w:t>主编，《视界</w:t>
      </w:r>
      <w:r>
        <w:rPr>
          <w:kern w:val="2"/>
          <w:sz w:val="21"/>
          <w:szCs w:val="21"/>
        </w:rPr>
        <w:t>—“</w:t>
      </w:r>
      <w:r>
        <w:rPr>
          <w:rFonts w:cs="宋体" w:hint="eastAsia"/>
          <w:kern w:val="2"/>
          <w:sz w:val="21"/>
          <w:szCs w:val="21"/>
        </w:rPr>
        <w:t>互联网</w:t>
      </w:r>
      <w:r>
        <w:rPr>
          <w:kern w:val="2"/>
          <w:sz w:val="21"/>
          <w:szCs w:val="21"/>
        </w:rPr>
        <w:t>+”</w:t>
      </w:r>
      <w:r>
        <w:rPr>
          <w:rFonts w:cs="宋体" w:hint="eastAsia"/>
          <w:kern w:val="2"/>
          <w:sz w:val="21"/>
          <w:szCs w:val="21"/>
        </w:rPr>
        <w:t>时代的创新与创业》，</w:t>
      </w:r>
      <w:hyperlink r:id="rId27" w:tgtFrame="_blank" w:history="1">
        <w:r>
          <w:rPr>
            <w:rFonts w:cs="宋体" w:hint="eastAsia"/>
            <w:kern w:val="2"/>
            <w:sz w:val="21"/>
            <w:szCs w:val="21"/>
          </w:rPr>
          <w:t>清华大学出版社</w:t>
        </w:r>
      </w:hyperlink>
      <w:r>
        <w:rPr>
          <w:rFonts w:cs="宋体" w:hint="eastAsia"/>
          <w:kern w:val="2"/>
          <w:sz w:val="21"/>
          <w:szCs w:val="21"/>
        </w:rPr>
        <w:t>，</w:t>
      </w:r>
      <w:r>
        <w:rPr>
          <w:kern w:val="2"/>
          <w:sz w:val="21"/>
          <w:szCs w:val="21"/>
        </w:rPr>
        <w:t>2016</w:t>
      </w:r>
      <w:r>
        <w:rPr>
          <w:rFonts w:cs="宋体" w:hint="eastAsia"/>
          <w:kern w:val="2"/>
          <w:sz w:val="21"/>
          <w:szCs w:val="21"/>
        </w:rPr>
        <w:t>年版</w:t>
      </w:r>
    </w:p>
    <w:p w:rsidR="00D62920" w:rsidRDefault="00D62920">
      <w:pPr>
        <w:pStyle w:val="af8"/>
        <w:wordWrap w:val="0"/>
        <w:ind w:firstLine="420"/>
        <w:rPr>
          <w:b/>
          <w:bCs/>
          <w:kern w:val="2"/>
          <w:sz w:val="21"/>
          <w:szCs w:val="21"/>
        </w:rPr>
      </w:pPr>
    </w:p>
    <w:p w:rsidR="00D62920" w:rsidRDefault="00D62920">
      <w:pPr>
        <w:pStyle w:val="af8"/>
        <w:wordWrap w:val="0"/>
        <w:ind w:firstLine="420"/>
        <w:rPr>
          <w:b/>
          <w:bCs/>
          <w:kern w:val="2"/>
          <w:sz w:val="21"/>
          <w:szCs w:val="21"/>
        </w:rPr>
      </w:pPr>
    </w:p>
    <w:p w:rsidR="00D62920" w:rsidRDefault="00865C83">
      <w:pPr>
        <w:pStyle w:val="11"/>
      </w:pPr>
      <w:r>
        <w:rPr>
          <w:rFonts w:cs="宋体" w:hint="eastAsia"/>
        </w:rPr>
        <w:t>七、大纲说明</w:t>
      </w:r>
    </w:p>
    <w:p w:rsidR="00D62920" w:rsidRDefault="00865C83">
      <w:pPr>
        <w:pStyle w:val="af2"/>
        <w:adjustRightInd w:val="0"/>
        <w:snapToGrid w:val="0"/>
        <w:spacing w:line="360" w:lineRule="auto"/>
      </w:pPr>
      <w:r>
        <w:rPr>
          <w:rFonts w:cs="宋体" w:hint="eastAsia"/>
        </w:rPr>
        <w:t>本大纲适用于当年修订的培养计划。</w:t>
      </w:r>
    </w:p>
    <w:p w:rsidR="00D62920" w:rsidRDefault="00D62920">
      <w:pPr>
        <w:adjustRightInd w:val="0"/>
        <w:ind w:firstLineChars="196" w:firstLine="413"/>
        <w:rPr>
          <w:b/>
          <w:bCs/>
        </w:rPr>
      </w:pPr>
    </w:p>
    <w:p w:rsidR="00D62920" w:rsidRDefault="00865C83">
      <w:pPr>
        <w:pStyle w:val="af8"/>
        <w:ind w:firstLine="402"/>
      </w:pPr>
      <w:r>
        <w:rPr>
          <w:rFonts w:cs="宋体" w:hint="eastAsia"/>
        </w:rPr>
        <w:t>执笔人：顾忠伟</w:t>
      </w:r>
    </w:p>
    <w:p w:rsidR="00D62920" w:rsidRDefault="00865C83">
      <w:pPr>
        <w:pStyle w:val="af8"/>
      </w:pPr>
      <w:r>
        <w:rPr>
          <w:rFonts w:cs="宋体" w:hint="eastAsia"/>
        </w:rPr>
        <w:t>审核人：史红霞</w:t>
      </w:r>
    </w:p>
    <w:p w:rsidR="00D62920" w:rsidRDefault="00865C83">
      <w:pPr>
        <w:pStyle w:val="af8"/>
        <w:wordWrap w:val="0"/>
        <w:ind w:firstLine="402"/>
      </w:pPr>
      <w:r>
        <w:rPr>
          <w:rFonts w:cs="宋体" w:hint="eastAsia"/>
        </w:rPr>
        <w:t>审批人：曹</w:t>
      </w:r>
      <w:r>
        <w:t xml:space="preserve">  </w:t>
      </w:r>
      <w:r>
        <w:rPr>
          <w:rFonts w:cs="宋体" w:hint="eastAsia"/>
        </w:rPr>
        <w:t>敏</w:t>
      </w:r>
    </w:p>
    <w:p w:rsidR="00D62920" w:rsidRDefault="00D62920">
      <w:pPr>
        <w:pStyle w:val="af8"/>
        <w:wordWrap w:val="0"/>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rPr>
          <w:rFonts w:hint="eastAsia"/>
        </w:rPr>
      </w:pPr>
    </w:p>
    <w:p w:rsidR="005B3D53" w:rsidRPr="00EF673C" w:rsidRDefault="005B3D53" w:rsidP="00231710">
      <w:pPr>
        <w:pStyle w:val="ad"/>
      </w:pPr>
      <w:bookmarkStart w:id="53" w:name="_Toc512585690"/>
      <w:r w:rsidRPr="00B05B96">
        <w:rPr>
          <w:rFonts w:hint="eastAsia"/>
        </w:rPr>
        <w:lastRenderedPageBreak/>
        <w:t>网络金融与电子支付</w:t>
      </w:r>
      <w:r w:rsidRPr="00EF673C">
        <w:rPr>
          <w:rFonts w:hint="eastAsia"/>
        </w:rPr>
        <w:t>课程教学大纲</w:t>
      </w:r>
      <w:bookmarkEnd w:id="53"/>
    </w:p>
    <w:p w:rsidR="005B3D53" w:rsidRPr="00C3537D" w:rsidRDefault="005B3D53" w:rsidP="005B3D53">
      <w:pPr>
        <w:pStyle w:val="af4"/>
        <w:ind w:firstLine="422"/>
        <w:rPr>
          <w:sz w:val="21"/>
          <w:szCs w:val="21"/>
        </w:rPr>
      </w:pPr>
      <w:r w:rsidRPr="00C3537D">
        <w:rPr>
          <w:rFonts w:hint="eastAsia"/>
          <w:b/>
          <w:sz w:val="21"/>
          <w:szCs w:val="21"/>
        </w:rPr>
        <w:t>课程名称</w:t>
      </w:r>
      <w:r w:rsidRPr="00C3537D">
        <w:rPr>
          <w:rFonts w:hint="eastAsia"/>
          <w:sz w:val="21"/>
          <w:szCs w:val="21"/>
        </w:rPr>
        <w:t>：</w:t>
      </w:r>
      <w:r w:rsidRPr="00B05B96">
        <w:rPr>
          <w:rFonts w:hint="eastAsia"/>
          <w:sz w:val="21"/>
          <w:szCs w:val="21"/>
        </w:rPr>
        <w:t>网络金融与电子支付</w:t>
      </w:r>
      <w:r w:rsidRPr="00B05B96">
        <w:rPr>
          <w:rFonts w:hint="eastAsia"/>
          <w:sz w:val="21"/>
          <w:szCs w:val="21"/>
        </w:rPr>
        <w:t>/ Network Finance and Electronic Payment</w:t>
      </w:r>
    </w:p>
    <w:p w:rsidR="005B3D53" w:rsidRPr="00C3537D" w:rsidRDefault="005B3D53" w:rsidP="005B3D53">
      <w:pPr>
        <w:pStyle w:val="af4"/>
        <w:ind w:firstLine="422"/>
        <w:rPr>
          <w:sz w:val="21"/>
          <w:szCs w:val="21"/>
        </w:rPr>
      </w:pPr>
      <w:r w:rsidRPr="00C3537D">
        <w:rPr>
          <w:rFonts w:hint="eastAsia"/>
          <w:b/>
          <w:sz w:val="21"/>
          <w:szCs w:val="21"/>
        </w:rPr>
        <w:t>课程代码</w:t>
      </w:r>
      <w:r w:rsidRPr="00C3537D">
        <w:rPr>
          <w:rFonts w:hint="eastAsia"/>
          <w:sz w:val="21"/>
          <w:szCs w:val="21"/>
        </w:rPr>
        <w:t>：</w:t>
      </w:r>
      <w:r w:rsidRPr="00B05B96">
        <w:rPr>
          <w:sz w:val="21"/>
          <w:szCs w:val="21"/>
        </w:rPr>
        <w:t>06</w:t>
      </w:r>
      <w:r>
        <w:rPr>
          <w:sz w:val="21"/>
          <w:szCs w:val="21"/>
        </w:rPr>
        <w:t>133009</w:t>
      </w:r>
    </w:p>
    <w:p w:rsidR="005B3D53" w:rsidRPr="00C3537D" w:rsidRDefault="005B3D53" w:rsidP="005B3D53">
      <w:pPr>
        <w:pStyle w:val="af4"/>
        <w:ind w:firstLine="422"/>
        <w:rPr>
          <w:sz w:val="21"/>
          <w:szCs w:val="21"/>
        </w:rPr>
      </w:pPr>
      <w:r w:rsidRPr="00C3537D">
        <w:rPr>
          <w:rFonts w:hint="eastAsia"/>
          <w:b/>
          <w:sz w:val="21"/>
          <w:szCs w:val="21"/>
        </w:rPr>
        <w:t>课程类型</w:t>
      </w:r>
      <w:r w:rsidRPr="00C3537D">
        <w:rPr>
          <w:rFonts w:hint="eastAsia"/>
          <w:sz w:val="21"/>
          <w:szCs w:val="21"/>
        </w:rPr>
        <w:t>：拓展</w:t>
      </w:r>
      <w:r w:rsidRPr="00C3537D">
        <w:rPr>
          <w:rFonts w:hint="eastAsia"/>
          <w:sz w:val="21"/>
          <w:szCs w:val="21"/>
        </w:rPr>
        <w:t>/</w:t>
      </w:r>
      <w:r w:rsidRPr="00C3537D">
        <w:rPr>
          <w:rFonts w:hint="eastAsia"/>
          <w:sz w:val="21"/>
          <w:szCs w:val="21"/>
        </w:rPr>
        <w:t>选修</w:t>
      </w:r>
    </w:p>
    <w:p w:rsidR="005B3D53" w:rsidRPr="00C3537D" w:rsidRDefault="005B3D53" w:rsidP="005B3D53">
      <w:pPr>
        <w:pStyle w:val="af4"/>
        <w:tabs>
          <w:tab w:val="left" w:pos="3420"/>
        </w:tabs>
        <w:ind w:firstLine="422"/>
        <w:rPr>
          <w:sz w:val="21"/>
          <w:szCs w:val="21"/>
        </w:rPr>
      </w:pPr>
      <w:r w:rsidRPr="00C3537D">
        <w:rPr>
          <w:rFonts w:hint="eastAsia"/>
          <w:b/>
          <w:sz w:val="21"/>
          <w:szCs w:val="21"/>
        </w:rPr>
        <w:t>总学时数</w:t>
      </w:r>
      <w:r w:rsidRPr="00C3537D">
        <w:rPr>
          <w:rFonts w:hint="eastAsia"/>
          <w:sz w:val="21"/>
          <w:szCs w:val="21"/>
        </w:rPr>
        <w:t>：</w:t>
      </w:r>
      <w:r>
        <w:rPr>
          <w:sz w:val="21"/>
          <w:szCs w:val="21"/>
        </w:rPr>
        <w:t>48</w:t>
      </w:r>
      <w:r>
        <w:rPr>
          <w:rFonts w:hint="eastAsia"/>
          <w:sz w:val="21"/>
          <w:szCs w:val="21"/>
        </w:rPr>
        <w:t>学时</w:t>
      </w:r>
    </w:p>
    <w:p w:rsidR="005B3D53" w:rsidRPr="00C3537D" w:rsidRDefault="005B3D53" w:rsidP="005B3D53">
      <w:pPr>
        <w:pStyle w:val="af4"/>
        <w:tabs>
          <w:tab w:val="left" w:pos="3420"/>
        </w:tabs>
        <w:ind w:firstLineChars="182" w:firstLine="384"/>
        <w:rPr>
          <w:b/>
          <w:sz w:val="21"/>
          <w:szCs w:val="21"/>
        </w:rPr>
      </w:pPr>
      <w:r w:rsidRPr="00C3537D">
        <w:rPr>
          <w:rFonts w:hint="eastAsia"/>
          <w:b/>
          <w:sz w:val="21"/>
          <w:szCs w:val="21"/>
        </w:rPr>
        <w:t>学</w:t>
      </w:r>
      <w:r w:rsidRPr="00C3537D">
        <w:rPr>
          <w:rFonts w:hint="eastAsia"/>
          <w:b/>
          <w:sz w:val="21"/>
          <w:szCs w:val="21"/>
        </w:rPr>
        <w:t xml:space="preserve">    </w:t>
      </w:r>
      <w:r w:rsidRPr="00C3537D">
        <w:rPr>
          <w:rFonts w:hint="eastAsia"/>
          <w:b/>
          <w:sz w:val="21"/>
          <w:szCs w:val="21"/>
        </w:rPr>
        <w:t>分：</w:t>
      </w:r>
      <w:r>
        <w:rPr>
          <w:rFonts w:hint="eastAsia"/>
          <w:sz w:val="21"/>
          <w:szCs w:val="21"/>
        </w:rPr>
        <w:t>3</w:t>
      </w:r>
      <w:r>
        <w:rPr>
          <w:rFonts w:hint="eastAsia"/>
          <w:sz w:val="21"/>
          <w:szCs w:val="21"/>
        </w:rPr>
        <w:t>学分</w:t>
      </w:r>
    </w:p>
    <w:p w:rsidR="005B3D53" w:rsidRPr="00C3537D" w:rsidRDefault="005B3D53" w:rsidP="005B3D53">
      <w:pPr>
        <w:pStyle w:val="af4"/>
        <w:tabs>
          <w:tab w:val="left" w:pos="3420"/>
        </w:tabs>
        <w:ind w:firstLine="422"/>
        <w:rPr>
          <w:sz w:val="21"/>
          <w:szCs w:val="21"/>
        </w:rPr>
      </w:pPr>
      <w:r w:rsidRPr="00C3537D">
        <w:rPr>
          <w:rFonts w:hint="eastAsia"/>
          <w:b/>
          <w:sz w:val="21"/>
          <w:szCs w:val="21"/>
        </w:rPr>
        <w:t>先修课程</w:t>
      </w:r>
      <w:r w:rsidRPr="00C3537D">
        <w:rPr>
          <w:rFonts w:hint="eastAsia"/>
          <w:sz w:val="21"/>
          <w:szCs w:val="21"/>
        </w:rPr>
        <w:t>：</w:t>
      </w:r>
      <w:r w:rsidRPr="00DC7285">
        <w:rPr>
          <w:rFonts w:hint="eastAsia"/>
          <w:sz w:val="21"/>
          <w:szCs w:val="21"/>
        </w:rPr>
        <w:t>金融学</w:t>
      </w:r>
      <w:r>
        <w:rPr>
          <w:rFonts w:hint="eastAsia"/>
          <w:sz w:val="21"/>
          <w:szCs w:val="21"/>
        </w:rPr>
        <w:t>；</w:t>
      </w:r>
      <w:r w:rsidRPr="00DC7285">
        <w:rPr>
          <w:rFonts w:hint="eastAsia"/>
          <w:sz w:val="21"/>
          <w:szCs w:val="21"/>
        </w:rPr>
        <w:t>互联网金融</w:t>
      </w:r>
    </w:p>
    <w:p w:rsidR="005B3D53" w:rsidRPr="00C3537D" w:rsidRDefault="005B3D53" w:rsidP="005B3D53">
      <w:pPr>
        <w:pStyle w:val="af4"/>
        <w:ind w:firstLine="422"/>
        <w:rPr>
          <w:sz w:val="21"/>
          <w:szCs w:val="21"/>
        </w:rPr>
      </w:pPr>
      <w:r w:rsidRPr="00C3537D">
        <w:rPr>
          <w:rFonts w:hint="eastAsia"/>
          <w:b/>
          <w:sz w:val="21"/>
          <w:szCs w:val="21"/>
        </w:rPr>
        <w:t>开课单位</w:t>
      </w:r>
      <w:r w:rsidRPr="00C3537D">
        <w:rPr>
          <w:rFonts w:hint="eastAsia"/>
          <w:sz w:val="21"/>
          <w:szCs w:val="21"/>
        </w:rPr>
        <w:t>：</w:t>
      </w:r>
      <w:r>
        <w:rPr>
          <w:rFonts w:hint="eastAsia"/>
          <w:sz w:val="21"/>
          <w:szCs w:val="21"/>
        </w:rPr>
        <w:t>经济与管理</w:t>
      </w:r>
      <w:r w:rsidRPr="00C3537D">
        <w:rPr>
          <w:rFonts w:hint="eastAsia"/>
          <w:sz w:val="21"/>
          <w:szCs w:val="21"/>
        </w:rPr>
        <w:t>学院</w:t>
      </w:r>
    </w:p>
    <w:p w:rsidR="005B3D53" w:rsidRPr="00C3537D" w:rsidRDefault="005B3D53" w:rsidP="005B3D53">
      <w:pPr>
        <w:pStyle w:val="B"/>
        <w:ind w:leftChars="228" w:left="1510" w:hangingChars="489" w:hanging="1031"/>
        <w:rPr>
          <w:sz w:val="21"/>
          <w:szCs w:val="21"/>
        </w:rPr>
      </w:pPr>
      <w:r w:rsidRPr="00C3537D">
        <w:rPr>
          <w:rFonts w:hint="eastAsia"/>
          <w:sz w:val="21"/>
          <w:szCs w:val="21"/>
        </w:rPr>
        <w:t>适用专业：</w:t>
      </w:r>
      <w:r w:rsidRPr="00DC7285">
        <w:rPr>
          <w:rFonts w:hint="eastAsia"/>
          <w:b w:val="0"/>
          <w:bCs w:val="0"/>
          <w:sz w:val="21"/>
          <w:szCs w:val="21"/>
        </w:rPr>
        <w:t>电子商务</w:t>
      </w:r>
    </w:p>
    <w:p w:rsidR="005B3D53" w:rsidRPr="007A4770" w:rsidRDefault="005B3D53" w:rsidP="005B3D53">
      <w:pPr>
        <w:pStyle w:val="B"/>
      </w:pPr>
      <w:r w:rsidRPr="00B22E13">
        <w:rPr>
          <w:rFonts w:hint="eastAsia"/>
        </w:rPr>
        <w:t>一、</w:t>
      </w:r>
      <w:r w:rsidRPr="00B22E13">
        <w:t>课程的性质</w:t>
      </w:r>
      <w:r w:rsidRPr="00B22E13">
        <w:rPr>
          <w:rFonts w:hint="eastAsia"/>
        </w:rPr>
        <w:t>、</w:t>
      </w:r>
      <w:r w:rsidRPr="00B22E13">
        <w:t>目的和任务</w:t>
      </w:r>
    </w:p>
    <w:p w:rsidR="005B3D53" w:rsidRDefault="005B3D53" w:rsidP="005B3D53">
      <w:pPr>
        <w:pStyle w:val="B"/>
        <w:spacing w:before="0" w:after="0" w:line="300" w:lineRule="auto"/>
        <w:ind w:firstLine="420"/>
        <w:rPr>
          <w:b w:val="0"/>
          <w:bCs w:val="0"/>
          <w:sz w:val="21"/>
        </w:rPr>
      </w:pPr>
      <w:r w:rsidRPr="00C47761">
        <w:rPr>
          <w:rFonts w:hint="eastAsia"/>
          <w:b w:val="0"/>
          <w:bCs w:val="0"/>
          <w:sz w:val="21"/>
        </w:rPr>
        <w:t>本课程网络金融与电子支付是金融专业的专业选修课程，也是其它经济管理专业的专业拓展课程。通过本课程的学习，使学生了解网络金融与电子支付的基本概念、常用术语、特点、规则及相互间的联系与区别，熟悉电子支付工作的基本原理以及操作方法。该课程是学生在金融学与营销学等课程的基础上，掌握电子支付和网络金融的基本原理和相关技术方法，深入了解各种电子化、网络化支付工具的特点和应用，培养分析与设计新的电子支付工具的能力，为日后从事互联网金融的理论研究和实际应用打下坚实的基础。</w:t>
      </w:r>
    </w:p>
    <w:p w:rsidR="005B3D53" w:rsidRPr="00C47761" w:rsidRDefault="005B3D53" w:rsidP="005B3D53">
      <w:pPr>
        <w:pStyle w:val="B"/>
        <w:spacing w:before="0" w:after="0" w:line="300" w:lineRule="auto"/>
        <w:ind w:firstLine="420"/>
        <w:rPr>
          <w:b w:val="0"/>
          <w:bCs w:val="0"/>
          <w:sz w:val="21"/>
        </w:rPr>
      </w:pPr>
      <w:r w:rsidRPr="00C47761">
        <w:rPr>
          <w:rFonts w:hint="eastAsia"/>
          <w:b w:val="0"/>
          <w:bCs w:val="0"/>
          <w:sz w:val="21"/>
        </w:rPr>
        <w:t>本课程主要介绍了网络金融与电子支付的理论构架，包括它的涵义、性质、特点、职能、基本内容、形成展、环境因素、基本原理、基础理论、应用和实践等问题，并将国外的先进理论、方法和实践经验与我国实际需要紧密联系起来，同时阐述了网络支付与结算技术的核心问题；从经济学原理上论证了互联网金融模式的合理性和可行性。</w:t>
      </w:r>
    </w:p>
    <w:p w:rsidR="005B3D53" w:rsidRDefault="005B3D53" w:rsidP="005B3D53">
      <w:pPr>
        <w:pStyle w:val="B"/>
        <w:spacing w:before="0" w:after="0" w:line="300" w:lineRule="auto"/>
        <w:ind w:firstLine="420"/>
        <w:rPr>
          <w:b w:val="0"/>
          <w:bCs w:val="0"/>
          <w:sz w:val="21"/>
        </w:rPr>
      </w:pPr>
      <w:r w:rsidRPr="00C47761">
        <w:rPr>
          <w:rFonts w:hint="eastAsia"/>
          <w:b w:val="0"/>
          <w:bCs w:val="0"/>
          <w:sz w:val="21"/>
        </w:rPr>
        <w:t>通过本课程学习使学生具备从事网络金融与电子支付相关工作所必需的基础知识，系统了解其基本原理与操作方法。本课程的先导课程是金融学、保险学、统计学、概率论与数理统计等课程。</w:t>
      </w:r>
    </w:p>
    <w:p w:rsidR="005B3D53" w:rsidRPr="007A4770" w:rsidRDefault="005B3D53" w:rsidP="005B3D53">
      <w:pPr>
        <w:pStyle w:val="B"/>
      </w:pPr>
      <w:r>
        <w:rPr>
          <w:rFonts w:hint="eastAsia"/>
        </w:rPr>
        <w:t>二、</w:t>
      </w:r>
      <w:r w:rsidRPr="00F41AD7">
        <w:rPr>
          <w:rFonts w:hint="eastAsia"/>
        </w:rPr>
        <w:t>教学内容、教学基本要求及教学重点与难点</w:t>
      </w:r>
    </w:p>
    <w:p w:rsidR="005B3D53" w:rsidRPr="007A4770" w:rsidRDefault="005B3D53" w:rsidP="005B3D53">
      <w:pPr>
        <w:pStyle w:val="af1"/>
        <w:spacing w:line="300" w:lineRule="auto"/>
        <w:ind w:firstLineChars="200" w:firstLine="420"/>
      </w:pPr>
      <w:r w:rsidRPr="007A4770">
        <w:rPr>
          <w:rFonts w:hint="eastAsia"/>
        </w:rPr>
        <w:t xml:space="preserve">1. </w:t>
      </w:r>
      <w:r w:rsidRPr="007A4770">
        <w:rPr>
          <w:rFonts w:hint="eastAsia"/>
        </w:rPr>
        <w:t>导论网络金融的发展状况</w:t>
      </w:r>
      <w:r w:rsidRPr="007A4770">
        <w:rPr>
          <w:rFonts w:hint="eastAsia"/>
        </w:rPr>
        <w:tab/>
      </w:r>
    </w:p>
    <w:p w:rsidR="005B3D53" w:rsidRPr="007A4770" w:rsidRDefault="005B3D53" w:rsidP="005B3D53">
      <w:pPr>
        <w:pStyle w:val="af1"/>
        <w:spacing w:line="300" w:lineRule="auto"/>
        <w:ind w:firstLineChars="200" w:firstLine="420"/>
      </w:pPr>
      <w:r w:rsidRPr="007A4770">
        <w:rPr>
          <w:rFonts w:hint="eastAsia"/>
        </w:rPr>
        <w:t>了解网络经济的基本知识，以及网络金融的产生、演变以及发展状况；理解网络经济学的概念、特征、应用；理解网络金融的产生；掌握网络金融的特点和作用。</w:t>
      </w:r>
    </w:p>
    <w:p w:rsidR="005B3D53" w:rsidRPr="007A4770" w:rsidRDefault="005B3D53" w:rsidP="005B3D53">
      <w:pPr>
        <w:pStyle w:val="af1"/>
        <w:spacing w:line="300" w:lineRule="auto"/>
        <w:ind w:firstLineChars="200" w:firstLine="420"/>
      </w:pPr>
      <w:r w:rsidRPr="007A4770">
        <w:rPr>
          <w:rFonts w:hint="eastAsia"/>
        </w:rPr>
        <w:t>教学重点与难点：网络经济学的概念、特征、应用；网络金融的特点和作用</w:t>
      </w:r>
    </w:p>
    <w:p w:rsidR="005B3D53" w:rsidRPr="007A4770" w:rsidRDefault="005B3D53" w:rsidP="005B3D53">
      <w:pPr>
        <w:pStyle w:val="af1"/>
        <w:spacing w:line="300" w:lineRule="auto"/>
        <w:ind w:firstLineChars="200" w:firstLine="420"/>
      </w:pPr>
      <w:r w:rsidRPr="007A4770">
        <w:rPr>
          <w:rFonts w:hint="eastAsia"/>
        </w:rPr>
        <w:t xml:space="preserve">2. </w:t>
      </w:r>
      <w:r w:rsidRPr="007A4770">
        <w:rPr>
          <w:rFonts w:hint="eastAsia"/>
        </w:rPr>
        <w:t>网络银行</w:t>
      </w:r>
    </w:p>
    <w:p w:rsidR="005B3D53" w:rsidRPr="007A4770" w:rsidRDefault="005B3D53" w:rsidP="005B3D53">
      <w:pPr>
        <w:pStyle w:val="af1"/>
        <w:spacing w:line="300" w:lineRule="auto"/>
        <w:ind w:firstLineChars="200" w:firstLine="420"/>
      </w:pPr>
      <w:r w:rsidRPr="007A4770">
        <w:rPr>
          <w:rFonts w:hint="eastAsia"/>
        </w:rPr>
        <w:t>了解网络银行的基本知识和基本理论；掌握网络银行的概念、特点；了解网络银行的主要内容；了解网络银行的产生于发展；掌握网络银行的功能和特点；理解网络银行的建设；掌握网络银行建设的特点；了解网络银行的管理与监管。</w:t>
      </w:r>
    </w:p>
    <w:p w:rsidR="005B3D53" w:rsidRPr="007A4770" w:rsidRDefault="005B3D53" w:rsidP="005B3D53">
      <w:pPr>
        <w:pStyle w:val="af1"/>
        <w:spacing w:line="300" w:lineRule="auto"/>
        <w:ind w:firstLineChars="200" w:firstLine="420"/>
      </w:pPr>
      <w:r w:rsidRPr="007A4770">
        <w:rPr>
          <w:rFonts w:hint="eastAsia"/>
        </w:rPr>
        <w:t>教学重点与难点：网络银行的功能和特点；网络银行的管理与监管</w:t>
      </w:r>
    </w:p>
    <w:p w:rsidR="005B3D53" w:rsidRPr="007A4770" w:rsidRDefault="005B3D53" w:rsidP="005B3D53">
      <w:pPr>
        <w:pStyle w:val="af1"/>
        <w:spacing w:line="300" w:lineRule="auto"/>
        <w:ind w:firstLineChars="0" w:firstLine="426"/>
      </w:pPr>
      <w:r w:rsidRPr="007A4770">
        <w:rPr>
          <w:rFonts w:hint="eastAsia"/>
        </w:rPr>
        <w:lastRenderedPageBreak/>
        <w:t xml:space="preserve">3. </w:t>
      </w:r>
      <w:r w:rsidRPr="007A4770">
        <w:rPr>
          <w:rFonts w:hint="eastAsia"/>
        </w:rPr>
        <w:t>自助银行与电话银行</w:t>
      </w:r>
    </w:p>
    <w:p w:rsidR="005B3D53" w:rsidRPr="007A4770" w:rsidRDefault="005B3D53" w:rsidP="005B3D53">
      <w:pPr>
        <w:pStyle w:val="af1"/>
        <w:spacing w:line="300" w:lineRule="auto"/>
        <w:ind w:firstLineChars="200" w:firstLine="420"/>
      </w:pPr>
      <w:r w:rsidRPr="007A4770">
        <w:rPr>
          <w:rFonts w:hint="eastAsia"/>
        </w:rPr>
        <w:t>了解自助银行的基本知识，电话银行的基本知识和基本理论；掌握自助银行的基本概念；掌握移动金融服务的应用模式；了解电话银行的功能和服务内容；了解电话银行系统网络结构与服务流程图。</w:t>
      </w:r>
    </w:p>
    <w:p w:rsidR="005B3D53" w:rsidRPr="007A4770" w:rsidRDefault="005B3D53" w:rsidP="005B3D53">
      <w:pPr>
        <w:pStyle w:val="af1"/>
        <w:spacing w:line="300" w:lineRule="auto"/>
        <w:ind w:firstLineChars="200" w:firstLine="420"/>
      </w:pPr>
      <w:r w:rsidRPr="007A4770">
        <w:rPr>
          <w:rFonts w:hint="eastAsia"/>
        </w:rPr>
        <w:t>教学重点与难点：自助银行的基本概念；移动金融服务的应用模式</w:t>
      </w:r>
    </w:p>
    <w:p w:rsidR="005B3D53" w:rsidRPr="007A4770" w:rsidRDefault="005B3D53" w:rsidP="005B3D53">
      <w:pPr>
        <w:pStyle w:val="af1"/>
        <w:spacing w:line="300" w:lineRule="auto"/>
        <w:ind w:firstLineChars="0" w:firstLine="426"/>
      </w:pPr>
      <w:r w:rsidRPr="007A4770">
        <w:rPr>
          <w:rFonts w:hint="eastAsia"/>
        </w:rPr>
        <w:t>4.</w:t>
      </w:r>
      <w:r w:rsidRPr="007A4770">
        <w:rPr>
          <w:rFonts w:hint="eastAsia"/>
        </w:rPr>
        <w:t>电子货币与应用</w:t>
      </w:r>
    </w:p>
    <w:p w:rsidR="005B3D53" w:rsidRPr="007A4770" w:rsidRDefault="005B3D53" w:rsidP="005B3D53">
      <w:pPr>
        <w:pStyle w:val="af1"/>
        <w:spacing w:line="300" w:lineRule="auto"/>
        <w:ind w:firstLineChars="200" w:firstLine="420"/>
      </w:pPr>
      <w:r w:rsidRPr="007A4770">
        <w:rPr>
          <w:rFonts w:hint="eastAsia"/>
        </w:rPr>
        <w:t>了解电子货币的基本知识，电子货币的作用和影响；掌握电子货币的概念；了解电子货币的发展；掌握电子货币的特点和功能；了解电子货币的应用现状与趋势；掌握电子货币的形式；掌握网络的货币的概念、类型、属性；掌握电子现金的概念；理解电子现金的支付工作原理；理解电子数字现金带来的问题；理解电子货币的作用和影响。</w:t>
      </w:r>
    </w:p>
    <w:p w:rsidR="005B3D53" w:rsidRPr="007A4770" w:rsidRDefault="005B3D53" w:rsidP="005B3D53">
      <w:pPr>
        <w:pStyle w:val="af1"/>
        <w:spacing w:line="300" w:lineRule="auto"/>
        <w:ind w:firstLineChars="0" w:firstLine="426"/>
      </w:pPr>
      <w:r w:rsidRPr="007A4770">
        <w:rPr>
          <w:rFonts w:hint="eastAsia"/>
        </w:rPr>
        <w:t>教学重点与难点：电子货币的特点和功能；网络的货币的概念、类型、属性、应用现状与趋势。</w:t>
      </w:r>
    </w:p>
    <w:p w:rsidR="005B3D53" w:rsidRPr="007A4770" w:rsidRDefault="005B3D53" w:rsidP="005B3D53">
      <w:pPr>
        <w:pStyle w:val="af1"/>
        <w:spacing w:line="300" w:lineRule="auto"/>
        <w:ind w:firstLineChars="0" w:firstLine="426"/>
      </w:pPr>
      <w:r w:rsidRPr="007A4770">
        <w:rPr>
          <w:rFonts w:hint="eastAsia"/>
        </w:rPr>
        <w:t>5.</w:t>
      </w:r>
      <w:r w:rsidRPr="007A4770">
        <w:rPr>
          <w:rFonts w:hint="eastAsia"/>
        </w:rPr>
        <w:t>网络支付与结算</w:t>
      </w:r>
    </w:p>
    <w:p w:rsidR="005B3D53" w:rsidRPr="007A4770" w:rsidRDefault="005B3D53" w:rsidP="005B3D53">
      <w:pPr>
        <w:pStyle w:val="af1"/>
        <w:spacing w:line="300" w:lineRule="auto"/>
        <w:ind w:firstLineChars="0" w:firstLine="426"/>
      </w:pPr>
      <w:r w:rsidRPr="007A4770">
        <w:rPr>
          <w:rFonts w:hint="eastAsia"/>
        </w:rPr>
        <w:t>了解网络支付结算的基本知识和基本理论；掌握网络支付的形式、特点、网络支付模型和一般过程；了解网络支付结算的兴起；了解大额资金支付系统；掌握网络支付业务流程；了解国际电子支付的发展；了解中国现代支付系统的建设。</w:t>
      </w:r>
    </w:p>
    <w:p w:rsidR="005B3D53" w:rsidRPr="007A4770" w:rsidRDefault="005B3D53" w:rsidP="005B3D53">
      <w:pPr>
        <w:pStyle w:val="af1"/>
        <w:spacing w:line="300" w:lineRule="auto"/>
        <w:ind w:firstLineChars="0" w:firstLine="426"/>
      </w:pPr>
      <w:r w:rsidRPr="007A4770">
        <w:rPr>
          <w:rFonts w:hint="eastAsia"/>
        </w:rPr>
        <w:t>教学重点与难点：网络支付的形式、特点、网络支付模型和一般过程；网络支付业务流程。</w:t>
      </w:r>
      <w:r w:rsidRPr="007A4770">
        <w:rPr>
          <w:rFonts w:hint="eastAsia"/>
        </w:rPr>
        <w:t xml:space="preserve"> </w:t>
      </w:r>
    </w:p>
    <w:p w:rsidR="005B3D53" w:rsidRPr="007A4770" w:rsidRDefault="005B3D53" w:rsidP="005B3D53">
      <w:pPr>
        <w:pStyle w:val="af1"/>
        <w:spacing w:line="300" w:lineRule="auto"/>
        <w:ind w:firstLineChars="0" w:firstLine="426"/>
      </w:pPr>
      <w:r w:rsidRPr="007A4770">
        <w:rPr>
          <w:rFonts w:hint="eastAsia"/>
        </w:rPr>
        <w:t>6.</w:t>
      </w:r>
      <w:r w:rsidRPr="007A4770">
        <w:rPr>
          <w:rFonts w:hint="eastAsia"/>
        </w:rPr>
        <w:t>支付与结算实务</w:t>
      </w:r>
    </w:p>
    <w:p w:rsidR="005B3D53" w:rsidRPr="007A4770" w:rsidRDefault="005B3D53" w:rsidP="005B3D53">
      <w:pPr>
        <w:pStyle w:val="af1"/>
        <w:spacing w:line="300" w:lineRule="auto"/>
        <w:ind w:firstLineChars="0" w:firstLine="426"/>
      </w:pPr>
      <w:r w:rsidRPr="007A4770">
        <w:rPr>
          <w:rFonts w:hint="eastAsia"/>
        </w:rPr>
        <w:t>了解数字现金、电子支票和电子钱包的基本知识，第三方支付和银行卡支付模式；掌握数字现金的支付流程；了解数字现金支付系统；掌握电子支票的含义和安全机制；掌握第三方支付的含义和支付流程；掌握第三方支付模式的特点；掌握智能卡支付模式；掌握信用卡网络支付流程。</w:t>
      </w:r>
    </w:p>
    <w:p w:rsidR="005B3D53" w:rsidRPr="007A4770" w:rsidRDefault="005B3D53" w:rsidP="005B3D53">
      <w:pPr>
        <w:pStyle w:val="af1"/>
        <w:spacing w:line="300" w:lineRule="auto"/>
        <w:ind w:firstLineChars="0" w:firstLine="426"/>
      </w:pPr>
      <w:r w:rsidRPr="007A4770">
        <w:rPr>
          <w:rFonts w:hint="eastAsia"/>
        </w:rPr>
        <w:t>教学重点与难点：电子支票的含义和安全机制；第三方支付的含义和支付流程以及特点；信用卡网络支付流程。</w:t>
      </w:r>
    </w:p>
    <w:p w:rsidR="005B3D53" w:rsidRPr="007A4770" w:rsidRDefault="005B3D53" w:rsidP="005B3D53">
      <w:pPr>
        <w:pStyle w:val="af1"/>
        <w:spacing w:line="300" w:lineRule="auto"/>
        <w:ind w:firstLineChars="0" w:firstLine="426"/>
      </w:pPr>
      <w:r w:rsidRPr="007A4770">
        <w:rPr>
          <w:rFonts w:hint="eastAsia"/>
        </w:rPr>
        <w:t>7.</w:t>
      </w:r>
      <w:r w:rsidRPr="007A4770">
        <w:rPr>
          <w:rFonts w:hint="eastAsia"/>
        </w:rPr>
        <w:t>网络支付与安全</w:t>
      </w:r>
    </w:p>
    <w:p w:rsidR="005B3D53" w:rsidRPr="007A4770" w:rsidRDefault="005B3D53" w:rsidP="005B3D53">
      <w:pPr>
        <w:pStyle w:val="af1"/>
        <w:spacing w:line="300" w:lineRule="auto"/>
        <w:ind w:firstLineChars="0" w:firstLine="426"/>
      </w:pPr>
      <w:r w:rsidRPr="007A4770">
        <w:rPr>
          <w:rFonts w:hint="eastAsia"/>
        </w:rPr>
        <w:t>了解支付协议和结算认证系统；掌握电子支付安全技术；了解网络支付的安全问题；掌握</w:t>
      </w:r>
      <w:r w:rsidRPr="007A4770">
        <w:rPr>
          <w:rFonts w:hint="eastAsia"/>
        </w:rPr>
        <w:t>SSL</w:t>
      </w:r>
      <w:r w:rsidRPr="007A4770">
        <w:rPr>
          <w:rFonts w:hint="eastAsia"/>
        </w:rPr>
        <w:t>和</w:t>
      </w:r>
      <w:r w:rsidRPr="007A4770">
        <w:rPr>
          <w:rFonts w:hint="eastAsia"/>
        </w:rPr>
        <w:t>SET</w:t>
      </w:r>
      <w:r w:rsidRPr="007A4770">
        <w:rPr>
          <w:rFonts w:hint="eastAsia"/>
        </w:rPr>
        <w:t>协议；理解证书的含义、发放。</w:t>
      </w:r>
    </w:p>
    <w:p w:rsidR="005B3D53" w:rsidRPr="007A4770" w:rsidRDefault="005B3D53" w:rsidP="005B3D53">
      <w:pPr>
        <w:pStyle w:val="af1"/>
        <w:spacing w:line="300" w:lineRule="auto"/>
        <w:ind w:firstLineChars="0" w:firstLine="426"/>
      </w:pPr>
      <w:r w:rsidRPr="007A4770">
        <w:rPr>
          <w:rFonts w:hint="eastAsia"/>
        </w:rPr>
        <w:t>教学重点与难点：电子支付安全技术；</w:t>
      </w:r>
      <w:r w:rsidRPr="007A4770">
        <w:rPr>
          <w:rFonts w:hint="eastAsia"/>
        </w:rPr>
        <w:t>SSL</w:t>
      </w:r>
      <w:r w:rsidRPr="007A4770">
        <w:rPr>
          <w:rFonts w:hint="eastAsia"/>
        </w:rPr>
        <w:t>和</w:t>
      </w:r>
      <w:r w:rsidRPr="007A4770">
        <w:rPr>
          <w:rFonts w:hint="eastAsia"/>
        </w:rPr>
        <w:t>SET</w:t>
      </w:r>
      <w:r w:rsidRPr="007A4770">
        <w:rPr>
          <w:rFonts w:hint="eastAsia"/>
        </w:rPr>
        <w:t>协议</w:t>
      </w:r>
    </w:p>
    <w:p w:rsidR="005B3D53" w:rsidRPr="007A4770" w:rsidRDefault="005B3D53" w:rsidP="005B3D53">
      <w:pPr>
        <w:pStyle w:val="af1"/>
        <w:spacing w:line="300" w:lineRule="auto"/>
        <w:ind w:firstLineChars="0" w:firstLine="426"/>
      </w:pPr>
      <w:r w:rsidRPr="007A4770">
        <w:rPr>
          <w:rFonts w:hint="eastAsia"/>
        </w:rPr>
        <w:t xml:space="preserve">8. </w:t>
      </w:r>
      <w:r w:rsidRPr="007A4770">
        <w:rPr>
          <w:rFonts w:hint="eastAsia"/>
        </w:rPr>
        <w:t>网络证券与网络保险的应用</w:t>
      </w:r>
    </w:p>
    <w:p w:rsidR="005B3D53" w:rsidRPr="007A4770" w:rsidRDefault="005B3D53" w:rsidP="005B3D53">
      <w:pPr>
        <w:pStyle w:val="af1"/>
        <w:spacing w:line="300" w:lineRule="auto"/>
        <w:ind w:firstLineChars="0" w:firstLine="426"/>
      </w:pPr>
      <w:r w:rsidRPr="007A4770">
        <w:rPr>
          <w:rFonts w:hint="eastAsia"/>
        </w:rPr>
        <w:t>了解网络证券和网络保险的基本知识；掌握网络证券的一般内容；掌握网上证券的交易模式；理解网络证券的特征和影响；理解网上证券交易程序和应用；理解网络保险的含义；掌握网络保险的一般内容；了解网上财险产品服务和网上险产品服务与实务。</w:t>
      </w:r>
    </w:p>
    <w:p w:rsidR="005B3D53" w:rsidRPr="007A4770" w:rsidRDefault="005B3D53" w:rsidP="005B3D53">
      <w:pPr>
        <w:pStyle w:val="af1"/>
        <w:spacing w:line="300" w:lineRule="auto"/>
        <w:ind w:firstLineChars="0" w:firstLine="426"/>
      </w:pPr>
      <w:r w:rsidRPr="007A4770">
        <w:rPr>
          <w:rFonts w:hint="eastAsia"/>
        </w:rPr>
        <w:t>教学重点与难点：网上证券的交易模式；网络保险的一般内容。</w:t>
      </w:r>
    </w:p>
    <w:p w:rsidR="005B3D53" w:rsidRPr="007A4770" w:rsidRDefault="005B3D53" w:rsidP="005B3D53">
      <w:pPr>
        <w:pStyle w:val="af1"/>
        <w:spacing w:line="300" w:lineRule="auto"/>
        <w:ind w:firstLineChars="0" w:firstLine="426"/>
      </w:pPr>
      <w:r w:rsidRPr="007A4770">
        <w:rPr>
          <w:rFonts w:hint="eastAsia"/>
        </w:rPr>
        <w:t>9.</w:t>
      </w:r>
      <w:r w:rsidRPr="007A4770">
        <w:rPr>
          <w:rFonts w:hint="eastAsia"/>
        </w:rPr>
        <w:t>网络金融应用管理</w:t>
      </w:r>
      <w:r w:rsidRPr="007A4770">
        <w:rPr>
          <w:rFonts w:hint="eastAsia"/>
        </w:rPr>
        <w:t xml:space="preserve"> </w:t>
      </w:r>
    </w:p>
    <w:p w:rsidR="005B3D53" w:rsidRPr="007A4770" w:rsidRDefault="005B3D53" w:rsidP="005B3D53">
      <w:pPr>
        <w:pStyle w:val="af1"/>
        <w:spacing w:line="300" w:lineRule="auto"/>
        <w:ind w:firstLineChars="0" w:firstLine="426"/>
      </w:pPr>
      <w:r w:rsidRPr="007A4770">
        <w:rPr>
          <w:rFonts w:hint="eastAsia"/>
        </w:rPr>
        <w:lastRenderedPageBreak/>
        <w:t>了解国内外网络金融监管以及网络金融的法律法规和监管措施；了解国内外网络金融监管；了解网络金融的法律法规和监管问题；理解网络金融监管措施；了解金融风险管理应用平台。</w:t>
      </w:r>
    </w:p>
    <w:p w:rsidR="005B3D53" w:rsidRPr="007A4770" w:rsidRDefault="005B3D53" w:rsidP="005B3D53">
      <w:pPr>
        <w:pStyle w:val="af1"/>
        <w:spacing w:line="300" w:lineRule="auto"/>
        <w:ind w:firstLineChars="0" w:firstLine="426"/>
      </w:pPr>
      <w:r w:rsidRPr="007A4770">
        <w:rPr>
          <w:rFonts w:hint="eastAsia"/>
        </w:rPr>
        <w:t>教学重点与难点：网络金融监管措施；金融风险管理应用平台</w:t>
      </w:r>
    </w:p>
    <w:p w:rsidR="005B3D53" w:rsidRPr="00F2613C" w:rsidRDefault="005B3D53" w:rsidP="005B3D53">
      <w:pPr>
        <w:pStyle w:val="af1"/>
      </w:pPr>
    </w:p>
    <w:p w:rsidR="005B3D53" w:rsidRPr="00B22E13" w:rsidRDefault="005B3D53" w:rsidP="005B3D53">
      <w:pPr>
        <w:pStyle w:val="B"/>
      </w:pPr>
      <w:r>
        <w:rPr>
          <w:rFonts w:hint="eastAsia"/>
        </w:rPr>
        <w:t>三</w:t>
      </w:r>
      <w:r w:rsidRPr="00B22E13">
        <w:rPr>
          <w:rFonts w:hint="eastAsia"/>
        </w:rPr>
        <w:t>、学时分配表</w:t>
      </w:r>
    </w:p>
    <w:tbl>
      <w:tblPr>
        <w:tblW w:w="856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815"/>
        <w:gridCol w:w="1388"/>
        <w:gridCol w:w="1368"/>
        <w:gridCol w:w="1382"/>
      </w:tblGrid>
      <w:tr w:rsidR="005B3D53" w:rsidRPr="00DE7DE8" w:rsidTr="00F57336">
        <w:trPr>
          <w:trHeight w:val="563"/>
        </w:trPr>
        <w:tc>
          <w:tcPr>
            <w:tcW w:w="614" w:type="dxa"/>
            <w:vAlign w:val="center"/>
          </w:tcPr>
          <w:p w:rsidR="005B3D53" w:rsidRPr="00DE7DE8" w:rsidRDefault="005B3D53" w:rsidP="00F57336">
            <w:pPr>
              <w:widowControl/>
              <w:spacing w:line="0" w:lineRule="atLeast"/>
              <w:jc w:val="center"/>
              <w:rPr>
                <w:rFonts w:ascii="宋体" w:hAnsi="宋体"/>
                <w:kern w:val="0"/>
              </w:rPr>
            </w:pPr>
            <w:r>
              <w:rPr>
                <w:rFonts w:ascii="宋体" w:hAnsi="宋体" w:hint="eastAsia"/>
                <w:kern w:val="0"/>
              </w:rPr>
              <w:t>序号</w:t>
            </w:r>
          </w:p>
        </w:tc>
        <w:tc>
          <w:tcPr>
            <w:tcW w:w="3815" w:type="dxa"/>
            <w:vAlign w:val="center"/>
          </w:tcPr>
          <w:p w:rsidR="005B3D53" w:rsidRPr="00DE7DE8" w:rsidRDefault="005B3D53" w:rsidP="00F57336">
            <w:pPr>
              <w:widowControl/>
              <w:spacing w:line="0" w:lineRule="atLeast"/>
              <w:jc w:val="center"/>
              <w:rPr>
                <w:rFonts w:ascii="宋体" w:hAnsi="宋体"/>
                <w:kern w:val="0"/>
              </w:rPr>
            </w:pPr>
            <w:r w:rsidRPr="00DE7DE8">
              <w:rPr>
                <w:rFonts w:ascii="宋体" w:hAnsi="宋体" w:hint="eastAsia"/>
                <w:kern w:val="0"/>
              </w:rPr>
              <w:t>课程内容</w:t>
            </w:r>
          </w:p>
        </w:tc>
        <w:tc>
          <w:tcPr>
            <w:tcW w:w="1388" w:type="dxa"/>
            <w:vAlign w:val="center"/>
          </w:tcPr>
          <w:p w:rsidR="005B3D53" w:rsidRPr="00F41AD7" w:rsidRDefault="005B3D53" w:rsidP="00F57336">
            <w:pPr>
              <w:widowControl/>
              <w:spacing w:line="0" w:lineRule="atLeast"/>
              <w:jc w:val="center"/>
              <w:rPr>
                <w:rFonts w:ascii="宋体" w:hAnsi="宋体"/>
                <w:kern w:val="0"/>
              </w:rPr>
            </w:pPr>
            <w:r w:rsidRPr="00F41AD7">
              <w:rPr>
                <w:rFonts w:ascii="宋体" w:hAnsi="宋体" w:hint="eastAsia"/>
                <w:kern w:val="0"/>
              </w:rPr>
              <w:t>课内学时</w:t>
            </w:r>
          </w:p>
        </w:tc>
        <w:tc>
          <w:tcPr>
            <w:tcW w:w="1368" w:type="dxa"/>
            <w:vAlign w:val="center"/>
          </w:tcPr>
          <w:p w:rsidR="005B3D53" w:rsidRPr="00F41AD7" w:rsidRDefault="005B3D53" w:rsidP="00F57336">
            <w:pPr>
              <w:widowControl/>
              <w:spacing w:line="0" w:lineRule="atLeast"/>
              <w:jc w:val="center"/>
              <w:rPr>
                <w:rFonts w:ascii="宋体" w:hAnsi="宋体"/>
                <w:kern w:val="0"/>
              </w:rPr>
            </w:pPr>
            <w:r w:rsidRPr="00F41AD7">
              <w:rPr>
                <w:rFonts w:ascii="宋体" w:hAnsi="宋体" w:hint="eastAsia"/>
                <w:kern w:val="0"/>
                <w:sz w:val="18"/>
                <w:szCs w:val="18"/>
              </w:rPr>
              <w:t>其中课内研讨学时</w:t>
            </w:r>
          </w:p>
        </w:tc>
        <w:tc>
          <w:tcPr>
            <w:tcW w:w="1382" w:type="dxa"/>
            <w:vAlign w:val="center"/>
          </w:tcPr>
          <w:p w:rsidR="005B3D53" w:rsidRPr="00F41AD7" w:rsidRDefault="005B3D53" w:rsidP="00F57336">
            <w:pPr>
              <w:widowControl/>
              <w:spacing w:line="0" w:lineRule="atLeast"/>
              <w:jc w:val="center"/>
              <w:rPr>
                <w:rFonts w:ascii="宋体" w:hAnsi="宋体"/>
                <w:kern w:val="0"/>
              </w:rPr>
            </w:pPr>
            <w:r w:rsidRPr="00F41AD7">
              <w:rPr>
                <w:rFonts w:ascii="宋体" w:hAnsi="宋体" w:hint="eastAsia"/>
                <w:kern w:val="0"/>
              </w:rPr>
              <w:t>课外学时</w:t>
            </w:r>
          </w:p>
        </w:tc>
      </w:tr>
      <w:tr w:rsidR="005B3D53" w:rsidRPr="00DE7DE8" w:rsidTr="00F57336">
        <w:trPr>
          <w:trHeight w:val="272"/>
        </w:trPr>
        <w:tc>
          <w:tcPr>
            <w:tcW w:w="614" w:type="dxa"/>
            <w:vAlign w:val="center"/>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1</w:t>
            </w:r>
          </w:p>
        </w:tc>
        <w:tc>
          <w:tcPr>
            <w:tcW w:w="3815" w:type="dxa"/>
            <w:vAlign w:val="center"/>
          </w:tcPr>
          <w:p w:rsidR="005B3D53" w:rsidRPr="005D2951" w:rsidRDefault="005B3D53" w:rsidP="00F57336">
            <w:pPr>
              <w:widowControl/>
              <w:spacing w:line="0" w:lineRule="atLeast"/>
              <w:rPr>
                <w:rFonts w:ascii="宋体" w:hAnsi="宋体"/>
                <w:kern w:val="0"/>
                <w:sz w:val="18"/>
                <w:szCs w:val="18"/>
              </w:rPr>
            </w:pPr>
            <w:r w:rsidRPr="007A4770">
              <w:rPr>
                <w:rFonts w:ascii="宋体" w:hAnsi="宋体" w:hint="eastAsia"/>
                <w:kern w:val="0"/>
                <w:sz w:val="18"/>
                <w:szCs w:val="18"/>
              </w:rPr>
              <w:t>导论网络金融的发展状况</w:t>
            </w:r>
          </w:p>
        </w:tc>
        <w:tc>
          <w:tcPr>
            <w:tcW w:w="1388" w:type="dxa"/>
          </w:tcPr>
          <w:p w:rsidR="005B3D53" w:rsidRDefault="005B3D53" w:rsidP="00F57336">
            <w:pPr>
              <w:widowControl/>
              <w:spacing w:line="0" w:lineRule="atLeast"/>
              <w:jc w:val="center"/>
              <w:rPr>
                <w:rFonts w:ascii="宋体" w:hAnsi="宋体"/>
                <w:kern w:val="0"/>
                <w:sz w:val="18"/>
                <w:szCs w:val="18"/>
              </w:rPr>
            </w:pPr>
            <w:r>
              <w:rPr>
                <w:rFonts w:ascii="宋体" w:hAnsi="宋体"/>
                <w:kern w:val="0"/>
                <w:sz w:val="18"/>
                <w:szCs w:val="18"/>
              </w:rPr>
              <w:t>4</w:t>
            </w:r>
          </w:p>
        </w:tc>
        <w:tc>
          <w:tcPr>
            <w:tcW w:w="1368" w:type="dxa"/>
          </w:tcPr>
          <w:p w:rsidR="005B3D53"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1</w:t>
            </w:r>
          </w:p>
        </w:tc>
        <w:tc>
          <w:tcPr>
            <w:tcW w:w="1382" w:type="dxa"/>
            <w:vAlign w:val="center"/>
          </w:tcPr>
          <w:p w:rsidR="005B3D53" w:rsidRPr="005D2951" w:rsidRDefault="005B3D53" w:rsidP="00F57336">
            <w:pPr>
              <w:widowControl/>
              <w:spacing w:line="0" w:lineRule="atLeast"/>
              <w:jc w:val="center"/>
              <w:rPr>
                <w:rFonts w:ascii="宋体" w:hAnsi="宋体"/>
                <w:kern w:val="0"/>
                <w:sz w:val="18"/>
                <w:szCs w:val="18"/>
              </w:rPr>
            </w:pPr>
          </w:p>
        </w:tc>
      </w:tr>
      <w:tr w:rsidR="005B3D53" w:rsidRPr="00DE7DE8" w:rsidTr="00F57336">
        <w:trPr>
          <w:trHeight w:val="272"/>
        </w:trPr>
        <w:tc>
          <w:tcPr>
            <w:tcW w:w="614" w:type="dxa"/>
            <w:vAlign w:val="center"/>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2</w:t>
            </w:r>
          </w:p>
        </w:tc>
        <w:tc>
          <w:tcPr>
            <w:tcW w:w="3815" w:type="dxa"/>
            <w:vAlign w:val="center"/>
          </w:tcPr>
          <w:p w:rsidR="005B3D53" w:rsidRPr="005D2951" w:rsidRDefault="005B3D53" w:rsidP="00F57336">
            <w:pPr>
              <w:widowControl/>
              <w:spacing w:line="0" w:lineRule="atLeast"/>
              <w:rPr>
                <w:rFonts w:ascii="宋体" w:hAnsi="宋体"/>
                <w:kern w:val="0"/>
                <w:sz w:val="18"/>
                <w:szCs w:val="18"/>
              </w:rPr>
            </w:pPr>
            <w:r w:rsidRPr="007A4770">
              <w:rPr>
                <w:rFonts w:ascii="宋体" w:hAnsi="宋体" w:hint="eastAsia"/>
                <w:kern w:val="0"/>
                <w:sz w:val="18"/>
                <w:szCs w:val="18"/>
              </w:rPr>
              <w:t>网络银行</w:t>
            </w:r>
          </w:p>
        </w:tc>
        <w:tc>
          <w:tcPr>
            <w:tcW w:w="138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kern w:val="0"/>
                <w:sz w:val="18"/>
                <w:szCs w:val="18"/>
              </w:rPr>
              <w:t>3</w:t>
            </w:r>
          </w:p>
        </w:tc>
        <w:tc>
          <w:tcPr>
            <w:tcW w:w="1368" w:type="dxa"/>
          </w:tcPr>
          <w:p w:rsidR="005B3D53" w:rsidRPr="005D2951" w:rsidRDefault="005B3D53" w:rsidP="00F57336">
            <w:pPr>
              <w:widowControl/>
              <w:spacing w:line="0" w:lineRule="atLeast"/>
              <w:jc w:val="center"/>
              <w:rPr>
                <w:rFonts w:ascii="宋体" w:hAnsi="宋体"/>
                <w:kern w:val="0"/>
                <w:sz w:val="18"/>
                <w:szCs w:val="18"/>
              </w:rPr>
            </w:pPr>
          </w:p>
        </w:tc>
        <w:tc>
          <w:tcPr>
            <w:tcW w:w="1382" w:type="dxa"/>
            <w:vAlign w:val="center"/>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1</w:t>
            </w:r>
          </w:p>
        </w:tc>
      </w:tr>
      <w:tr w:rsidR="005B3D53" w:rsidRPr="00DE7DE8" w:rsidTr="00F57336">
        <w:trPr>
          <w:trHeight w:val="290"/>
        </w:trPr>
        <w:tc>
          <w:tcPr>
            <w:tcW w:w="614" w:type="dxa"/>
            <w:vAlign w:val="center"/>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3</w:t>
            </w:r>
          </w:p>
        </w:tc>
        <w:tc>
          <w:tcPr>
            <w:tcW w:w="3815" w:type="dxa"/>
            <w:vAlign w:val="center"/>
          </w:tcPr>
          <w:p w:rsidR="005B3D53" w:rsidRPr="005D2951" w:rsidRDefault="005B3D53" w:rsidP="00F57336">
            <w:pPr>
              <w:widowControl/>
              <w:spacing w:line="0" w:lineRule="atLeast"/>
              <w:rPr>
                <w:rFonts w:ascii="宋体" w:hAnsi="宋体"/>
                <w:kern w:val="0"/>
                <w:sz w:val="18"/>
                <w:szCs w:val="18"/>
              </w:rPr>
            </w:pPr>
            <w:r w:rsidRPr="007A4770">
              <w:rPr>
                <w:rFonts w:ascii="宋体" w:hAnsi="宋体" w:hint="eastAsia"/>
                <w:kern w:val="0"/>
                <w:sz w:val="18"/>
                <w:szCs w:val="18"/>
              </w:rPr>
              <w:t>自助银行与电话银行</w:t>
            </w:r>
          </w:p>
        </w:tc>
        <w:tc>
          <w:tcPr>
            <w:tcW w:w="138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kern w:val="0"/>
                <w:sz w:val="18"/>
                <w:szCs w:val="18"/>
              </w:rPr>
              <w:t>4</w:t>
            </w:r>
          </w:p>
        </w:tc>
        <w:tc>
          <w:tcPr>
            <w:tcW w:w="136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1</w:t>
            </w:r>
          </w:p>
        </w:tc>
        <w:tc>
          <w:tcPr>
            <w:tcW w:w="1382" w:type="dxa"/>
            <w:vAlign w:val="center"/>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1</w:t>
            </w:r>
          </w:p>
        </w:tc>
      </w:tr>
      <w:tr w:rsidR="005B3D53" w:rsidRPr="00DE7DE8" w:rsidTr="00F57336">
        <w:trPr>
          <w:trHeight w:val="272"/>
        </w:trPr>
        <w:tc>
          <w:tcPr>
            <w:tcW w:w="614" w:type="dxa"/>
            <w:vAlign w:val="center"/>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4</w:t>
            </w:r>
          </w:p>
        </w:tc>
        <w:tc>
          <w:tcPr>
            <w:tcW w:w="3815" w:type="dxa"/>
            <w:vAlign w:val="center"/>
          </w:tcPr>
          <w:p w:rsidR="005B3D53" w:rsidRPr="005D2951" w:rsidRDefault="005B3D53" w:rsidP="00F57336">
            <w:pPr>
              <w:widowControl/>
              <w:spacing w:line="0" w:lineRule="atLeast"/>
              <w:rPr>
                <w:rFonts w:ascii="宋体" w:hAnsi="宋体"/>
                <w:kern w:val="0"/>
                <w:sz w:val="18"/>
                <w:szCs w:val="18"/>
              </w:rPr>
            </w:pPr>
            <w:r w:rsidRPr="007A4770">
              <w:rPr>
                <w:rFonts w:ascii="宋体" w:hAnsi="宋体" w:hint="eastAsia"/>
                <w:kern w:val="0"/>
                <w:sz w:val="18"/>
                <w:szCs w:val="18"/>
              </w:rPr>
              <w:t>电子货币与应用</w:t>
            </w:r>
          </w:p>
        </w:tc>
        <w:tc>
          <w:tcPr>
            <w:tcW w:w="138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kern w:val="0"/>
                <w:sz w:val="18"/>
                <w:szCs w:val="18"/>
              </w:rPr>
              <w:t>7</w:t>
            </w:r>
          </w:p>
        </w:tc>
        <w:tc>
          <w:tcPr>
            <w:tcW w:w="136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1</w:t>
            </w:r>
          </w:p>
        </w:tc>
        <w:tc>
          <w:tcPr>
            <w:tcW w:w="1382" w:type="dxa"/>
            <w:vAlign w:val="center"/>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2</w:t>
            </w:r>
          </w:p>
        </w:tc>
      </w:tr>
      <w:tr w:rsidR="005B3D53" w:rsidRPr="00DE7DE8" w:rsidTr="00F57336">
        <w:trPr>
          <w:trHeight w:val="272"/>
        </w:trPr>
        <w:tc>
          <w:tcPr>
            <w:tcW w:w="614" w:type="dxa"/>
            <w:vAlign w:val="center"/>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5</w:t>
            </w:r>
          </w:p>
        </w:tc>
        <w:tc>
          <w:tcPr>
            <w:tcW w:w="3815" w:type="dxa"/>
            <w:vAlign w:val="center"/>
          </w:tcPr>
          <w:p w:rsidR="005B3D53" w:rsidRPr="005D2951" w:rsidRDefault="005B3D53" w:rsidP="00F57336">
            <w:pPr>
              <w:widowControl/>
              <w:spacing w:line="0" w:lineRule="atLeast"/>
              <w:rPr>
                <w:rFonts w:ascii="宋体" w:hAnsi="宋体"/>
                <w:kern w:val="0"/>
                <w:sz w:val="18"/>
                <w:szCs w:val="18"/>
              </w:rPr>
            </w:pPr>
            <w:r w:rsidRPr="007A4770">
              <w:rPr>
                <w:rFonts w:ascii="宋体" w:hAnsi="宋体" w:hint="eastAsia"/>
                <w:kern w:val="0"/>
                <w:sz w:val="18"/>
                <w:szCs w:val="18"/>
              </w:rPr>
              <w:t>网络支付与结算</w:t>
            </w:r>
          </w:p>
        </w:tc>
        <w:tc>
          <w:tcPr>
            <w:tcW w:w="138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kern w:val="0"/>
                <w:sz w:val="18"/>
                <w:szCs w:val="18"/>
              </w:rPr>
              <w:t>6</w:t>
            </w:r>
          </w:p>
        </w:tc>
        <w:tc>
          <w:tcPr>
            <w:tcW w:w="1368" w:type="dxa"/>
          </w:tcPr>
          <w:p w:rsidR="005B3D53" w:rsidRPr="005D2951" w:rsidRDefault="005B3D53" w:rsidP="00F57336">
            <w:pPr>
              <w:widowControl/>
              <w:spacing w:line="0" w:lineRule="atLeast"/>
              <w:jc w:val="center"/>
              <w:rPr>
                <w:rFonts w:ascii="宋体" w:hAnsi="宋体"/>
                <w:kern w:val="0"/>
                <w:sz w:val="18"/>
                <w:szCs w:val="18"/>
              </w:rPr>
            </w:pPr>
          </w:p>
        </w:tc>
        <w:tc>
          <w:tcPr>
            <w:tcW w:w="1382" w:type="dxa"/>
            <w:vAlign w:val="center"/>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2</w:t>
            </w:r>
          </w:p>
        </w:tc>
      </w:tr>
      <w:tr w:rsidR="005B3D53" w:rsidRPr="00DE7DE8" w:rsidTr="00F57336">
        <w:trPr>
          <w:trHeight w:val="272"/>
        </w:trPr>
        <w:tc>
          <w:tcPr>
            <w:tcW w:w="614" w:type="dxa"/>
            <w:vAlign w:val="center"/>
          </w:tcPr>
          <w:p w:rsidR="005B3D53"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6</w:t>
            </w:r>
          </w:p>
        </w:tc>
        <w:tc>
          <w:tcPr>
            <w:tcW w:w="3815" w:type="dxa"/>
            <w:vAlign w:val="center"/>
          </w:tcPr>
          <w:p w:rsidR="005B3D53" w:rsidRPr="005D2951" w:rsidRDefault="005B3D53" w:rsidP="00F57336">
            <w:pPr>
              <w:widowControl/>
              <w:spacing w:line="0" w:lineRule="atLeast"/>
              <w:rPr>
                <w:rFonts w:ascii="宋体" w:hAnsi="宋体"/>
                <w:kern w:val="0"/>
                <w:sz w:val="18"/>
                <w:szCs w:val="18"/>
              </w:rPr>
            </w:pPr>
            <w:r w:rsidRPr="007A4770">
              <w:rPr>
                <w:rFonts w:ascii="宋体" w:hAnsi="宋体" w:hint="eastAsia"/>
                <w:kern w:val="0"/>
                <w:sz w:val="18"/>
                <w:szCs w:val="18"/>
              </w:rPr>
              <w:t>支付与结算实务</w:t>
            </w:r>
          </w:p>
        </w:tc>
        <w:tc>
          <w:tcPr>
            <w:tcW w:w="138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kern w:val="0"/>
                <w:sz w:val="18"/>
                <w:szCs w:val="18"/>
              </w:rPr>
              <w:t>7</w:t>
            </w:r>
          </w:p>
        </w:tc>
        <w:tc>
          <w:tcPr>
            <w:tcW w:w="136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1</w:t>
            </w:r>
          </w:p>
        </w:tc>
        <w:tc>
          <w:tcPr>
            <w:tcW w:w="1382" w:type="dxa"/>
            <w:vAlign w:val="center"/>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2</w:t>
            </w:r>
          </w:p>
        </w:tc>
      </w:tr>
      <w:tr w:rsidR="005B3D53" w:rsidRPr="00DE7DE8" w:rsidTr="00F57336">
        <w:trPr>
          <w:trHeight w:val="272"/>
        </w:trPr>
        <w:tc>
          <w:tcPr>
            <w:tcW w:w="614" w:type="dxa"/>
            <w:vAlign w:val="center"/>
          </w:tcPr>
          <w:p w:rsidR="005B3D53"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7</w:t>
            </w:r>
          </w:p>
        </w:tc>
        <w:tc>
          <w:tcPr>
            <w:tcW w:w="3815" w:type="dxa"/>
            <w:vAlign w:val="center"/>
          </w:tcPr>
          <w:p w:rsidR="005B3D53" w:rsidRPr="005D2951" w:rsidRDefault="005B3D53" w:rsidP="00F57336">
            <w:pPr>
              <w:widowControl/>
              <w:spacing w:line="0" w:lineRule="atLeast"/>
              <w:rPr>
                <w:rFonts w:ascii="宋体" w:hAnsi="宋体"/>
                <w:kern w:val="0"/>
                <w:sz w:val="18"/>
                <w:szCs w:val="18"/>
              </w:rPr>
            </w:pPr>
            <w:r w:rsidRPr="007A4770">
              <w:rPr>
                <w:rFonts w:ascii="宋体" w:hAnsi="宋体" w:hint="eastAsia"/>
                <w:kern w:val="0"/>
                <w:sz w:val="18"/>
                <w:szCs w:val="18"/>
              </w:rPr>
              <w:t>网络支付与安全</w:t>
            </w:r>
          </w:p>
        </w:tc>
        <w:tc>
          <w:tcPr>
            <w:tcW w:w="138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kern w:val="0"/>
                <w:sz w:val="18"/>
                <w:szCs w:val="18"/>
              </w:rPr>
              <w:t>7</w:t>
            </w:r>
          </w:p>
        </w:tc>
        <w:tc>
          <w:tcPr>
            <w:tcW w:w="136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1</w:t>
            </w:r>
          </w:p>
        </w:tc>
        <w:tc>
          <w:tcPr>
            <w:tcW w:w="1382" w:type="dxa"/>
            <w:vAlign w:val="center"/>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2</w:t>
            </w:r>
          </w:p>
        </w:tc>
      </w:tr>
      <w:tr w:rsidR="005B3D53" w:rsidRPr="00DE7DE8" w:rsidTr="00F57336">
        <w:trPr>
          <w:trHeight w:val="272"/>
        </w:trPr>
        <w:tc>
          <w:tcPr>
            <w:tcW w:w="614" w:type="dxa"/>
            <w:vAlign w:val="center"/>
          </w:tcPr>
          <w:p w:rsidR="005B3D53"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8</w:t>
            </w:r>
          </w:p>
        </w:tc>
        <w:tc>
          <w:tcPr>
            <w:tcW w:w="3815" w:type="dxa"/>
            <w:vAlign w:val="center"/>
          </w:tcPr>
          <w:p w:rsidR="005B3D53" w:rsidRPr="005D2951" w:rsidRDefault="005B3D53" w:rsidP="00F57336">
            <w:pPr>
              <w:widowControl/>
              <w:spacing w:line="0" w:lineRule="atLeast"/>
              <w:rPr>
                <w:rFonts w:ascii="宋体" w:hAnsi="宋体"/>
                <w:kern w:val="0"/>
                <w:sz w:val="18"/>
                <w:szCs w:val="18"/>
              </w:rPr>
            </w:pPr>
            <w:r w:rsidRPr="007A4770">
              <w:rPr>
                <w:rFonts w:ascii="宋体" w:hAnsi="宋体" w:hint="eastAsia"/>
                <w:kern w:val="0"/>
                <w:sz w:val="18"/>
                <w:szCs w:val="18"/>
              </w:rPr>
              <w:t>网络证券与网络保险的应用</w:t>
            </w:r>
          </w:p>
        </w:tc>
        <w:tc>
          <w:tcPr>
            <w:tcW w:w="138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kern w:val="0"/>
                <w:sz w:val="18"/>
                <w:szCs w:val="18"/>
              </w:rPr>
              <w:t>7</w:t>
            </w:r>
          </w:p>
        </w:tc>
        <w:tc>
          <w:tcPr>
            <w:tcW w:w="136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1</w:t>
            </w:r>
          </w:p>
        </w:tc>
        <w:tc>
          <w:tcPr>
            <w:tcW w:w="1382" w:type="dxa"/>
            <w:vAlign w:val="center"/>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1</w:t>
            </w:r>
          </w:p>
        </w:tc>
      </w:tr>
      <w:tr w:rsidR="005B3D53" w:rsidRPr="00DE7DE8" w:rsidTr="00F57336">
        <w:trPr>
          <w:trHeight w:val="272"/>
        </w:trPr>
        <w:tc>
          <w:tcPr>
            <w:tcW w:w="614" w:type="dxa"/>
            <w:vAlign w:val="center"/>
          </w:tcPr>
          <w:p w:rsidR="005B3D53"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9</w:t>
            </w:r>
          </w:p>
        </w:tc>
        <w:tc>
          <w:tcPr>
            <w:tcW w:w="3815" w:type="dxa"/>
            <w:vAlign w:val="center"/>
          </w:tcPr>
          <w:p w:rsidR="005B3D53" w:rsidRPr="005D2951" w:rsidRDefault="005B3D53" w:rsidP="00F57336">
            <w:pPr>
              <w:widowControl/>
              <w:spacing w:line="0" w:lineRule="atLeast"/>
              <w:rPr>
                <w:rFonts w:ascii="宋体" w:hAnsi="宋体"/>
                <w:kern w:val="0"/>
                <w:sz w:val="18"/>
                <w:szCs w:val="18"/>
              </w:rPr>
            </w:pPr>
            <w:r w:rsidRPr="007A4770">
              <w:rPr>
                <w:rFonts w:ascii="宋体" w:hAnsi="宋体" w:hint="eastAsia"/>
                <w:kern w:val="0"/>
                <w:sz w:val="18"/>
                <w:szCs w:val="18"/>
              </w:rPr>
              <w:t>网络金融应用管理</w:t>
            </w:r>
          </w:p>
        </w:tc>
        <w:tc>
          <w:tcPr>
            <w:tcW w:w="138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3</w:t>
            </w:r>
          </w:p>
        </w:tc>
        <w:tc>
          <w:tcPr>
            <w:tcW w:w="1368" w:type="dxa"/>
          </w:tcPr>
          <w:p w:rsidR="005B3D53" w:rsidRPr="005D2951" w:rsidRDefault="005B3D53" w:rsidP="00F57336">
            <w:pPr>
              <w:widowControl/>
              <w:spacing w:line="0" w:lineRule="atLeast"/>
              <w:jc w:val="center"/>
              <w:rPr>
                <w:rFonts w:ascii="宋体" w:hAnsi="宋体"/>
                <w:kern w:val="0"/>
                <w:sz w:val="18"/>
                <w:szCs w:val="18"/>
              </w:rPr>
            </w:pPr>
          </w:p>
        </w:tc>
        <w:tc>
          <w:tcPr>
            <w:tcW w:w="1382" w:type="dxa"/>
            <w:vAlign w:val="center"/>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1</w:t>
            </w:r>
          </w:p>
        </w:tc>
      </w:tr>
      <w:tr w:rsidR="005B3D53" w:rsidRPr="00DE7DE8" w:rsidTr="00F57336">
        <w:trPr>
          <w:trHeight w:val="290"/>
        </w:trPr>
        <w:tc>
          <w:tcPr>
            <w:tcW w:w="614" w:type="dxa"/>
            <w:vAlign w:val="center"/>
          </w:tcPr>
          <w:p w:rsidR="005B3D53" w:rsidRPr="005D2951" w:rsidRDefault="005B3D53" w:rsidP="00F57336">
            <w:pPr>
              <w:widowControl/>
              <w:spacing w:line="0" w:lineRule="atLeast"/>
              <w:jc w:val="center"/>
              <w:rPr>
                <w:rFonts w:ascii="宋体" w:hAnsi="宋体"/>
                <w:kern w:val="0"/>
                <w:sz w:val="18"/>
                <w:szCs w:val="18"/>
              </w:rPr>
            </w:pPr>
            <w:r w:rsidRPr="005D2951">
              <w:rPr>
                <w:rFonts w:ascii="宋体" w:hAnsi="宋体" w:hint="eastAsia"/>
                <w:kern w:val="0"/>
                <w:sz w:val="18"/>
                <w:szCs w:val="18"/>
              </w:rPr>
              <w:t>合计</w:t>
            </w:r>
          </w:p>
        </w:tc>
        <w:tc>
          <w:tcPr>
            <w:tcW w:w="3815" w:type="dxa"/>
            <w:vAlign w:val="center"/>
          </w:tcPr>
          <w:p w:rsidR="005B3D53" w:rsidRPr="005D2951" w:rsidRDefault="005B3D53" w:rsidP="00F57336">
            <w:pPr>
              <w:widowControl/>
              <w:spacing w:line="0" w:lineRule="atLeast"/>
              <w:rPr>
                <w:rFonts w:ascii="宋体" w:hAnsi="宋体"/>
                <w:kern w:val="0"/>
                <w:sz w:val="18"/>
                <w:szCs w:val="18"/>
              </w:rPr>
            </w:pPr>
          </w:p>
        </w:tc>
        <w:tc>
          <w:tcPr>
            <w:tcW w:w="138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kern w:val="0"/>
                <w:sz w:val="18"/>
                <w:szCs w:val="18"/>
              </w:rPr>
              <w:t>48</w:t>
            </w:r>
          </w:p>
        </w:tc>
        <w:tc>
          <w:tcPr>
            <w:tcW w:w="1368" w:type="dxa"/>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6</w:t>
            </w:r>
          </w:p>
        </w:tc>
        <w:tc>
          <w:tcPr>
            <w:tcW w:w="1382" w:type="dxa"/>
            <w:vAlign w:val="center"/>
          </w:tcPr>
          <w:p w:rsidR="005B3D53" w:rsidRPr="005D2951" w:rsidRDefault="005B3D53" w:rsidP="00F57336">
            <w:pPr>
              <w:widowControl/>
              <w:spacing w:line="0" w:lineRule="atLeast"/>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2</w:t>
            </w:r>
          </w:p>
        </w:tc>
      </w:tr>
    </w:tbl>
    <w:p w:rsidR="005B3D53" w:rsidRPr="00F41AD7" w:rsidRDefault="005B3D53" w:rsidP="005B3D53">
      <w:pPr>
        <w:pStyle w:val="B"/>
      </w:pPr>
      <w:r w:rsidRPr="00F41AD7">
        <w:rPr>
          <w:rFonts w:hint="eastAsia"/>
        </w:rPr>
        <w:t>四、课外学习要求</w:t>
      </w:r>
    </w:p>
    <w:p w:rsidR="005B3D53" w:rsidRPr="00F41AD7" w:rsidRDefault="005B3D53" w:rsidP="005B3D53">
      <w:pPr>
        <w:pStyle w:val="B"/>
        <w:adjustRightInd w:val="0"/>
        <w:spacing w:before="0" w:after="0" w:line="300" w:lineRule="auto"/>
        <w:ind w:left="420" w:firstLine="420"/>
        <w:rPr>
          <w:b w:val="0"/>
          <w:bCs w:val="0"/>
          <w:sz w:val="21"/>
        </w:rPr>
      </w:pPr>
      <w:r w:rsidRPr="00F41AD7">
        <w:rPr>
          <w:rFonts w:hint="eastAsia"/>
          <w:b w:val="0"/>
          <w:bCs w:val="0"/>
          <w:sz w:val="21"/>
        </w:rPr>
        <w:t>1</w:t>
      </w:r>
      <w:r w:rsidRPr="00F41AD7">
        <w:rPr>
          <w:b w:val="0"/>
          <w:bCs w:val="0"/>
          <w:sz w:val="21"/>
        </w:rPr>
        <w:t xml:space="preserve">. </w:t>
      </w:r>
      <w:r w:rsidRPr="00F41AD7">
        <w:rPr>
          <w:rFonts w:hint="eastAsia"/>
          <w:b w:val="0"/>
          <w:bCs w:val="0"/>
          <w:sz w:val="21"/>
        </w:rPr>
        <w:t>阅读参考教材：</w:t>
      </w:r>
      <w:r w:rsidRPr="00F41AD7">
        <w:rPr>
          <w:b w:val="0"/>
          <w:bCs w:val="0"/>
          <w:sz w:val="21"/>
        </w:rPr>
        <w:t xml:space="preserve">1. </w:t>
      </w:r>
      <w:r w:rsidRPr="00F41AD7">
        <w:rPr>
          <w:rFonts w:hint="eastAsia"/>
          <w:b w:val="0"/>
          <w:bCs w:val="0"/>
          <w:sz w:val="21"/>
        </w:rPr>
        <w:t>瞿彭志，网络金融与电子支付，化学工业出版社，</w:t>
      </w:r>
      <w:r w:rsidRPr="00F41AD7">
        <w:rPr>
          <w:rFonts w:hint="eastAsia"/>
          <w:b w:val="0"/>
          <w:bCs w:val="0"/>
          <w:sz w:val="21"/>
        </w:rPr>
        <w:t>2014</w:t>
      </w:r>
      <w:r w:rsidRPr="00F41AD7">
        <w:rPr>
          <w:rFonts w:hint="eastAsia"/>
          <w:b w:val="0"/>
          <w:bCs w:val="0"/>
          <w:sz w:val="21"/>
        </w:rPr>
        <w:t>年版；</w:t>
      </w:r>
      <w:r w:rsidRPr="00F41AD7">
        <w:rPr>
          <w:rFonts w:hint="eastAsia"/>
          <w:b w:val="0"/>
          <w:bCs w:val="0"/>
          <w:sz w:val="21"/>
        </w:rPr>
        <w:t>2</w:t>
      </w:r>
      <w:r w:rsidRPr="00F41AD7">
        <w:rPr>
          <w:b w:val="0"/>
          <w:bCs w:val="0"/>
          <w:sz w:val="21"/>
        </w:rPr>
        <w:t xml:space="preserve">. </w:t>
      </w:r>
      <w:r w:rsidRPr="00F41AD7">
        <w:rPr>
          <w:rFonts w:hint="eastAsia"/>
          <w:b w:val="0"/>
          <w:bCs w:val="0"/>
          <w:sz w:val="21"/>
        </w:rPr>
        <w:t>杨军，电子货币对货币供给的作用与影响研究，中国金融出版社，</w:t>
      </w:r>
      <w:r w:rsidRPr="00F41AD7">
        <w:rPr>
          <w:rFonts w:hint="eastAsia"/>
          <w:b w:val="0"/>
          <w:bCs w:val="0"/>
          <w:sz w:val="21"/>
        </w:rPr>
        <w:t>2011</w:t>
      </w:r>
      <w:r w:rsidRPr="00F41AD7">
        <w:rPr>
          <w:rFonts w:hint="eastAsia"/>
          <w:b w:val="0"/>
          <w:bCs w:val="0"/>
          <w:sz w:val="21"/>
        </w:rPr>
        <w:t>版。二选一。</w:t>
      </w:r>
    </w:p>
    <w:p w:rsidR="005B3D53" w:rsidRPr="00F41AD7" w:rsidRDefault="005B3D53" w:rsidP="005B3D53">
      <w:pPr>
        <w:pStyle w:val="B"/>
        <w:adjustRightInd w:val="0"/>
        <w:spacing w:before="0" w:after="0" w:line="300" w:lineRule="auto"/>
        <w:ind w:left="420" w:firstLine="420"/>
        <w:rPr>
          <w:b w:val="0"/>
          <w:bCs w:val="0"/>
          <w:sz w:val="21"/>
        </w:rPr>
      </w:pPr>
      <w:r w:rsidRPr="00F41AD7">
        <w:rPr>
          <w:rFonts w:hint="eastAsia"/>
          <w:b w:val="0"/>
          <w:bCs w:val="0"/>
          <w:sz w:val="21"/>
        </w:rPr>
        <w:t>2</w:t>
      </w:r>
      <w:r w:rsidRPr="00F41AD7">
        <w:rPr>
          <w:b w:val="0"/>
          <w:bCs w:val="0"/>
          <w:sz w:val="21"/>
        </w:rPr>
        <w:t xml:space="preserve">. </w:t>
      </w:r>
      <w:r w:rsidRPr="00F41AD7">
        <w:rPr>
          <w:rFonts w:hint="eastAsia"/>
          <w:b w:val="0"/>
          <w:bCs w:val="0"/>
          <w:sz w:val="21"/>
        </w:rPr>
        <w:t>完成课堂布置的作业</w:t>
      </w:r>
    </w:p>
    <w:p w:rsidR="005B3D53" w:rsidRPr="00F41AD7" w:rsidRDefault="005B3D53" w:rsidP="005B3D53">
      <w:pPr>
        <w:pStyle w:val="B"/>
      </w:pPr>
      <w:r w:rsidRPr="00F41AD7">
        <w:rPr>
          <w:rFonts w:hint="eastAsia"/>
        </w:rPr>
        <w:t>五、教学方法</w:t>
      </w:r>
    </w:p>
    <w:p w:rsidR="005B3D53" w:rsidRPr="00F41AD7" w:rsidRDefault="005B3D53" w:rsidP="005B3D53">
      <w:pPr>
        <w:pStyle w:val="B"/>
        <w:spacing w:before="0" w:after="0" w:line="360" w:lineRule="exact"/>
        <w:ind w:firstLine="420"/>
        <w:rPr>
          <w:b w:val="0"/>
          <w:bCs w:val="0"/>
          <w:sz w:val="21"/>
        </w:rPr>
      </w:pPr>
      <w:r w:rsidRPr="00F41AD7">
        <w:rPr>
          <w:rFonts w:hint="eastAsia"/>
          <w:b w:val="0"/>
          <w:bCs w:val="0"/>
          <w:sz w:val="21"/>
        </w:rPr>
        <w:t>案例教学主题</w:t>
      </w:r>
      <w:r w:rsidRPr="00F41AD7">
        <w:rPr>
          <w:b w:val="0"/>
          <w:bCs w:val="0"/>
          <w:sz w:val="21"/>
        </w:rPr>
        <w:t xml:space="preserve">1. </w:t>
      </w:r>
      <w:r w:rsidRPr="00F41AD7">
        <w:rPr>
          <w:rFonts w:hint="eastAsia"/>
          <w:b w:val="0"/>
          <w:bCs w:val="0"/>
          <w:sz w:val="21"/>
        </w:rPr>
        <w:t>电子货币与应用</w:t>
      </w:r>
    </w:p>
    <w:p w:rsidR="005B3D53" w:rsidRDefault="005B3D53" w:rsidP="005B3D53">
      <w:pPr>
        <w:pStyle w:val="B"/>
        <w:spacing w:before="0" w:after="0" w:line="360" w:lineRule="exact"/>
        <w:ind w:firstLine="420"/>
        <w:rPr>
          <w:b w:val="0"/>
          <w:bCs w:val="0"/>
          <w:color w:val="FF0000"/>
          <w:sz w:val="21"/>
        </w:rPr>
      </w:pPr>
      <w:r w:rsidRPr="00F41AD7">
        <w:rPr>
          <w:rFonts w:hint="eastAsia"/>
          <w:b w:val="0"/>
          <w:bCs w:val="0"/>
          <w:sz w:val="21"/>
        </w:rPr>
        <w:t>案例教学主题</w:t>
      </w:r>
      <w:r w:rsidRPr="00F41AD7">
        <w:rPr>
          <w:rFonts w:hint="eastAsia"/>
          <w:b w:val="0"/>
          <w:bCs w:val="0"/>
          <w:sz w:val="21"/>
        </w:rPr>
        <w:t>2</w:t>
      </w:r>
      <w:r w:rsidRPr="00F41AD7">
        <w:rPr>
          <w:b w:val="0"/>
          <w:bCs w:val="0"/>
          <w:sz w:val="21"/>
        </w:rPr>
        <w:t xml:space="preserve">. </w:t>
      </w:r>
      <w:r w:rsidRPr="00F41AD7">
        <w:rPr>
          <w:rFonts w:hint="eastAsia"/>
          <w:b w:val="0"/>
          <w:bCs w:val="0"/>
          <w:sz w:val="21"/>
        </w:rPr>
        <w:t>支付与结算实务</w:t>
      </w:r>
      <w:r>
        <w:rPr>
          <w:rFonts w:hint="eastAsia"/>
          <w:b w:val="0"/>
          <w:bCs w:val="0"/>
          <w:color w:val="FF0000"/>
          <w:sz w:val="21"/>
        </w:rPr>
        <w:t xml:space="preserve"> </w:t>
      </w:r>
    </w:p>
    <w:p w:rsidR="005B3D53" w:rsidRPr="00B22E13" w:rsidRDefault="005B3D53" w:rsidP="005B3D53">
      <w:pPr>
        <w:pStyle w:val="B"/>
      </w:pPr>
      <w:r>
        <w:rPr>
          <w:rFonts w:hint="eastAsia"/>
        </w:rPr>
        <w:t>六</w:t>
      </w:r>
      <w:r w:rsidRPr="00B22E13">
        <w:rPr>
          <w:rFonts w:hint="eastAsia"/>
        </w:rPr>
        <w:t>、课程考核方法及要求</w:t>
      </w:r>
    </w:p>
    <w:p w:rsidR="005B3D53" w:rsidRDefault="005B3D53" w:rsidP="005B3D53">
      <w:pPr>
        <w:pStyle w:val="af2"/>
      </w:pPr>
      <w:r>
        <w:rPr>
          <w:rFonts w:hint="eastAsia"/>
        </w:rPr>
        <w:t>1</w:t>
      </w:r>
      <w:r>
        <w:rPr>
          <w:rFonts w:hint="eastAsia"/>
        </w:rPr>
        <w:t>．考核方式：考试（）；考查（√）</w:t>
      </w:r>
    </w:p>
    <w:p w:rsidR="005B3D53" w:rsidRDefault="005B3D53" w:rsidP="005B3D53">
      <w:pPr>
        <w:pStyle w:val="af2"/>
      </w:pPr>
      <w:r>
        <w:rPr>
          <w:rFonts w:hint="eastAsia"/>
        </w:rPr>
        <w:t>2</w:t>
      </w:r>
      <w:r>
        <w:rPr>
          <w:rFonts w:hint="eastAsia"/>
        </w:rPr>
        <w:t>．成绩评定：</w:t>
      </w:r>
    </w:p>
    <w:p w:rsidR="005B3D53" w:rsidRDefault="005B3D53" w:rsidP="005B3D53">
      <w:pPr>
        <w:pStyle w:val="af1"/>
      </w:pPr>
      <w:r>
        <w:rPr>
          <w:rFonts w:hint="eastAsia"/>
        </w:rPr>
        <w:t>计分制：百分制（√）；五级分制（）；两级分制（）</w:t>
      </w:r>
    </w:p>
    <w:p w:rsidR="005B3D53" w:rsidRDefault="005B3D53" w:rsidP="005B3D53">
      <w:pPr>
        <w:pStyle w:val="af1"/>
      </w:pPr>
      <w:r>
        <w:rPr>
          <w:rFonts w:hint="eastAsia"/>
        </w:rPr>
        <w:t>总评成绩构成：平时考核（</w:t>
      </w:r>
      <w:r>
        <w:rPr>
          <w:rFonts w:hint="eastAsia"/>
        </w:rPr>
        <w:t>2</w:t>
      </w:r>
      <w:r>
        <w:t>0</w:t>
      </w:r>
      <w:r>
        <w:rPr>
          <w:rFonts w:hint="eastAsia"/>
        </w:rPr>
        <w:t>-</w:t>
      </w:r>
      <w:r>
        <w:t>40</w:t>
      </w:r>
      <w:r>
        <w:rPr>
          <w:rFonts w:hint="eastAsia"/>
        </w:rPr>
        <w:t>）％；期末课程论文（</w:t>
      </w:r>
      <w:r>
        <w:rPr>
          <w:rFonts w:hint="eastAsia"/>
        </w:rPr>
        <w:t>6</w:t>
      </w:r>
      <w:r>
        <w:t>0</w:t>
      </w:r>
      <w:r>
        <w:rPr>
          <w:rFonts w:hint="eastAsia"/>
        </w:rPr>
        <w:t>-</w:t>
      </w:r>
      <w:r>
        <w:t>80</w:t>
      </w:r>
      <w:r>
        <w:rPr>
          <w:rFonts w:hint="eastAsia"/>
        </w:rPr>
        <w:t>）％</w:t>
      </w:r>
    </w:p>
    <w:p w:rsidR="005B3D53" w:rsidRPr="00CF2405" w:rsidRDefault="005B3D53" w:rsidP="005B3D53">
      <w:pPr>
        <w:pStyle w:val="af1"/>
      </w:pPr>
      <w:r>
        <w:rPr>
          <w:rFonts w:hint="eastAsia"/>
        </w:rPr>
        <w:t>平时</w:t>
      </w:r>
      <w:r w:rsidRPr="00CF2405">
        <w:rPr>
          <w:rFonts w:hint="eastAsia"/>
        </w:rPr>
        <w:t>成绩构成：</w:t>
      </w:r>
      <w:r w:rsidRPr="00CF2405">
        <w:rPr>
          <w:rFonts w:hint="eastAsia"/>
        </w:rPr>
        <w:t xml:space="preserve"> </w:t>
      </w:r>
      <w:r w:rsidRPr="00CF2405">
        <w:rPr>
          <w:rFonts w:hint="eastAsia"/>
        </w:rPr>
        <w:t>考勤考纪（</w:t>
      </w:r>
      <w:r w:rsidRPr="00CF2405">
        <w:rPr>
          <w:rFonts w:hint="eastAsia"/>
        </w:rPr>
        <w:t>6</w:t>
      </w:r>
      <w:r w:rsidRPr="00CF2405">
        <w:t>0</w:t>
      </w:r>
      <w:r w:rsidRPr="00CF2405">
        <w:rPr>
          <w:rFonts w:hint="eastAsia"/>
        </w:rPr>
        <w:t>-</w:t>
      </w:r>
      <w:r w:rsidRPr="00CF2405">
        <w:t>80</w:t>
      </w:r>
      <w:r w:rsidRPr="00CF2405">
        <w:rPr>
          <w:rFonts w:hint="eastAsia"/>
        </w:rPr>
        <w:t>）</w:t>
      </w:r>
      <w:r w:rsidRPr="00CF2405">
        <w:rPr>
          <w:rFonts w:hint="eastAsia"/>
        </w:rPr>
        <w:t>%</w:t>
      </w:r>
      <w:r w:rsidRPr="00CF2405">
        <w:rPr>
          <w:rFonts w:hint="eastAsia"/>
        </w:rPr>
        <w:t>；作业（</w:t>
      </w:r>
      <w:r w:rsidRPr="00CF2405">
        <w:rPr>
          <w:rFonts w:hint="eastAsia"/>
        </w:rPr>
        <w:t>2</w:t>
      </w:r>
      <w:r w:rsidRPr="00CF2405">
        <w:t>0</w:t>
      </w:r>
      <w:r w:rsidRPr="00CF2405">
        <w:rPr>
          <w:rFonts w:hint="eastAsia"/>
        </w:rPr>
        <w:t>-</w:t>
      </w:r>
      <w:r w:rsidRPr="00CF2405">
        <w:t>40</w:t>
      </w:r>
      <w:r w:rsidRPr="00CF2405">
        <w:rPr>
          <w:rFonts w:hint="eastAsia"/>
        </w:rPr>
        <w:t>）</w:t>
      </w:r>
      <w:r w:rsidRPr="00CF2405">
        <w:rPr>
          <w:rFonts w:hint="eastAsia"/>
        </w:rPr>
        <w:t>%</w:t>
      </w:r>
    </w:p>
    <w:p w:rsidR="005B3D53" w:rsidRPr="00CF2405" w:rsidRDefault="005B3D53" w:rsidP="005B3D53">
      <w:pPr>
        <w:pStyle w:val="af1"/>
      </w:pPr>
      <w:r w:rsidRPr="00CF2405">
        <w:rPr>
          <w:rFonts w:hint="eastAsia"/>
        </w:rPr>
        <w:t>平时考核包括：</w:t>
      </w:r>
      <w:r w:rsidRPr="00CF2405">
        <w:rPr>
          <w:rFonts w:hint="eastAsia"/>
        </w:rPr>
        <w:t xml:space="preserve"> </w:t>
      </w:r>
      <w:r w:rsidRPr="00CF2405">
        <w:rPr>
          <w:rFonts w:hint="eastAsia"/>
        </w:rPr>
        <w:t>考勤考纪、课堂讨论、平时测验、作业、读书报告、研讨报告等。</w:t>
      </w:r>
    </w:p>
    <w:p w:rsidR="005B3D53" w:rsidRPr="00367C04" w:rsidRDefault="005B3D53" w:rsidP="005B3D53">
      <w:pPr>
        <w:pStyle w:val="af1"/>
      </w:pPr>
    </w:p>
    <w:p w:rsidR="005B3D53" w:rsidRPr="00B22E13" w:rsidRDefault="005B3D53" w:rsidP="005B3D53">
      <w:pPr>
        <w:pStyle w:val="B"/>
      </w:pPr>
      <w:r>
        <w:rPr>
          <w:rFonts w:hint="eastAsia"/>
        </w:rPr>
        <w:t>七</w:t>
      </w:r>
      <w:r w:rsidRPr="00B22E13">
        <w:rPr>
          <w:rFonts w:hint="eastAsia"/>
        </w:rPr>
        <w:t>、</w:t>
      </w:r>
      <w:r>
        <w:rPr>
          <w:rFonts w:hint="eastAsia"/>
        </w:rPr>
        <w:t>建议</w:t>
      </w:r>
      <w:r w:rsidRPr="00B22E13">
        <w:rPr>
          <w:rFonts w:hint="eastAsia"/>
        </w:rPr>
        <w:t>教材及参考资料</w:t>
      </w:r>
    </w:p>
    <w:p w:rsidR="005B3D53" w:rsidRPr="00D24157" w:rsidRDefault="005B3D53" w:rsidP="005B3D53">
      <w:pPr>
        <w:pStyle w:val="C"/>
      </w:pPr>
      <w:r w:rsidRPr="00D24157">
        <w:rPr>
          <w:rFonts w:hint="eastAsia"/>
        </w:rPr>
        <w:t>建议教材：</w:t>
      </w:r>
    </w:p>
    <w:p w:rsidR="005B3D53" w:rsidRPr="00B038A0" w:rsidRDefault="005B3D53" w:rsidP="005B3D53">
      <w:pPr>
        <w:pStyle w:val="af1"/>
      </w:pPr>
      <w:r w:rsidRPr="00D90001">
        <w:rPr>
          <w:rFonts w:hint="eastAsia"/>
        </w:rPr>
        <w:t>李蔚田</w:t>
      </w:r>
      <w:r>
        <w:rPr>
          <w:rFonts w:hint="eastAsia"/>
        </w:rPr>
        <w:t xml:space="preserve"> </w:t>
      </w:r>
      <w:r>
        <w:rPr>
          <w:rFonts w:hint="eastAsia"/>
        </w:rPr>
        <w:t>主编，《</w:t>
      </w:r>
      <w:r w:rsidRPr="00D90001">
        <w:rPr>
          <w:rFonts w:hint="eastAsia"/>
        </w:rPr>
        <w:t>网络金融与电子支付</w:t>
      </w:r>
      <w:r>
        <w:rPr>
          <w:rFonts w:hint="eastAsia"/>
        </w:rPr>
        <w:t>》，</w:t>
      </w:r>
      <w:r w:rsidRPr="00D90001">
        <w:rPr>
          <w:rFonts w:hint="eastAsia"/>
        </w:rPr>
        <w:t>北京大学</w:t>
      </w:r>
      <w:r>
        <w:rPr>
          <w:rFonts w:hint="eastAsia"/>
        </w:rPr>
        <w:t>出版社，</w:t>
      </w:r>
      <w:r w:rsidRPr="00D90001">
        <w:t>2015</w:t>
      </w:r>
      <w:r>
        <w:rPr>
          <w:rFonts w:hint="eastAsia"/>
        </w:rPr>
        <w:t>年版</w:t>
      </w:r>
    </w:p>
    <w:p w:rsidR="005B3D53" w:rsidRPr="00D24157" w:rsidRDefault="005B3D53" w:rsidP="005B3D53">
      <w:pPr>
        <w:pStyle w:val="C"/>
      </w:pPr>
      <w:r w:rsidRPr="00D24157">
        <w:rPr>
          <w:rFonts w:hint="eastAsia"/>
        </w:rPr>
        <w:t>参考</w:t>
      </w:r>
      <w:r>
        <w:rPr>
          <w:rFonts w:hint="eastAsia"/>
        </w:rPr>
        <w:t>资料</w:t>
      </w:r>
      <w:r w:rsidRPr="00D24157">
        <w:rPr>
          <w:rFonts w:hint="eastAsia"/>
        </w:rPr>
        <w:t>：</w:t>
      </w:r>
    </w:p>
    <w:p w:rsidR="005B3D53" w:rsidRPr="00B038A0" w:rsidRDefault="005B3D53" w:rsidP="005B3D53">
      <w:pPr>
        <w:pStyle w:val="af1"/>
      </w:pPr>
      <w:r>
        <w:rPr>
          <w:rFonts w:hint="eastAsia"/>
        </w:rPr>
        <w:t>1</w:t>
      </w:r>
      <w:r>
        <w:rPr>
          <w:rFonts w:hint="eastAsia"/>
        </w:rPr>
        <w:t>．</w:t>
      </w:r>
      <w:r w:rsidRPr="00D90001">
        <w:rPr>
          <w:rFonts w:hint="eastAsia"/>
        </w:rPr>
        <w:t>瞿彭志</w:t>
      </w:r>
      <w:r>
        <w:rPr>
          <w:rFonts w:hint="eastAsia"/>
        </w:rPr>
        <w:t xml:space="preserve"> </w:t>
      </w:r>
      <w:r>
        <w:rPr>
          <w:rFonts w:hint="eastAsia"/>
        </w:rPr>
        <w:t>主编，《</w:t>
      </w:r>
      <w:r w:rsidRPr="00D90001">
        <w:rPr>
          <w:rFonts w:hint="eastAsia"/>
        </w:rPr>
        <w:t>网络金融与电子支付</w:t>
      </w:r>
      <w:r>
        <w:rPr>
          <w:rFonts w:hint="eastAsia"/>
        </w:rPr>
        <w:t>》，</w:t>
      </w:r>
      <w:r w:rsidRPr="00D90001">
        <w:rPr>
          <w:rFonts w:hint="eastAsia"/>
        </w:rPr>
        <w:t>化学工业</w:t>
      </w:r>
      <w:r>
        <w:rPr>
          <w:rFonts w:hint="eastAsia"/>
        </w:rPr>
        <w:t>出版社，</w:t>
      </w:r>
      <w:r w:rsidRPr="00D90001">
        <w:t>2014</w:t>
      </w:r>
      <w:r>
        <w:rPr>
          <w:rFonts w:hint="eastAsia"/>
        </w:rPr>
        <w:t>年版</w:t>
      </w:r>
    </w:p>
    <w:p w:rsidR="005B3D53" w:rsidRDefault="005B3D53" w:rsidP="005B3D53">
      <w:pPr>
        <w:pStyle w:val="af1"/>
      </w:pPr>
      <w:r>
        <w:lastRenderedPageBreak/>
        <w:t>2</w:t>
      </w:r>
      <w:r>
        <w:rPr>
          <w:rFonts w:hint="eastAsia"/>
        </w:rPr>
        <w:t>．</w:t>
      </w:r>
      <w:r w:rsidRPr="00D90001">
        <w:rPr>
          <w:rFonts w:hint="eastAsia"/>
        </w:rPr>
        <w:t>杨军</w:t>
      </w:r>
      <w:r>
        <w:rPr>
          <w:rFonts w:hint="eastAsia"/>
        </w:rPr>
        <w:t xml:space="preserve"> </w:t>
      </w:r>
      <w:r>
        <w:rPr>
          <w:rFonts w:hint="eastAsia"/>
        </w:rPr>
        <w:t>主编，《</w:t>
      </w:r>
      <w:r w:rsidRPr="00D90001">
        <w:rPr>
          <w:rFonts w:hint="eastAsia"/>
        </w:rPr>
        <w:t>电子货币对货币供给的作用与影响研究</w:t>
      </w:r>
      <w:r>
        <w:rPr>
          <w:rFonts w:hint="eastAsia"/>
        </w:rPr>
        <w:t>》，</w:t>
      </w:r>
      <w:r w:rsidRPr="00D90001">
        <w:rPr>
          <w:rFonts w:hint="eastAsia"/>
        </w:rPr>
        <w:t>中国金融</w:t>
      </w:r>
      <w:r>
        <w:rPr>
          <w:rFonts w:hint="eastAsia"/>
        </w:rPr>
        <w:t>出版社，</w:t>
      </w:r>
      <w:r w:rsidRPr="00D90001">
        <w:t>2011</w:t>
      </w:r>
      <w:r>
        <w:rPr>
          <w:rFonts w:hint="eastAsia"/>
        </w:rPr>
        <w:t>年版</w:t>
      </w:r>
    </w:p>
    <w:p w:rsidR="005B3D53" w:rsidRPr="001968F9" w:rsidRDefault="005B3D53" w:rsidP="005B3D53">
      <w:pPr>
        <w:pStyle w:val="af3"/>
        <w:ind w:firstLineChars="2850" w:firstLine="6840"/>
        <w:rPr>
          <w:sz w:val="24"/>
          <w:szCs w:val="24"/>
        </w:rPr>
      </w:pPr>
      <w:r w:rsidRPr="001968F9">
        <w:rPr>
          <w:rFonts w:hint="eastAsia"/>
          <w:sz w:val="24"/>
          <w:szCs w:val="24"/>
        </w:rPr>
        <w:t>执笔人：曹赢</w:t>
      </w:r>
    </w:p>
    <w:p w:rsidR="005B3D53" w:rsidRPr="001968F9" w:rsidRDefault="005B3D53" w:rsidP="005B3D53">
      <w:pPr>
        <w:pStyle w:val="af3"/>
        <w:ind w:firstLineChars="2850" w:firstLine="6840"/>
        <w:rPr>
          <w:sz w:val="24"/>
          <w:szCs w:val="24"/>
        </w:rPr>
      </w:pPr>
      <w:r w:rsidRPr="001968F9">
        <w:rPr>
          <w:rFonts w:hint="eastAsia"/>
          <w:sz w:val="24"/>
          <w:szCs w:val="24"/>
        </w:rPr>
        <w:t>审核人：</w:t>
      </w:r>
      <w:r w:rsidR="00A60571" w:rsidRPr="001968F9">
        <w:rPr>
          <w:rFonts w:hint="eastAsia"/>
          <w:sz w:val="24"/>
          <w:szCs w:val="24"/>
        </w:rPr>
        <w:t>张萍</w:t>
      </w:r>
    </w:p>
    <w:p w:rsidR="005B3D53" w:rsidRPr="001968F9" w:rsidRDefault="005B3D53" w:rsidP="001968F9">
      <w:pPr>
        <w:pStyle w:val="af3"/>
        <w:ind w:firstLineChars="2800" w:firstLine="6720"/>
        <w:rPr>
          <w:sz w:val="24"/>
          <w:szCs w:val="24"/>
        </w:rPr>
      </w:pPr>
      <w:r w:rsidRPr="001968F9">
        <w:rPr>
          <w:rFonts w:hint="eastAsia"/>
          <w:sz w:val="24"/>
          <w:szCs w:val="24"/>
        </w:rPr>
        <w:t>审批人：</w:t>
      </w:r>
      <w:r w:rsidR="00A60571" w:rsidRPr="001968F9">
        <w:rPr>
          <w:rFonts w:hint="eastAsia"/>
          <w:sz w:val="24"/>
          <w:szCs w:val="24"/>
        </w:rPr>
        <w:t>刘洪民</w:t>
      </w:r>
    </w:p>
    <w:p w:rsidR="00D62920" w:rsidRDefault="00D62920">
      <w:pPr>
        <w:pStyle w:val="af8"/>
        <w:wordWrap w:val="0"/>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Default="001968F9" w:rsidP="001968F9">
      <w:pPr>
        <w:pStyle w:val="af8"/>
        <w:ind w:firstLine="420"/>
      </w:pPr>
    </w:p>
    <w:p w:rsidR="001968F9" w:rsidRPr="005B3D53" w:rsidRDefault="001968F9" w:rsidP="001968F9">
      <w:pPr>
        <w:pStyle w:val="af8"/>
        <w:ind w:firstLine="420"/>
        <w:rPr>
          <w:rFonts w:hint="eastAsia"/>
        </w:rPr>
      </w:pPr>
    </w:p>
    <w:p w:rsidR="00D62920" w:rsidRDefault="00D62920">
      <w:pPr>
        <w:pStyle w:val="af8"/>
        <w:wordWrap w:val="0"/>
        <w:ind w:firstLine="420"/>
      </w:pPr>
    </w:p>
    <w:p w:rsidR="00D62920" w:rsidRDefault="00865C83">
      <w:pPr>
        <w:pStyle w:val="af6"/>
        <w:spacing w:before="156" w:after="312"/>
        <w:ind w:firstLine="420"/>
        <w:rPr>
          <w:rFonts w:cs="Times New Roman"/>
        </w:rPr>
      </w:pPr>
      <w:bookmarkStart w:id="54" w:name="_Toc512585691"/>
      <w:r>
        <w:lastRenderedPageBreak/>
        <w:t>WEB</w:t>
      </w:r>
      <w:r>
        <w:rPr>
          <w:rFonts w:cs="宋体" w:hint="eastAsia"/>
        </w:rPr>
        <w:t>程序设计课程教学大纲</w:t>
      </w:r>
      <w:bookmarkEnd w:id="47"/>
      <w:bookmarkEnd w:id="54"/>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课程名称：</w:t>
      </w:r>
      <w:r>
        <w:rPr>
          <w:sz w:val="21"/>
          <w:szCs w:val="21"/>
        </w:rPr>
        <w:t>WEB</w:t>
      </w:r>
      <w:r>
        <w:rPr>
          <w:rFonts w:cs="宋体" w:hint="eastAsia"/>
          <w:sz w:val="21"/>
          <w:szCs w:val="21"/>
        </w:rPr>
        <w:t>程序设计</w:t>
      </w:r>
      <w:r>
        <w:rPr>
          <w:sz w:val="21"/>
          <w:szCs w:val="21"/>
        </w:rPr>
        <w:t>/ Web Programming</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课程代码：</w:t>
      </w:r>
      <w:r>
        <w:rPr>
          <w:sz w:val="21"/>
          <w:szCs w:val="21"/>
        </w:rPr>
        <w:t>06132205</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课程类型：</w:t>
      </w:r>
      <w:r>
        <w:rPr>
          <w:rFonts w:cs="宋体" w:hint="eastAsia"/>
          <w:sz w:val="21"/>
          <w:szCs w:val="21"/>
        </w:rPr>
        <w:t>拓展</w:t>
      </w:r>
      <w:r>
        <w:rPr>
          <w:sz w:val="21"/>
          <w:szCs w:val="21"/>
        </w:rPr>
        <w:t>/</w:t>
      </w:r>
      <w:r>
        <w:rPr>
          <w:rFonts w:cs="宋体" w:hint="eastAsia"/>
          <w:sz w:val="21"/>
          <w:szCs w:val="21"/>
        </w:rPr>
        <w:t>选修</w:t>
      </w:r>
    </w:p>
    <w:p w:rsidR="00D62920" w:rsidRDefault="00865C83">
      <w:pPr>
        <w:pStyle w:val="af4"/>
        <w:tabs>
          <w:tab w:val="left" w:pos="3420"/>
        </w:tabs>
        <w:adjustRightInd w:val="0"/>
        <w:snapToGrid w:val="0"/>
        <w:spacing w:line="360" w:lineRule="auto"/>
        <w:ind w:firstLine="422"/>
        <w:rPr>
          <w:sz w:val="21"/>
          <w:szCs w:val="21"/>
        </w:rPr>
      </w:pPr>
      <w:r>
        <w:rPr>
          <w:rFonts w:cs="宋体" w:hint="eastAsia"/>
          <w:b/>
          <w:bCs/>
          <w:sz w:val="21"/>
          <w:szCs w:val="21"/>
        </w:rPr>
        <w:t>总学时数：</w:t>
      </w:r>
      <w:r>
        <w:rPr>
          <w:kern w:val="0"/>
          <w:sz w:val="21"/>
          <w:szCs w:val="21"/>
        </w:rPr>
        <w:t xml:space="preserve">48 ( </w:t>
      </w:r>
      <w:r>
        <w:rPr>
          <w:rFonts w:cs="宋体" w:hint="eastAsia"/>
          <w:kern w:val="0"/>
          <w:sz w:val="21"/>
          <w:szCs w:val="21"/>
        </w:rPr>
        <w:t>理论学时：</w:t>
      </w:r>
      <w:r>
        <w:rPr>
          <w:kern w:val="0"/>
          <w:sz w:val="21"/>
          <w:szCs w:val="21"/>
        </w:rPr>
        <w:t xml:space="preserve">28  </w:t>
      </w:r>
      <w:r>
        <w:rPr>
          <w:rFonts w:cs="宋体" w:hint="eastAsia"/>
          <w:kern w:val="0"/>
          <w:sz w:val="21"/>
          <w:szCs w:val="21"/>
        </w:rPr>
        <w:t>实验学时：</w:t>
      </w:r>
      <w:r>
        <w:rPr>
          <w:kern w:val="0"/>
          <w:sz w:val="21"/>
          <w:szCs w:val="21"/>
        </w:rPr>
        <w:t>20 )</w:t>
      </w:r>
    </w:p>
    <w:p w:rsidR="00D62920" w:rsidRDefault="00865C83">
      <w:pPr>
        <w:pStyle w:val="af4"/>
        <w:tabs>
          <w:tab w:val="left" w:pos="3420"/>
        </w:tabs>
        <w:adjustRightInd w:val="0"/>
        <w:snapToGrid w:val="0"/>
        <w:spacing w:line="360" w:lineRule="auto"/>
        <w:ind w:firstLine="422"/>
        <w:rPr>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3.0</w:t>
      </w:r>
    </w:p>
    <w:p w:rsidR="00D62920" w:rsidRDefault="00865C83">
      <w:pPr>
        <w:pStyle w:val="af4"/>
        <w:tabs>
          <w:tab w:val="left" w:pos="3420"/>
        </w:tabs>
        <w:adjustRightInd w:val="0"/>
        <w:snapToGrid w:val="0"/>
        <w:spacing w:line="360" w:lineRule="auto"/>
        <w:ind w:firstLine="422"/>
        <w:rPr>
          <w:sz w:val="21"/>
          <w:szCs w:val="21"/>
        </w:rPr>
      </w:pPr>
      <w:r>
        <w:rPr>
          <w:rFonts w:cs="宋体" w:hint="eastAsia"/>
          <w:b/>
          <w:bCs/>
          <w:sz w:val="21"/>
          <w:szCs w:val="21"/>
        </w:rPr>
        <w:t>先修课程：</w:t>
      </w:r>
      <w:r>
        <w:rPr>
          <w:rFonts w:cs="宋体" w:hint="eastAsia"/>
          <w:sz w:val="21"/>
          <w:szCs w:val="21"/>
        </w:rPr>
        <w:t>数据结构、数据库原理与应用、网页设计与制作</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开课单位：</w:t>
      </w:r>
      <w:r>
        <w:rPr>
          <w:rFonts w:cs="宋体" w:hint="eastAsia"/>
          <w:sz w:val="21"/>
          <w:szCs w:val="21"/>
        </w:rPr>
        <w:t>经济管理学院</w:t>
      </w:r>
    </w:p>
    <w:p w:rsidR="00D62920" w:rsidRDefault="00865C83">
      <w:pPr>
        <w:pStyle w:val="af4"/>
        <w:adjustRightInd w:val="0"/>
        <w:snapToGrid w:val="0"/>
        <w:spacing w:line="360" w:lineRule="auto"/>
        <w:ind w:firstLine="422"/>
        <w:rPr>
          <w:sz w:val="21"/>
          <w:szCs w:val="21"/>
        </w:rPr>
      </w:pPr>
      <w:r>
        <w:rPr>
          <w:rFonts w:cs="宋体" w:hint="eastAsia"/>
          <w:b/>
          <w:bCs/>
          <w:sz w:val="21"/>
          <w:szCs w:val="21"/>
        </w:rPr>
        <w:t>适用专业：</w:t>
      </w:r>
      <w:r>
        <w:rPr>
          <w:rFonts w:cs="宋体"/>
          <w:sz w:val="21"/>
          <w:szCs w:val="21"/>
        </w:rPr>
        <w:t>电子商务</w:t>
      </w:r>
    </w:p>
    <w:p w:rsidR="00D62920" w:rsidRDefault="00865C83">
      <w:pPr>
        <w:pStyle w:val="11"/>
      </w:pPr>
      <w:r>
        <w:rPr>
          <w:rFonts w:cs="宋体" w:hint="eastAsia"/>
        </w:rPr>
        <w:t>一、课程的性质、目的和任务</w:t>
      </w:r>
    </w:p>
    <w:p w:rsidR="00D62920" w:rsidRDefault="00865C83">
      <w:pPr>
        <w:adjustRightInd w:val="0"/>
        <w:snapToGrid w:val="0"/>
        <w:spacing w:line="360" w:lineRule="auto"/>
        <w:ind w:firstLineChars="200" w:firstLine="420"/>
        <w:rPr>
          <w:kern w:val="0"/>
        </w:rPr>
      </w:pPr>
      <w:r>
        <w:rPr>
          <w:rFonts w:cs="宋体" w:hint="eastAsia"/>
        </w:rPr>
        <w:t>本课程是管理科学与工程类专业的拓展复合层次选修课。</w:t>
      </w:r>
      <w:r>
        <w:rPr>
          <w:kern w:val="0"/>
        </w:rPr>
        <w:t>Web</w:t>
      </w:r>
      <w:r>
        <w:rPr>
          <w:rFonts w:cs="宋体" w:hint="eastAsia"/>
          <w:kern w:val="0"/>
        </w:rPr>
        <w:t>程序设计是当前信息系统开发领域最活跃、最重要的分支。</w:t>
      </w:r>
      <w:r>
        <w:rPr>
          <w:kern w:val="0"/>
        </w:rPr>
        <w:t>Web</w:t>
      </w:r>
      <w:r>
        <w:rPr>
          <w:rFonts w:cs="宋体" w:hint="eastAsia"/>
          <w:kern w:val="0"/>
        </w:rPr>
        <w:t>程序设计从本质上讲是各种技术的集成与综合应用，目前有三大主流技术：</w:t>
      </w:r>
      <w:r>
        <w:rPr>
          <w:kern w:val="0"/>
        </w:rPr>
        <w:t>JSP/JEE</w:t>
      </w:r>
      <w:r>
        <w:rPr>
          <w:rFonts w:cs="宋体" w:hint="eastAsia"/>
          <w:kern w:val="0"/>
        </w:rPr>
        <w:t>（</w:t>
      </w:r>
      <w:r>
        <w:rPr>
          <w:kern w:val="0"/>
        </w:rPr>
        <w:t>JAVA</w:t>
      </w:r>
      <w:r>
        <w:rPr>
          <w:rFonts w:cs="宋体" w:hint="eastAsia"/>
          <w:kern w:val="0"/>
        </w:rPr>
        <w:t>）、</w:t>
      </w:r>
      <w:r>
        <w:rPr>
          <w:kern w:val="0"/>
        </w:rPr>
        <w:t>PHP(PHP)</w:t>
      </w:r>
      <w:r>
        <w:rPr>
          <w:rFonts w:cs="宋体" w:hint="eastAsia"/>
          <w:kern w:val="0"/>
        </w:rPr>
        <w:t>、</w:t>
      </w:r>
      <w:r>
        <w:rPr>
          <w:kern w:val="0"/>
        </w:rPr>
        <w:t>ASP.NET</w:t>
      </w:r>
      <w:r>
        <w:rPr>
          <w:rFonts w:cs="宋体" w:hint="eastAsia"/>
          <w:kern w:val="0"/>
        </w:rPr>
        <w:t>（</w:t>
      </w:r>
      <w:r>
        <w:rPr>
          <w:kern w:val="0"/>
        </w:rPr>
        <w:t>C#</w:t>
      </w:r>
      <w:r>
        <w:rPr>
          <w:rFonts w:cs="宋体" w:hint="eastAsia"/>
          <w:kern w:val="0"/>
        </w:rPr>
        <w:t>等），各有优缺点，适用不同场合。本课程以</w:t>
      </w:r>
      <w:r>
        <w:rPr>
          <w:kern w:val="0"/>
        </w:rPr>
        <w:t>PHP</w:t>
      </w:r>
      <w:r>
        <w:rPr>
          <w:rFonts w:cs="宋体" w:hint="eastAsia"/>
          <w:kern w:val="0"/>
        </w:rPr>
        <w:t>为基础，对</w:t>
      </w:r>
      <w:r>
        <w:rPr>
          <w:kern w:val="0"/>
        </w:rPr>
        <w:t>Web</w:t>
      </w:r>
      <w:r>
        <w:rPr>
          <w:rFonts w:cs="宋体" w:hint="eastAsia"/>
          <w:kern w:val="0"/>
        </w:rPr>
        <w:t>开发进行全面而深入地探讨。教师也可以选择</w:t>
      </w:r>
      <w:r>
        <w:rPr>
          <w:kern w:val="0"/>
        </w:rPr>
        <w:t>JEE</w:t>
      </w:r>
      <w:r>
        <w:rPr>
          <w:rFonts w:cs="宋体" w:hint="eastAsia"/>
          <w:kern w:val="0"/>
        </w:rPr>
        <w:t>或</w:t>
      </w:r>
      <w:r>
        <w:rPr>
          <w:kern w:val="0"/>
        </w:rPr>
        <w:t>.NET</w:t>
      </w:r>
      <w:r>
        <w:rPr>
          <w:rFonts w:cs="宋体" w:hint="eastAsia"/>
          <w:kern w:val="0"/>
        </w:rPr>
        <w:t>体系。</w:t>
      </w:r>
    </w:p>
    <w:p w:rsidR="00D62920" w:rsidRDefault="00865C83">
      <w:pPr>
        <w:adjustRightInd w:val="0"/>
        <w:snapToGrid w:val="0"/>
        <w:spacing w:line="360" w:lineRule="auto"/>
        <w:ind w:firstLineChars="200" w:firstLine="420"/>
        <w:rPr>
          <w:kern w:val="0"/>
        </w:rPr>
      </w:pPr>
      <w:r>
        <w:rPr>
          <w:kern w:val="0"/>
        </w:rPr>
        <w:t> </w:t>
      </w:r>
      <w:r>
        <w:rPr>
          <w:rFonts w:cs="宋体" w:hint="eastAsia"/>
          <w:kern w:val="0"/>
        </w:rPr>
        <w:t>本课程运用模块化、案例式教学方法，由浅入深、循序渐进开展教学。课程核心内容包括：</w:t>
      </w:r>
      <w:r>
        <w:rPr>
          <w:kern w:val="0"/>
        </w:rPr>
        <w:t>WEB</w:t>
      </w:r>
      <w:r>
        <w:rPr>
          <w:rFonts w:cs="宋体" w:hint="eastAsia"/>
          <w:kern w:val="0"/>
        </w:rPr>
        <w:t>基础、</w:t>
      </w:r>
      <w:r>
        <w:rPr>
          <w:kern w:val="0"/>
        </w:rPr>
        <w:t>HTML</w:t>
      </w:r>
      <w:r>
        <w:rPr>
          <w:rFonts w:cs="宋体" w:hint="eastAsia"/>
          <w:kern w:val="0"/>
        </w:rPr>
        <w:t>基础、</w:t>
      </w:r>
      <w:r>
        <w:rPr>
          <w:kern w:val="0"/>
        </w:rPr>
        <w:t>JS</w:t>
      </w:r>
      <w:r>
        <w:rPr>
          <w:rFonts w:cs="宋体" w:hint="eastAsia"/>
          <w:kern w:val="0"/>
        </w:rPr>
        <w:t>基础、</w:t>
      </w:r>
      <w:r>
        <w:rPr>
          <w:kern w:val="0"/>
        </w:rPr>
        <w:t>WEB</w:t>
      </w:r>
      <w:r>
        <w:rPr>
          <w:rFonts w:cs="宋体" w:hint="eastAsia"/>
          <w:kern w:val="0"/>
        </w:rPr>
        <w:t>开发环境的建立、</w:t>
      </w:r>
      <w:r>
        <w:rPr>
          <w:kern w:val="0"/>
        </w:rPr>
        <w:t>WEB</w:t>
      </w:r>
      <w:r>
        <w:rPr>
          <w:rFonts w:cs="宋体" w:hint="eastAsia"/>
          <w:kern w:val="0"/>
        </w:rPr>
        <w:t>程序设计基础、面向对象编程、数据库基础、数据库编程、</w:t>
      </w:r>
      <w:r>
        <w:rPr>
          <w:kern w:val="0"/>
        </w:rPr>
        <w:t>XML</w:t>
      </w:r>
      <w:r>
        <w:rPr>
          <w:rFonts w:cs="宋体" w:hint="eastAsia"/>
          <w:kern w:val="0"/>
        </w:rPr>
        <w:t>基础、</w:t>
      </w:r>
      <w:r>
        <w:rPr>
          <w:kern w:val="0"/>
        </w:rPr>
        <w:t>WEB</w:t>
      </w:r>
      <w:r>
        <w:rPr>
          <w:rFonts w:cs="宋体" w:hint="eastAsia"/>
          <w:kern w:val="0"/>
        </w:rPr>
        <w:t>高级编程、</w:t>
      </w:r>
      <w:r>
        <w:rPr>
          <w:kern w:val="0"/>
        </w:rPr>
        <w:t>WEB</w:t>
      </w:r>
      <w:r>
        <w:rPr>
          <w:rFonts w:cs="宋体" w:hint="eastAsia"/>
          <w:kern w:val="0"/>
        </w:rPr>
        <w:t>开发案例等。目的使学生通过该课程的学习，掌握</w:t>
      </w:r>
      <w:r>
        <w:rPr>
          <w:kern w:val="0"/>
        </w:rPr>
        <w:t>WEB</w:t>
      </w:r>
      <w:r>
        <w:rPr>
          <w:rFonts w:cs="宋体" w:hint="eastAsia"/>
          <w:kern w:val="0"/>
        </w:rPr>
        <w:t>开发技术与应用，培养学生的创新意识和创造能力，使学生初步具备设计、开发中小型应用程序的综合素质和能力。</w:t>
      </w:r>
    </w:p>
    <w:p w:rsidR="00D62920" w:rsidRDefault="00865C83">
      <w:pPr>
        <w:pStyle w:val="11"/>
      </w:pPr>
      <w:r>
        <w:rPr>
          <w:rFonts w:cs="宋体" w:hint="eastAsia"/>
        </w:rPr>
        <w:t>二、教学内容及教学基本要求</w:t>
      </w:r>
    </w:p>
    <w:p w:rsidR="00D62920" w:rsidRDefault="00865C83">
      <w:pPr>
        <w:adjustRightInd w:val="0"/>
        <w:snapToGrid w:val="0"/>
        <w:spacing w:line="360" w:lineRule="auto"/>
        <w:ind w:firstLineChars="200" w:firstLine="420"/>
        <w:rPr>
          <w:kern w:val="0"/>
        </w:rPr>
      </w:pPr>
      <w:r>
        <w:rPr>
          <w:kern w:val="0"/>
        </w:rPr>
        <w:t>1</w:t>
      </w:r>
      <w:r>
        <w:rPr>
          <w:rFonts w:cs="宋体" w:hint="eastAsia"/>
          <w:kern w:val="0"/>
        </w:rPr>
        <w:t>．</w:t>
      </w:r>
      <w:r>
        <w:rPr>
          <w:kern w:val="0"/>
        </w:rPr>
        <w:t>WEB</w:t>
      </w:r>
      <w:r>
        <w:rPr>
          <w:rFonts w:cs="宋体" w:hint="eastAsia"/>
          <w:kern w:val="0"/>
        </w:rPr>
        <w:t>基础</w:t>
      </w:r>
      <w:r>
        <w:rPr>
          <w:rFonts w:cs="宋体" w:hint="eastAsia"/>
        </w:rPr>
        <w:t>（课内</w:t>
      </w:r>
      <w:r>
        <w:t>1</w:t>
      </w:r>
      <w:r>
        <w:rPr>
          <w:rFonts w:cs="宋体" w:hint="eastAsia"/>
        </w:rPr>
        <w:t>学时</w:t>
      </w:r>
      <w:r>
        <w:t>+</w:t>
      </w:r>
      <w:r>
        <w:rPr>
          <w:rFonts w:cs="宋体" w:hint="eastAsia"/>
        </w:rPr>
        <w:t>课外</w:t>
      </w:r>
      <w:r>
        <w:t>1</w:t>
      </w:r>
      <w:r>
        <w:rPr>
          <w:rFonts w:cs="宋体" w:hint="eastAsia"/>
        </w:rPr>
        <w:t>学时）</w:t>
      </w:r>
    </w:p>
    <w:p w:rsidR="00D62920" w:rsidRDefault="00865C83">
      <w:pPr>
        <w:pStyle w:val="B"/>
        <w:adjustRightInd w:val="0"/>
        <w:snapToGrid w:val="0"/>
        <w:spacing w:before="0" w:after="0" w:line="360" w:lineRule="auto"/>
        <w:ind w:firstLine="420"/>
        <w:rPr>
          <w:b w:val="0"/>
          <w:bCs w:val="0"/>
          <w:sz w:val="21"/>
          <w:szCs w:val="21"/>
        </w:rPr>
      </w:pPr>
      <w:r>
        <w:rPr>
          <w:rFonts w:cs="宋体" w:hint="eastAsia"/>
          <w:b w:val="0"/>
          <w:bCs w:val="0"/>
          <w:sz w:val="21"/>
          <w:szCs w:val="21"/>
        </w:rPr>
        <w:t>了解</w:t>
      </w:r>
      <w:r>
        <w:rPr>
          <w:b w:val="0"/>
          <w:bCs w:val="0"/>
          <w:sz w:val="21"/>
          <w:szCs w:val="21"/>
        </w:rPr>
        <w:t>WEB</w:t>
      </w:r>
      <w:r>
        <w:rPr>
          <w:rFonts w:cs="宋体" w:hint="eastAsia"/>
          <w:b w:val="0"/>
          <w:bCs w:val="0"/>
          <w:sz w:val="21"/>
          <w:szCs w:val="21"/>
        </w:rPr>
        <w:t>术语和当前主流的</w:t>
      </w:r>
      <w:r>
        <w:rPr>
          <w:b w:val="0"/>
          <w:bCs w:val="0"/>
          <w:sz w:val="21"/>
          <w:szCs w:val="21"/>
        </w:rPr>
        <w:t>WEB</w:t>
      </w:r>
      <w:r>
        <w:rPr>
          <w:rFonts w:cs="宋体" w:hint="eastAsia"/>
          <w:b w:val="0"/>
          <w:bCs w:val="0"/>
          <w:sz w:val="21"/>
          <w:szCs w:val="21"/>
        </w:rPr>
        <w:t>技术；了解网络通信协议；理解</w:t>
      </w:r>
      <w:r>
        <w:rPr>
          <w:b w:val="0"/>
          <w:bCs w:val="0"/>
          <w:sz w:val="21"/>
          <w:szCs w:val="21"/>
        </w:rPr>
        <w:t>WEB</w:t>
      </w:r>
      <w:r>
        <w:rPr>
          <w:rFonts w:cs="宋体" w:hint="eastAsia"/>
          <w:b w:val="0"/>
          <w:bCs w:val="0"/>
          <w:sz w:val="21"/>
          <w:szCs w:val="21"/>
        </w:rPr>
        <w:t>的工作原理。</w:t>
      </w:r>
    </w:p>
    <w:p w:rsidR="00D62920" w:rsidRDefault="00865C83">
      <w:pPr>
        <w:adjustRightInd w:val="0"/>
        <w:snapToGrid w:val="0"/>
        <w:spacing w:line="360" w:lineRule="auto"/>
        <w:ind w:firstLineChars="200" w:firstLine="420"/>
        <w:rPr>
          <w:kern w:val="0"/>
        </w:rPr>
      </w:pPr>
      <w:r>
        <w:rPr>
          <w:kern w:val="0"/>
        </w:rPr>
        <w:t>2</w:t>
      </w:r>
      <w:r>
        <w:rPr>
          <w:rFonts w:cs="宋体" w:hint="eastAsia"/>
          <w:kern w:val="0"/>
        </w:rPr>
        <w:t>．</w:t>
      </w:r>
      <w:r>
        <w:rPr>
          <w:kern w:val="0"/>
        </w:rPr>
        <w:t>HTML</w:t>
      </w:r>
      <w:r>
        <w:rPr>
          <w:rFonts w:cs="宋体" w:hint="eastAsia"/>
          <w:kern w:val="0"/>
        </w:rPr>
        <w:t>基础</w:t>
      </w:r>
      <w:r>
        <w:rPr>
          <w:rFonts w:cs="宋体" w:hint="eastAsia"/>
        </w:rPr>
        <w:t>（课内</w:t>
      </w:r>
      <w:r>
        <w:t>1</w:t>
      </w:r>
      <w:r>
        <w:rPr>
          <w:rFonts w:cs="宋体" w:hint="eastAsia"/>
        </w:rPr>
        <w:t>学时</w:t>
      </w:r>
      <w:r>
        <w:t>+</w:t>
      </w:r>
      <w:r>
        <w:rPr>
          <w:rFonts w:cs="宋体" w:hint="eastAsia"/>
        </w:rPr>
        <w:t>课外</w:t>
      </w:r>
      <w:r>
        <w:t>2</w:t>
      </w:r>
      <w:r>
        <w:rPr>
          <w:rFonts w:cs="宋体" w:hint="eastAsia"/>
        </w:rPr>
        <w:t>学时）</w:t>
      </w:r>
    </w:p>
    <w:p w:rsidR="00D62920" w:rsidRDefault="00865C83">
      <w:pPr>
        <w:pStyle w:val="B"/>
        <w:adjustRightInd w:val="0"/>
        <w:snapToGrid w:val="0"/>
        <w:spacing w:before="0" w:after="0" w:line="360" w:lineRule="auto"/>
        <w:ind w:firstLine="420"/>
        <w:rPr>
          <w:b w:val="0"/>
          <w:bCs w:val="0"/>
          <w:sz w:val="21"/>
          <w:szCs w:val="21"/>
        </w:rPr>
      </w:pPr>
      <w:r>
        <w:rPr>
          <w:rFonts w:cs="宋体" w:hint="eastAsia"/>
          <w:b w:val="0"/>
          <w:bCs w:val="0"/>
          <w:sz w:val="21"/>
          <w:szCs w:val="21"/>
        </w:rPr>
        <w:t>了解</w:t>
      </w:r>
      <w:r>
        <w:rPr>
          <w:b w:val="0"/>
          <w:bCs w:val="0"/>
          <w:sz w:val="21"/>
          <w:szCs w:val="21"/>
        </w:rPr>
        <w:t>HTML</w:t>
      </w:r>
      <w:r>
        <w:rPr>
          <w:rFonts w:cs="宋体" w:hint="eastAsia"/>
          <w:b w:val="0"/>
          <w:bCs w:val="0"/>
          <w:sz w:val="21"/>
          <w:szCs w:val="21"/>
        </w:rPr>
        <w:t>标准和体系；掌握</w:t>
      </w:r>
      <w:r>
        <w:rPr>
          <w:b w:val="0"/>
          <w:bCs w:val="0"/>
          <w:sz w:val="21"/>
          <w:szCs w:val="21"/>
        </w:rPr>
        <w:t>HTML</w:t>
      </w:r>
      <w:r>
        <w:rPr>
          <w:rFonts w:cs="宋体" w:hint="eastAsia"/>
          <w:b w:val="0"/>
          <w:bCs w:val="0"/>
          <w:sz w:val="21"/>
          <w:szCs w:val="21"/>
        </w:rPr>
        <w:t>语法，熟练使用</w:t>
      </w:r>
      <w:r>
        <w:rPr>
          <w:b w:val="0"/>
          <w:bCs w:val="0"/>
          <w:sz w:val="21"/>
          <w:szCs w:val="21"/>
        </w:rPr>
        <w:t>HTML</w:t>
      </w:r>
      <w:r>
        <w:rPr>
          <w:rFonts w:cs="宋体" w:hint="eastAsia"/>
          <w:b w:val="0"/>
          <w:bCs w:val="0"/>
          <w:sz w:val="21"/>
          <w:szCs w:val="21"/>
        </w:rPr>
        <w:t>构建网页。</w:t>
      </w:r>
    </w:p>
    <w:p w:rsidR="00D62920" w:rsidRDefault="00865C83">
      <w:pPr>
        <w:adjustRightInd w:val="0"/>
        <w:snapToGrid w:val="0"/>
        <w:spacing w:line="360" w:lineRule="auto"/>
        <w:ind w:firstLineChars="200" w:firstLine="420"/>
        <w:rPr>
          <w:kern w:val="0"/>
        </w:rPr>
      </w:pPr>
      <w:r>
        <w:rPr>
          <w:kern w:val="0"/>
        </w:rPr>
        <w:t>3</w:t>
      </w:r>
      <w:r>
        <w:rPr>
          <w:rFonts w:cs="宋体" w:hint="eastAsia"/>
          <w:kern w:val="0"/>
        </w:rPr>
        <w:t>．</w:t>
      </w:r>
      <w:r>
        <w:rPr>
          <w:kern w:val="0"/>
        </w:rPr>
        <w:t>JS</w:t>
      </w:r>
      <w:r>
        <w:rPr>
          <w:rFonts w:cs="宋体" w:hint="eastAsia"/>
          <w:kern w:val="0"/>
        </w:rPr>
        <w:t>基础</w:t>
      </w:r>
      <w:r>
        <w:rPr>
          <w:rFonts w:cs="宋体" w:hint="eastAsia"/>
        </w:rPr>
        <w:t>（课内</w:t>
      </w:r>
      <w:r>
        <w:t>2</w:t>
      </w:r>
      <w:r>
        <w:rPr>
          <w:rFonts w:cs="宋体" w:hint="eastAsia"/>
        </w:rPr>
        <w:t>学时</w:t>
      </w:r>
      <w:r>
        <w:t>+</w:t>
      </w:r>
      <w:r>
        <w:rPr>
          <w:rFonts w:cs="宋体" w:hint="eastAsia"/>
        </w:rPr>
        <w:t>课外</w:t>
      </w:r>
      <w:r>
        <w:t>8</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kern w:val="0"/>
        </w:rPr>
        <w:t>了解</w:t>
      </w:r>
      <w:r>
        <w:rPr>
          <w:kern w:val="0"/>
        </w:rPr>
        <w:t>JavaScript</w:t>
      </w:r>
      <w:r>
        <w:rPr>
          <w:rFonts w:cs="宋体" w:hint="eastAsia"/>
          <w:kern w:val="0"/>
        </w:rPr>
        <w:t>的语法及服务器与客户端的工作原理；掌握</w:t>
      </w:r>
      <w:r>
        <w:rPr>
          <w:kern w:val="0"/>
        </w:rPr>
        <w:t>JS</w:t>
      </w:r>
      <w:r>
        <w:rPr>
          <w:rFonts w:cs="宋体" w:hint="eastAsia"/>
          <w:kern w:val="0"/>
        </w:rPr>
        <w:t>数据类型、常量、变量、函数、过程、循环语句、选择语句等内容。</w:t>
      </w:r>
    </w:p>
    <w:p w:rsidR="00D62920" w:rsidRDefault="00865C83">
      <w:pPr>
        <w:adjustRightInd w:val="0"/>
        <w:snapToGrid w:val="0"/>
        <w:spacing w:line="360" w:lineRule="auto"/>
        <w:ind w:firstLineChars="200" w:firstLine="420"/>
        <w:rPr>
          <w:kern w:val="0"/>
        </w:rPr>
      </w:pPr>
      <w:r>
        <w:rPr>
          <w:kern w:val="0"/>
        </w:rPr>
        <w:t>4</w:t>
      </w:r>
      <w:r>
        <w:rPr>
          <w:rFonts w:cs="宋体" w:hint="eastAsia"/>
          <w:kern w:val="0"/>
        </w:rPr>
        <w:t>．</w:t>
      </w:r>
      <w:r>
        <w:rPr>
          <w:kern w:val="0"/>
        </w:rPr>
        <w:t>WEB</w:t>
      </w:r>
      <w:r>
        <w:rPr>
          <w:rFonts w:cs="宋体" w:hint="eastAsia"/>
          <w:kern w:val="0"/>
        </w:rPr>
        <w:t>开发环境的构建</w:t>
      </w:r>
      <w:r>
        <w:rPr>
          <w:rFonts w:cs="宋体" w:hint="eastAsia"/>
        </w:rPr>
        <w:t>（课内</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kern w:val="0"/>
        </w:rPr>
        <w:t>了解</w:t>
      </w:r>
      <w:r>
        <w:rPr>
          <w:kern w:val="0"/>
        </w:rPr>
        <w:t>WEB</w:t>
      </w:r>
      <w:r>
        <w:rPr>
          <w:rFonts w:cs="宋体" w:hint="eastAsia"/>
          <w:kern w:val="0"/>
        </w:rPr>
        <w:t>开发环境的构成，掌握常见服务器组件和</w:t>
      </w:r>
      <w:r>
        <w:rPr>
          <w:kern w:val="0"/>
        </w:rPr>
        <w:t>LAMP/WAMP</w:t>
      </w:r>
      <w:r>
        <w:rPr>
          <w:rFonts w:cs="宋体" w:hint="eastAsia"/>
          <w:kern w:val="0"/>
        </w:rPr>
        <w:t>等工作平台的搭建；</w:t>
      </w:r>
    </w:p>
    <w:p w:rsidR="00D62920" w:rsidRDefault="00865C83">
      <w:pPr>
        <w:adjustRightInd w:val="0"/>
        <w:snapToGrid w:val="0"/>
        <w:spacing w:line="360" w:lineRule="auto"/>
        <w:ind w:firstLineChars="200" w:firstLine="420"/>
        <w:rPr>
          <w:kern w:val="0"/>
        </w:rPr>
      </w:pPr>
      <w:r>
        <w:rPr>
          <w:kern w:val="0"/>
        </w:rPr>
        <w:t>5</w:t>
      </w:r>
      <w:r>
        <w:rPr>
          <w:rFonts w:cs="宋体" w:hint="eastAsia"/>
          <w:kern w:val="0"/>
        </w:rPr>
        <w:t>．</w:t>
      </w:r>
      <w:r>
        <w:rPr>
          <w:kern w:val="0"/>
        </w:rPr>
        <w:t>WEB</w:t>
      </w:r>
      <w:r>
        <w:rPr>
          <w:rFonts w:cs="宋体" w:hint="eastAsia"/>
          <w:kern w:val="0"/>
        </w:rPr>
        <w:t>程序设计基础</w:t>
      </w:r>
      <w:r>
        <w:rPr>
          <w:rFonts w:cs="宋体" w:hint="eastAsia"/>
        </w:rPr>
        <w:t>（课内</w:t>
      </w:r>
      <w:r>
        <w:t>6</w:t>
      </w:r>
      <w:r>
        <w:rPr>
          <w:rFonts w:cs="宋体" w:hint="eastAsia"/>
        </w:rPr>
        <w:t>学时</w:t>
      </w:r>
      <w:r>
        <w:t>+</w:t>
      </w:r>
      <w:r>
        <w:rPr>
          <w:rFonts w:cs="宋体" w:hint="eastAsia"/>
        </w:rPr>
        <w:t>课外</w:t>
      </w:r>
      <w:r>
        <w:t>8</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kern w:val="0"/>
        </w:rPr>
        <w:lastRenderedPageBreak/>
        <w:t>了解</w:t>
      </w:r>
      <w:r>
        <w:rPr>
          <w:kern w:val="0"/>
        </w:rPr>
        <w:t>PHP</w:t>
      </w:r>
      <w:r>
        <w:rPr>
          <w:rFonts w:cs="宋体" w:hint="eastAsia"/>
          <w:kern w:val="0"/>
        </w:rPr>
        <w:t>历史；掌握</w:t>
      </w:r>
      <w:r>
        <w:rPr>
          <w:kern w:val="0"/>
        </w:rPr>
        <w:t>PHP</w:t>
      </w:r>
      <w:r>
        <w:rPr>
          <w:rFonts w:cs="宋体" w:hint="eastAsia"/>
          <w:kern w:val="0"/>
        </w:rPr>
        <w:t>基本语法、数据类型、变量、常量、运算符、流程控制语句、数组、函数、字符串操作与正则表达式等内容。</w:t>
      </w:r>
    </w:p>
    <w:p w:rsidR="00D62920" w:rsidRDefault="00865C83">
      <w:pPr>
        <w:adjustRightInd w:val="0"/>
        <w:snapToGrid w:val="0"/>
        <w:spacing w:line="360" w:lineRule="auto"/>
        <w:ind w:firstLineChars="200" w:firstLine="420"/>
        <w:rPr>
          <w:kern w:val="0"/>
        </w:rPr>
      </w:pPr>
      <w:r>
        <w:rPr>
          <w:kern w:val="0"/>
        </w:rPr>
        <w:t>6</w:t>
      </w:r>
      <w:r>
        <w:rPr>
          <w:rFonts w:cs="宋体" w:hint="eastAsia"/>
          <w:kern w:val="0"/>
        </w:rPr>
        <w:t>．面向对象编程</w:t>
      </w:r>
      <w:r>
        <w:rPr>
          <w:rFonts w:cs="宋体" w:hint="eastAsia"/>
        </w:rPr>
        <w:t>（课内</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kern w:val="0"/>
        </w:rPr>
        <w:t>理解面向对象的思想，类、继承、多态等基本概念，初步掌握</w:t>
      </w:r>
      <w:r>
        <w:rPr>
          <w:kern w:val="0"/>
        </w:rPr>
        <w:t>PHP</w:t>
      </w:r>
      <w:r>
        <w:rPr>
          <w:rFonts w:cs="宋体" w:hint="eastAsia"/>
          <w:kern w:val="0"/>
        </w:rPr>
        <w:t>面向对象编程方法。</w:t>
      </w:r>
    </w:p>
    <w:p w:rsidR="00D62920" w:rsidRDefault="00865C83">
      <w:pPr>
        <w:adjustRightInd w:val="0"/>
        <w:snapToGrid w:val="0"/>
        <w:spacing w:line="360" w:lineRule="auto"/>
        <w:ind w:firstLineChars="200" w:firstLine="420"/>
        <w:rPr>
          <w:kern w:val="0"/>
        </w:rPr>
      </w:pPr>
      <w:r>
        <w:rPr>
          <w:kern w:val="0"/>
        </w:rPr>
        <w:t>7</w:t>
      </w:r>
      <w:r>
        <w:rPr>
          <w:rFonts w:cs="宋体" w:hint="eastAsia"/>
          <w:kern w:val="0"/>
        </w:rPr>
        <w:t>．数据库基础</w:t>
      </w:r>
      <w:r>
        <w:rPr>
          <w:rFonts w:cs="宋体" w:hint="eastAsia"/>
        </w:rPr>
        <w:t>（课内</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kern w:val="0"/>
        </w:rPr>
        <w:t>了解数据管理技术的发展以及数据库管理系统的分类；理解数据库的基本概念；掌握利用</w:t>
      </w:r>
      <w:r>
        <w:rPr>
          <w:kern w:val="0"/>
        </w:rPr>
        <w:t>MYSQL/SQL SERVER</w:t>
      </w:r>
      <w:r>
        <w:rPr>
          <w:rFonts w:cs="宋体" w:hint="eastAsia"/>
          <w:kern w:val="0"/>
        </w:rPr>
        <w:t>建立简单的数据库的方法、熟练掌握常用</w:t>
      </w:r>
      <w:r>
        <w:rPr>
          <w:kern w:val="0"/>
        </w:rPr>
        <w:t>SQL</w:t>
      </w:r>
      <w:r>
        <w:rPr>
          <w:rFonts w:cs="宋体" w:hint="eastAsia"/>
          <w:kern w:val="0"/>
        </w:rPr>
        <w:t>语句。</w:t>
      </w:r>
    </w:p>
    <w:p w:rsidR="00D62920" w:rsidRDefault="00865C83">
      <w:pPr>
        <w:adjustRightInd w:val="0"/>
        <w:snapToGrid w:val="0"/>
        <w:spacing w:line="360" w:lineRule="auto"/>
        <w:ind w:firstLineChars="200" w:firstLine="420"/>
        <w:rPr>
          <w:kern w:val="0"/>
        </w:rPr>
      </w:pPr>
      <w:r>
        <w:rPr>
          <w:kern w:val="0"/>
        </w:rPr>
        <w:t>8</w:t>
      </w:r>
      <w:r>
        <w:rPr>
          <w:rFonts w:cs="宋体" w:hint="eastAsia"/>
          <w:kern w:val="0"/>
        </w:rPr>
        <w:t>．数据库编程</w:t>
      </w:r>
      <w:r>
        <w:rPr>
          <w:rFonts w:cs="宋体" w:hint="eastAsia"/>
        </w:rPr>
        <w:t>（课内</w:t>
      </w:r>
      <w:r>
        <w:t>2</w:t>
      </w:r>
      <w:r>
        <w:rPr>
          <w:rFonts w:cs="宋体" w:hint="eastAsia"/>
        </w:rPr>
        <w:t>学时</w:t>
      </w:r>
      <w:r>
        <w:t>+</w:t>
      </w:r>
      <w:r>
        <w:rPr>
          <w:rFonts w:cs="宋体" w:hint="eastAsia"/>
        </w:rPr>
        <w:t>课外</w:t>
      </w:r>
      <w:r>
        <w:t>6</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kern w:val="0"/>
        </w:rPr>
        <w:t>掌握利用</w:t>
      </w:r>
      <w:r>
        <w:rPr>
          <w:kern w:val="0"/>
        </w:rPr>
        <w:t>PHP</w:t>
      </w:r>
      <w:r>
        <w:rPr>
          <w:rFonts w:cs="宋体" w:hint="eastAsia"/>
          <w:kern w:val="0"/>
        </w:rPr>
        <w:t>连接数据库并进行数据操作的基本方法，能开发简单的数据库应用程序。</w:t>
      </w:r>
    </w:p>
    <w:p w:rsidR="00D62920" w:rsidRDefault="00865C83">
      <w:pPr>
        <w:adjustRightInd w:val="0"/>
        <w:snapToGrid w:val="0"/>
        <w:spacing w:line="360" w:lineRule="auto"/>
        <w:ind w:firstLineChars="200" w:firstLine="420"/>
      </w:pPr>
      <w:r>
        <w:rPr>
          <w:kern w:val="0"/>
        </w:rPr>
        <w:t>9</w:t>
      </w:r>
      <w:r>
        <w:rPr>
          <w:rFonts w:cs="宋体" w:hint="eastAsia"/>
          <w:kern w:val="0"/>
        </w:rPr>
        <w:t>．</w:t>
      </w:r>
      <w:r>
        <w:rPr>
          <w:kern w:val="0"/>
        </w:rPr>
        <w:t>XML</w:t>
      </w:r>
      <w:r>
        <w:rPr>
          <w:rFonts w:cs="宋体" w:hint="eastAsia"/>
          <w:kern w:val="0"/>
        </w:rPr>
        <w:t>基础</w:t>
      </w:r>
      <w:r>
        <w:rPr>
          <w:rFonts w:cs="宋体" w:hint="eastAsia"/>
        </w:rPr>
        <w:t>（课内</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kern w:val="0"/>
        </w:rPr>
        <w:t>了解</w:t>
      </w:r>
      <w:r>
        <w:rPr>
          <w:kern w:val="0"/>
        </w:rPr>
        <w:t>XML</w:t>
      </w:r>
      <w:r>
        <w:rPr>
          <w:rFonts w:cs="宋体" w:hint="eastAsia"/>
          <w:kern w:val="0"/>
        </w:rPr>
        <w:t>的特点，理解</w:t>
      </w:r>
      <w:r>
        <w:rPr>
          <w:kern w:val="0"/>
        </w:rPr>
        <w:t>XML</w:t>
      </w:r>
      <w:r>
        <w:rPr>
          <w:rFonts w:cs="宋体" w:hint="eastAsia"/>
          <w:kern w:val="0"/>
        </w:rPr>
        <w:t>的作用，初步掌握实验</w:t>
      </w:r>
      <w:r>
        <w:rPr>
          <w:kern w:val="0"/>
        </w:rPr>
        <w:t>XML</w:t>
      </w:r>
      <w:r>
        <w:rPr>
          <w:rFonts w:cs="宋体" w:hint="eastAsia"/>
          <w:kern w:val="0"/>
        </w:rPr>
        <w:t>配合</w:t>
      </w:r>
      <w:r>
        <w:rPr>
          <w:kern w:val="0"/>
        </w:rPr>
        <w:t>PHP</w:t>
      </w:r>
      <w:r>
        <w:rPr>
          <w:rFonts w:cs="宋体" w:hint="eastAsia"/>
          <w:kern w:val="0"/>
        </w:rPr>
        <w:t>开发。</w:t>
      </w:r>
    </w:p>
    <w:p w:rsidR="00D62920" w:rsidRDefault="00865C83">
      <w:pPr>
        <w:adjustRightInd w:val="0"/>
        <w:snapToGrid w:val="0"/>
        <w:spacing w:line="360" w:lineRule="auto"/>
        <w:ind w:firstLineChars="200" w:firstLine="420"/>
        <w:rPr>
          <w:kern w:val="0"/>
        </w:rPr>
      </w:pPr>
      <w:r>
        <w:rPr>
          <w:kern w:val="0"/>
        </w:rPr>
        <w:t>10</w:t>
      </w:r>
      <w:r>
        <w:rPr>
          <w:rFonts w:cs="宋体" w:hint="eastAsia"/>
          <w:kern w:val="0"/>
        </w:rPr>
        <w:t>．</w:t>
      </w:r>
      <w:r>
        <w:rPr>
          <w:kern w:val="0"/>
        </w:rPr>
        <w:t>WEB</w:t>
      </w:r>
      <w:r>
        <w:rPr>
          <w:rFonts w:cs="宋体" w:hint="eastAsia"/>
          <w:kern w:val="0"/>
        </w:rPr>
        <w:t>高级编程</w:t>
      </w:r>
      <w:r>
        <w:rPr>
          <w:rFonts w:cs="宋体" w:hint="eastAsia"/>
        </w:rPr>
        <w:t>（课内</w:t>
      </w:r>
      <w:r>
        <w:t>4</w:t>
      </w:r>
      <w:r>
        <w:rPr>
          <w:rFonts w:cs="宋体" w:hint="eastAsia"/>
        </w:rPr>
        <w:t>学时</w:t>
      </w:r>
      <w:r>
        <w:t>+</w:t>
      </w:r>
      <w:r>
        <w:rPr>
          <w:rFonts w:cs="宋体" w:hint="eastAsia"/>
        </w:rPr>
        <w:t>课外</w:t>
      </w:r>
      <w:r>
        <w:t>8</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kern w:val="0"/>
        </w:rPr>
        <w:t>了解</w:t>
      </w:r>
      <w:r>
        <w:rPr>
          <w:kern w:val="0"/>
        </w:rPr>
        <w:t>PHP</w:t>
      </w:r>
      <w:r>
        <w:rPr>
          <w:rFonts w:cs="宋体" w:hint="eastAsia"/>
          <w:kern w:val="0"/>
        </w:rPr>
        <w:t>文件处理技术、图像处理技术，理解掌握</w:t>
      </w:r>
      <w:r>
        <w:rPr>
          <w:kern w:val="0"/>
        </w:rPr>
        <w:t>cookie</w:t>
      </w:r>
      <w:r>
        <w:rPr>
          <w:rFonts w:cs="宋体" w:hint="eastAsia"/>
          <w:kern w:val="0"/>
        </w:rPr>
        <w:t>与会话控制；了解</w:t>
      </w:r>
      <w:r>
        <w:rPr>
          <w:kern w:val="0"/>
        </w:rPr>
        <w:t>WEB</w:t>
      </w:r>
      <w:r>
        <w:rPr>
          <w:rFonts w:cs="宋体" w:hint="eastAsia"/>
          <w:kern w:val="0"/>
        </w:rPr>
        <w:t>服务、分布式数据交换的概念，理解其工作模式。</w:t>
      </w:r>
    </w:p>
    <w:p w:rsidR="00D62920" w:rsidRDefault="00865C83">
      <w:pPr>
        <w:adjustRightInd w:val="0"/>
        <w:snapToGrid w:val="0"/>
        <w:spacing w:line="360" w:lineRule="auto"/>
        <w:ind w:firstLineChars="200" w:firstLine="420"/>
        <w:rPr>
          <w:kern w:val="0"/>
        </w:rPr>
      </w:pPr>
      <w:r>
        <w:rPr>
          <w:kern w:val="0"/>
        </w:rPr>
        <w:t>11</w:t>
      </w:r>
      <w:r>
        <w:rPr>
          <w:rFonts w:cs="宋体" w:hint="eastAsia"/>
          <w:kern w:val="0"/>
        </w:rPr>
        <w:t>．</w:t>
      </w:r>
      <w:r>
        <w:rPr>
          <w:kern w:val="0"/>
        </w:rPr>
        <w:t>WEB</w:t>
      </w:r>
      <w:r>
        <w:rPr>
          <w:rFonts w:cs="宋体" w:hint="eastAsia"/>
          <w:kern w:val="0"/>
        </w:rPr>
        <w:t>项目开发</w:t>
      </w:r>
      <w:r>
        <w:rPr>
          <w:rFonts w:cs="宋体" w:hint="eastAsia"/>
        </w:rPr>
        <w:t>（课内</w:t>
      </w:r>
      <w:r>
        <w:t>2</w:t>
      </w:r>
      <w:r>
        <w:rPr>
          <w:rFonts w:cs="宋体" w:hint="eastAsia"/>
        </w:rPr>
        <w:t>学时</w:t>
      </w:r>
      <w:r>
        <w:t>+</w:t>
      </w:r>
      <w:r>
        <w:rPr>
          <w:rFonts w:cs="宋体" w:hint="eastAsia"/>
        </w:rPr>
        <w:t>课外</w:t>
      </w:r>
      <w:r>
        <w:t>6</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kern w:val="0"/>
        </w:rPr>
        <w:t>了解</w:t>
      </w:r>
      <w:r>
        <w:rPr>
          <w:kern w:val="0"/>
        </w:rPr>
        <w:t>WEB</w:t>
      </w:r>
      <w:r>
        <w:rPr>
          <w:rFonts w:cs="宋体" w:hint="eastAsia"/>
          <w:kern w:val="0"/>
        </w:rPr>
        <w:t>项目开发的流程，掌握</w:t>
      </w:r>
      <w:r>
        <w:rPr>
          <w:kern w:val="0"/>
        </w:rPr>
        <w:t>WEB</w:t>
      </w:r>
      <w:r>
        <w:rPr>
          <w:rFonts w:cs="宋体" w:hint="eastAsia"/>
          <w:kern w:val="0"/>
        </w:rPr>
        <w:t>项目开发的方法。</w:t>
      </w:r>
    </w:p>
    <w:p w:rsidR="00D62920" w:rsidRDefault="00865C83">
      <w:pPr>
        <w:pStyle w:val="11"/>
      </w:pPr>
      <w:r>
        <w:rPr>
          <w:rFonts w:cs="宋体" w:hint="eastAsia"/>
        </w:rPr>
        <w:t>三、课内实验或实践环节教学安排及要求</w:t>
      </w:r>
    </w:p>
    <w:tbl>
      <w:tblPr>
        <w:tblW w:w="8789" w:type="dxa"/>
        <w:jc w:val="center"/>
        <w:tblLayout w:type="fixed"/>
        <w:tblLook w:val="0000" w:firstRow="0" w:lastRow="0" w:firstColumn="0" w:lastColumn="0" w:noHBand="0" w:noVBand="0"/>
      </w:tblPr>
      <w:tblGrid>
        <w:gridCol w:w="643"/>
        <w:gridCol w:w="2196"/>
        <w:gridCol w:w="4633"/>
        <w:gridCol w:w="708"/>
        <w:gridCol w:w="609"/>
      </w:tblGrid>
      <w:tr w:rsidR="00D62920">
        <w:trPr>
          <w:trHeight w:val="386"/>
          <w:jc w:val="center"/>
        </w:trPr>
        <w:tc>
          <w:tcPr>
            <w:tcW w:w="6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序号</w:t>
            </w:r>
          </w:p>
        </w:tc>
        <w:tc>
          <w:tcPr>
            <w:tcW w:w="2196"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教学内容</w:t>
            </w:r>
          </w:p>
        </w:tc>
        <w:tc>
          <w:tcPr>
            <w:tcW w:w="4633"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教学基本要求</w:t>
            </w:r>
          </w:p>
        </w:tc>
        <w:tc>
          <w:tcPr>
            <w:tcW w:w="708"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学时</w:t>
            </w:r>
          </w:p>
        </w:tc>
        <w:tc>
          <w:tcPr>
            <w:tcW w:w="609"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备注</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1</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WEB</w:t>
            </w:r>
            <w:r>
              <w:rPr>
                <w:rFonts w:cs="宋体" w:hint="eastAsia"/>
                <w:kern w:val="0"/>
              </w:rPr>
              <w:t>与</w:t>
            </w:r>
            <w:r>
              <w:rPr>
                <w:kern w:val="0"/>
              </w:rPr>
              <w:t>HTML</w:t>
            </w:r>
            <w:r>
              <w:rPr>
                <w:rFonts w:cs="宋体" w:hint="eastAsia"/>
                <w:kern w:val="0"/>
              </w:rPr>
              <w:t>基础</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jc w:val="both"/>
              <w:rPr>
                <w:kern w:val="0"/>
              </w:rPr>
            </w:pPr>
            <w:r>
              <w:rPr>
                <w:rFonts w:cs="宋体" w:hint="eastAsia"/>
                <w:kern w:val="0"/>
              </w:rPr>
              <w:t>了解</w:t>
            </w:r>
            <w:r>
              <w:rPr>
                <w:kern w:val="0"/>
              </w:rPr>
              <w:t>WEB</w:t>
            </w:r>
            <w:r>
              <w:rPr>
                <w:rFonts w:cs="宋体" w:hint="eastAsia"/>
                <w:kern w:val="0"/>
              </w:rPr>
              <w:t>工作原理，熟练使用</w:t>
            </w:r>
            <w:r>
              <w:rPr>
                <w:kern w:val="0"/>
              </w:rPr>
              <w:t>HTML</w:t>
            </w:r>
            <w:r>
              <w:rPr>
                <w:rFonts w:cs="宋体" w:hint="eastAsia"/>
                <w:kern w:val="0"/>
              </w:rPr>
              <w:t>构建静态网页。</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pPr>
            <w:r>
              <w:rPr>
                <w:rFonts w:cs="宋体" w:hint="eastAsia"/>
              </w:rPr>
              <w:t>选做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JS</w:t>
            </w:r>
            <w:r>
              <w:rPr>
                <w:rFonts w:cs="宋体" w:hint="eastAsia"/>
                <w:kern w:val="0"/>
              </w:rPr>
              <w:t>基础</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jc w:val="both"/>
              <w:rPr>
                <w:kern w:val="0"/>
              </w:rPr>
            </w:pPr>
            <w:r>
              <w:rPr>
                <w:rFonts w:cs="宋体" w:hint="eastAsia"/>
                <w:kern w:val="0"/>
              </w:rPr>
              <w:t>掌握</w:t>
            </w:r>
            <w:r>
              <w:rPr>
                <w:kern w:val="0"/>
              </w:rPr>
              <w:t>JS</w:t>
            </w:r>
            <w:r>
              <w:rPr>
                <w:rFonts w:cs="宋体" w:hint="eastAsia"/>
                <w:kern w:val="0"/>
              </w:rPr>
              <w:t>语法，能够使用</w:t>
            </w:r>
            <w:r>
              <w:rPr>
                <w:kern w:val="0"/>
              </w:rPr>
              <w:t>JS</w:t>
            </w:r>
            <w:r>
              <w:rPr>
                <w:rFonts w:cs="宋体" w:hint="eastAsia"/>
                <w:kern w:val="0"/>
              </w:rPr>
              <w:t>进行前端开发。</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rPr>
              <w:t>选做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3</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WEB</w:t>
            </w:r>
            <w:r>
              <w:rPr>
                <w:rFonts w:cs="宋体" w:hint="eastAsia"/>
                <w:kern w:val="0"/>
              </w:rPr>
              <w:t>开发环境的构建</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jc w:val="both"/>
              <w:rPr>
                <w:kern w:val="0"/>
              </w:rPr>
            </w:pPr>
            <w:r>
              <w:rPr>
                <w:rFonts w:cs="宋体" w:hint="eastAsia"/>
                <w:kern w:val="0"/>
              </w:rPr>
              <w:t>掌握常见</w:t>
            </w:r>
            <w:r>
              <w:rPr>
                <w:kern w:val="0"/>
              </w:rPr>
              <w:t>WEB</w:t>
            </w:r>
            <w:r>
              <w:rPr>
                <w:rFonts w:cs="宋体" w:hint="eastAsia"/>
                <w:kern w:val="0"/>
              </w:rPr>
              <w:t>工作环境</w:t>
            </w:r>
            <w:r>
              <w:rPr>
                <w:kern w:val="0"/>
              </w:rPr>
              <w:t>LAMP/WAMP</w:t>
            </w:r>
            <w:r>
              <w:rPr>
                <w:rFonts w:cs="宋体" w:hint="eastAsia"/>
                <w:kern w:val="0"/>
              </w:rPr>
              <w:t>的搭建</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4</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WEB</w:t>
            </w:r>
            <w:r>
              <w:rPr>
                <w:rFonts w:cs="宋体" w:hint="eastAsia"/>
                <w:kern w:val="0"/>
              </w:rPr>
              <w:t>程序设计基础</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jc w:val="both"/>
              <w:rPr>
                <w:kern w:val="0"/>
              </w:rPr>
            </w:pPr>
            <w:r>
              <w:rPr>
                <w:rFonts w:cs="宋体" w:hint="eastAsia"/>
                <w:kern w:val="0"/>
              </w:rPr>
              <w:t>掌握</w:t>
            </w:r>
            <w:r>
              <w:rPr>
                <w:kern w:val="0"/>
              </w:rPr>
              <w:t>PHP</w:t>
            </w:r>
            <w:r>
              <w:rPr>
                <w:rFonts w:cs="宋体" w:hint="eastAsia"/>
                <w:kern w:val="0"/>
              </w:rPr>
              <w:t>基础语法，能进行</w:t>
            </w:r>
            <w:r>
              <w:rPr>
                <w:kern w:val="0"/>
              </w:rPr>
              <w:t>PHP</w:t>
            </w:r>
            <w:r>
              <w:rPr>
                <w:rFonts w:cs="宋体" w:hint="eastAsia"/>
                <w:kern w:val="0"/>
              </w:rPr>
              <w:t>基础编程</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4</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5</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kern w:val="0"/>
              </w:rPr>
              <w:t>面向对象编程</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jc w:val="both"/>
              <w:rPr>
                <w:kern w:val="0"/>
              </w:rPr>
            </w:pPr>
            <w:r>
              <w:rPr>
                <w:rFonts w:cs="宋体" w:hint="eastAsia"/>
                <w:kern w:val="0"/>
              </w:rPr>
              <w:t>理解面向对象思想，初步掌握面向对象编程</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6</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kern w:val="0"/>
              </w:rPr>
              <w:t>数据库基础</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jc w:val="both"/>
              <w:rPr>
                <w:kern w:val="0"/>
              </w:rPr>
            </w:pPr>
            <w:r>
              <w:rPr>
                <w:rFonts w:cs="宋体" w:hint="eastAsia"/>
                <w:kern w:val="0"/>
              </w:rPr>
              <w:t>理解数据库概念，掌握常见数据库使用方法</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7</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kern w:val="0"/>
              </w:rPr>
              <w:t>数据库编程</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jc w:val="both"/>
              <w:rPr>
                <w:kern w:val="0"/>
              </w:rPr>
            </w:pPr>
            <w:r>
              <w:rPr>
                <w:rFonts w:cs="宋体" w:hint="eastAsia"/>
                <w:kern w:val="0"/>
              </w:rPr>
              <w:t>熟练掌握</w:t>
            </w:r>
            <w:r>
              <w:rPr>
                <w:kern w:val="0"/>
              </w:rPr>
              <w:t>SQL</w:t>
            </w:r>
            <w:r>
              <w:rPr>
                <w:rFonts w:cs="宋体" w:hint="eastAsia"/>
                <w:kern w:val="0"/>
              </w:rPr>
              <w:t>语法，配合</w:t>
            </w:r>
            <w:r>
              <w:rPr>
                <w:kern w:val="0"/>
              </w:rPr>
              <w:t>PHP</w:t>
            </w:r>
            <w:r>
              <w:rPr>
                <w:rFonts w:cs="宋体" w:hint="eastAsia"/>
                <w:kern w:val="0"/>
              </w:rPr>
              <w:t>进行数据库应用开发</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8</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XML</w:t>
            </w:r>
            <w:r>
              <w:rPr>
                <w:rFonts w:cs="宋体" w:hint="eastAsia"/>
                <w:kern w:val="0"/>
              </w:rPr>
              <w:t>基础</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jc w:val="both"/>
              <w:rPr>
                <w:kern w:val="0"/>
              </w:rPr>
            </w:pPr>
            <w:r>
              <w:rPr>
                <w:rFonts w:cs="宋体" w:hint="eastAsia"/>
                <w:kern w:val="0"/>
              </w:rPr>
              <w:t>理解</w:t>
            </w:r>
            <w:r>
              <w:rPr>
                <w:kern w:val="0"/>
              </w:rPr>
              <w:t>XML</w:t>
            </w:r>
            <w:r>
              <w:rPr>
                <w:rFonts w:cs="宋体" w:hint="eastAsia"/>
                <w:kern w:val="0"/>
              </w:rPr>
              <w:t>基本概念，初步掌握</w:t>
            </w:r>
            <w:r>
              <w:rPr>
                <w:kern w:val="0"/>
              </w:rPr>
              <w:t>XML</w:t>
            </w:r>
            <w:r>
              <w:rPr>
                <w:rFonts w:cs="宋体" w:hint="eastAsia"/>
                <w:kern w:val="0"/>
              </w:rPr>
              <w:t>用法</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rFonts w:ascii="宋体"/>
                <w:kern w:val="0"/>
              </w:rPr>
            </w:pPr>
            <w:r>
              <w:rPr>
                <w:rFonts w:ascii="宋体" w:hAnsi="宋体" w:cs="宋体" w:hint="eastAsia"/>
              </w:rPr>
              <w:t>选做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9</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WEB</w:t>
            </w:r>
            <w:r>
              <w:rPr>
                <w:rFonts w:cs="宋体" w:hint="eastAsia"/>
                <w:kern w:val="0"/>
              </w:rPr>
              <w:t>高级编程</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jc w:val="both"/>
              <w:rPr>
                <w:kern w:val="0"/>
              </w:rPr>
            </w:pPr>
            <w:r>
              <w:rPr>
                <w:rFonts w:cs="宋体" w:hint="eastAsia"/>
                <w:kern w:val="0"/>
              </w:rPr>
              <w:t>熟练掌握</w:t>
            </w:r>
            <w:r>
              <w:rPr>
                <w:kern w:val="0"/>
              </w:rPr>
              <w:t>cookie</w:t>
            </w:r>
            <w:r>
              <w:rPr>
                <w:rFonts w:cs="宋体" w:hint="eastAsia"/>
                <w:kern w:val="0"/>
              </w:rPr>
              <w:t>与</w:t>
            </w:r>
            <w:r>
              <w:rPr>
                <w:kern w:val="0"/>
              </w:rPr>
              <w:t>session</w:t>
            </w:r>
            <w:r>
              <w:rPr>
                <w:rFonts w:cs="宋体" w:hint="eastAsia"/>
                <w:kern w:val="0"/>
              </w:rPr>
              <w:t>，初步掌握文件、图像处理方法，了解</w:t>
            </w:r>
            <w:r>
              <w:rPr>
                <w:kern w:val="0"/>
              </w:rPr>
              <w:t>web</w:t>
            </w:r>
            <w:r>
              <w:rPr>
                <w:rFonts w:cs="宋体" w:hint="eastAsia"/>
                <w:kern w:val="0"/>
              </w:rPr>
              <w:t>服务和分布式计算。</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4</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10</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WEB</w:t>
            </w:r>
            <w:r>
              <w:rPr>
                <w:rFonts w:cs="宋体" w:hint="eastAsia"/>
                <w:kern w:val="0"/>
              </w:rPr>
              <w:t>项目开发</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jc w:val="both"/>
              <w:rPr>
                <w:kern w:val="0"/>
              </w:rPr>
            </w:pPr>
            <w:r>
              <w:rPr>
                <w:rFonts w:cs="宋体" w:hint="eastAsia"/>
                <w:kern w:val="0"/>
              </w:rPr>
              <w:t>综合运用</w:t>
            </w:r>
            <w:r>
              <w:rPr>
                <w:kern w:val="0"/>
              </w:rPr>
              <w:t>WEB</w:t>
            </w:r>
            <w:r>
              <w:rPr>
                <w:rFonts w:cs="宋体" w:hint="eastAsia"/>
                <w:kern w:val="0"/>
              </w:rPr>
              <w:t>技术，掌握</w:t>
            </w:r>
            <w:r>
              <w:rPr>
                <w:kern w:val="0"/>
              </w:rPr>
              <w:t>WEB</w:t>
            </w:r>
            <w:r>
              <w:rPr>
                <w:rFonts w:cs="宋体" w:hint="eastAsia"/>
                <w:kern w:val="0"/>
              </w:rPr>
              <w:t>项目开发的流程和方法。</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rPr>
              <w:t>选做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kern w:val="0"/>
              </w:rPr>
              <w:t>小计</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rPr>
                <w:kern w:val="0"/>
              </w:rPr>
            </w:pP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ind w:firstLine="422"/>
              <w:jc w:val="both"/>
              <w:rPr>
                <w:kern w:val="0"/>
              </w:rPr>
            </w:pPr>
            <w:r>
              <w:rPr>
                <w:rFonts w:cs="宋体" w:hint="eastAsia"/>
                <w:kern w:val="0"/>
              </w:rPr>
              <w:t>必做</w:t>
            </w:r>
            <w:r>
              <w:rPr>
                <w:kern w:val="0"/>
              </w:rPr>
              <w:t>16</w:t>
            </w:r>
            <w:r>
              <w:rPr>
                <w:rFonts w:cs="宋体" w:hint="eastAsia"/>
                <w:kern w:val="0"/>
              </w:rPr>
              <w:t>学时，选作</w:t>
            </w:r>
            <w:r>
              <w:rPr>
                <w:kern w:val="0"/>
              </w:rPr>
              <w:t>8</w:t>
            </w:r>
            <w:r>
              <w:rPr>
                <w:rFonts w:cs="宋体" w:hint="eastAsia"/>
                <w:kern w:val="0"/>
              </w:rPr>
              <w:t>学时，从中挑选</w:t>
            </w:r>
            <w:r>
              <w:rPr>
                <w:kern w:val="0"/>
              </w:rPr>
              <w:t>20</w:t>
            </w:r>
            <w:r>
              <w:rPr>
                <w:rFonts w:cs="宋体" w:hint="eastAsia"/>
                <w:kern w:val="0"/>
              </w:rPr>
              <w:t>个学时进行</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kern w:val="0"/>
              </w:rPr>
            </w:pPr>
            <w:r>
              <w:rPr>
                <w:kern w:val="0"/>
              </w:rPr>
              <w:t>24</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rPr>
                <w:kern w:val="0"/>
              </w:rPr>
            </w:pPr>
          </w:p>
        </w:tc>
      </w:tr>
    </w:tbl>
    <w:p w:rsidR="00D62920" w:rsidRDefault="00865C83">
      <w:pPr>
        <w:pStyle w:val="11"/>
      </w:pPr>
      <w:r>
        <w:rPr>
          <w:rFonts w:cs="宋体" w:hint="eastAsia"/>
        </w:rPr>
        <w:t>四、学时分配表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3020"/>
        <w:gridCol w:w="1079"/>
        <w:gridCol w:w="1079"/>
        <w:gridCol w:w="1079"/>
        <w:gridCol w:w="1079"/>
        <w:gridCol w:w="766"/>
      </w:tblGrid>
      <w:tr w:rsidR="00D62920">
        <w:trPr>
          <w:trHeight w:val="386"/>
          <w:jc w:val="center"/>
        </w:trPr>
        <w:tc>
          <w:tcPr>
            <w:tcW w:w="687" w:type="dxa"/>
            <w:vAlign w:val="center"/>
          </w:tcPr>
          <w:p w:rsidR="00D62920" w:rsidRDefault="00865C83">
            <w:pPr>
              <w:pStyle w:val="table"/>
              <w:rPr>
                <w:kern w:val="0"/>
                <w:sz w:val="21"/>
                <w:szCs w:val="21"/>
              </w:rPr>
            </w:pPr>
            <w:r>
              <w:rPr>
                <w:rFonts w:cs="宋体" w:hint="eastAsia"/>
                <w:kern w:val="0"/>
                <w:sz w:val="21"/>
                <w:szCs w:val="21"/>
              </w:rPr>
              <w:t>序号</w:t>
            </w:r>
          </w:p>
        </w:tc>
        <w:tc>
          <w:tcPr>
            <w:tcW w:w="3020" w:type="dxa"/>
            <w:vAlign w:val="center"/>
          </w:tcPr>
          <w:p w:rsidR="00D62920" w:rsidRDefault="00865C83">
            <w:pPr>
              <w:pStyle w:val="table"/>
              <w:rPr>
                <w:kern w:val="0"/>
                <w:sz w:val="21"/>
                <w:szCs w:val="21"/>
              </w:rPr>
            </w:pPr>
            <w:r>
              <w:rPr>
                <w:rFonts w:cs="宋体" w:hint="eastAsia"/>
                <w:kern w:val="0"/>
                <w:sz w:val="21"/>
                <w:szCs w:val="21"/>
              </w:rPr>
              <w:t>课程内容</w:t>
            </w:r>
          </w:p>
        </w:tc>
        <w:tc>
          <w:tcPr>
            <w:tcW w:w="1079" w:type="dxa"/>
            <w:vAlign w:val="center"/>
          </w:tcPr>
          <w:p w:rsidR="00D62920" w:rsidRDefault="00865C83">
            <w:pPr>
              <w:pStyle w:val="table"/>
              <w:rPr>
                <w:kern w:val="0"/>
                <w:sz w:val="21"/>
                <w:szCs w:val="21"/>
              </w:rPr>
            </w:pPr>
            <w:r>
              <w:rPr>
                <w:rFonts w:cs="宋体" w:hint="eastAsia"/>
                <w:kern w:val="0"/>
                <w:sz w:val="21"/>
                <w:szCs w:val="21"/>
              </w:rPr>
              <w:t>讲课学时</w:t>
            </w:r>
          </w:p>
        </w:tc>
        <w:tc>
          <w:tcPr>
            <w:tcW w:w="1079" w:type="dxa"/>
            <w:vAlign w:val="center"/>
          </w:tcPr>
          <w:p w:rsidR="00D62920" w:rsidRDefault="00865C83">
            <w:pPr>
              <w:pStyle w:val="table"/>
              <w:rPr>
                <w:kern w:val="0"/>
                <w:sz w:val="21"/>
                <w:szCs w:val="21"/>
              </w:rPr>
            </w:pPr>
            <w:r>
              <w:rPr>
                <w:rFonts w:cs="宋体" w:hint="eastAsia"/>
                <w:kern w:val="0"/>
                <w:sz w:val="21"/>
                <w:szCs w:val="21"/>
              </w:rPr>
              <w:t>实验学时</w:t>
            </w:r>
          </w:p>
        </w:tc>
        <w:tc>
          <w:tcPr>
            <w:tcW w:w="1079" w:type="dxa"/>
            <w:vAlign w:val="center"/>
          </w:tcPr>
          <w:p w:rsidR="00D62920" w:rsidRDefault="00865C83">
            <w:pPr>
              <w:pStyle w:val="table"/>
              <w:rPr>
                <w:kern w:val="0"/>
                <w:sz w:val="21"/>
                <w:szCs w:val="21"/>
              </w:rPr>
            </w:pPr>
            <w:r>
              <w:rPr>
                <w:rFonts w:cs="宋体" w:hint="eastAsia"/>
                <w:kern w:val="0"/>
                <w:sz w:val="21"/>
                <w:szCs w:val="21"/>
              </w:rPr>
              <w:t>实践学时</w:t>
            </w:r>
          </w:p>
        </w:tc>
        <w:tc>
          <w:tcPr>
            <w:tcW w:w="1079" w:type="dxa"/>
            <w:vAlign w:val="center"/>
          </w:tcPr>
          <w:p w:rsidR="00D62920" w:rsidRDefault="00865C83">
            <w:pPr>
              <w:pStyle w:val="table"/>
              <w:rPr>
                <w:kern w:val="0"/>
                <w:sz w:val="21"/>
                <w:szCs w:val="21"/>
              </w:rPr>
            </w:pPr>
            <w:r>
              <w:rPr>
                <w:rFonts w:cs="宋体" w:hint="eastAsia"/>
                <w:kern w:val="0"/>
                <w:sz w:val="21"/>
                <w:szCs w:val="21"/>
              </w:rPr>
              <w:t>上机学时</w:t>
            </w:r>
          </w:p>
        </w:tc>
        <w:tc>
          <w:tcPr>
            <w:tcW w:w="766" w:type="dxa"/>
            <w:vAlign w:val="center"/>
          </w:tcPr>
          <w:p w:rsidR="00D62920" w:rsidRDefault="00865C83">
            <w:pPr>
              <w:pStyle w:val="table"/>
              <w:rPr>
                <w:kern w:val="0"/>
                <w:sz w:val="21"/>
                <w:szCs w:val="21"/>
              </w:rPr>
            </w:pPr>
            <w:r>
              <w:rPr>
                <w:rFonts w:cs="宋体" w:hint="eastAsia"/>
                <w:kern w:val="0"/>
                <w:sz w:val="21"/>
                <w:szCs w:val="21"/>
              </w:rPr>
              <w:t>小计</w:t>
            </w:r>
          </w:p>
        </w:tc>
      </w:tr>
      <w:tr w:rsidR="00D62920">
        <w:trPr>
          <w:trHeight w:val="386"/>
          <w:jc w:val="center"/>
        </w:trPr>
        <w:tc>
          <w:tcPr>
            <w:tcW w:w="687" w:type="dxa"/>
            <w:vAlign w:val="center"/>
          </w:tcPr>
          <w:p w:rsidR="00D62920" w:rsidRDefault="00865C83">
            <w:pPr>
              <w:pStyle w:val="table"/>
              <w:rPr>
                <w:kern w:val="0"/>
              </w:rPr>
            </w:pPr>
            <w:r>
              <w:rPr>
                <w:kern w:val="0"/>
              </w:rPr>
              <w:t>1</w:t>
            </w:r>
          </w:p>
        </w:tc>
        <w:tc>
          <w:tcPr>
            <w:tcW w:w="3020" w:type="dxa"/>
            <w:vAlign w:val="center"/>
          </w:tcPr>
          <w:p w:rsidR="00D62920" w:rsidRDefault="00865C83">
            <w:pPr>
              <w:pStyle w:val="table"/>
              <w:rPr>
                <w:kern w:val="0"/>
              </w:rPr>
            </w:pPr>
            <w:r>
              <w:rPr>
                <w:kern w:val="0"/>
              </w:rPr>
              <w:t>WEB</w:t>
            </w:r>
            <w:r>
              <w:rPr>
                <w:rFonts w:cs="宋体" w:hint="eastAsia"/>
                <w:kern w:val="0"/>
              </w:rPr>
              <w:t>基础</w:t>
            </w:r>
          </w:p>
        </w:tc>
        <w:tc>
          <w:tcPr>
            <w:tcW w:w="1079" w:type="dxa"/>
            <w:vAlign w:val="center"/>
          </w:tcPr>
          <w:p w:rsidR="00D62920" w:rsidRDefault="00865C83">
            <w:pPr>
              <w:pStyle w:val="table"/>
              <w:rPr>
                <w:kern w:val="0"/>
              </w:rPr>
            </w:pPr>
            <w:r>
              <w:rPr>
                <w:kern w:val="0"/>
              </w:rPr>
              <w:t>1</w:t>
            </w:r>
          </w:p>
        </w:tc>
        <w:tc>
          <w:tcPr>
            <w:tcW w:w="1079" w:type="dxa"/>
            <w:vAlign w:val="center"/>
          </w:tcPr>
          <w:p w:rsidR="00D62920" w:rsidRDefault="00865C83">
            <w:pPr>
              <w:pStyle w:val="table"/>
              <w:rPr>
                <w:kern w:val="0"/>
              </w:rPr>
            </w:pPr>
            <w:r>
              <w:rPr>
                <w:kern w:val="0"/>
              </w:rPr>
              <w:t>0</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pStyle w:val="table"/>
              <w:rPr>
                <w:kern w:val="0"/>
              </w:rPr>
            </w:pPr>
            <w:r>
              <w:rPr>
                <w:kern w:val="0"/>
              </w:rPr>
              <w:t>1</w:t>
            </w:r>
          </w:p>
        </w:tc>
      </w:tr>
      <w:tr w:rsidR="00D62920">
        <w:trPr>
          <w:trHeight w:val="386"/>
          <w:jc w:val="center"/>
        </w:trPr>
        <w:tc>
          <w:tcPr>
            <w:tcW w:w="687" w:type="dxa"/>
            <w:vAlign w:val="center"/>
          </w:tcPr>
          <w:p w:rsidR="00D62920" w:rsidRDefault="00865C83">
            <w:pPr>
              <w:pStyle w:val="table"/>
              <w:rPr>
                <w:kern w:val="0"/>
              </w:rPr>
            </w:pPr>
            <w:r>
              <w:rPr>
                <w:kern w:val="0"/>
              </w:rPr>
              <w:t>2</w:t>
            </w:r>
          </w:p>
        </w:tc>
        <w:tc>
          <w:tcPr>
            <w:tcW w:w="3020" w:type="dxa"/>
            <w:vAlign w:val="center"/>
          </w:tcPr>
          <w:p w:rsidR="00D62920" w:rsidRDefault="00865C83">
            <w:pPr>
              <w:pStyle w:val="table"/>
              <w:rPr>
                <w:kern w:val="0"/>
              </w:rPr>
            </w:pPr>
            <w:r>
              <w:rPr>
                <w:kern w:val="0"/>
              </w:rPr>
              <w:t>HTML</w:t>
            </w:r>
            <w:r>
              <w:rPr>
                <w:rFonts w:cs="宋体" w:hint="eastAsia"/>
                <w:kern w:val="0"/>
              </w:rPr>
              <w:t>基础</w:t>
            </w:r>
          </w:p>
        </w:tc>
        <w:tc>
          <w:tcPr>
            <w:tcW w:w="1079" w:type="dxa"/>
            <w:vAlign w:val="center"/>
          </w:tcPr>
          <w:p w:rsidR="00D62920" w:rsidRDefault="00865C83">
            <w:pPr>
              <w:pStyle w:val="table"/>
              <w:rPr>
                <w:kern w:val="0"/>
              </w:rPr>
            </w:pPr>
            <w:r>
              <w:rPr>
                <w:kern w:val="0"/>
              </w:rPr>
              <w:t>1</w:t>
            </w:r>
          </w:p>
        </w:tc>
        <w:tc>
          <w:tcPr>
            <w:tcW w:w="1079" w:type="dxa"/>
            <w:vAlign w:val="center"/>
          </w:tcPr>
          <w:p w:rsidR="00D62920" w:rsidRDefault="00865C83">
            <w:pPr>
              <w:pStyle w:val="table"/>
              <w:rPr>
                <w:kern w:val="0"/>
              </w:rPr>
            </w:pPr>
            <w:r>
              <w:rPr>
                <w:kern w:val="0"/>
              </w:rPr>
              <w:t>0</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pStyle w:val="table"/>
              <w:rPr>
                <w:kern w:val="0"/>
              </w:rPr>
            </w:pPr>
            <w:r>
              <w:rPr>
                <w:kern w:val="0"/>
              </w:rPr>
              <w:t>1</w:t>
            </w:r>
          </w:p>
        </w:tc>
      </w:tr>
      <w:tr w:rsidR="00D62920">
        <w:trPr>
          <w:trHeight w:val="386"/>
          <w:jc w:val="center"/>
        </w:trPr>
        <w:tc>
          <w:tcPr>
            <w:tcW w:w="687" w:type="dxa"/>
            <w:vAlign w:val="center"/>
          </w:tcPr>
          <w:p w:rsidR="00D62920" w:rsidRDefault="00865C83">
            <w:pPr>
              <w:pStyle w:val="table"/>
              <w:rPr>
                <w:kern w:val="0"/>
              </w:rPr>
            </w:pPr>
            <w:r>
              <w:rPr>
                <w:kern w:val="0"/>
              </w:rPr>
              <w:lastRenderedPageBreak/>
              <w:t>3</w:t>
            </w:r>
          </w:p>
        </w:tc>
        <w:tc>
          <w:tcPr>
            <w:tcW w:w="3020" w:type="dxa"/>
            <w:vAlign w:val="center"/>
          </w:tcPr>
          <w:p w:rsidR="00D62920" w:rsidRDefault="00865C83">
            <w:pPr>
              <w:pStyle w:val="table"/>
              <w:rPr>
                <w:kern w:val="0"/>
              </w:rPr>
            </w:pPr>
            <w:r>
              <w:rPr>
                <w:kern w:val="0"/>
              </w:rPr>
              <w:t>JS</w:t>
            </w:r>
            <w:r>
              <w:rPr>
                <w:rFonts w:cs="宋体" w:hint="eastAsia"/>
                <w:kern w:val="0"/>
              </w:rPr>
              <w:t>基础</w:t>
            </w:r>
          </w:p>
        </w:tc>
        <w:tc>
          <w:tcPr>
            <w:tcW w:w="1079" w:type="dxa"/>
            <w:vAlign w:val="center"/>
          </w:tcPr>
          <w:p w:rsidR="00D62920" w:rsidRDefault="00865C83">
            <w:pPr>
              <w:pStyle w:val="table"/>
              <w:rPr>
                <w:kern w:val="0"/>
              </w:rPr>
            </w:pPr>
            <w:r>
              <w:rPr>
                <w:kern w:val="0"/>
              </w:rPr>
              <w:t>2</w:t>
            </w:r>
          </w:p>
        </w:tc>
        <w:tc>
          <w:tcPr>
            <w:tcW w:w="1079" w:type="dxa"/>
            <w:vAlign w:val="center"/>
          </w:tcPr>
          <w:p w:rsidR="00D62920" w:rsidRDefault="00865C83">
            <w:pPr>
              <w:pStyle w:val="table"/>
              <w:rPr>
                <w:kern w:val="0"/>
              </w:rPr>
            </w:pPr>
            <w:r>
              <w:rPr>
                <w:kern w:val="0"/>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pStyle w:val="table"/>
              <w:rPr>
                <w:kern w:val="0"/>
              </w:rPr>
            </w:pPr>
            <w:r>
              <w:rPr>
                <w:kern w:val="0"/>
              </w:rPr>
              <w:t>4</w:t>
            </w:r>
          </w:p>
        </w:tc>
      </w:tr>
      <w:tr w:rsidR="00D62920">
        <w:trPr>
          <w:trHeight w:val="386"/>
          <w:jc w:val="center"/>
        </w:trPr>
        <w:tc>
          <w:tcPr>
            <w:tcW w:w="687" w:type="dxa"/>
            <w:vAlign w:val="center"/>
          </w:tcPr>
          <w:p w:rsidR="00D62920" w:rsidRDefault="00865C83">
            <w:pPr>
              <w:pStyle w:val="table"/>
              <w:rPr>
                <w:kern w:val="0"/>
              </w:rPr>
            </w:pPr>
            <w:r>
              <w:rPr>
                <w:kern w:val="0"/>
              </w:rPr>
              <w:t>4</w:t>
            </w:r>
          </w:p>
        </w:tc>
        <w:tc>
          <w:tcPr>
            <w:tcW w:w="3020" w:type="dxa"/>
            <w:vAlign w:val="center"/>
          </w:tcPr>
          <w:p w:rsidR="00D62920" w:rsidRDefault="00865C83">
            <w:pPr>
              <w:pStyle w:val="table"/>
              <w:rPr>
                <w:kern w:val="0"/>
              </w:rPr>
            </w:pPr>
            <w:r>
              <w:rPr>
                <w:kern w:val="0"/>
              </w:rPr>
              <w:t>WEB</w:t>
            </w:r>
            <w:r>
              <w:rPr>
                <w:rFonts w:cs="宋体" w:hint="eastAsia"/>
                <w:kern w:val="0"/>
              </w:rPr>
              <w:t>开发环境的构建</w:t>
            </w:r>
          </w:p>
        </w:tc>
        <w:tc>
          <w:tcPr>
            <w:tcW w:w="1079" w:type="dxa"/>
            <w:vAlign w:val="center"/>
          </w:tcPr>
          <w:p w:rsidR="00D62920" w:rsidRDefault="00865C83">
            <w:pPr>
              <w:pStyle w:val="table"/>
              <w:rPr>
                <w:kern w:val="0"/>
              </w:rPr>
            </w:pPr>
            <w:r>
              <w:rPr>
                <w:kern w:val="0"/>
              </w:rPr>
              <w:t>2</w:t>
            </w:r>
          </w:p>
        </w:tc>
        <w:tc>
          <w:tcPr>
            <w:tcW w:w="1079" w:type="dxa"/>
            <w:vAlign w:val="center"/>
          </w:tcPr>
          <w:p w:rsidR="00D62920" w:rsidRDefault="00865C83">
            <w:pPr>
              <w:pStyle w:val="table"/>
              <w:rPr>
                <w:kern w:val="0"/>
              </w:rPr>
            </w:pPr>
            <w:r>
              <w:rPr>
                <w:kern w:val="0"/>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pStyle w:val="table"/>
              <w:rPr>
                <w:kern w:val="0"/>
              </w:rPr>
            </w:pPr>
            <w:r>
              <w:rPr>
                <w:kern w:val="0"/>
              </w:rPr>
              <w:t>4</w:t>
            </w:r>
          </w:p>
        </w:tc>
      </w:tr>
      <w:tr w:rsidR="00D62920">
        <w:trPr>
          <w:trHeight w:val="386"/>
          <w:jc w:val="center"/>
        </w:trPr>
        <w:tc>
          <w:tcPr>
            <w:tcW w:w="687" w:type="dxa"/>
            <w:vAlign w:val="center"/>
          </w:tcPr>
          <w:p w:rsidR="00D62920" w:rsidRDefault="00865C83">
            <w:pPr>
              <w:pStyle w:val="table"/>
              <w:rPr>
                <w:kern w:val="0"/>
              </w:rPr>
            </w:pPr>
            <w:r>
              <w:rPr>
                <w:kern w:val="0"/>
              </w:rPr>
              <w:t>5</w:t>
            </w:r>
          </w:p>
        </w:tc>
        <w:tc>
          <w:tcPr>
            <w:tcW w:w="3020" w:type="dxa"/>
            <w:vAlign w:val="center"/>
          </w:tcPr>
          <w:p w:rsidR="00D62920" w:rsidRDefault="00865C83">
            <w:pPr>
              <w:pStyle w:val="table"/>
              <w:rPr>
                <w:kern w:val="0"/>
              </w:rPr>
            </w:pPr>
            <w:r>
              <w:rPr>
                <w:kern w:val="0"/>
              </w:rPr>
              <w:t>WEB</w:t>
            </w:r>
            <w:r>
              <w:rPr>
                <w:rFonts w:cs="宋体" w:hint="eastAsia"/>
                <w:kern w:val="0"/>
              </w:rPr>
              <w:t>程序设计基础</w:t>
            </w:r>
          </w:p>
        </w:tc>
        <w:tc>
          <w:tcPr>
            <w:tcW w:w="1079" w:type="dxa"/>
            <w:vAlign w:val="center"/>
          </w:tcPr>
          <w:p w:rsidR="00D62920" w:rsidRDefault="00865C83">
            <w:pPr>
              <w:pStyle w:val="table"/>
              <w:rPr>
                <w:kern w:val="0"/>
              </w:rPr>
            </w:pPr>
            <w:r>
              <w:rPr>
                <w:kern w:val="0"/>
              </w:rPr>
              <w:t>6</w:t>
            </w:r>
          </w:p>
        </w:tc>
        <w:tc>
          <w:tcPr>
            <w:tcW w:w="1079" w:type="dxa"/>
            <w:vAlign w:val="center"/>
          </w:tcPr>
          <w:p w:rsidR="00D62920" w:rsidRDefault="00865C83">
            <w:pPr>
              <w:pStyle w:val="table"/>
              <w:rPr>
                <w:kern w:val="0"/>
              </w:rPr>
            </w:pPr>
            <w:r>
              <w:rPr>
                <w:kern w:val="0"/>
              </w:rPr>
              <w:t>4</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pStyle w:val="table"/>
              <w:rPr>
                <w:kern w:val="0"/>
              </w:rPr>
            </w:pPr>
            <w:r>
              <w:rPr>
                <w:kern w:val="0"/>
              </w:rPr>
              <w:t>10</w:t>
            </w:r>
          </w:p>
        </w:tc>
      </w:tr>
      <w:tr w:rsidR="00D62920">
        <w:trPr>
          <w:trHeight w:val="386"/>
          <w:jc w:val="center"/>
        </w:trPr>
        <w:tc>
          <w:tcPr>
            <w:tcW w:w="687" w:type="dxa"/>
            <w:vAlign w:val="center"/>
          </w:tcPr>
          <w:p w:rsidR="00D62920" w:rsidRDefault="00865C83">
            <w:pPr>
              <w:pStyle w:val="table"/>
              <w:rPr>
                <w:kern w:val="0"/>
              </w:rPr>
            </w:pPr>
            <w:r>
              <w:rPr>
                <w:kern w:val="0"/>
              </w:rPr>
              <w:t>6</w:t>
            </w:r>
          </w:p>
        </w:tc>
        <w:tc>
          <w:tcPr>
            <w:tcW w:w="3020" w:type="dxa"/>
            <w:vAlign w:val="center"/>
          </w:tcPr>
          <w:p w:rsidR="00D62920" w:rsidRDefault="00865C83">
            <w:pPr>
              <w:pStyle w:val="table"/>
              <w:rPr>
                <w:kern w:val="0"/>
              </w:rPr>
            </w:pPr>
            <w:r>
              <w:rPr>
                <w:rFonts w:cs="宋体" w:hint="eastAsia"/>
                <w:kern w:val="0"/>
              </w:rPr>
              <w:t>面向对象编程</w:t>
            </w:r>
          </w:p>
        </w:tc>
        <w:tc>
          <w:tcPr>
            <w:tcW w:w="1079" w:type="dxa"/>
            <w:vAlign w:val="center"/>
          </w:tcPr>
          <w:p w:rsidR="00D62920" w:rsidRDefault="00865C83">
            <w:pPr>
              <w:pStyle w:val="table"/>
              <w:rPr>
                <w:kern w:val="0"/>
              </w:rPr>
            </w:pPr>
            <w:r>
              <w:rPr>
                <w:kern w:val="0"/>
              </w:rPr>
              <w:t>2</w:t>
            </w:r>
          </w:p>
        </w:tc>
        <w:tc>
          <w:tcPr>
            <w:tcW w:w="1079" w:type="dxa"/>
            <w:vAlign w:val="center"/>
          </w:tcPr>
          <w:p w:rsidR="00D62920" w:rsidRDefault="00865C83">
            <w:pPr>
              <w:pStyle w:val="table"/>
              <w:rPr>
                <w:kern w:val="0"/>
              </w:rPr>
            </w:pPr>
            <w:r>
              <w:rPr>
                <w:kern w:val="0"/>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pStyle w:val="table"/>
              <w:rPr>
                <w:kern w:val="0"/>
              </w:rPr>
            </w:pPr>
            <w:r>
              <w:rPr>
                <w:kern w:val="0"/>
              </w:rPr>
              <w:t>4</w:t>
            </w:r>
          </w:p>
        </w:tc>
      </w:tr>
      <w:tr w:rsidR="00D62920">
        <w:trPr>
          <w:trHeight w:val="386"/>
          <w:jc w:val="center"/>
        </w:trPr>
        <w:tc>
          <w:tcPr>
            <w:tcW w:w="687" w:type="dxa"/>
            <w:vAlign w:val="center"/>
          </w:tcPr>
          <w:p w:rsidR="00D62920" w:rsidRDefault="00865C83">
            <w:pPr>
              <w:pStyle w:val="table"/>
              <w:rPr>
                <w:kern w:val="0"/>
              </w:rPr>
            </w:pPr>
            <w:r>
              <w:rPr>
                <w:kern w:val="0"/>
              </w:rPr>
              <w:t>7</w:t>
            </w:r>
          </w:p>
        </w:tc>
        <w:tc>
          <w:tcPr>
            <w:tcW w:w="3020" w:type="dxa"/>
            <w:vAlign w:val="center"/>
          </w:tcPr>
          <w:p w:rsidR="00D62920" w:rsidRDefault="00865C83">
            <w:pPr>
              <w:pStyle w:val="table"/>
              <w:rPr>
                <w:kern w:val="0"/>
              </w:rPr>
            </w:pPr>
            <w:r>
              <w:rPr>
                <w:rFonts w:cs="宋体" w:hint="eastAsia"/>
                <w:kern w:val="0"/>
              </w:rPr>
              <w:t>数据库基础</w:t>
            </w:r>
          </w:p>
        </w:tc>
        <w:tc>
          <w:tcPr>
            <w:tcW w:w="1079" w:type="dxa"/>
            <w:vAlign w:val="center"/>
          </w:tcPr>
          <w:p w:rsidR="00D62920" w:rsidRDefault="00865C83">
            <w:pPr>
              <w:pStyle w:val="table"/>
              <w:rPr>
                <w:kern w:val="0"/>
              </w:rPr>
            </w:pPr>
            <w:r>
              <w:rPr>
                <w:kern w:val="0"/>
              </w:rPr>
              <w:t>2</w:t>
            </w:r>
          </w:p>
        </w:tc>
        <w:tc>
          <w:tcPr>
            <w:tcW w:w="1079" w:type="dxa"/>
            <w:vAlign w:val="center"/>
          </w:tcPr>
          <w:p w:rsidR="00D62920" w:rsidRDefault="00865C83">
            <w:pPr>
              <w:pStyle w:val="table"/>
              <w:rPr>
                <w:kern w:val="0"/>
              </w:rPr>
            </w:pPr>
            <w:r>
              <w:rPr>
                <w:kern w:val="0"/>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pStyle w:val="table"/>
              <w:rPr>
                <w:kern w:val="0"/>
              </w:rPr>
            </w:pPr>
            <w:r>
              <w:rPr>
                <w:kern w:val="0"/>
              </w:rPr>
              <w:t>4</w:t>
            </w:r>
          </w:p>
        </w:tc>
      </w:tr>
      <w:tr w:rsidR="00D62920">
        <w:trPr>
          <w:trHeight w:val="386"/>
          <w:jc w:val="center"/>
        </w:trPr>
        <w:tc>
          <w:tcPr>
            <w:tcW w:w="687" w:type="dxa"/>
            <w:vAlign w:val="center"/>
          </w:tcPr>
          <w:p w:rsidR="00D62920" w:rsidRDefault="00865C83">
            <w:pPr>
              <w:pStyle w:val="table"/>
              <w:rPr>
                <w:kern w:val="0"/>
              </w:rPr>
            </w:pPr>
            <w:r>
              <w:rPr>
                <w:kern w:val="0"/>
              </w:rPr>
              <w:t>8</w:t>
            </w:r>
          </w:p>
        </w:tc>
        <w:tc>
          <w:tcPr>
            <w:tcW w:w="3020" w:type="dxa"/>
            <w:vAlign w:val="center"/>
          </w:tcPr>
          <w:p w:rsidR="00D62920" w:rsidRDefault="00865C83">
            <w:pPr>
              <w:pStyle w:val="table"/>
              <w:rPr>
                <w:kern w:val="0"/>
              </w:rPr>
            </w:pPr>
            <w:r>
              <w:rPr>
                <w:rFonts w:cs="宋体" w:hint="eastAsia"/>
                <w:kern w:val="0"/>
              </w:rPr>
              <w:t>数据库编程</w:t>
            </w:r>
          </w:p>
        </w:tc>
        <w:tc>
          <w:tcPr>
            <w:tcW w:w="1079" w:type="dxa"/>
            <w:vAlign w:val="center"/>
          </w:tcPr>
          <w:p w:rsidR="00D62920" w:rsidRDefault="00865C83">
            <w:pPr>
              <w:pStyle w:val="table"/>
              <w:rPr>
                <w:kern w:val="0"/>
              </w:rPr>
            </w:pPr>
            <w:r>
              <w:rPr>
                <w:kern w:val="0"/>
              </w:rPr>
              <w:t>4</w:t>
            </w:r>
          </w:p>
        </w:tc>
        <w:tc>
          <w:tcPr>
            <w:tcW w:w="1079" w:type="dxa"/>
            <w:vAlign w:val="center"/>
          </w:tcPr>
          <w:p w:rsidR="00D62920" w:rsidRDefault="00865C83">
            <w:pPr>
              <w:pStyle w:val="table"/>
              <w:rPr>
                <w:kern w:val="0"/>
              </w:rPr>
            </w:pPr>
            <w:r>
              <w:rPr>
                <w:kern w:val="0"/>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pStyle w:val="table"/>
              <w:rPr>
                <w:kern w:val="0"/>
              </w:rPr>
            </w:pPr>
            <w:r>
              <w:rPr>
                <w:kern w:val="0"/>
              </w:rPr>
              <w:t>6</w:t>
            </w:r>
          </w:p>
        </w:tc>
      </w:tr>
      <w:tr w:rsidR="00D62920">
        <w:trPr>
          <w:trHeight w:val="386"/>
          <w:jc w:val="center"/>
        </w:trPr>
        <w:tc>
          <w:tcPr>
            <w:tcW w:w="687" w:type="dxa"/>
            <w:vAlign w:val="center"/>
          </w:tcPr>
          <w:p w:rsidR="00D62920" w:rsidRDefault="00865C83">
            <w:pPr>
              <w:pStyle w:val="table"/>
              <w:rPr>
                <w:kern w:val="0"/>
              </w:rPr>
            </w:pPr>
            <w:r>
              <w:rPr>
                <w:kern w:val="0"/>
              </w:rPr>
              <w:t>9</w:t>
            </w:r>
          </w:p>
        </w:tc>
        <w:tc>
          <w:tcPr>
            <w:tcW w:w="3020" w:type="dxa"/>
            <w:vAlign w:val="center"/>
          </w:tcPr>
          <w:p w:rsidR="00D62920" w:rsidRDefault="00865C83">
            <w:pPr>
              <w:pStyle w:val="table"/>
              <w:rPr>
                <w:kern w:val="0"/>
              </w:rPr>
            </w:pPr>
            <w:r>
              <w:rPr>
                <w:kern w:val="0"/>
              </w:rPr>
              <w:t>XML</w:t>
            </w:r>
            <w:r>
              <w:rPr>
                <w:rFonts w:cs="宋体" w:hint="eastAsia"/>
                <w:kern w:val="0"/>
              </w:rPr>
              <w:t>基础</w:t>
            </w:r>
          </w:p>
        </w:tc>
        <w:tc>
          <w:tcPr>
            <w:tcW w:w="1079" w:type="dxa"/>
            <w:vAlign w:val="center"/>
          </w:tcPr>
          <w:p w:rsidR="00D62920" w:rsidRDefault="00865C83">
            <w:pPr>
              <w:pStyle w:val="table"/>
              <w:rPr>
                <w:kern w:val="0"/>
              </w:rPr>
            </w:pPr>
            <w:r>
              <w:rPr>
                <w:kern w:val="0"/>
              </w:rPr>
              <w:t>2</w:t>
            </w:r>
          </w:p>
        </w:tc>
        <w:tc>
          <w:tcPr>
            <w:tcW w:w="1079" w:type="dxa"/>
            <w:vAlign w:val="center"/>
          </w:tcPr>
          <w:p w:rsidR="00D62920" w:rsidRDefault="00865C83">
            <w:pPr>
              <w:pStyle w:val="table"/>
              <w:rPr>
                <w:kern w:val="0"/>
              </w:rPr>
            </w:pPr>
            <w:r>
              <w:rPr>
                <w:kern w:val="0"/>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pStyle w:val="table"/>
              <w:rPr>
                <w:kern w:val="0"/>
              </w:rPr>
            </w:pPr>
            <w:r>
              <w:rPr>
                <w:kern w:val="0"/>
              </w:rPr>
              <w:t>4</w:t>
            </w:r>
          </w:p>
        </w:tc>
      </w:tr>
      <w:tr w:rsidR="00D62920">
        <w:trPr>
          <w:trHeight w:val="386"/>
          <w:jc w:val="center"/>
        </w:trPr>
        <w:tc>
          <w:tcPr>
            <w:tcW w:w="687" w:type="dxa"/>
            <w:vAlign w:val="center"/>
          </w:tcPr>
          <w:p w:rsidR="00D62920" w:rsidRDefault="00865C83">
            <w:pPr>
              <w:pStyle w:val="table"/>
              <w:rPr>
                <w:kern w:val="0"/>
              </w:rPr>
            </w:pPr>
            <w:r>
              <w:rPr>
                <w:kern w:val="0"/>
              </w:rPr>
              <w:t>10</w:t>
            </w:r>
          </w:p>
        </w:tc>
        <w:tc>
          <w:tcPr>
            <w:tcW w:w="3020" w:type="dxa"/>
            <w:vAlign w:val="center"/>
          </w:tcPr>
          <w:p w:rsidR="00D62920" w:rsidRDefault="00865C83">
            <w:pPr>
              <w:pStyle w:val="table"/>
              <w:rPr>
                <w:kern w:val="0"/>
              </w:rPr>
            </w:pPr>
            <w:r>
              <w:rPr>
                <w:kern w:val="0"/>
              </w:rPr>
              <w:t>WEB</w:t>
            </w:r>
            <w:r>
              <w:rPr>
                <w:rFonts w:cs="宋体" w:hint="eastAsia"/>
                <w:kern w:val="0"/>
              </w:rPr>
              <w:t>高级编程</w:t>
            </w:r>
          </w:p>
        </w:tc>
        <w:tc>
          <w:tcPr>
            <w:tcW w:w="1079" w:type="dxa"/>
            <w:vAlign w:val="center"/>
          </w:tcPr>
          <w:p w:rsidR="00D62920" w:rsidRDefault="00865C83">
            <w:pPr>
              <w:pStyle w:val="table"/>
              <w:rPr>
                <w:kern w:val="0"/>
              </w:rPr>
            </w:pPr>
            <w:r>
              <w:rPr>
                <w:kern w:val="0"/>
              </w:rPr>
              <w:t>4</w:t>
            </w:r>
          </w:p>
        </w:tc>
        <w:tc>
          <w:tcPr>
            <w:tcW w:w="1079" w:type="dxa"/>
            <w:vAlign w:val="center"/>
          </w:tcPr>
          <w:p w:rsidR="00D62920" w:rsidRDefault="00865C83">
            <w:pPr>
              <w:pStyle w:val="table"/>
              <w:rPr>
                <w:kern w:val="0"/>
              </w:rPr>
            </w:pPr>
            <w:r>
              <w:rPr>
                <w:kern w:val="0"/>
              </w:rPr>
              <w:t>4</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pStyle w:val="table"/>
              <w:rPr>
                <w:kern w:val="0"/>
              </w:rPr>
            </w:pPr>
            <w:r>
              <w:rPr>
                <w:kern w:val="0"/>
              </w:rPr>
              <w:t>8</w:t>
            </w:r>
          </w:p>
        </w:tc>
      </w:tr>
      <w:tr w:rsidR="00D62920">
        <w:trPr>
          <w:trHeight w:val="386"/>
          <w:jc w:val="center"/>
        </w:trPr>
        <w:tc>
          <w:tcPr>
            <w:tcW w:w="687" w:type="dxa"/>
            <w:vAlign w:val="center"/>
          </w:tcPr>
          <w:p w:rsidR="00D62920" w:rsidRDefault="00865C83">
            <w:pPr>
              <w:pStyle w:val="table"/>
              <w:rPr>
                <w:kern w:val="0"/>
              </w:rPr>
            </w:pPr>
            <w:r>
              <w:rPr>
                <w:kern w:val="0"/>
              </w:rPr>
              <w:t>11</w:t>
            </w:r>
          </w:p>
        </w:tc>
        <w:tc>
          <w:tcPr>
            <w:tcW w:w="3020" w:type="dxa"/>
            <w:vAlign w:val="center"/>
          </w:tcPr>
          <w:p w:rsidR="00D62920" w:rsidRDefault="00865C83">
            <w:pPr>
              <w:pStyle w:val="table"/>
              <w:rPr>
                <w:kern w:val="0"/>
              </w:rPr>
            </w:pPr>
            <w:r>
              <w:rPr>
                <w:kern w:val="0"/>
              </w:rPr>
              <w:t>WEB</w:t>
            </w:r>
            <w:r>
              <w:rPr>
                <w:rFonts w:cs="宋体" w:hint="eastAsia"/>
                <w:kern w:val="0"/>
              </w:rPr>
              <w:t>项目开发</w:t>
            </w:r>
          </w:p>
        </w:tc>
        <w:tc>
          <w:tcPr>
            <w:tcW w:w="1079" w:type="dxa"/>
            <w:vAlign w:val="center"/>
          </w:tcPr>
          <w:p w:rsidR="00D62920" w:rsidRDefault="00865C83">
            <w:pPr>
              <w:pStyle w:val="table"/>
              <w:rPr>
                <w:kern w:val="0"/>
              </w:rPr>
            </w:pPr>
            <w:r>
              <w:rPr>
                <w:kern w:val="0"/>
              </w:rPr>
              <w:t>2</w:t>
            </w:r>
          </w:p>
        </w:tc>
        <w:tc>
          <w:tcPr>
            <w:tcW w:w="1079" w:type="dxa"/>
            <w:vAlign w:val="center"/>
          </w:tcPr>
          <w:p w:rsidR="00D62920" w:rsidRDefault="00865C83">
            <w:pPr>
              <w:pStyle w:val="table"/>
              <w:rPr>
                <w:kern w:val="0"/>
              </w:rPr>
            </w:pPr>
            <w:r>
              <w:rPr>
                <w:kern w:val="0"/>
              </w:rPr>
              <w:t>0</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pStyle w:val="table"/>
              <w:rPr>
                <w:kern w:val="0"/>
              </w:rPr>
            </w:pPr>
            <w:r>
              <w:rPr>
                <w:kern w:val="0"/>
              </w:rPr>
              <w:t>2</w:t>
            </w:r>
          </w:p>
        </w:tc>
      </w:tr>
      <w:tr w:rsidR="00D62920">
        <w:trPr>
          <w:trHeight w:val="386"/>
          <w:jc w:val="center"/>
        </w:trPr>
        <w:tc>
          <w:tcPr>
            <w:tcW w:w="687" w:type="dxa"/>
            <w:vAlign w:val="center"/>
          </w:tcPr>
          <w:p w:rsidR="00D62920" w:rsidRDefault="00865C83">
            <w:pPr>
              <w:pStyle w:val="table"/>
              <w:rPr>
                <w:kern w:val="0"/>
              </w:rPr>
            </w:pPr>
            <w:r>
              <w:rPr>
                <w:rFonts w:cs="宋体" w:hint="eastAsia"/>
                <w:kern w:val="0"/>
              </w:rPr>
              <w:t>合计</w:t>
            </w:r>
          </w:p>
        </w:tc>
        <w:tc>
          <w:tcPr>
            <w:tcW w:w="3020" w:type="dxa"/>
            <w:vAlign w:val="center"/>
          </w:tcPr>
          <w:p w:rsidR="00D62920" w:rsidRDefault="00D62920">
            <w:pPr>
              <w:pStyle w:val="table"/>
              <w:rPr>
                <w:kern w:val="0"/>
              </w:rPr>
            </w:pPr>
          </w:p>
        </w:tc>
        <w:tc>
          <w:tcPr>
            <w:tcW w:w="1079" w:type="dxa"/>
            <w:vAlign w:val="center"/>
          </w:tcPr>
          <w:p w:rsidR="00D62920" w:rsidRDefault="00865C83">
            <w:pPr>
              <w:pStyle w:val="table"/>
              <w:rPr>
                <w:kern w:val="0"/>
              </w:rPr>
            </w:pPr>
            <w:r>
              <w:rPr>
                <w:kern w:val="0"/>
              </w:rPr>
              <w:fldChar w:fldCharType="begin"/>
            </w:r>
            <w:r>
              <w:rPr>
                <w:kern w:val="0"/>
              </w:rPr>
              <w:instrText xml:space="preserve"> =SUM(ABOVE) </w:instrText>
            </w:r>
            <w:r>
              <w:rPr>
                <w:kern w:val="0"/>
              </w:rPr>
              <w:fldChar w:fldCharType="separate"/>
            </w:r>
            <w:r>
              <w:rPr>
                <w:noProof/>
                <w:kern w:val="0"/>
              </w:rPr>
              <w:t>28</w:t>
            </w:r>
            <w:r>
              <w:rPr>
                <w:kern w:val="0"/>
              </w:rPr>
              <w:fldChar w:fldCharType="end"/>
            </w:r>
          </w:p>
        </w:tc>
        <w:tc>
          <w:tcPr>
            <w:tcW w:w="1079" w:type="dxa"/>
            <w:vAlign w:val="center"/>
          </w:tcPr>
          <w:p w:rsidR="00D62920" w:rsidRDefault="00865C83">
            <w:pPr>
              <w:pStyle w:val="table"/>
              <w:rPr>
                <w:kern w:val="0"/>
              </w:rPr>
            </w:pPr>
            <w:r>
              <w:rPr>
                <w:kern w:val="0"/>
              </w:rPr>
              <w:fldChar w:fldCharType="begin"/>
            </w:r>
            <w:r>
              <w:rPr>
                <w:kern w:val="0"/>
              </w:rPr>
              <w:instrText xml:space="preserve"> =SUM(ABOVE) </w:instrText>
            </w:r>
            <w:r>
              <w:rPr>
                <w:kern w:val="0"/>
              </w:rPr>
              <w:fldChar w:fldCharType="separate"/>
            </w:r>
            <w:r>
              <w:rPr>
                <w:noProof/>
                <w:kern w:val="0"/>
              </w:rPr>
              <w:t>20</w:t>
            </w:r>
            <w:r>
              <w:rPr>
                <w:kern w:val="0"/>
              </w:rPr>
              <w:fldChar w:fldCharType="end"/>
            </w:r>
            <w:r>
              <w:rPr>
                <w:rFonts w:cs="宋体" w:hint="eastAsia"/>
              </w:rPr>
              <w:t>（建议）</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pStyle w:val="table"/>
              <w:rPr>
                <w:kern w:val="0"/>
              </w:rPr>
            </w:pPr>
            <w:r>
              <w:rPr>
                <w:kern w:val="0"/>
              </w:rPr>
              <w:fldChar w:fldCharType="begin"/>
            </w:r>
            <w:r>
              <w:rPr>
                <w:kern w:val="0"/>
              </w:rPr>
              <w:instrText xml:space="preserve"> =SUM(ABOVE) </w:instrText>
            </w:r>
            <w:r>
              <w:rPr>
                <w:kern w:val="0"/>
              </w:rPr>
              <w:fldChar w:fldCharType="separate"/>
            </w:r>
            <w:r>
              <w:rPr>
                <w:noProof/>
                <w:kern w:val="0"/>
              </w:rPr>
              <w:t>48</w:t>
            </w:r>
            <w:r>
              <w:rPr>
                <w:kern w:val="0"/>
              </w:rPr>
              <w:fldChar w:fldCharType="end"/>
            </w:r>
          </w:p>
        </w:tc>
      </w:tr>
    </w:tbl>
    <w:p w:rsidR="00D62920" w:rsidRDefault="00865C83">
      <w:pPr>
        <w:pStyle w:val="11"/>
      </w:pPr>
      <w:r>
        <w:rPr>
          <w:rFonts w:cs="宋体" w:hint="eastAsia"/>
        </w:rPr>
        <w:t>五、课程考核要求及方法</w:t>
      </w:r>
    </w:p>
    <w:p w:rsidR="00D62920" w:rsidRDefault="00865C83">
      <w:pPr>
        <w:pStyle w:val="af2"/>
      </w:pPr>
      <w:r>
        <w:t>1</w:t>
      </w:r>
      <w:r>
        <w:rPr>
          <w:rFonts w:cs="宋体" w:hint="eastAsia"/>
        </w:rPr>
        <w:t>．考核方式：考试（</w:t>
      </w:r>
      <w:r w:rsidR="000E16D0">
        <w:rPr>
          <w:rFonts w:cs="宋体" w:hint="eastAsia"/>
        </w:rPr>
        <w:t>√</w:t>
      </w:r>
      <w:r>
        <w:rPr>
          <w:rFonts w:cs="宋体" w:hint="eastAsia"/>
        </w:rPr>
        <w:t>）；考查（）</w:t>
      </w:r>
    </w:p>
    <w:p w:rsidR="00D62920" w:rsidRDefault="00865C83">
      <w:pPr>
        <w:pStyle w:val="af2"/>
      </w:pPr>
      <w:r>
        <w:t>2</w:t>
      </w:r>
      <w:r>
        <w:rPr>
          <w:rFonts w:cs="宋体" w:hint="eastAsia"/>
        </w:rPr>
        <w:t>．成绩评定：</w:t>
      </w:r>
    </w:p>
    <w:p w:rsidR="00D62920" w:rsidRDefault="00865C83">
      <w:pPr>
        <w:pStyle w:val="af1"/>
      </w:pPr>
      <w:r>
        <w:rPr>
          <w:rFonts w:cs="宋体" w:hint="eastAsia"/>
        </w:rPr>
        <w:t>计分制：百分制（√）；五级分制（）；两级分制（）</w:t>
      </w:r>
    </w:p>
    <w:p w:rsidR="00D62920" w:rsidRDefault="00865C83">
      <w:pPr>
        <w:pStyle w:val="af1"/>
      </w:pPr>
      <w:r>
        <w:rPr>
          <w:rFonts w:cs="宋体" w:hint="eastAsia"/>
        </w:rPr>
        <w:t>总评成绩构成：平时考核（</w:t>
      </w:r>
      <w:r>
        <w:t>40</w:t>
      </w:r>
      <w:r>
        <w:rPr>
          <w:rFonts w:cs="宋体" w:hint="eastAsia"/>
        </w:rPr>
        <w:t>）％；中期考核（）％；期末考核（</w:t>
      </w:r>
      <w:r>
        <w:t>60</w:t>
      </w:r>
      <w:r>
        <w:rPr>
          <w:rFonts w:cs="宋体" w:hint="eastAsia"/>
        </w:rPr>
        <w:t>）％</w:t>
      </w:r>
    </w:p>
    <w:p w:rsidR="00D62920" w:rsidRDefault="00865C83">
      <w:pPr>
        <w:pStyle w:val="af1"/>
      </w:pPr>
      <w:r>
        <w:rPr>
          <w:rFonts w:cs="宋体" w:hint="eastAsia"/>
        </w:rPr>
        <w:t>平时成绩构成：考勤考纪（</w:t>
      </w:r>
      <w:r>
        <w:t>10</w:t>
      </w:r>
      <w:r>
        <w:rPr>
          <w:rFonts w:cs="宋体" w:hint="eastAsia"/>
        </w:rPr>
        <w:t>）％；作业（</w:t>
      </w:r>
      <w:r>
        <w:t>10</w:t>
      </w:r>
      <w:r>
        <w:rPr>
          <w:rFonts w:cs="宋体" w:hint="eastAsia"/>
        </w:rPr>
        <w:t>）％；</w:t>
      </w:r>
    </w:p>
    <w:p w:rsidR="00D62920" w:rsidRDefault="00865C83">
      <w:pPr>
        <w:pStyle w:val="af1"/>
        <w:ind w:firstLineChars="1040" w:firstLine="2184"/>
      </w:pPr>
      <w:r>
        <w:rPr>
          <w:rFonts w:cs="宋体" w:hint="eastAsia"/>
        </w:rPr>
        <w:t>实践环节（</w:t>
      </w:r>
      <w:r>
        <w:t>20</w:t>
      </w:r>
      <w:r>
        <w:rPr>
          <w:rFonts w:cs="宋体" w:hint="eastAsia"/>
        </w:rPr>
        <w:t>）％；其他（）％</w:t>
      </w:r>
    </w:p>
    <w:p w:rsidR="00D62920" w:rsidRDefault="00D62920">
      <w:pPr>
        <w:pStyle w:val="af1"/>
        <w:adjustRightInd w:val="0"/>
        <w:snapToGrid w:val="0"/>
        <w:spacing w:line="360" w:lineRule="auto"/>
        <w:ind w:firstLineChars="200" w:firstLine="420"/>
      </w:pPr>
    </w:p>
    <w:p w:rsidR="00D62920" w:rsidRDefault="00865C83">
      <w:pPr>
        <w:pStyle w:val="11"/>
      </w:pPr>
      <w:r>
        <w:rPr>
          <w:rFonts w:cs="宋体" w:hint="eastAsia"/>
        </w:rPr>
        <w:t>六、建议教材及参考资料</w:t>
      </w:r>
    </w:p>
    <w:p w:rsidR="00D62920" w:rsidRDefault="00865C83">
      <w:pPr>
        <w:pStyle w:val="C"/>
        <w:adjustRightInd w:val="0"/>
        <w:snapToGrid w:val="0"/>
        <w:spacing w:line="360" w:lineRule="auto"/>
      </w:pPr>
      <w:r>
        <w:rPr>
          <w:rFonts w:cs="宋体" w:hint="eastAsia"/>
        </w:rPr>
        <w:t>建议教材：</w:t>
      </w:r>
    </w:p>
    <w:p w:rsidR="00D62920" w:rsidRDefault="00865C83">
      <w:pPr>
        <w:adjustRightInd w:val="0"/>
        <w:snapToGrid w:val="0"/>
        <w:spacing w:line="360" w:lineRule="auto"/>
        <w:ind w:firstLineChars="200" w:firstLine="420"/>
        <w:rPr>
          <w:kern w:val="0"/>
        </w:rPr>
      </w:pPr>
      <w:r>
        <w:rPr>
          <w:rFonts w:cs="宋体" w:hint="eastAsia"/>
          <w:kern w:val="0"/>
        </w:rPr>
        <w:t>徐辉主编，《</w:t>
      </w:r>
      <w:r>
        <w:rPr>
          <w:kern w:val="0"/>
        </w:rPr>
        <w:t>PHP Web</w:t>
      </w:r>
      <w:r>
        <w:rPr>
          <w:rFonts w:cs="宋体" w:hint="eastAsia"/>
          <w:kern w:val="0"/>
        </w:rPr>
        <w:t>程序设计教程与实验》，</w:t>
      </w:r>
      <w:r>
        <w:rPr>
          <w:kern w:val="0"/>
        </w:rPr>
        <w:t xml:space="preserve"> </w:t>
      </w:r>
      <w:r>
        <w:rPr>
          <w:rFonts w:cs="宋体" w:hint="eastAsia"/>
          <w:kern w:val="0"/>
        </w:rPr>
        <w:t>清华大学出版社，</w:t>
      </w:r>
      <w:r>
        <w:rPr>
          <w:kern w:val="0"/>
        </w:rPr>
        <w:t>2008</w:t>
      </w:r>
      <w:r>
        <w:rPr>
          <w:rFonts w:cs="宋体" w:hint="eastAsia"/>
          <w:kern w:val="0"/>
        </w:rPr>
        <w:t>年版</w:t>
      </w:r>
    </w:p>
    <w:p w:rsidR="00D62920" w:rsidRDefault="00865C83">
      <w:pPr>
        <w:adjustRightInd w:val="0"/>
        <w:snapToGrid w:val="0"/>
        <w:spacing w:line="360" w:lineRule="auto"/>
        <w:ind w:firstLineChars="200" w:firstLine="422"/>
        <w:rPr>
          <w:b/>
          <w:bCs/>
          <w:kern w:val="0"/>
        </w:rPr>
      </w:pPr>
      <w:r>
        <w:rPr>
          <w:rFonts w:cs="宋体" w:hint="eastAsia"/>
          <w:b/>
          <w:bCs/>
          <w:kern w:val="0"/>
        </w:rPr>
        <w:t>参考书资料：</w:t>
      </w:r>
    </w:p>
    <w:p w:rsidR="00D62920" w:rsidRDefault="00865C83">
      <w:pPr>
        <w:adjustRightInd w:val="0"/>
        <w:snapToGrid w:val="0"/>
        <w:spacing w:line="360" w:lineRule="auto"/>
        <w:ind w:firstLineChars="150" w:firstLine="315"/>
        <w:rPr>
          <w:kern w:val="0"/>
        </w:rPr>
      </w:pPr>
      <w:r>
        <w:rPr>
          <w:kern w:val="0"/>
        </w:rPr>
        <w:t>1</w:t>
      </w:r>
      <w:r>
        <w:rPr>
          <w:rFonts w:cs="宋体" w:hint="eastAsia"/>
          <w:kern w:val="0"/>
        </w:rPr>
        <w:t>、塞巴斯塔主编，《</w:t>
      </w:r>
      <w:r>
        <w:rPr>
          <w:kern w:val="0"/>
        </w:rPr>
        <w:t>Web</w:t>
      </w:r>
      <w:r>
        <w:rPr>
          <w:rFonts w:cs="宋体" w:hint="eastAsia"/>
          <w:kern w:val="0"/>
        </w:rPr>
        <w:t>程序设计》，清华大学出版社，</w:t>
      </w:r>
      <w:r>
        <w:rPr>
          <w:kern w:val="0"/>
        </w:rPr>
        <w:t>2013</w:t>
      </w:r>
      <w:r>
        <w:rPr>
          <w:rFonts w:cs="宋体" w:hint="eastAsia"/>
          <w:kern w:val="0"/>
        </w:rPr>
        <w:t>年版</w:t>
      </w:r>
    </w:p>
    <w:p w:rsidR="00D62920" w:rsidRDefault="00865C83">
      <w:pPr>
        <w:adjustRightInd w:val="0"/>
        <w:snapToGrid w:val="0"/>
        <w:spacing w:line="360" w:lineRule="auto"/>
        <w:ind w:firstLineChars="150" w:firstLine="315"/>
        <w:rPr>
          <w:kern w:val="0"/>
        </w:rPr>
      </w:pPr>
      <w:r>
        <w:rPr>
          <w:kern w:val="0"/>
        </w:rPr>
        <w:t>2</w:t>
      </w:r>
      <w:r>
        <w:rPr>
          <w:rFonts w:cs="宋体" w:hint="eastAsia"/>
          <w:kern w:val="0"/>
        </w:rPr>
        <w:t>、丁跃潮主编，《</w:t>
      </w:r>
      <w:r>
        <w:rPr>
          <w:kern w:val="0"/>
        </w:rPr>
        <w:t>Web</w:t>
      </w:r>
      <w:r>
        <w:rPr>
          <w:rFonts w:cs="宋体" w:hint="eastAsia"/>
          <w:kern w:val="0"/>
        </w:rPr>
        <w:t>编程技术</w:t>
      </w:r>
      <w:r>
        <w:rPr>
          <w:kern w:val="0"/>
        </w:rPr>
        <w:t>--JSP XML Java EE</w:t>
      </w:r>
      <w:r>
        <w:rPr>
          <w:rFonts w:cs="宋体" w:hint="eastAsia"/>
          <w:kern w:val="0"/>
        </w:rPr>
        <w:t>》，科学出版社，</w:t>
      </w:r>
      <w:r>
        <w:rPr>
          <w:kern w:val="0"/>
        </w:rPr>
        <w:t>2008</w:t>
      </w:r>
      <w:r>
        <w:rPr>
          <w:rFonts w:cs="宋体" w:hint="eastAsia"/>
          <w:kern w:val="0"/>
        </w:rPr>
        <w:t>年版</w:t>
      </w:r>
    </w:p>
    <w:p w:rsidR="00D62920" w:rsidRDefault="00865C83">
      <w:pPr>
        <w:adjustRightInd w:val="0"/>
        <w:snapToGrid w:val="0"/>
        <w:spacing w:line="360" w:lineRule="auto"/>
        <w:ind w:firstLineChars="150" w:firstLine="315"/>
        <w:rPr>
          <w:kern w:val="0"/>
        </w:rPr>
      </w:pPr>
      <w:r>
        <w:rPr>
          <w:kern w:val="0"/>
        </w:rPr>
        <w:t>3</w:t>
      </w:r>
      <w:r>
        <w:rPr>
          <w:rFonts w:cs="宋体" w:hint="eastAsia"/>
          <w:kern w:val="0"/>
        </w:rPr>
        <w:t>、王成良主编，《</w:t>
      </w:r>
      <w:r>
        <w:rPr>
          <w:kern w:val="0"/>
        </w:rPr>
        <w:t>Web</w:t>
      </w:r>
      <w:r>
        <w:rPr>
          <w:rFonts w:cs="宋体" w:hint="eastAsia"/>
          <w:kern w:val="0"/>
        </w:rPr>
        <w:t>开发技术及其应用》，清华大学出版社，</w:t>
      </w:r>
      <w:r>
        <w:rPr>
          <w:kern w:val="0"/>
        </w:rPr>
        <w:t>2007</w:t>
      </w:r>
      <w:r>
        <w:rPr>
          <w:rFonts w:cs="宋体" w:hint="eastAsia"/>
          <w:kern w:val="0"/>
        </w:rPr>
        <w:t>年版</w:t>
      </w:r>
    </w:p>
    <w:p w:rsidR="00D62920" w:rsidRDefault="00865C83">
      <w:pPr>
        <w:pStyle w:val="11"/>
      </w:pPr>
      <w:r>
        <w:rPr>
          <w:rFonts w:cs="宋体" w:hint="eastAsia"/>
        </w:rPr>
        <w:t>七、大纲说明</w:t>
      </w:r>
    </w:p>
    <w:p w:rsidR="00D62920" w:rsidRDefault="00865C83">
      <w:pPr>
        <w:pStyle w:val="af2"/>
        <w:adjustRightInd w:val="0"/>
        <w:snapToGrid w:val="0"/>
        <w:spacing w:line="360" w:lineRule="auto"/>
      </w:pPr>
      <w:r>
        <w:rPr>
          <w:rFonts w:cs="宋体" w:hint="eastAsia"/>
        </w:rPr>
        <w:t>本大纲适用于当年修订的培养计划。</w:t>
      </w:r>
    </w:p>
    <w:p w:rsidR="00D62920" w:rsidRDefault="00D62920">
      <w:pPr>
        <w:pStyle w:val="af8"/>
      </w:pPr>
    </w:p>
    <w:p w:rsidR="00D62920" w:rsidRDefault="00865C83">
      <w:pPr>
        <w:pStyle w:val="af8"/>
      </w:pPr>
      <w:r>
        <w:rPr>
          <w:rFonts w:cs="宋体" w:hint="eastAsia"/>
        </w:rPr>
        <w:t>执笔人：顾忠伟</w:t>
      </w:r>
    </w:p>
    <w:p w:rsidR="00D62920" w:rsidRDefault="00865C83">
      <w:pPr>
        <w:pStyle w:val="af8"/>
      </w:pPr>
      <w:r>
        <w:rPr>
          <w:rFonts w:cs="宋体" w:hint="eastAsia"/>
        </w:rPr>
        <w:t>审核人：史红霞</w:t>
      </w:r>
    </w:p>
    <w:p w:rsidR="00D62920" w:rsidRDefault="00865C83">
      <w:pPr>
        <w:pStyle w:val="af8"/>
        <w:wordWrap w:val="0"/>
      </w:pPr>
      <w:r>
        <w:rPr>
          <w:rFonts w:cs="宋体" w:hint="eastAsia"/>
        </w:rPr>
        <w:t>审批人：曹</w:t>
      </w:r>
      <w:r>
        <w:t xml:space="preserve">  </w:t>
      </w:r>
      <w:r>
        <w:rPr>
          <w:rFonts w:cs="宋体" w:hint="eastAsia"/>
        </w:rPr>
        <w:t>敏</w:t>
      </w:r>
    </w:p>
    <w:p w:rsidR="00D62920" w:rsidRDefault="00D62920">
      <w:pPr>
        <w:spacing w:line="360" w:lineRule="exact"/>
        <w:rPr>
          <w:color w:val="000000"/>
        </w:rPr>
      </w:pPr>
    </w:p>
    <w:p w:rsidR="00D62920" w:rsidRDefault="0090501F">
      <w:pPr>
        <w:pStyle w:val="Af5"/>
        <w:ind w:firstLine="727"/>
        <w:outlineLvl w:val="0"/>
      </w:pPr>
      <w:bookmarkStart w:id="55" w:name="_Toc512585692"/>
      <w:r>
        <w:rPr>
          <w:rFonts w:cs="宋体" w:hint="eastAsia"/>
          <w:kern w:val="0"/>
        </w:rPr>
        <w:lastRenderedPageBreak/>
        <w:t>网络营销技术</w:t>
      </w:r>
      <w:r w:rsidR="00865C83">
        <w:rPr>
          <w:rFonts w:cs="宋体" w:hint="eastAsia"/>
          <w:kern w:val="0"/>
        </w:rPr>
        <w:t>应用</w:t>
      </w:r>
      <w:r w:rsidR="00865C83">
        <w:rPr>
          <w:rFonts w:cs="宋体" w:hint="eastAsia"/>
        </w:rPr>
        <w:t>课程教学大纲</w:t>
      </w:r>
      <w:bookmarkEnd w:id="55"/>
    </w:p>
    <w:p w:rsidR="00D62920" w:rsidRDefault="00865C83">
      <w:pPr>
        <w:pStyle w:val="af4"/>
        <w:ind w:firstLine="482"/>
        <w:rPr>
          <w:sz w:val="21"/>
          <w:szCs w:val="21"/>
        </w:rPr>
      </w:pPr>
      <w:r>
        <w:rPr>
          <w:rFonts w:cs="宋体" w:hint="eastAsia"/>
          <w:b/>
          <w:bCs/>
        </w:rPr>
        <w:t>课程名称</w:t>
      </w:r>
      <w:r>
        <w:rPr>
          <w:rFonts w:cs="宋体" w:hint="eastAsia"/>
        </w:rPr>
        <w:t>：</w:t>
      </w:r>
      <w:r w:rsidR="0090501F">
        <w:rPr>
          <w:rFonts w:cs="宋体" w:hint="eastAsia"/>
          <w:kern w:val="0"/>
        </w:rPr>
        <w:t>网络营销技术</w:t>
      </w:r>
      <w:r>
        <w:rPr>
          <w:rFonts w:cs="宋体" w:hint="eastAsia"/>
          <w:kern w:val="0"/>
        </w:rPr>
        <w:t>应用</w:t>
      </w:r>
      <w:r>
        <w:rPr>
          <w:kern w:val="0"/>
          <w:sz w:val="21"/>
          <w:szCs w:val="21"/>
        </w:rPr>
        <w:t>/Technology and Application of Internet Marketing</w:t>
      </w:r>
    </w:p>
    <w:p w:rsidR="00D62920" w:rsidRDefault="00865C83">
      <w:pPr>
        <w:pStyle w:val="af4"/>
        <w:ind w:firstLine="482"/>
      </w:pPr>
      <w:r>
        <w:rPr>
          <w:rFonts w:cs="宋体" w:hint="eastAsia"/>
          <w:b/>
          <w:bCs/>
        </w:rPr>
        <w:t>课程代码</w:t>
      </w:r>
      <w:r>
        <w:rPr>
          <w:rFonts w:cs="宋体" w:hint="eastAsia"/>
        </w:rPr>
        <w:t>：</w:t>
      </w:r>
      <w:r>
        <w:t>06132015</w:t>
      </w:r>
    </w:p>
    <w:p w:rsidR="00D62920" w:rsidRDefault="00865C83">
      <w:pPr>
        <w:pStyle w:val="af4"/>
        <w:ind w:firstLine="482"/>
      </w:pPr>
      <w:r>
        <w:rPr>
          <w:rFonts w:cs="宋体" w:hint="eastAsia"/>
          <w:b/>
          <w:bCs/>
        </w:rPr>
        <w:t>课程类型</w:t>
      </w:r>
      <w:r>
        <w:rPr>
          <w:rFonts w:cs="宋体" w:hint="eastAsia"/>
        </w:rPr>
        <w:t>：拓展</w:t>
      </w:r>
      <w:r>
        <w:t>/</w:t>
      </w:r>
      <w:r>
        <w:rPr>
          <w:rFonts w:cs="宋体" w:hint="eastAsia"/>
        </w:rPr>
        <w:t>选修</w:t>
      </w:r>
    </w:p>
    <w:p w:rsidR="00D62920" w:rsidRDefault="00865C83">
      <w:pPr>
        <w:pStyle w:val="af4"/>
        <w:tabs>
          <w:tab w:val="left" w:pos="3420"/>
        </w:tabs>
        <w:ind w:firstLine="482"/>
      </w:pPr>
      <w:r>
        <w:rPr>
          <w:rFonts w:cs="宋体" w:hint="eastAsia"/>
          <w:b/>
          <w:bCs/>
        </w:rPr>
        <w:t>总学时数</w:t>
      </w:r>
      <w:r>
        <w:rPr>
          <w:rFonts w:cs="宋体" w:hint="eastAsia"/>
        </w:rPr>
        <w:t>：</w:t>
      </w:r>
      <w:r>
        <w:t>32</w:t>
      </w:r>
      <w:r>
        <w:rPr>
          <w:rFonts w:cs="宋体" w:hint="eastAsia"/>
        </w:rPr>
        <w:t>学时（理论学时：</w:t>
      </w:r>
      <w:r>
        <w:t>26</w:t>
      </w:r>
      <w:r>
        <w:rPr>
          <w:rFonts w:cs="宋体" w:hint="eastAsia"/>
        </w:rPr>
        <w:t>；实验学时：</w:t>
      </w:r>
      <w:r>
        <w:t xml:space="preserve">6 </w:t>
      </w:r>
      <w:r>
        <w:rPr>
          <w:rFonts w:cs="宋体" w:hint="eastAsia"/>
        </w:rPr>
        <w:t>）</w:t>
      </w:r>
    </w:p>
    <w:p w:rsidR="00D62920" w:rsidRDefault="00865C83">
      <w:pPr>
        <w:pStyle w:val="af4"/>
        <w:tabs>
          <w:tab w:val="left" w:pos="3420"/>
        </w:tabs>
        <w:ind w:firstLine="482"/>
      </w:pPr>
      <w:r>
        <w:rPr>
          <w:rFonts w:cs="宋体" w:hint="eastAsia"/>
          <w:b/>
          <w:bCs/>
        </w:rPr>
        <w:t>学</w:t>
      </w:r>
      <w:r>
        <w:rPr>
          <w:b/>
          <w:bCs/>
        </w:rPr>
        <w:t xml:space="preserve">    </w:t>
      </w:r>
      <w:r>
        <w:rPr>
          <w:rFonts w:cs="宋体" w:hint="eastAsia"/>
          <w:b/>
          <w:bCs/>
        </w:rPr>
        <w:t>分</w:t>
      </w:r>
      <w:r>
        <w:rPr>
          <w:rFonts w:cs="宋体" w:hint="eastAsia"/>
        </w:rPr>
        <w:t>：</w:t>
      </w:r>
      <w:r>
        <w:t xml:space="preserve"> 2.0</w:t>
      </w:r>
    </w:p>
    <w:p w:rsidR="00D62920" w:rsidRDefault="00865C83">
      <w:pPr>
        <w:pStyle w:val="af4"/>
        <w:tabs>
          <w:tab w:val="left" w:pos="3420"/>
        </w:tabs>
        <w:ind w:firstLine="482"/>
      </w:pPr>
      <w:r>
        <w:rPr>
          <w:rFonts w:cs="宋体" w:hint="eastAsia"/>
          <w:b/>
          <w:bCs/>
        </w:rPr>
        <w:t>先修课程</w:t>
      </w:r>
      <w:r>
        <w:rPr>
          <w:rFonts w:cs="宋体" w:hint="eastAsia"/>
        </w:rPr>
        <w:t>：电子商务</w:t>
      </w:r>
    </w:p>
    <w:p w:rsidR="00D62920" w:rsidRDefault="00865C83">
      <w:pPr>
        <w:pStyle w:val="af4"/>
        <w:ind w:firstLine="482"/>
      </w:pPr>
      <w:r>
        <w:rPr>
          <w:rFonts w:cs="宋体" w:hint="eastAsia"/>
          <w:b/>
          <w:bCs/>
        </w:rPr>
        <w:t>开课单位</w:t>
      </w:r>
      <w:r>
        <w:rPr>
          <w:rFonts w:cs="宋体" w:hint="eastAsia"/>
        </w:rPr>
        <w:t>：经管学院</w:t>
      </w:r>
    </w:p>
    <w:p w:rsidR="00D62920" w:rsidRDefault="00865C83">
      <w:pPr>
        <w:pStyle w:val="af4"/>
        <w:ind w:leftChars="228" w:left="1684" w:hangingChars="500" w:hanging="1205"/>
      </w:pPr>
      <w:r>
        <w:rPr>
          <w:rFonts w:cs="宋体" w:hint="eastAsia"/>
          <w:b/>
          <w:bCs/>
        </w:rPr>
        <w:t>适用专业</w:t>
      </w:r>
      <w:r>
        <w:rPr>
          <w:rFonts w:cs="宋体" w:hint="eastAsia"/>
        </w:rPr>
        <w:t>：电子商务</w:t>
      </w:r>
    </w:p>
    <w:p w:rsidR="00D62920" w:rsidRDefault="00865C83">
      <w:pPr>
        <w:pStyle w:val="B"/>
      </w:pPr>
      <w:r>
        <w:rPr>
          <w:rFonts w:cs="宋体" w:hint="eastAsia"/>
        </w:rPr>
        <w:t>一、课程的性质、目的和任务</w:t>
      </w:r>
    </w:p>
    <w:p w:rsidR="00D62920" w:rsidRDefault="00865C83">
      <w:pPr>
        <w:adjustRightInd w:val="0"/>
        <w:snapToGrid w:val="0"/>
        <w:spacing w:line="360" w:lineRule="auto"/>
        <w:ind w:firstLineChars="200" w:firstLine="420"/>
        <w:rPr>
          <w:kern w:val="0"/>
        </w:rPr>
      </w:pPr>
      <w:r>
        <w:rPr>
          <w:rFonts w:cs="宋体" w:hint="eastAsia"/>
          <w:kern w:val="0"/>
        </w:rPr>
        <w:t>本课程是经管类学生的专业复合选修课，通过本课程的学习，主要使学生掌握网络营销的基本概念和基本策略、网络推广的渠道和方法、网络市场调研的方法、网站运营推广手段、网络促销、网络广告、网络品牌建设、客户关系管理以及网络营销效果的度量评估等内容。通过本课程的学习，学生的网络营销技能将得到提高，可以胜任相关领域的工作岗位。</w:t>
      </w:r>
    </w:p>
    <w:p w:rsidR="00D62920" w:rsidRDefault="00865C83">
      <w:pPr>
        <w:pStyle w:val="B"/>
      </w:pPr>
      <w:r>
        <w:rPr>
          <w:rFonts w:cs="宋体" w:hint="eastAsia"/>
        </w:rPr>
        <w:t>二、教学内容及教学基本要求</w:t>
      </w:r>
    </w:p>
    <w:p w:rsidR="00D62920" w:rsidRDefault="00865C83">
      <w:pPr>
        <w:adjustRightInd w:val="0"/>
        <w:snapToGrid w:val="0"/>
        <w:spacing w:line="360" w:lineRule="auto"/>
        <w:ind w:firstLineChars="200" w:firstLine="420"/>
        <w:rPr>
          <w:kern w:val="0"/>
        </w:rPr>
      </w:pPr>
      <w:r>
        <w:rPr>
          <w:kern w:val="0"/>
        </w:rPr>
        <w:t>1</w:t>
      </w:r>
      <w:r>
        <w:rPr>
          <w:rFonts w:cs="宋体" w:hint="eastAsia"/>
          <w:kern w:val="0"/>
        </w:rPr>
        <w:t>．</w:t>
      </w:r>
      <w:r>
        <w:rPr>
          <w:rStyle w:val="af"/>
          <w:rFonts w:cs="宋体" w:hint="eastAsia"/>
          <w:b w:val="0"/>
          <w:bCs w:val="0"/>
        </w:rPr>
        <w:t>网络营销概述</w:t>
      </w:r>
      <w:r>
        <w:rPr>
          <w:rFonts w:cs="宋体" w:hint="eastAsia"/>
        </w:rPr>
        <w:t>（课内</w:t>
      </w:r>
      <w:r>
        <w:t>2</w:t>
      </w:r>
      <w:r>
        <w:rPr>
          <w:rFonts w:cs="宋体" w:hint="eastAsia"/>
        </w:rPr>
        <w:t>学时</w:t>
      </w:r>
      <w:r>
        <w:t>+</w:t>
      </w:r>
      <w:r>
        <w:rPr>
          <w:rFonts w:cs="宋体" w:hint="eastAsia"/>
        </w:rPr>
        <w:t>课外</w:t>
      </w:r>
      <w:r>
        <w:t>2</w:t>
      </w:r>
      <w:r>
        <w:rPr>
          <w:rFonts w:cs="宋体" w:hint="eastAsia"/>
        </w:rPr>
        <w:t>学时）</w:t>
      </w:r>
    </w:p>
    <w:p w:rsidR="00D62920" w:rsidRDefault="00865C83">
      <w:pPr>
        <w:pStyle w:val="B"/>
        <w:adjustRightInd w:val="0"/>
        <w:snapToGrid w:val="0"/>
        <w:spacing w:before="0" w:after="0" w:line="360" w:lineRule="auto"/>
        <w:ind w:firstLine="420"/>
        <w:rPr>
          <w:b w:val="0"/>
          <w:bCs w:val="0"/>
          <w:sz w:val="21"/>
          <w:szCs w:val="21"/>
        </w:rPr>
      </w:pPr>
      <w:r>
        <w:rPr>
          <w:rFonts w:cs="宋体" w:hint="eastAsia"/>
          <w:b w:val="0"/>
          <w:bCs w:val="0"/>
          <w:sz w:val="21"/>
          <w:szCs w:val="21"/>
        </w:rPr>
        <w:t>了解网络营销演变进程、发展环境；理解网络营销优势、职能；掌握网络营销的基本概念、基本理论。</w:t>
      </w:r>
    </w:p>
    <w:p w:rsidR="00D62920" w:rsidRDefault="00865C83">
      <w:pPr>
        <w:adjustRightInd w:val="0"/>
        <w:snapToGrid w:val="0"/>
        <w:spacing w:line="360" w:lineRule="auto"/>
        <w:ind w:firstLineChars="200" w:firstLine="420"/>
        <w:rPr>
          <w:kern w:val="0"/>
        </w:rPr>
      </w:pPr>
      <w:r>
        <w:rPr>
          <w:kern w:val="0"/>
        </w:rPr>
        <w:t>2</w:t>
      </w:r>
      <w:r>
        <w:rPr>
          <w:rFonts w:cs="宋体" w:hint="eastAsia"/>
          <w:kern w:val="0"/>
        </w:rPr>
        <w:t>．网络营销推广的基本方法（课内</w:t>
      </w:r>
      <w:r>
        <w:rPr>
          <w:kern w:val="0"/>
        </w:rPr>
        <w:t>6</w:t>
      </w:r>
      <w:r>
        <w:rPr>
          <w:rFonts w:cs="宋体" w:hint="eastAsia"/>
          <w:kern w:val="0"/>
        </w:rPr>
        <w:t>学时</w:t>
      </w:r>
      <w:r>
        <w:rPr>
          <w:kern w:val="0"/>
        </w:rPr>
        <w:t>+</w:t>
      </w:r>
      <w:r>
        <w:rPr>
          <w:rFonts w:cs="宋体" w:hint="eastAsia"/>
          <w:kern w:val="0"/>
        </w:rPr>
        <w:t>课外</w:t>
      </w:r>
      <w:r>
        <w:rPr>
          <w:kern w:val="0"/>
        </w:rPr>
        <w:t>10</w:t>
      </w:r>
      <w:r>
        <w:rPr>
          <w:rFonts w:cs="宋体" w:hint="eastAsia"/>
          <w:kern w:val="0"/>
        </w:rPr>
        <w:t>学时）</w:t>
      </w:r>
    </w:p>
    <w:p w:rsidR="00D62920" w:rsidRDefault="00865C83">
      <w:pPr>
        <w:adjustRightInd w:val="0"/>
        <w:snapToGrid w:val="0"/>
        <w:spacing w:line="360" w:lineRule="auto"/>
        <w:ind w:firstLineChars="200" w:firstLine="420"/>
        <w:rPr>
          <w:kern w:val="0"/>
        </w:rPr>
      </w:pPr>
      <w:r>
        <w:rPr>
          <w:rFonts w:cs="宋体" w:hint="eastAsia"/>
        </w:rPr>
        <w:t>理解网络营销渠道和策略；掌握常用推广方法：搜索引擎营销、电子邮件营销、电商平台推广、移动营销、会员营销、数据库营销等等</w:t>
      </w:r>
      <w:r>
        <w:rPr>
          <w:rFonts w:cs="宋体" w:hint="eastAsia"/>
          <w:kern w:val="0"/>
        </w:rPr>
        <w:t>。</w:t>
      </w:r>
    </w:p>
    <w:p w:rsidR="00D62920" w:rsidRDefault="00865C83">
      <w:pPr>
        <w:adjustRightInd w:val="0"/>
        <w:snapToGrid w:val="0"/>
        <w:spacing w:line="360" w:lineRule="auto"/>
        <w:ind w:firstLineChars="200" w:firstLine="420"/>
        <w:rPr>
          <w:kern w:val="0"/>
        </w:rPr>
      </w:pPr>
      <w:r>
        <w:rPr>
          <w:rStyle w:val="af"/>
          <w:b w:val="0"/>
          <w:bCs w:val="0"/>
        </w:rPr>
        <w:t xml:space="preserve">3. </w:t>
      </w:r>
      <w:r>
        <w:rPr>
          <w:rStyle w:val="af"/>
          <w:rFonts w:cs="宋体" w:hint="eastAsia"/>
          <w:b w:val="0"/>
          <w:bCs w:val="0"/>
        </w:rPr>
        <w:t>网络市场调研</w:t>
      </w:r>
      <w:r>
        <w:rPr>
          <w:rFonts w:cs="宋体" w:hint="eastAsia"/>
        </w:rPr>
        <w:t>（课内</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rPr>
        <w:t>了解网络市场调研的作用；掌握网络调研的方法；</w:t>
      </w:r>
    </w:p>
    <w:p w:rsidR="00D62920" w:rsidRDefault="00865C83">
      <w:pPr>
        <w:adjustRightInd w:val="0"/>
        <w:snapToGrid w:val="0"/>
        <w:spacing w:line="360" w:lineRule="auto"/>
        <w:ind w:firstLineChars="200" w:firstLine="420"/>
        <w:rPr>
          <w:kern w:val="0"/>
        </w:rPr>
      </w:pPr>
      <w:r>
        <w:rPr>
          <w:kern w:val="0"/>
        </w:rPr>
        <w:t>4</w:t>
      </w:r>
      <w:r>
        <w:rPr>
          <w:rFonts w:cs="宋体" w:hint="eastAsia"/>
          <w:kern w:val="0"/>
        </w:rPr>
        <w:t>．</w:t>
      </w:r>
      <w:r>
        <w:rPr>
          <w:rStyle w:val="af"/>
          <w:rFonts w:cs="宋体" w:hint="eastAsia"/>
          <w:b w:val="0"/>
          <w:bCs w:val="0"/>
        </w:rPr>
        <w:t>网站建设与推广</w:t>
      </w:r>
      <w:r>
        <w:rPr>
          <w:rFonts w:cs="宋体" w:hint="eastAsia"/>
        </w:rPr>
        <w:t>（课内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rPr>
        <w:t>了解网站建设的方法；掌握网站运营推广的手段。</w:t>
      </w:r>
    </w:p>
    <w:p w:rsidR="00D62920" w:rsidRDefault="00865C83">
      <w:pPr>
        <w:adjustRightInd w:val="0"/>
        <w:snapToGrid w:val="0"/>
        <w:spacing w:line="360" w:lineRule="auto"/>
        <w:ind w:firstLineChars="200" w:firstLine="420"/>
        <w:rPr>
          <w:kern w:val="0"/>
        </w:rPr>
      </w:pPr>
      <w:r>
        <w:rPr>
          <w:kern w:val="0"/>
        </w:rPr>
        <w:t>5</w:t>
      </w:r>
      <w:r>
        <w:rPr>
          <w:rFonts w:cs="宋体" w:hint="eastAsia"/>
          <w:kern w:val="0"/>
        </w:rPr>
        <w:t>．网络促销</w:t>
      </w:r>
      <w:r>
        <w:rPr>
          <w:rFonts w:cs="宋体" w:hint="eastAsia"/>
        </w:rPr>
        <w:t>（课内</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60" w:lineRule="auto"/>
        <w:ind w:firstLineChars="200" w:firstLine="412"/>
        <w:rPr>
          <w:spacing w:val="-2"/>
          <w:kern w:val="0"/>
        </w:rPr>
      </w:pPr>
      <w:r>
        <w:rPr>
          <w:rFonts w:cs="宋体" w:hint="eastAsia"/>
          <w:spacing w:val="-2"/>
        </w:rPr>
        <w:t>理解网络促销的概念；掌握常用网络促销手段</w:t>
      </w:r>
      <w:r>
        <w:rPr>
          <w:rFonts w:cs="宋体" w:hint="eastAsia"/>
          <w:spacing w:val="-2"/>
          <w:kern w:val="0"/>
        </w:rPr>
        <w:t>。</w:t>
      </w:r>
    </w:p>
    <w:p w:rsidR="00D62920" w:rsidRDefault="00865C83">
      <w:pPr>
        <w:adjustRightInd w:val="0"/>
        <w:snapToGrid w:val="0"/>
        <w:spacing w:line="360" w:lineRule="auto"/>
        <w:ind w:firstLineChars="200" w:firstLine="420"/>
        <w:rPr>
          <w:kern w:val="0"/>
        </w:rPr>
      </w:pPr>
      <w:r>
        <w:rPr>
          <w:kern w:val="0"/>
        </w:rPr>
        <w:t>6</w:t>
      </w:r>
      <w:r>
        <w:rPr>
          <w:rFonts w:cs="宋体" w:hint="eastAsia"/>
          <w:kern w:val="0"/>
        </w:rPr>
        <w:t>．</w:t>
      </w:r>
      <w:r>
        <w:rPr>
          <w:rStyle w:val="af"/>
          <w:rFonts w:cs="宋体" w:hint="eastAsia"/>
          <w:b w:val="0"/>
          <w:bCs w:val="0"/>
        </w:rPr>
        <w:t>网络广告</w:t>
      </w:r>
      <w:r>
        <w:rPr>
          <w:rFonts w:cs="宋体" w:hint="eastAsia"/>
        </w:rPr>
        <w:t>（课内</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rPr>
        <w:t>理解网络广告的作用；掌握网络广告的类型、投放渠道和制作方法。</w:t>
      </w:r>
    </w:p>
    <w:p w:rsidR="00D62920" w:rsidRDefault="00865C83">
      <w:pPr>
        <w:adjustRightInd w:val="0"/>
        <w:snapToGrid w:val="0"/>
        <w:spacing w:line="360" w:lineRule="auto"/>
        <w:ind w:firstLineChars="200" w:firstLine="420"/>
        <w:rPr>
          <w:kern w:val="0"/>
        </w:rPr>
      </w:pPr>
      <w:r>
        <w:rPr>
          <w:kern w:val="0"/>
        </w:rPr>
        <w:t>7</w:t>
      </w:r>
      <w:r>
        <w:rPr>
          <w:rFonts w:cs="宋体" w:hint="eastAsia"/>
          <w:kern w:val="0"/>
        </w:rPr>
        <w:t>．</w:t>
      </w:r>
      <w:r>
        <w:rPr>
          <w:rStyle w:val="af"/>
          <w:rFonts w:cs="宋体" w:hint="eastAsia"/>
          <w:b w:val="0"/>
          <w:bCs w:val="0"/>
        </w:rPr>
        <w:t>网络品牌建设</w:t>
      </w:r>
      <w:r>
        <w:rPr>
          <w:rFonts w:cs="宋体" w:hint="eastAsia"/>
        </w:rPr>
        <w:t>（课内</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kern w:val="0"/>
        </w:rPr>
        <w:t>理解网络品牌建设的概念；掌握网络品牌推广的方法。</w:t>
      </w:r>
    </w:p>
    <w:p w:rsidR="00D62920" w:rsidRDefault="00865C83">
      <w:pPr>
        <w:adjustRightInd w:val="0"/>
        <w:snapToGrid w:val="0"/>
        <w:spacing w:line="360" w:lineRule="auto"/>
        <w:ind w:firstLineChars="200" w:firstLine="420"/>
      </w:pPr>
      <w:r>
        <w:rPr>
          <w:kern w:val="0"/>
        </w:rPr>
        <w:t>8</w:t>
      </w:r>
      <w:r>
        <w:rPr>
          <w:rFonts w:cs="宋体" w:hint="eastAsia"/>
          <w:kern w:val="0"/>
        </w:rPr>
        <w:t>．</w:t>
      </w:r>
      <w:r>
        <w:rPr>
          <w:rStyle w:val="af"/>
          <w:rFonts w:cs="宋体" w:hint="eastAsia"/>
          <w:b w:val="0"/>
          <w:bCs w:val="0"/>
        </w:rPr>
        <w:t>网络客户关系管理</w:t>
      </w:r>
      <w:r>
        <w:rPr>
          <w:rFonts w:cs="宋体" w:hint="eastAsia"/>
        </w:rPr>
        <w:t>（课内</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rPr>
        <w:lastRenderedPageBreak/>
        <w:t>理解客户关系管理的作用；掌握网络客户关系管理的方法。</w:t>
      </w:r>
    </w:p>
    <w:p w:rsidR="00D62920" w:rsidRDefault="00865C83">
      <w:pPr>
        <w:adjustRightInd w:val="0"/>
        <w:snapToGrid w:val="0"/>
        <w:spacing w:line="360" w:lineRule="auto"/>
        <w:ind w:firstLineChars="200" w:firstLine="420"/>
        <w:rPr>
          <w:kern w:val="0"/>
        </w:rPr>
      </w:pPr>
      <w:r>
        <w:rPr>
          <w:kern w:val="0"/>
        </w:rPr>
        <w:t>9</w:t>
      </w:r>
      <w:r>
        <w:rPr>
          <w:rFonts w:cs="宋体" w:hint="eastAsia"/>
          <w:kern w:val="0"/>
        </w:rPr>
        <w:t>．</w:t>
      </w:r>
      <w:r>
        <w:rPr>
          <w:rStyle w:val="af"/>
          <w:rFonts w:cs="宋体" w:hint="eastAsia"/>
          <w:b w:val="0"/>
          <w:bCs w:val="0"/>
        </w:rPr>
        <w:t>网络营销评估</w:t>
      </w:r>
      <w:r>
        <w:rPr>
          <w:rFonts w:cs="宋体" w:hint="eastAsia"/>
        </w:rPr>
        <w:t>（课内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snapToGrid w:val="0"/>
        <w:spacing w:line="360" w:lineRule="auto"/>
        <w:ind w:firstLineChars="200" w:firstLine="420"/>
        <w:rPr>
          <w:kern w:val="0"/>
        </w:rPr>
      </w:pPr>
      <w:r>
        <w:rPr>
          <w:rFonts w:cs="宋体" w:hint="eastAsia"/>
        </w:rPr>
        <w:t>了解网络营销评估的概念；掌握网络营销评估的方法和工具</w:t>
      </w:r>
      <w:r>
        <w:rPr>
          <w:rFonts w:cs="宋体" w:hint="eastAsia"/>
          <w:kern w:val="0"/>
        </w:rPr>
        <w:t>。</w:t>
      </w:r>
    </w:p>
    <w:p w:rsidR="00D62920" w:rsidRDefault="00865C83">
      <w:pPr>
        <w:pStyle w:val="B"/>
      </w:pPr>
      <w:r>
        <w:rPr>
          <w:rFonts w:cs="宋体" w:hint="eastAsia"/>
        </w:rPr>
        <w:t>三、课内实验或实践环节教学安排及要求</w:t>
      </w:r>
    </w:p>
    <w:p w:rsidR="00D62920" w:rsidRDefault="00D62920">
      <w:pPr>
        <w:pStyle w:val="B"/>
      </w:pPr>
    </w:p>
    <w:tbl>
      <w:tblPr>
        <w:tblW w:w="8789" w:type="dxa"/>
        <w:jc w:val="center"/>
        <w:tblLayout w:type="fixed"/>
        <w:tblLook w:val="0000" w:firstRow="0" w:lastRow="0" w:firstColumn="0" w:lastColumn="0" w:noHBand="0" w:noVBand="0"/>
      </w:tblPr>
      <w:tblGrid>
        <w:gridCol w:w="620"/>
        <w:gridCol w:w="1656"/>
        <w:gridCol w:w="5243"/>
        <w:gridCol w:w="635"/>
        <w:gridCol w:w="635"/>
      </w:tblGrid>
      <w:tr w:rsidR="00D62920">
        <w:trPr>
          <w:trHeight w:val="386"/>
          <w:jc w:val="center"/>
        </w:trPr>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62920" w:rsidRDefault="00865C83">
            <w:pPr>
              <w:pStyle w:val="table"/>
              <w:rPr>
                <w:kern w:val="0"/>
                <w:sz w:val="21"/>
                <w:szCs w:val="21"/>
              </w:rPr>
            </w:pPr>
            <w:r>
              <w:rPr>
                <w:rFonts w:cs="宋体" w:hint="eastAsia"/>
                <w:kern w:val="0"/>
                <w:sz w:val="21"/>
                <w:szCs w:val="21"/>
              </w:rPr>
              <w:t>序号</w:t>
            </w:r>
          </w:p>
        </w:tc>
        <w:tc>
          <w:tcPr>
            <w:tcW w:w="1656" w:type="dxa"/>
            <w:tcBorders>
              <w:top w:val="single" w:sz="4" w:space="0" w:color="000000"/>
              <w:left w:val="nil"/>
              <w:bottom w:val="single" w:sz="4" w:space="0" w:color="000000"/>
              <w:right w:val="single" w:sz="4" w:space="0" w:color="000000"/>
            </w:tcBorders>
            <w:tcMar>
              <w:left w:w="28" w:type="dxa"/>
              <w:right w:w="28" w:type="dxa"/>
            </w:tcMar>
            <w:vAlign w:val="center"/>
          </w:tcPr>
          <w:p w:rsidR="00D62920" w:rsidRDefault="00865C83">
            <w:pPr>
              <w:pStyle w:val="table"/>
              <w:rPr>
                <w:kern w:val="0"/>
                <w:sz w:val="21"/>
                <w:szCs w:val="21"/>
              </w:rPr>
            </w:pPr>
            <w:r>
              <w:rPr>
                <w:rFonts w:cs="宋体" w:hint="eastAsia"/>
                <w:kern w:val="0"/>
                <w:sz w:val="21"/>
                <w:szCs w:val="21"/>
              </w:rPr>
              <w:t>教学内容</w:t>
            </w:r>
          </w:p>
        </w:tc>
        <w:tc>
          <w:tcPr>
            <w:tcW w:w="5243" w:type="dxa"/>
            <w:tcBorders>
              <w:top w:val="single" w:sz="4" w:space="0" w:color="000000"/>
              <w:left w:val="nil"/>
              <w:bottom w:val="single" w:sz="4" w:space="0" w:color="000000"/>
              <w:right w:val="single" w:sz="4" w:space="0" w:color="000000"/>
            </w:tcBorders>
            <w:tcMar>
              <w:left w:w="28" w:type="dxa"/>
              <w:right w:w="28" w:type="dxa"/>
            </w:tcMar>
            <w:vAlign w:val="center"/>
          </w:tcPr>
          <w:p w:rsidR="00D62920" w:rsidRDefault="00865C83">
            <w:pPr>
              <w:pStyle w:val="table"/>
              <w:rPr>
                <w:kern w:val="0"/>
                <w:sz w:val="21"/>
                <w:szCs w:val="21"/>
              </w:rPr>
            </w:pPr>
            <w:r>
              <w:rPr>
                <w:rFonts w:cs="宋体" w:hint="eastAsia"/>
                <w:kern w:val="0"/>
                <w:sz w:val="21"/>
                <w:szCs w:val="21"/>
              </w:rPr>
              <w:t>教学基本要求</w:t>
            </w:r>
          </w:p>
        </w:tc>
        <w:tc>
          <w:tcPr>
            <w:tcW w:w="635" w:type="dxa"/>
            <w:tcBorders>
              <w:top w:val="single" w:sz="4" w:space="0" w:color="000000"/>
              <w:left w:val="nil"/>
              <w:bottom w:val="single" w:sz="4" w:space="0" w:color="000000"/>
              <w:right w:val="single" w:sz="4" w:space="0" w:color="000000"/>
            </w:tcBorders>
            <w:tcMar>
              <w:left w:w="28" w:type="dxa"/>
              <w:right w:w="28" w:type="dxa"/>
            </w:tcMar>
            <w:vAlign w:val="center"/>
          </w:tcPr>
          <w:p w:rsidR="00D62920" w:rsidRDefault="00865C83">
            <w:pPr>
              <w:pStyle w:val="table"/>
              <w:rPr>
                <w:kern w:val="0"/>
                <w:sz w:val="21"/>
                <w:szCs w:val="21"/>
              </w:rPr>
            </w:pPr>
            <w:r>
              <w:rPr>
                <w:rFonts w:cs="宋体" w:hint="eastAsia"/>
                <w:kern w:val="0"/>
                <w:sz w:val="21"/>
                <w:szCs w:val="21"/>
              </w:rPr>
              <w:t>学时</w:t>
            </w:r>
          </w:p>
        </w:tc>
        <w:tc>
          <w:tcPr>
            <w:tcW w:w="635" w:type="dxa"/>
            <w:tcBorders>
              <w:top w:val="single" w:sz="4" w:space="0" w:color="000000"/>
              <w:left w:val="nil"/>
              <w:bottom w:val="single" w:sz="4" w:space="0" w:color="000000"/>
              <w:right w:val="single" w:sz="4" w:space="0" w:color="000000"/>
            </w:tcBorders>
            <w:tcMar>
              <w:left w:w="28" w:type="dxa"/>
              <w:right w:w="28" w:type="dxa"/>
            </w:tcMar>
            <w:vAlign w:val="center"/>
          </w:tcPr>
          <w:p w:rsidR="00D62920" w:rsidRDefault="00865C83">
            <w:pPr>
              <w:pStyle w:val="table"/>
              <w:rPr>
                <w:kern w:val="0"/>
                <w:sz w:val="21"/>
                <w:szCs w:val="21"/>
              </w:rPr>
            </w:pPr>
            <w:r>
              <w:rPr>
                <w:rFonts w:cs="宋体" w:hint="eastAsia"/>
                <w:kern w:val="0"/>
                <w:sz w:val="21"/>
                <w:szCs w:val="21"/>
              </w:rPr>
              <w:t>备注</w:t>
            </w:r>
          </w:p>
        </w:tc>
      </w:tr>
      <w:tr w:rsidR="00D62920">
        <w:trPr>
          <w:trHeight w:val="386"/>
          <w:jc w:val="center"/>
        </w:trPr>
        <w:tc>
          <w:tcPr>
            <w:tcW w:w="620"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kern w:val="0"/>
              </w:rPr>
              <w:t>第三方渠道推广</w:t>
            </w:r>
          </w:p>
        </w:tc>
        <w:tc>
          <w:tcPr>
            <w:tcW w:w="52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kern w:val="0"/>
              </w:rPr>
            </w:pPr>
            <w:r>
              <w:rPr>
                <w:rFonts w:cs="宋体" w:hint="eastAsia"/>
              </w:rPr>
              <w:t>掌握在第三方渠道的常用网络推广方法。</w:t>
            </w:r>
          </w:p>
        </w:tc>
        <w:tc>
          <w:tcPr>
            <w:tcW w:w="635"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635"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pPr>
            <w:r>
              <w:rPr>
                <w:rFonts w:cs="宋体" w:hint="eastAsia"/>
              </w:rPr>
              <w:t>必做</w:t>
            </w:r>
          </w:p>
        </w:tc>
      </w:tr>
      <w:tr w:rsidR="00D62920">
        <w:trPr>
          <w:trHeight w:val="386"/>
          <w:jc w:val="center"/>
        </w:trPr>
        <w:tc>
          <w:tcPr>
            <w:tcW w:w="620"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kern w:val="0"/>
              </w:rPr>
              <w:t>网站建设推广</w:t>
            </w:r>
          </w:p>
        </w:tc>
        <w:tc>
          <w:tcPr>
            <w:tcW w:w="52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kern w:val="0"/>
              </w:rPr>
            </w:pPr>
            <w:r>
              <w:rPr>
                <w:rFonts w:cs="宋体" w:hint="eastAsia"/>
              </w:rPr>
              <w:t>掌握自建网站的运营推广方法</w:t>
            </w:r>
          </w:p>
        </w:tc>
        <w:tc>
          <w:tcPr>
            <w:tcW w:w="635"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635"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pPr>
            <w:r>
              <w:rPr>
                <w:rFonts w:cs="宋体" w:hint="eastAsia"/>
              </w:rPr>
              <w:t>必做</w:t>
            </w:r>
          </w:p>
        </w:tc>
      </w:tr>
      <w:tr w:rsidR="00D62920">
        <w:trPr>
          <w:trHeight w:val="386"/>
          <w:jc w:val="center"/>
        </w:trPr>
        <w:tc>
          <w:tcPr>
            <w:tcW w:w="620"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3</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kern w:val="0"/>
              </w:rPr>
              <w:t>网络营销评估</w:t>
            </w:r>
          </w:p>
        </w:tc>
        <w:tc>
          <w:tcPr>
            <w:tcW w:w="52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kern w:val="0"/>
              </w:rPr>
            </w:pPr>
            <w:r>
              <w:rPr>
                <w:rFonts w:cs="宋体" w:hint="eastAsia"/>
              </w:rPr>
              <w:t>掌握网络营销效果的评估、度量方法</w:t>
            </w:r>
          </w:p>
        </w:tc>
        <w:tc>
          <w:tcPr>
            <w:tcW w:w="635"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635"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pPr>
            <w:r>
              <w:rPr>
                <w:rFonts w:cs="宋体" w:hint="eastAsia"/>
              </w:rPr>
              <w:t>必做</w:t>
            </w:r>
          </w:p>
        </w:tc>
      </w:tr>
      <w:tr w:rsidR="00D62920">
        <w:trPr>
          <w:trHeight w:val="386"/>
          <w:jc w:val="center"/>
        </w:trPr>
        <w:tc>
          <w:tcPr>
            <w:tcW w:w="620"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kern w:val="0"/>
              </w:rPr>
              <w:t>小计</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rPr>
                <w:kern w:val="0"/>
              </w:rPr>
            </w:pPr>
          </w:p>
        </w:tc>
        <w:tc>
          <w:tcPr>
            <w:tcW w:w="5243"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jc w:val="both"/>
              <w:rPr>
                <w:kern w:val="0"/>
              </w:rPr>
            </w:pPr>
          </w:p>
        </w:tc>
        <w:tc>
          <w:tcPr>
            <w:tcW w:w="635"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6</w:t>
            </w:r>
          </w:p>
        </w:tc>
        <w:tc>
          <w:tcPr>
            <w:tcW w:w="635"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rPr>
                <w:kern w:val="0"/>
              </w:rPr>
            </w:pPr>
          </w:p>
        </w:tc>
      </w:tr>
    </w:tbl>
    <w:p w:rsidR="00D62920" w:rsidRDefault="00D62920">
      <w:pPr>
        <w:pStyle w:val="B"/>
      </w:pPr>
    </w:p>
    <w:p w:rsidR="00D62920" w:rsidRDefault="00D62920">
      <w:pPr>
        <w:pStyle w:val="B"/>
      </w:pPr>
    </w:p>
    <w:p w:rsidR="00D62920" w:rsidRDefault="00865C83">
      <w:pPr>
        <w:pStyle w:val="B"/>
      </w:pPr>
      <w:r>
        <w:rPr>
          <w:rFonts w:cs="宋体" w:hint="eastAsia"/>
        </w:rPr>
        <w:t>四、学时分配表</w:t>
      </w:r>
    </w:p>
    <w:p w:rsidR="00D62920" w:rsidRDefault="00D62920">
      <w:pPr>
        <w:pStyle w:val="B"/>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3114"/>
        <w:gridCol w:w="1060"/>
        <w:gridCol w:w="1060"/>
        <w:gridCol w:w="1060"/>
        <w:gridCol w:w="1060"/>
        <w:gridCol w:w="756"/>
      </w:tblGrid>
      <w:tr w:rsidR="00D62920">
        <w:trPr>
          <w:trHeight w:val="386"/>
          <w:jc w:val="center"/>
        </w:trPr>
        <w:tc>
          <w:tcPr>
            <w:tcW w:w="679" w:type="dxa"/>
            <w:vAlign w:val="center"/>
          </w:tcPr>
          <w:p w:rsidR="00D62920" w:rsidRDefault="00865C83">
            <w:pPr>
              <w:pStyle w:val="table"/>
              <w:ind w:firstLine="420"/>
              <w:rPr>
                <w:kern w:val="0"/>
                <w:sz w:val="21"/>
                <w:szCs w:val="21"/>
              </w:rPr>
            </w:pPr>
            <w:r>
              <w:rPr>
                <w:rFonts w:cs="宋体" w:hint="eastAsia"/>
                <w:kern w:val="0"/>
                <w:sz w:val="21"/>
                <w:szCs w:val="21"/>
              </w:rPr>
              <w:t>序号</w:t>
            </w:r>
          </w:p>
        </w:tc>
        <w:tc>
          <w:tcPr>
            <w:tcW w:w="3114" w:type="dxa"/>
            <w:vAlign w:val="center"/>
          </w:tcPr>
          <w:p w:rsidR="00D62920" w:rsidRDefault="00865C83">
            <w:pPr>
              <w:pStyle w:val="table"/>
              <w:rPr>
                <w:kern w:val="0"/>
                <w:sz w:val="21"/>
                <w:szCs w:val="21"/>
              </w:rPr>
            </w:pPr>
            <w:r>
              <w:rPr>
                <w:rFonts w:cs="宋体" w:hint="eastAsia"/>
                <w:kern w:val="0"/>
                <w:sz w:val="21"/>
                <w:szCs w:val="21"/>
              </w:rPr>
              <w:t>课程内容</w:t>
            </w:r>
          </w:p>
        </w:tc>
        <w:tc>
          <w:tcPr>
            <w:tcW w:w="1060" w:type="dxa"/>
            <w:vAlign w:val="center"/>
          </w:tcPr>
          <w:p w:rsidR="00D62920" w:rsidRDefault="00865C83">
            <w:pPr>
              <w:pStyle w:val="table"/>
              <w:rPr>
                <w:kern w:val="0"/>
                <w:sz w:val="21"/>
                <w:szCs w:val="21"/>
              </w:rPr>
            </w:pPr>
            <w:r>
              <w:rPr>
                <w:rFonts w:cs="宋体" w:hint="eastAsia"/>
                <w:kern w:val="0"/>
                <w:sz w:val="21"/>
                <w:szCs w:val="21"/>
              </w:rPr>
              <w:t>讲课学时</w:t>
            </w:r>
          </w:p>
        </w:tc>
        <w:tc>
          <w:tcPr>
            <w:tcW w:w="1060" w:type="dxa"/>
            <w:vAlign w:val="center"/>
          </w:tcPr>
          <w:p w:rsidR="00D62920" w:rsidRDefault="00865C83">
            <w:pPr>
              <w:pStyle w:val="table"/>
              <w:rPr>
                <w:kern w:val="0"/>
                <w:sz w:val="21"/>
                <w:szCs w:val="21"/>
              </w:rPr>
            </w:pPr>
            <w:r>
              <w:rPr>
                <w:rFonts w:cs="宋体" w:hint="eastAsia"/>
                <w:kern w:val="0"/>
                <w:sz w:val="21"/>
                <w:szCs w:val="21"/>
              </w:rPr>
              <w:t>实验学时</w:t>
            </w:r>
          </w:p>
        </w:tc>
        <w:tc>
          <w:tcPr>
            <w:tcW w:w="1060" w:type="dxa"/>
            <w:vAlign w:val="center"/>
          </w:tcPr>
          <w:p w:rsidR="00D62920" w:rsidRDefault="00865C83">
            <w:pPr>
              <w:pStyle w:val="table"/>
              <w:rPr>
                <w:kern w:val="0"/>
                <w:sz w:val="21"/>
                <w:szCs w:val="21"/>
              </w:rPr>
            </w:pPr>
            <w:r>
              <w:rPr>
                <w:rFonts w:cs="宋体" w:hint="eastAsia"/>
                <w:kern w:val="0"/>
                <w:sz w:val="21"/>
                <w:szCs w:val="21"/>
              </w:rPr>
              <w:t>实践学时</w:t>
            </w:r>
          </w:p>
        </w:tc>
        <w:tc>
          <w:tcPr>
            <w:tcW w:w="1060" w:type="dxa"/>
            <w:vAlign w:val="center"/>
          </w:tcPr>
          <w:p w:rsidR="00D62920" w:rsidRDefault="00865C83">
            <w:pPr>
              <w:pStyle w:val="table"/>
              <w:rPr>
                <w:kern w:val="0"/>
                <w:sz w:val="21"/>
                <w:szCs w:val="21"/>
              </w:rPr>
            </w:pPr>
            <w:r>
              <w:rPr>
                <w:rFonts w:cs="宋体" w:hint="eastAsia"/>
                <w:kern w:val="0"/>
                <w:sz w:val="21"/>
                <w:szCs w:val="21"/>
              </w:rPr>
              <w:t>上机学时</w:t>
            </w:r>
          </w:p>
        </w:tc>
        <w:tc>
          <w:tcPr>
            <w:tcW w:w="756" w:type="dxa"/>
            <w:vAlign w:val="center"/>
          </w:tcPr>
          <w:p w:rsidR="00D62920" w:rsidRDefault="00865C83">
            <w:pPr>
              <w:pStyle w:val="table"/>
              <w:rPr>
                <w:kern w:val="0"/>
                <w:sz w:val="21"/>
                <w:szCs w:val="21"/>
              </w:rPr>
            </w:pPr>
            <w:r>
              <w:rPr>
                <w:rFonts w:cs="宋体" w:hint="eastAsia"/>
                <w:kern w:val="0"/>
                <w:sz w:val="21"/>
                <w:szCs w:val="21"/>
              </w:rPr>
              <w:t>小计</w:t>
            </w:r>
          </w:p>
        </w:tc>
      </w:tr>
      <w:tr w:rsidR="00D62920">
        <w:trPr>
          <w:trHeight w:val="386"/>
          <w:jc w:val="center"/>
        </w:trPr>
        <w:tc>
          <w:tcPr>
            <w:tcW w:w="679" w:type="dxa"/>
            <w:vAlign w:val="center"/>
          </w:tcPr>
          <w:p w:rsidR="00D62920" w:rsidRDefault="00865C83">
            <w:pPr>
              <w:pStyle w:val="table"/>
              <w:rPr>
                <w:kern w:val="0"/>
              </w:rPr>
            </w:pPr>
            <w:r>
              <w:rPr>
                <w:kern w:val="0"/>
              </w:rPr>
              <w:t>1</w:t>
            </w:r>
          </w:p>
        </w:tc>
        <w:tc>
          <w:tcPr>
            <w:tcW w:w="3114" w:type="dxa"/>
            <w:vAlign w:val="center"/>
          </w:tcPr>
          <w:p w:rsidR="00D62920" w:rsidRDefault="00865C83">
            <w:pPr>
              <w:pStyle w:val="table"/>
              <w:rPr>
                <w:kern w:val="0"/>
              </w:rPr>
            </w:pPr>
            <w:r>
              <w:rPr>
                <w:rFonts w:cs="宋体" w:hint="eastAsia"/>
                <w:kern w:val="0"/>
              </w:rPr>
              <w:t>网络营销概述</w:t>
            </w:r>
          </w:p>
        </w:tc>
        <w:tc>
          <w:tcPr>
            <w:tcW w:w="1060" w:type="dxa"/>
            <w:vAlign w:val="center"/>
          </w:tcPr>
          <w:p w:rsidR="00D62920" w:rsidRDefault="00865C83">
            <w:pPr>
              <w:pStyle w:val="table"/>
              <w:rPr>
                <w:kern w:val="0"/>
              </w:rPr>
            </w:pPr>
            <w:r>
              <w:rPr>
                <w:kern w:val="0"/>
              </w:rPr>
              <w:t>2</w:t>
            </w: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756" w:type="dxa"/>
            <w:vAlign w:val="center"/>
          </w:tcPr>
          <w:p w:rsidR="00D62920" w:rsidRDefault="00865C83">
            <w:pPr>
              <w:pStyle w:val="table"/>
              <w:rPr>
                <w:kern w:val="0"/>
              </w:rPr>
            </w:pPr>
            <w:r>
              <w:rPr>
                <w:kern w:val="0"/>
              </w:rPr>
              <w:t>2</w:t>
            </w:r>
          </w:p>
        </w:tc>
      </w:tr>
      <w:tr w:rsidR="00D62920">
        <w:trPr>
          <w:trHeight w:val="386"/>
          <w:jc w:val="center"/>
        </w:trPr>
        <w:tc>
          <w:tcPr>
            <w:tcW w:w="679" w:type="dxa"/>
            <w:vAlign w:val="center"/>
          </w:tcPr>
          <w:p w:rsidR="00D62920" w:rsidRDefault="00865C83">
            <w:pPr>
              <w:pStyle w:val="table"/>
              <w:rPr>
                <w:kern w:val="0"/>
              </w:rPr>
            </w:pPr>
            <w:r>
              <w:rPr>
                <w:kern w:val="0"/>
              </w:rPr>
              <w:t>2</w:t>
            </w:r>
          </w:p>
        </w:tc>
        <w:tc>
          <w:tcPr>
            <w:tcW w:w="3114" w:type="dxa"/>
            <w:vAlign w:val="center"/>
          </w:tcPr>
          <w:p w:rsidR="00D62920" w:rsidRDefault="00865C83">
            <w:pPr>
              <w:pStyle w:val="table"/>
              <w:rPr>
                <w:kern w:val="0"/>
              </w:rPr>
            </w:pPr>
            <w:r>
              <w:rPr>
                <w:rFonts w:cs="宋体" w:hint="eastAsia"/>
                <w:kern w:val="0"/>
              </w:rPr>
              <w:t>网络营销推广的基本方法</w:t>
            </w:r>
          </w:p>
        </w:tc>
        <w:tc>
          <w:tcPr>
            <w:tcW w:w="1060" w:type="dxa"/>
            <w:vAlign w:val="center"/>
          </w:tcPr>
          <w:p w:rsidR="00D62920" w:rsidRDefault="00865C83">
            <w:pPr>
              <w:pStyle w:val="table"/>
              <w:rPr>
                <w:kern w:val="0"/>
              </w:rPr>
            </w:pPr>
            <w:r>
              <w:rPr>
                <w:kern w:val="0"/>
              </w:rPr>
              <w:t>6</w:t>
            </w:r>
          </w:p>
        </w:tc>
        <w:tc>
          <w:tcPr>
            <w:tcW w:w="1060" w:type="dxa"/>
            <w:vAlign w:val="center"/>
          </w:tcPr>
          <w:p w:rsidR="00D62920" w:rsidRDefault="00865C83">
            <w:pPr>
              <w:pStyle w:val="table"/>
              <w:rPr>
                <w:kern w:val="0"/>
              </w:rPr>
            </w:pPr>
            <w:r>
              <w:rPr>
                <w:kern w:val="0"/>
              </w:rPr>
              <w:t>2</w:t>
            </w: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756" w:type="dxa"/>
            <w:vAlign w:val="center"/>
          </w:tcPr>
          <w:p w:rsidR="00D62920" w:rsidRDefault="00865C83">
            <w:pPr>
              <w:pStyle w:val="table"/>
              <w:rPr>
                <w:kern w:val="0"/>
              </w:rPr>
            </w:pPr>
            <w:r>
              <w:rPr>
                <w:kern w:val="0"/>
              </w:rPr>
              <w:t>8</w:t>
            </w:r>
          </w:p>
        </w:tc>
      </w:tr>
      <w:tr w:rsidR="00D62920">
        <w:trPr>
          <w:trHeight w:val="386"/>
          <w:jc w:val="center"/>
        </w:trPr>
        <w:tc>
          <w:tcPr>
            <w:tcW w:w="679" w:type="dxa"/>
            <w:vAlign w:val="center"/>
          </w:tcPr>
          <w:p w:rsidR="00D62920" w:rsidRDefault="00865C83">
            <w:pPr>
              <w:pStyle w:val="table"/>
              <w:rPr>
                <w:kern w:val="0"/>
              </w:rPr>
            </w:pPr>
            <w:r>
              <w:rPr>
                <w:kern w:val="0"/>
              </w:rPr>
              <w:t>3</w:t>
            </w:r>
          </w:p>
        </w:tc>
        <w:tc>
          <w:tcPr>
            <w:tcW w:w="3114" w:type="dxa"/>
            <w:vAlign w:val="center"/>
          </w:tcPr>
          <w:p w:rsidR="00D62920" w:rsidRDefault="00865C83">
            <w:pPr>
              <w:pStyle w:val="table"/>
              <w:rPr>
                <w:kern w:val="0"/>
              </w:rPr>
            </w:pPr>
            <w:r>
              <w:rPr>
                <w:rFonts w:cs="宋体" w:hint="eastAsia"/>
                <w:kern w:val="0"/>
              </w:rPr>
              <w:t>网络市场调研</w:t>
            </w:r>
          </w:p>
        </w:tc>
        <w:tc>
          <w:tcPr>
            <w:tcW w:w="1060" w:type="dxa"/>
            <w:vAlign w:val="center"/>
          </w:tcPr>
          <w:p w:rsidR="00D62920" w:rsidRDefault="00865C83">
            <w:pPr>
              <w:pStyle w:val="table"/>
              <w:rPr>
                <w:kern w:val="0"/>
              </w:rPr>
            </w:pPr>
            <w:r>
              <w:rPr>
                <w:kern w:val="0"/>
              </w:rPr>
              <w:t>2</w:t>
            </w: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756" w:type="dxa"/>
            <w:vAlign w:val="center"/>
          </w:tcPr>
          <w:p w:rsidR="00D62920" w:rsidRDefault="00865C83">
            <w:pPr>
              <w:pStyle w:val="table"/>
              <w:rPr>
                <w:kern w:val="0"/>
              </w:rPr>
            </w:pPr>
            <w:r>
              <w:rPr>
                <w:kern w:val="0"/>
              </w:rPr>
              <w:t>2</w:t>
            </w:r>
          </w:p>
        </w:tc>
      </w:tr>
      <w:tr w:rsidR="00D62920">
        <w:trPr>
          <w:trHeight w:val="386"/>
          <w:jc w:val="center"/>
        </w:trPr>
        <w:tc>
          <w:tcPr>
            <w:tcW w:w="679" w:type="dxa"/>
            <w:vAlign w:val="center"/>
          </w:tcPr>
          <w:p w:rsidR="00D62920" w:rsidRDefault="00865C83">
            <w:pPr>
              <w:pStyle w:val="table"/>
              <w:rPr>
                <w:kern w:val="0"/>
              </w:rPr>
            </w:pPr>
            <w:r>
              <w:rPr>
                <w:kern w:val="0"/>
              </w:rPr>
              <w:t>4</w:t>
            </w:r>
          </w:p>
        </w:tc>
        <w:tc>
          <w:tcPr>
            <w:tcW w:w="3114" w:type="dxa"/>
            <w:vAlign w:val="center"/>
          </w:tcPr>
          <w:p w:rsidR="00D62920" w:rsidRDefault="00865C83">
            <w:pPr>
              <w:pStyle w:val="table"/>
              <w:rPr>
                <w:kern w:val="0"/>
              </w:rPr>
            </w:pPr>
            <w:r>
              <w:rPr>
                <w:rFonts w:cs="宋体" w:hint="eastAsia"/>
                <w:kern w:val="0"/>
              </w:rPr>
              <w:t>网站建设与推广</w:t>
            </w:r>
          </w:p>
        </w:tc>
        <w:tc>
          <w:tcPr>
            <w:tcW w:w="1060" w:type="dxa"/>
            <w:vAlign w:val="center"/>
          </w:tcPr>
          <w:p w:rsidR="00D62920" w:rsidRDefault="00865C83">
            <w:pPr>
              <w:pStyle w:val="table"/>
              <w:rPr>
                <w:kern w:val="0"/>
              </w:rPr>
            </w:pPr>
            <w:r>
              <w:rPr>
                <w:kern w:val="0"/>
              </w:rPr>
              <w:t>4</w:t>
            </w:r>
          </w:p>
        </w:tc>
        <w:tc>
          <w:tcPr>
            <w:tcW w:w="1060" w:type="dxa"/>
            <w:vAlign w:val="center"/>
          </w:tcPr>
          <w:p w:rsidR="00D62920" w:rsidRDefault="00865C83">
            <w:pPr>
              <w:pStyle w:val="table"/>
              <w:rPr>
                <w:kern w:val="0"/>
              </w:rPr>
            </w:pPr>
            <w:r>
              <w:rPr>
                <w:kern w:val="0"/>
              </w:rPr>
              <w:t>2</w:t>
            </w: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756" w:type="dxa"/>
            <w:vAlign w:val="center"/>
          </w:tcPr>
          <w:p w:rsidR="00D62920" w:rsidRDefault="00865C83">
            <w:pPr>
              <w:pStyle w:val="table"/>
              <w:rPr>
                <w:kern w:val="0"/>
              </w:rPr>
            </w:pPr>
            <w:r>
              <w:rPr>
                <w:kern w:val="0"/>
              </w:rPr>
              <w:t>6</w:t>
            </w:r>
          </w:p>
        </w:tc>
      </w:tr>
      <w:tr w:rsidR="00D62920">
        <w:trPr>
          <w:trHeight w:val="386"/>
          <w:jc w:val="center"/>
        </w:trPr>
        <w:tc>
          <w:tcPr>
            <w:tcW w:w="679" w:type="dxa"/>
            <w:vAlign w:val="center"/>
          </w:tcPr>
          <w:p w:rsidR="00D62920" w:rsidRDefault="00865C83">
            <w:pPr>
              <w:pStyle w:val="table"/>
              <w:rPr>
                <w:kern w:val="0"/>
              </w:rPr>
            </w:pPr>
            <w:r>
              <w:rPr>
                <w:kern w:val="0"/>
              </w:rPr>
              <w:t>5</w:t>
            </w:r>
          </w:p>
        </w:tc>
        <w:tc>
          <w:tcPr>
            <w:tcW w:w="3114" w:type="dxa"/>
            <w:vAlign w:val="center"/>
          </w:tcPr>
          <w:p w:rsidR="00D62920" w:rsidRDefault="00865C83">
            <w:pPr>
              <w:pStyle w:val="table"/>
              <w:rPr>
                <w:kern w:val="0"/>
              </w:rPr>
            </w:pPr>
            <w:r>
              <w:rPr>
                <w:rFonts w:cs="宋体" w:hint="eastAsia"/>
                <w:kern w:val="0"/>
              </w:rPr>
              <w:t>网络促销</w:t>
            </w:r>
          </w:p>
        </w:tc>
        <w:tc>
          <w:tcPr>
            <w:tcW w:w="1060" w:type="dxa"/>
            <w:vAlign w:val="center"/>
          </w:tcPr>
          <w:p w:rsidR="00D62920" w:rsidRDefault="00865C83">
            <w:pPr>
              <w:pStyle w:val="table"/>
              <w:rPr>
                <w:kern w:val="0"/>
              </w:rPr>
            </w:pPr>
            <w:r>
              <w:rPr>
                <w:kern w:val="0"/>
              </w:rPr>
              <w:t>2</w:t>
            </w: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756" w:type="dxa"/>
            <w:vAlign w:val="center"/>
          </w:tcPr>
          <w:p w:rsidR="00D62920" w:rsidRDefault="00865C83">
            <w:pPr>
              <w:pStyle w:val="table"/>
              <w:rPr>
                <w:kern w:val="0"/>
              </w:rPr>
            </w:pPr>
            <w:r>
              <w:rPr>
                <w:kern w:val="0"/>
              </w:rPr>
              <w:t>2</w:t>
            </w:r>
          </w:p>
        </w:tc>
      </w:tr>
      <w:tr w:rsidR="00D62920">
        <w:trPr>
          <w:trHeight w:val="386"/>
          <w:jc w:val="center"/>
        </w:trPr>
        <w:tc>
          <w:tcPr>
            <w:tcW w:w="679" w:type="dxa"/>
            <w:vAlign w:val="center"/>
          </w:tcPr>
          <w:p w:rsidR="00D62920" w:rsidRDefault="00865C83">
            <w:pPr>
              <w:pStyle w:val="table"/>
              <w:rPr>
                <w:kern w:val="0"/>
              </w:rPr>
            </w:pPr>
            <w:r>
              <w:rPr>
                <w:kern w:val="0"/>
              </w:rPr>
              <w:t>6</w:t>
            </w:r>
          </w:p>
        </w:tc>
        <w:tc>
          <w:tcPr>
            <w:tcW w:w="3114" w:type="dxa"/>
            <w:vAlign w:val="center"/>
          </w:tcPr>
          <w:p w:rsidR="00D62920" w:rsidRDefault="00865C83">
            <w:pPr>
              <w:pStyle w:val="table"/>
              <w:rPr>
                <w:kern w:val="0"/>
              </w:rPr>
            </w:pPr>
            <w:r>
              <w:rPr>
                <w:rFonts w:cs="宋体" w:hint="eastAsia"/>
                <w:kern w:val="0"/>
              </w:rPr>
              <w:t>网络广告</w:t>
            </w:r>
          </w:p>
        </w:tc>
        <w:tc>
          <w:tcPr>
            <w:tcW w:w="1060" w:type="dxa"/>
            <w:vAlign w:val="center"/>
          </w:tcPr>
          <w:p w:rsidR="00D62920" w:rsidRDefault="00865C83">
            <w:pPr>
              <w:pStyle w:val="table"/>
              <w:rPr>
                <w:kern w:val="0"/>
              </w:rPr>
            </w:pPr>
            <w:r>
              <w:rPr>
                <w:kern w:val="0"/>
              </w:rPr>
              <w:t>2</w:t>
            </w: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756" w:type="dxa"/>
            <w:vAlign w:val="center"/>
          </w:tcPr>
          <w:p w:rsidR="00D62920" w:rsidRDefault="00865C83">
            <w:pPr>
              <w:pStyle w:val="table"/>
              <w:rPr>
                <w:kern w:val="0"/>
              </w:rPr>
            </w:pPr>
            <w:r>
              <w:rPr>
                <w:kern w:val="0"/>
              </w:rPr>
              <w:t>2</w:t>
            </w:r>
          </w:p>
        </w:tc>
      </w:tr>
      <w:tr w:rsidR="00D62920">
        <w:trPr>
          <w:trHeight w:val="386"/>
          <w:jc w:val="center"/>
        </w:trPr>
        <w:tc>
          <w:tcPr>
            <w:tcW w:w="679" w:type="dxa"/>
            <w:vAlign w:val="center"/>
          </w:tcPr>
          <w:p w:rsidR="00D62920" w:rsidRDefault="00865C83">
            <w:pPr>
              <w:pStyle w:val="table"/>
              <w:rPr>
                <w:kern w:val="0"/>
              </w:rPr>
            </w:pPr>
            <w:r>
              <w:rPr>
                <w:kern w:val="0"/>
              </w:rPr>
              <w:t>7</w:t>
            </w:r>
          </w:p>
        </w:tc>
        <w:tc>
          <w:tcPr>
            <w:tcW w:w="3114" w:type="dxa"/>
            <w:vAlign w:val="center"/>
          </w:tcPr>
          <w:p w:rsidR="00D62920" w:rsidRDefault="00865C83">
            <w:pPr>
              <w:pStyle w:val="table"/>
              <w:rPr>
                <w:kern w:val="0"/>
              </w:rPr>
            </w:pPr>
            <w:r>
              <w:rPr>
                <w:rFonts w:cs="宋体" w:hint="eastAsia"/>
                <w:kern w:val="0"/>
              </w:rPr>
              <w:t>网络品牌建设</w:t>
            </w:r>
          </w:p>
        </w:tc>
        <w:tc>
          <w:tcPr>
            <w:tcW w:w="1060" w:type="dxa"/>
            <w:vAlign w:val="center"/>
          </w:tcPr>
          <w:p w:rsidR="00D62920" w:rsidRDefault="00865C83">
            <w:pPr>
              <w:pStyle w:val="table"/>
              <w:rPr>
                <w:kern w:val="0"/>
              </w:rPr>
            </w:pPr>
            <w:r>
              <w:rPr>
                <w:kern w:val="0"/>
              </w:rPr>
              <w:t>2</w:t>
            </w: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756" w:type="dxa"/>
            <w:vAlign w:val="center"/>
          </w:tcPr>
          <w:p w:rsidR="00D62920" w:rsidRDefault="00865C83">
            <w:pPr>
              <w:pStyle w:val="table"/>
              <w:rPr>
                <w:kern w:val="0"/>
              </w:rPr>
            </w:pPr>
            <w:r>
              <w:rPr>
                <w:kern w:val="0"/>
              </w:rPr>
              <w:t>2</w:t>
            </w:r>
          </w:p>
        </w:tc>
      </w:tr>
      <w:tr w:rsidR="00D62920">
        <w:trPr>
          <w:trHeight w:val="386"/>
          <w:jc w:val="center"/>
        </w:trPr>
        <w:tc>
          <w:tcPr>
            <w:tcW w:w="679" w:type="dxa"/>
            <w:vAlign w:val="center"/>
          </w:tcPr>
          <w:p w:rsidR="00D62920" w:rsidRDefault="00865C83">
            <w:pPr>
              <w:pStyle w:val="table"/>
              <w:rPr>
                <w:kern w:val="0"/>
              </w:rPr>
            </w:pPr>
            <w:r>
              <w:rPr>
                <w:kern w:val="0"/>
              </w:rPr>
              <w:t>8</w:t>
            </w:r>
          </w:p>
        </w:tc>
        <w:tc>
          <w:tcPr>
            <w:tcW w:w="3114" w:type="dxa"/>
            <w:vAlign w:val="center"/>
          </w:tcPr>
          <w:p w:rsidR="00D62920" w:rsidRDefault="00865C83">
            <w:pPr>
              <w:pStyle w:val="table"/>
              <w:rPr>
                <w:kern w:val="0"/>
              </w:rPr>
            </w:pPr>
            <w:r>
              <w:rPr>
                <w:rFonts w:cs="宋体" w:hint="eastAsia"/>
                <w:kern w:val="0"/>
              </w:rPr>
              <w:t>网络客户关系管理</w:t>
            </w:r>
          </w:p>
        </w:tc>
        <w:tc>
          <w:tcPr>
            <w:tcW w:w="1060" w:type="dxa"/>
            <w:vAlign w:val="center"/>
          </w:tcPr>
          <w:p w:rsidR="00D62920" w:rsidRDefault="00865C83">
            <w:pPr>
              <w:pStyle w:val="table"/>
              <w:rPr>
                <w:kern w:val="0"/>
              </w:rPr>
            </w:pPr>
            <w:r>
              <w:rPr>
                <w:kern w:val="0"/>
              </w:rPr>
              <w:t>2</w:t>
            </w: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756" w:type="dxa"/>
            <w:vAlign w:val="center"/>
          </w:tcPr>
          <w:p w:rsidR="00D62920" w:rsidRDefault="00865C83">
            <w:pPr>
              <w:pStyle w:val="table"/>
              <w:rPr>
                <w:kern w:val="0"/>
              </w:rPr>
            </w:pPr>
            <w:r>
              <w:rPr>
                <w:kern w:val="0"/>
              </w:rPr>
              <w:t>2</w:t>
            </w:r>
          </w:p>
        </w:tc>
      </w:tr>
      <w:tr w:rsidR="00D62920">
        <w:trPr>
          <w:trHeight w:val="386"/>
          <w:jc w:val="center"/>
        </w:trPr>
        <w:tc>
          <w:tcPr>
            <w:tcW w:w="679" w:type="dxa"/>
            <w:vAlign w:val="center"/>
          </w:tcPr>
          <w:p w:rsidR="00D62920" w:rsidRDefault="00865C83">
            <w:pPr>
              <w:pStyle w:val="table"/>
              <w:rPr>
                <w:kern w:val="0"/>
              </w:rPr>
            </w:pPr>
            <w:r>
              <w:rPr>
                <w:kern w:val="0"/>
              </w:rPr>
              <w:t>9</w:t>
            </w:r>
          </w:p>
        </w:tc>
        <w:tc>
          <w:tcPr>
            <w:tcW w:w="3114" w:type="dxa"/>
            <w:vAlign w:val="center"/>
          </w:tcPr>
          <w:p w:rsidR="00D62920" w:rsidRDefault="00865C83">
            <w:pPr>
              <w:pStyle w:val="table"/>
              <w:rPr>
                <w:kern w:val="0"/>
              </w:rPr>
            </w:pPr>
            <w:r>
              <w:rPr>
                <w:rFonts w:cs="宋体" w:hint="eastAsia"/>
                <w:kern w:val="0"/>
              </w:rPr>
              <w:t>网络营销评估</w:t>
            </w:r>
          </w:p>
        </w:tc>
        <w:tc>
          <w:tcPr>
            <w:tcW w:w="1060" w:type="dxa"/>
            <w:vAlign w:val="center"/>
          </w:tcPr>
          <w:p w:rsidR="00D62920" w:rsidRDefault="00865C83">
            <w:pPr>
              <w:pStyle w:val="table"/>
              <w:rPr>
                <w:kern w:val="0"/>
              </w:rPr>
            </w:pPr>
            <w:r>
              <w:rPr>
                <w:kern w:val="0"/>
              </w:rPr>
              <w:t>4</w:t>
            </w:r>
          </w:p>
        </w:tc>
        <w:tc>
          <w:tcPr>
            <w:tcW w:w="1060" w:type="dxa"/>
            <w:vAlign w:val="center"/>
          </w:tcPr>
          <w:p w:rsidR="00D62920" w:rsidRDefault="00865C83">
            <w:pPr>
              <w:pStyle w:val="table"/>
              <w:rPr>
                <w:kern w:val="0"/>
              </w:rPr>
            </w:pPr>
            <w:r>
              <w:rPr>
                <w:kern w:val="0"/>
              </w:rPr>
              <w:t>2</w:t>
            </w: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756" w:type="dxa"/>
            <w:vAlign w:val="center"/>
          </w:tcPr>
          <w:p w:rsidR="00D62920" w:rsidRDefault="00865C83">
            <w:pPr>
              <w:pStyle w:val="table"/>
              <w:rPr>
                <w:kern w:val="0"/>
              </w:rPr>
            </w:pPr>
            <w:r>
              <w:rPr>
                <w:kern w:val="0"/>
              </w:rPr>
              <w:t>6</w:t>
            </w:r>
          </w:p>
        </w:tc>
      </w:tr>
      <w:tr w:rsidR="00D62920">
        <w:trPr>
          <w:trHeight w:val="386"/>
          <w:jc w:val="center"/>
        </w:trPr>
        <w:tc>
          <w:tcPr>
            <w:tcW w:w="679" w:type="dxa"/>
            <w:vAlign w:val="center"/>
          </w:tcPr>
          <w:p w:rsidR="00D62920" w:rsidRDefault="00865C83">
            <w:pPr>
              <w:pStyle w:val="table"/>
              <w:rPr>
                <w:kern w:val="0"/>
              </w:rPr>
            </w:pPr>
            <w:r>
              <w:rPr>
                <w:rFonts w:cs="宋体" w:hint="eastAsia"/>
                <w:kern w:val="0"/>
              </w:rPr>
              <w:t>合计</w:t>
            </w:r>
          </w:p>
        </w:tc>
        <w:tc>
          <w:tcPr>
            <w:tcW w:w="3114" w:type="dxa"/>
            <w:vAlign w:val="center"/>
          </w:tcPr>
          <w:p w:rsidR="00D62920" w:rsidRDefault="00D62920">
            <w:pPr>
              <w:pStyle w:val="table"/>
              <w:rPr>
                <w:kern w:val="0"/>
              </w:rPr>
            </w:pPr>
          </w:p>
        </w:tc>
        <w:tc>
          <w:tcPr>
            <w:tcW w:w="1060" w:type="dxa"/>
            <w:vAlign w:val="center"/>
          </w:tcPr>
          <w:p w:rsidR="00D62920" w:rsidRDefault="00865C83">
            <w:pPr>
              <w:pStyle w:val="table"/>
              <w:rPr>
                <w:kern w:val="0"/>
              </w:rPr>
            </w:pPr>
            <w:r>
              <w:rPr>
                <w:kern w:val="0"/>
              </w:rPr>
              <w:t>26</w:t>
            </w:r>
          </w:p>
        </w:tc>
        <w:tc>
          <w:tcPr>
            <w:tcW w:w="1060" w:type="dxa"/>
            <w:vAlign w:val="center"/>
          </w:tcPr>
          <w:p w:rsidR="00D62920" w:rsidRDefault="00865C83">
            <w:pPr>
              <w:pStyle w:val="table"/>
              <w:rPr>
                <w:kern w:val="0"/>
              </w:rPr>
            </w:pPr>
            <w:r>
              <w:rPr>
                <w:kern w:val="0"/>
              </w:rPr>
              <w:t>6</w:t>
            </w:r>
          </w:p>
        </w:tc>
        <w:tc>
          <w:tcPr>
            <w:tcW w:w="1060" w:type="dxa"/>
            <w:vAlign w:val="center"/>
          </w:tcPr>
          <w:p w:rsidR="00D62920" w:rsidRDefault="00D62920">
            <w:pPr>
              <w:pStyle w:val="table"/>
              <w:rPr>
                <w:kern w:val="0"/>
              </w:rPr>
            </w:pPr>
          </w:p>
        </w:tc>
        <w:tc>
          <w:tcPr>
            <w:tcW w:w="1060" w:type="dxa"/>
            <w:vAlign w:val="center"/>
          </w:tcPr>
          <w:p w:rsidR="00D62920" w:rsidRDefault="00D62920">
            <w:pPr>
              <w:pStyle w:val="table"/>
              <w:rPr>
                <w:kern w:val="0"/>
              </w:rPr>
            </w:pPr>
          </w:p>
        </w:tc>
        <w:tc>
          <w:tcPr>
            <w:tcW w:w="756" w:type="dxa"/>
            <w:vAlign w:val="center"/>
          </w:tcPr>
          <w:p w:rsidR="00D62920" w:rsidRDefault="00865C83">
            <w:pPr>
              <w:pStyle w:val="table"/>
              <w:rPr>
                <w:kern w:val="0"/>
              </w:rPr>
            </w:pPr>
            <w:r>
              <w:rPr>
                <w:kern w:val="0"/>
              </w:rPr>
              <w:t>32</w:t>
            </w:r>
          </w:p>
        </w:tc>
      </w:tr>
    </w:tbl>
    <w:p w:rsidR="00D62920" w:rsidRDefault="00D62920">
      <w:pPr>
        <w:pStyle w:val="B"/>
      </w:pPr>
    </w:p>
    <w:p w:rsidR="00D62920" w:rsidRDefault="00865C83">
      <w:pPr>
        <w:pStyle w:val="B"/>
      </w:pPr>
      <w:r>
        <w:rPr>
          <w:rFonts w:cs="宋体" w:hint="eastAsia"/>
        </w:rPr>
        <w:t>五、课程考核要求及方法</w:t>
      </w:r>
    </w:p>
    <w:p w:rsidR="00D62920" w:rsidRDefault="00865C83">
      <w:pPr>
        <w:pStyle w:val="af2"/>
      </w:pPr>
      <w:r>
        <w:t>1</w:t>
      </w:r>
      <w:r>
        <w:rPr>
          <w:rFonts w:cs="宋体" w:hint="eastAsia"/>
        </w:rPr>
        <w:t>．考核方式：考试（</w:t>
      </w:r>
      <w:r w:rsidR="0090501F">
        <w:rPr>
          <w:rFonts w:cs="宋体" w:hint="eastAsia"/>
        </w:rPr>
        <w:t>√</w:t>
      </w:r>
      <w:r>
        <w:rPr>
          <w:rFonts w:cs="宋体" w:hint="eastAsia"/>
        </w:rPr>
        <w:t>）；考查（）</w:t>
      </w:r>
    </w:p>
    <w:p w:rsidR="00D62920" w:rsidRDefault="00865C83">
      <w:pPr>
        <w:pStyle w:val="af2"/>
      </w:pPr>
      <w:r>
        <w:t>2</w:t>
      </w:r>
      <w:r>
        <w:rPr>
          <w:rFonts w:cs="宋体" w:hint="eastAsia"/>
        </w:rPr>
        <w:t>．成绩评定：</w:t>
      </w:r>
    </w:p>
    <w:p w:rsidR="00D62920" w:rsidRDefault="00865C83">
      <w:pPr>
        <w:pStyle w:val="af1"/>
      </w:pPr>
      <w:r>
        <w:rPr>
          <w:rFonts w:cs="宋体" w:hint="eastAsia"/>
        </w:rPr>
        <w:t>计分制：百分制（√）；五级分制（）；两级分制（）</w:t>
      </w:r>
    </w:p>
    <w:p w:rsidR="00D62920" w:rsidRDefault="00865C83">
      <w:pPr>
        <w:pStyle w:val="af1"/>
      </w:pPr>
      <w:r>
        <w:rPr>
          <w:rFonts w:cs="宋体" w:hint="eastAsia"/>
        </w:rPr>
        <w:t>总评成绩构成：平时考核（</w:t>
      </w:r>
      <w:r>
        <w:t>40</w:t>
      </w:r>
      <w:r>
        <w:rPr>
          <w:rFonts w:cs="宋体" w:hint="eastAsia"/>
        </w:rPr>
        <w:t>）％；中期考核（）％；期末考核（</w:t>
      </w:r>
      <w:r>
        <w:t>60</w:t>
      </w:r>
      <w:r>
        <w:rPr>
          <w:rFonts w:cs="宋体" w:hint="eastAsia"/>
        </w:rPr>
        <w:t>）％</w:t>
      </w:r>
    </w:p>
    <w:p w:rsidR="00D62920" w:rsidRDefault="00865C83">
      <w:pPr>
        <w:pStyle w:val="af1"/>
      </w:pPr>
      <w:r>
        <w:rPr>
          <w:rFonts w:cs="宋体" w:hint="eastAsia"/>
        </w:rPr>
        <w:t>平时成绩构成：考勤考纪（</w:t>
      </w:r>
      <w:r>
        <w:t>10</w:t>
      </w:r>
      <w:r>
        <w:rPr>
          <w:rFonts w:cs="宋体" w:hint="eastAsia"/>
        </w:rPr>
        <w:t>）％；作业（</w:t>
      </w:r>
      <w:r>
        <w:t>10</w:t>
      </w:r>
      <w:r>
        <w:rPr>
          <w:rFonts w:cs="宋体" w:hint="eastAsia"/>
        </w:rPr>
        <w:t>）％；</w:t>
      </w:r>
    </w:p>
    <w:p w:rsidR="00D62920" w:rsidRDefault="00865C83">
      <w:pPr>
        <w:pStyle w:val="af1"/>
        <w:ind w:firstLineChars="1040" w:firstLine="2184"/>
      </w:pPr>
      <w:r>
        <w:rPr>
          <w:rFonts w:cs="宋体" w:hint="eastAsia"/>
        </w:rPr>
        <w:t>实践环节（</w:t>
      </w:r>
      <w:r>
        <w:t>20</w:t>
      </w:r>
      <w:r>
        <w:rPr>
          <w:rFonts w:cs="宋体" w:hint="eastAsia"/>
        </w:rPr>
        <w:t>）％；其他（）％</w:t>
      </w:r>
    </w:p>
    <w:p w:rsidR="00D62920" w:rsidRDefault="00D62920">
      <w:pPr>
        <w:pStyle w:val="af1"/>
        <w:ind w:firstLineChars="1040" w:firstLine="2184"/>
      </w:pPr>
    </w:p>
    <w:p w:rsidR="00D62920" w:rsidRDefault="00865C83">
      <w:pPr>
        <w:pStyle w:val="11"/>
      </w:pPr>
      <w:r>
        <w:rPr>
          <w:rFonts w:cs="宋体" w:hint="eastAsia"/>
        </w:rPr>
        <w:t>六、建议教材及参考资料</w:t>
      </w:r>
    </w:p>
    <w:p w:rsidR="00D62920" w:rsidRDefault="00865C83">
      <w:pPr>
        <w:pStyle w:val="C"/>
        <w:adjustRightInd w:val="0"/>
        <w:snapToGrid w:val="0"/>
        <w:spacing w:line="360" w:lineRule="auto"/>
      </w:pPr>
      <w:r>
        <w:rPr>
          <w:rFonts w:cs="宋体" w:hint="eastAsia"/>
        </w:rPr>
        <w:t>建议教材：</w:t>
      </w:r>
    </w:p>
    <w:p w:rsidR="00D62920" w:rsidRDefault="00865C83">
      <w:pPr>
        <w:adjustRightInd w:val="0"/>
        <w:snapToGrid w:val="0"/>
        <w:spacing w:line="360" w:lineRule="auto"/>
        <w:ind w:firstLineChars="200" w:firstLine="420"/>
        <w:rPr>
          <w:kern w:val="0"/>
        </w:rPr>
      </w:pPr>
      <w:r>
        <w:rPr>
          <w:rFonts w:cs="宋体" w:hint="eastAsia"/>
          <w:kern w:val="0"/>
        </w:rPr>
        <w:t>宋文官主编，《网络营销》，清华大学出版社，</w:t>
      </w:r>
      <w:r>
        <w:rPr>
          <w:kern w:val="0"/>
        </w:rPr>
        <w:t>2008</w:t>
      </w:r>
      <w:r>
        <w:rPr>
          <w:rFonts w:cs="宋体" w:hint="eastAsia"/>
          <w:kern w:val="0"/>
        </w:rPr>
        <w:t>年版。</w:t>
      </w:r>
    </w:p>
    <w:p w:rsidR="00D62920" w:rsidRDefault="00865C83">
      <w:pPr>
        <w:adjustRightInd w:val="0"/>
        <w:snapToGrid w:val="0"/>
        <w:spacing w:line="360" w:lineRule="auto"/>
        <w:ind w:firstLineChars="200" w:firstLine="422"/>
        <w:rPr>
          <w:b/>
          <w:bCs/>
          <w:kern w:val="0"/>
        </w:rPr>
      </w:pPr>
      <w:r>
        <w:rPr>
          <w:rFonts w:cs="宋体" w:hint="eastAsia"/>
          <w:b/>
          <w:bCs/>
          <w:kern w:val="0"/>
        </w:rPr>
        <w:t>参考书资料：</w:t>
      </w:r>
    </w:p>
    <w:p w:rsidR="00D62920" w:rsidRDefault="00865C83">
      <w:pPr>
        <w:adjustRightInd w:val="0"/>
        <w:snapToGrid w:val="0"/>
        <w:spacing w:line="360" w:lineRule="auto"/>
        <w:ind w:firstLineChars="200" w:firstLine="420"/>
        <w:rPr>
          <w:kern w:val="0"/>
        </w:rPr>
      </w:pPr>
      <w:r>
        <w:rPr>
          <w:kern w:val="0"/>
        </w:rPr>
        <w:t>1</w:t>
      </w:r>
      <w:r>
        <w:rPr>
          <w:rFonts w:cs="宋体" w:hint="eastAsia"/>
          <w:kern w:val="0"/>
        </w:rPr>
        <w:t>、石建鹏主编，</w:t>
      </w:r>
      <w:r>
        <w:rPr>
          <w:kern w:val="0"/>
        </w:rPr>
        <w:t>.</w:t>
      </w:r>
      <w:r>
        <w:rPr>
          <w:rFonts w:cs="宋体" w:hint="eastAsia"/>
          <w:kern w:val="0"/>
        </w:rPr>
        <w:t>《网络营销实战全书》，北京联合出版社，</w:t>
      </w:r>
      <w:r>
        <w:rPr>
          <w:kern w:val="0"/>
        </w:rPr>
        <w:t>2012</w:t>
      </w:r>
      <w:r>
        <w:rPr>
          <w:rFonts w:cs="宋体" w:hint="eastAsia"/>
          <w:kern w:val="0"/>
        </w:rPr>
        <w:t>年版。</w:t>
      </w:r>
    </w:p>
    <w:p w:rsidR="00D62920" w:rsidRDefault="00865C83">
      <w:pPr>
        <w:pStyle w:val="11"/>
      </w:pPr>
      <w:r>
        <w:rPr>
          <w:rFonts w:cs="宋体" w:hint="eastAsia"/>
        </w:rPr>
        <w:t>七、大纲说明</w:t>
      </w:r>
    </w:p>
    <w:p w:rsidR="00D62920" w:rsidRDefault="00865C83">
      <w:pPr>
        <w:pStyle w:val="af2"/>
        <w:adjustRightInd w:val="0"/>
        <w:snapToGrid w:val="0"/>
        <w:spacing w:line="360" w:lineRule="auto"/>
      </w:pPr>
      <w:r>
        <w:rPr>
          <w:rFonts w:cs="宋体" w:hint="eastAsia"/>
        </w:rPr>
        <w:t>本大纲适用于当年修订的培养计划。</w:t>
      </w:r>
    </w:p>
    <w:p w:rsidR="00D62920" w:rsidRDefault="00D62920">
      <w:pPr>
        <w:pStyle w:val="af2"/>
        <w:adjustRightInd w:val="0"/>
        <w:snapToGrid w:val="0"/>
        <w:spacing w:line="360" w:lineRule="auto"/>
      </w:pPr>
    </w:p>
    <w:p w:rsidR="00D62920" w:rsidRDefault="00865C83">
      <w:pPr>
        <w:pStyle w:val="af8"/>
      </w:pPr>
      <w:r>
        <w:rPr>
          <w:rFonts w:cs="宋体" w:hint="eastAsia"/>
        </w:rPr>
        <w:t>执笔人：顾忠伟</w:t>
      </w:r>
    </w:p>
    <w:p w:rsidR="00D62920" w:rsidRDefault="00865C83">
      <w:pPr>
        <w:pStyle w:val="af8"/>
      </w:pPr>
      <w:r>
        <w:rPr>
          <w:rFonts w:cs="宋体" w:hint="eastAsia"/>
        </w:rPr>
        <w:t>审核人：史红霞</w:t>
      </w:r>
    </w:p>
    <w:p w:rsidR="00D62920" w:rsidRDefault="00865C83">
      <w:pPr>
        <w:pStyle w:val="af8"/>
        <w:wordWrap w:val="0"/>
        <w:ind w:firstLine="420"/>
        <w:rPr>
          <w:sz w:val="21"/>
          <w:szCs w:val="21"/>
        </w:rPr>
      </w:pPr>
      <w:r>
        <w:rPr>
          <w:rFonts w:cs="宋体" w:hint="eastAsia"/>
        </w:rPr>
        <w:t>审批人：曹</w:t>
      </w:r>
      <w:r>
        <w:t xml:space="preserve">  </w:t>
      </w:r>
      <w:r>
        <w:rPr>
          <w:rFonts w:cs="宋体" w:hint="eastAsia"/>
        </w:rPr>
        <w:t>敏</w:t>
      </w:r>
    </w:p>
    <w:p w:rsidR="00D62920" w:rsidRDefault="00D62920">
      <w:pPr>
        <w:pStyle w:val="af8"/>
        <w:rPr>
          <w:color w:val="000000"/>
        </w:rPr>
      </w:pPr>
    </w:p>
    <w:p w:rsidR="00D62920" w:rsidRDefault="00D62920">
      <w:pPr>
        <w:pStyle w:val="af8"/>
        <w:rPr>
          <w:color w:val="000000"/>
        </w:rPr>
      </w:pPr>
    </w:p>
    <w:p w:rsidR="00D62920" w:rsidRDefault="00D62920">
      <w:pPr>
        <w:pStyle w:val="af8"/>
        <w:rPr>
          <w:color w:val="000000"/>
        </w:rPr>
      </w:pPr>
    </w:p>
    <w:p w:rsidR="001968F9" w:rsidRDefault="001968F9">
      <w:pPr>
        <w:pStyle w:val="af8"/>
        <w:rPr>
          <w:color w:val="000000"/>
        </w:rPr>
      </w:pPr>
    </w:p>
    <w:p w:rsidR="001968F9" w:rsidRDefault="001968F9">
      <w:pPr>
        <w:pStyle w:val="af8"/>
        <w:rPr>
          <w:color w:val="000000"/>
        </w:rPr>
      </w:pPr>
    </w:p>
    <w:p w:rsidR="001968F9" w:rsidRDefault="001968F9">
      <w:pPr>
        <w:pStyle w:val="af8"/>
        <w:rPr>
          <w:color w:val="000000"/>
        </w:rPr>
      </w:pPr>
    </w:p>
    <w:p w:rsidR="001968F9" w:rsidRDefault="001968F9">
      <w:pPr>
        <w:pStyle w:val="af8"/>
        <w:rPr>
          <w:color w:val="000000"/>
        </w:rPr>
      </w:pPr>
    </w:p>
    <w:p w:rsidR="001968F9" w:rsidRDefault="001968F9">
      <w:pPr>
        <w:pStyle w:val="af8"/>
        <w:rPr>
          <w:color w:val="000000"/>
        </w:rPr>
      </w:pPr>
    </w:p>
    <w:p w:rsidR="001968F9" w:rsidRDefault="001968F9">
      <w:pPr>
        <w:pStyle w:val="af8"/>
        <w:rPr>
          <w:color w:val="000000"/>
        </w:rPr>
      </w:pPr>
    </w:p>
    <w:p w:rsidR="001968F9" w:rsidRDefault="001968F9">
      <w:pPr>
        <w:pStyle w:val="af8"/>
        <w:rPr>
          <w:color w:val="000000"/>
        </w:rPr>
      </w:pPr>
    </w:p>
    <w:p w:rsidR="001968F9" w:rsidRDefault="001968F9">
      <w:pPr>
        <w:pStyle w:val="af8"/>
        <w:rPr>
          <w:color w:val="000000"/>
        </w:rPr>
      </w:pPr>
    </w:p>
    <w:p w:rsidR="001968F9" w:rsidRDefault="001968F9">
      <w:pPr>
        <w:pStyle w:val="af8"/>
        <w:rPr>
          <w:color w:val="000000"/>
        </w:rPr>
      </w:pPr>
    </w:p>
    <w:p w:rsidR="001968F9" w:rsidRDefault="001968F9">
      <w:pPr>
        <w:pStyle w:val="af8"/>
        <w:rPr>
          <w:color w:val="000000"/>
        </w:rPr>
      </w:pPr>
    </w:p>
    <w:p w:rsidR="001968F9" w:rsidRDefault="001968F9">
      <w:pPr>
        <w:pStyle w:val="af8"/>
        <w:rPr>
          <w:color w:val="000000"/>
        </w:rPr>
      </w:pPr>
    </w:p>
    <w:p w:rsidR="001968F9" w:rsidRDefault="001968F9">
      <w:pPr>
        <w:pStyle w:val="af8"/>
        <w:rPr>
          <w:color w:val="000000"/>
        </w:rPr>
      </w:pPr>
    </w:p>
    <w:p w:rsidR="001968F9" w:rsidRDefault="001968F9">
      <w:pPr>
        <w:pStyle w:val="af8"/>
        <w:rPr>
          <w:color w:val="000000"/>
        </w:rPr>
      </w:pPr>
    </w:p>
    <w:p w:rsidR="001968F9" w:rsidRDefault="001968F9">
      <w:pPr>
        <w:pStyle w:val="af8"/>
        <w:rPr>
          <w:rFonts w:hint="eastAsia"/>
          <w:color w:val="000000"/>
        </w:rPr>
      </w:pPr>
    </w:p>
    <w:p w:rsidR="00D62920" w:rsidRDefault="00865C83">
      <w:pPr>
        <w:pStyle w:val="1"/>
        <w:rPr>
          <w:b w:val="0"/>
          <w:bCs w:val="0"/>
        </w:rPr>
      </w:pPr>
      <w:bookmarkStart w:id="56" w:name="_Toc512585693"/>
      <w:r>
        <w:rPr>
          <w:sz w:val="32"/>
          <w:szCs w:val="32"/>
        </w:rPr>
        <w:lastRenderedPageBreak/>
        <w:t>ERP</w:t>
      </w:r>
      <w:r>
        <w:rPr>
          <w:rFonts w:cs="黑体" w:hint="eastAsia"/>
          <w:sz w:val="32"/>
          <w:szCs w:val="32"/>
        </w:rPr>
        <w:t>原理与应用课程教学大纲</w:t>
      </w:r>
      <w:bookmarkEnd w:id="56"/>
    </w:p>
    <w:p w:rsidR="00D62920" w:rsidRDefault="00865C83">
      <w:pPr>
        <w:adjustRightInd w:val="0"/>
        <w:ind w:firstLineChars="200" w:firstLine="422"/>
      </w:pPr>
      <w:r>
        <w:rPr>
          <w:rFonts w:cs="宋体" w:hint="eastAsia"/>
          <w:b/>
          <w:bCs/>
        </w:rPr>
        <w:t>课程代码：</w:t>
      </w:r>
      <w:r>
        <w:rPr>
          <w:b/>
          <w:bCs/>
        </w:rPr>
        <w:t xml:space="preserve"> </w:t>
      </w:r>
      <w:r>
        <w:t>06132012</w:t>
      </w:r>
    </w:p>
    <w:p w:rsidR="00D62920" w:rsidRDefault="00865C83">
      <w:pPr>
        <w:adjustRightInd w:val="0"/>
        <w:ind w:leftChars="200" w:left="1453" w:hangingChars="490" w:hanging="1033"/>
      </w:pPr>
      <w:r>
        <w:rPr>
          <w:rFonts w:cs="宋体" w:hint="eastAsia"/>
          <w:b/>
          <w:bCs/>
        </w:rPr>
        <w:t>课程名称：</w:t>
      </w:r>
      <w:r>
        <w:rPr>
          <w:b/>
          <w:bCs/>
        </w:rPr>
        <w:t xml:space="preserve"> </w:t>
      </w:r>
      <w:r>
        <w:t xml:space="preserve">ERP </w:t>
      </w:r>
      <w:r>
        <w:rPr>
          <w:rFonts w:cs="宋体" w:hint="eastAsia"/>
        </w:rPr>
        <w:t>原理与应用</w:t>
      </w:r>
      <w:r>
        <w:t xml:space="preserve">/Principles and Application of ERP </w:t>
      </w:r>
    </w:p>
    <w:p w:rsidR="00D62920" w:rsidRDefault="00865C83">
      <w:pPr>
        <w:spacing w:line="400" w:lineRule="exact"/>
        <w:ind w:firstLineChars="196" w:firstLine="413"/>
        <w:rPr>
          <w:b/>
          <w:bCs/>
        </w:rPr>
      </w:pPr>
      <w:r>
        <w:rPr>
          <w:rFonts w:cs="宋体" w:hint="eastAsia"/>
          <w:b/>
          <w:bCs/>
        </w:rPr>
        <w:t>课程类别：</w:t>
      </w:r>
      <w:r>
        <w:rPr>
          <w:b/>
          <w:bCs/>
        </w:rPr>
        <w:t xml:space="preserve"> </w:t>
      </w:r>
      <w:r>
        <w:rPr>
          <w:rFonts w:cs="宋体" w:hint="eastAsia"/>
        </w:rPr>
        <w:t>专业拓展课</w:t>
      </w:r>
      <w:r w:rsidR="0090501F">
        <w:rPr>
          <w:rFonts w:cs="宋体" w:hint="eastAsia"/>
        </w:rPr>
        <w:t>/</w:t>
      </w:r>
      <w:r w:rsidR="0090501F">
        <w:rPr>
          <w:rFonts w:cs="宋体" w:hint="eastAsia"/>
        </w:rPr>
        <w:t>选修</w:t>
      </w:r>
    </w:p>
    <w:p w:rsidR="00D62920" w:rsidRDefault="00865C83">
      <w:pPr>
        <w:pStyle w:val="af4"/>
        <w:tabs>
          <w:tab w:val="left" w:pos="3420"/>
        </w:tabs>
        <w:ind w:firstLine="422"/>
      </w:pPr>
      <w:r>
        <w:rPr>
          <w:rFonts w:cs="宋体" w:hint="eastAsia"/>
          <w:b/>
          <w:bCs/>
          <w:sz w:val="21"/>
          <w:szCs w:val="21"/>
        </w:rPr>
        <w:t>总学时数：</w:t>
      </w:r>
      <w:r>
        <w:rPr>
          <w:sz w:val="21"/>
          <w:szCs w:val="21"/>
        </w:rPr>
        <w:t>48</w:t>
      </w:r>
      <w:r>
        <w:rPr>
          <w:rFonts w:cs="宋体" w:hint="eastAsia"/>
          <w:sz w:val="21"/>
          <w:szCs w:val="21"/>
        </w:rPr>
        <w:t>（理论学时：</w:t>
      </w:r>
      <w:r>
        <w:rPr>
          <w:sz w:val="21"/>
          <w:szCs w:val="21"/>
        </w:rPr>
        <w:t xml:space="preserve">42 </w:t>
      </w:r>
      <w:r>
        <w:rPr>
          <w:rFonts w:cs="宋体" w:hint="eastAsia"/>
          <w:sz w:val="21"/>
          <w:szCs w:val="21"/>
        </w:rPr>
        <w:t>实验或实践学时：</w:t>
      </w:r>
      <w:r>
        <w:rPr>
          <w:sz w:val="21"/>
          <w:szCs w:val="21"/>
        </w:rPr>
        <w:t>6</w:t>
      </w:r>
      <w:r>
        <w:rPr>
          <w:rFonts w:cs="宋体" w:hint="eastAsia"/>
          <w:sz w:val="21"/>
          <w:szCs w:val="21"/>
        </w:rPr>
        <w:t>）</w:t>
      </w:r>
      <w:r>
        <w:rPr>
          <w:sz w:val="21"/>
          <w:szCs w:val="21"/>
        </w:rPr>
        <w:t xml:space="preserve"> </w:t>
      </w:r>
    </w:p>
    <w:p w:rsidR="00D62920" w:rsidRDefault="00865C83">
      <w:pPr>
        <w:pStyle w:val="af4"/>
        <w:tabs>
          <w:tab w:val="left" w:pos="3420"/>
        </w:tabs>
        <w:ind w:firstLine="422"/>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3</w:t>
      </w:r>
    </w:p>
    <w:p w:rsidR="00D62920" w:rsidRDefault="00865C83">
      <w:pPr>
        <w:tabs>
          <w:tab w:val="left" w:pos="3420"/>
        </w:tabs>
        <w:adjustRightInd w:val="0"/>
        <w:ind w:firstLineChars="200" w:firstLine="422"/>
      </w:pPr>
      <w:r>
        <w:rPr>
          <w:rFonts w:cs="宋体" w:hint="eastAsia"/>
          <w:b/>
          <w:bCs/>
        </w:rPr>
        <w:t>先修课程：</w:t>
      </w:r>
      <w:r>
        <w:rPr>
          <w:rFonts w:cs="宋体" w:hint="eastAsia"/>
          <w:color w:val="000000"/>
        </w:rPr>
        <w:t>数据库原理与应用、管理信息系统</w:t>
      </w:r>
    </w:p>
    <w:p w:rsidR="00D62920" w:rsidRDefault="00865C83">
      <w:pPr>
        <w:adjustRightInd w:val="0"/>
        <w:ind w:firstLineChars="200" w:firstLine="422"/>
      </w:pPr>
      <w:r>
        <w:rPr>
          <w:rFonts w:cs="宋体" w:hint="eastAsia"/>
          <w:b/>
          <w:bCs/>
        </w:rPr>
        <w:t>开课单位：</w:t>
      </w:r>
      <w:r>
        <w:t xml:space="preserve"> </w:t>
      </w:r>
      <w:r>
        <w:rPr>
          <w:rFonts w:cs="宋体" w:hint="eastAsia"/>
        </w:rPr>
        <w:t>经济与管理学院</w:t>
      </w:r>
    </w:p>
    <w:p w:rsidR="00D62920" w:rsidRDefault="00865C83">
      <w:pPr>
        <w:adjustRightInd w:val="0"/>
        <w:ind w:firstLineChars="200" w:firstLine="422"/>
      </w:pPr>
      <w:r>
        <w:rPr>
          <w:rFonts w:cs="宋体" w:hint="eastAsia"/>
          <w:b/>
          <w:bCs/>
        </w:rPr>
        <w:t>适用专业：</w:t>
      </w:r>
      <w:r>
        <w:rPr>
          <w:rFonts w:cs="宋体" w:hint="eastAsia"/>
        </w:rPr>
        <w:t>电子商务</w:t>
      </w:r>
    </w:p>
    <w:p w:rsidR="00D62920" w:rsidRDefault="00D62920">
      <w:pPr>
        <w:adjustRightInd w:val="0"/>
        <w:ind w:firstLineChars="196" w:firstLine="413"/>
        <w:rPr>
          <w:b/>
          <w:bCs/>
        </w:rPr>
      </w:pPr>
    </w:p>
    <w:p w:rsidR="00D62920" w:rsidRPr="001968F9" w:rsidRDefault="00865C83">
      <w:pPr>
        <w:adjustRightInd w:val="0"/>
        <w:ind w:firstLineChars="196" w:firstLine="472"/>
        <w:rPr>
          <w:b/>
          <w:bCs/>
          <w:sz w:val="24"/>
          <w:szCs w:val="24"/>
        </w:rPr>
      </w:pPr>
      <w:r w:rsidRPr="001968F9">
        <w:rPr>
          <w:rFonts w:cs="宋体" w:hint="eastAsia"/>
          <w:b/>
          <w:bCs/>
          <w:sz w:val="24"/>
          <w:szCs w:val="24"/>
        </w:rPr>
        <w:t>一、课程简介（包含课程性质、目的、任务和内容）</w:t>
      </w:r>
    </w:p>
    <w:p w:rsidR="00D62920" w:rsidRPr="001968F9" w:rsidRDefault="00865C83">
      <w:pPr>
        <w:pStyle w:val="a5"/>
        <w:adjustRightInd w:val="0"/>
        <w:snapToGrid w:val="0"/>
        <w:spacing w:line="360" w:lineRule="exact"/>
        <w:ind w:firstLineChars="200" w:firstLine="420"/>
        <w:rPr>
          <w:rFonts w:ascii="宋体"/>
          <w:sz w:val="21"/>
          <w:szCs w:val="21"/>
        </w:rPr>
      </w:pPr>
      <w:r w:rsidRPr="001968F9">
        <w:rPr>
          <w:rFonts w:ascii="宋体" w:hAnsi="宋体" w:cs="宋体" w:hint="eastAsia"/>
          <w:sz w:val="21"/>
          <w:szCs w:val="21"/>
        </w:rPr>
        <w:t>本课程是</w:t>
      </w:r>
      <w:r w:rsidRPr="001968F9">
        <w:rPr>
          <w:rFonts w:ascii="宋体" w:hAnsi="宋体" w:cs="宋体" w:hint="eastAsia"/>
          <w:color w:val="000000"/>
          <w:sz w:val="21"/>
          <w:szCs w:val="21"/>
        </w:rPr>
        <w:t>是建立在信息技术基础上，以系统的管理思想为企业决策层及员工提供决策运行的现代企业管理模式。尽管越来越多的企业已经或正在准备实施</w:t>
      </w:r>
      <w:r w:rsidRPr="001968F9">
        <w:rPr>
          <w:rFonts w:ascii="宋体" w:hAnsi="宋体" w:cs="宋体"/>
          <w:color w:val="000000"/>
          <w:sz w:val="21"/>
          <w:szCs w:val="21"/>
        </w:rPr>
        <w:t>ERP</w:t>
      </w:r>
      <w:r w:rsidRPr="001968F9">
        <w:rPr>
          <w:rFonts w:ascii="宋体" w:hAnsi="宋体" w:cs="宋体" w:hint="eastAsia"/>
          <w:color w:val="000000"/>
          <w:sz w:val="21"/>
          <w:szCs w:val="21"/>
        </w:rPr>
        <w:t>系统，然而，在国外使用很好的系统在中国却遇到了障碍；中国本土的</w:t>
      </w:r>
      <w:r w:rsidRPr="001968F9">
        <w:rPr>
          <w:rFonts w:ascii="宋体" w:hAnsi="宋体" w:cs="宋体"/>
          <w:color w:val="000000"/>
          <w:sz w:val="21"/>
          <w:szCs w:val="21"/>
        </w:rPr>
        <w:t>ERP</w:t>
      </w:r>
      <w:r w:rsidRPr="001968F9">
        <w:rPr>
          <w:rFonts w:ascii="宋体" w:hAnsi="宋体" w:cs="宋体" w:hint="eastAsia"/>
          <w:color w:val="000000"/>
          <w:sz w:val="21"/>
          <w:szCs w:val="21"/>
        </w:rPr>
        <w:t>厂商在实施</w:t>
      </w:r>
      <w:r w:rsidRPr="001968F9">
        <w:rPr>
          <w:rFonts w:ascii="宋体" w:hAnsi="宋体" w:cs="宋体"/>
          <w:color w:val="000000"/>
          <w:sz w:val="21"/>
          <w:szCs w:val="21"/>
        </w:rPr>
        <w:t>ERP</w:t>
      </w:r>
      <w:r w:rsidRPr="001968F9">
        <w:rPr>
          <w:rFonts w:ascii="宋体" w:hAnsi="宋体" w:cs="宋体" w:hint="eastAsia"/>
          <w:color w:val="000000"/>
          <w:sz w:val="21"/>
          <w:szCs w:val="21"/>
        </w:rPr>
        <w:t>的过程中也困难重重，在中国培养大量的</w:t>
      </w:r>
      <w:r w:rsidRPr="001968F9">
        <w:rPr>
          <w:rFonts w:ascii="宋体" w:hAnsi="宋体" w:cs="宋体"/>
          <w:color w:val="000000"/>
          <w:sz w:val="21"/>
          <w:szCs w:val="21"/>
        </w:rPr>
        <w:t>ERP</w:t>
      </w:r>
      <w:r w:rsidRPr="001968F9">
        <w:rPr>
          <w:rFonts w:ascii="宋体" w:hAnsi="宋体" w:cs="宋体" w:hint="eastAsia"/>
          <w:color w:val="000000"/>
          <w:sz w:val="21"/>
          <w:szCs w:val="21"/>
        </w:rPr>
        <w:t>实施与应用人才是当务之急。《</w:t>
      </w:r>
      <w:r w:rsidRPr="001968F9">
        <w:rPr>
          <w:rFonts w:ascii="宋体" w:hAnsi="宋体" w:cs="宋体"/>
          <w:color w:val="000000"/>
          <w:sz w:val="21"/>
          <w:szCs w:val="21"/>
        </w:rPr>
        <w:t>ERP</w:t>
      </w:r>
      <w:r w:rsidRPr="001968F9">
        <w:rPr>
          <w:rFonts w:ascii="宋体" w:hAnsi="宋体" w:cs="宋体" w:hint="eastAsia"/>
          <w:color w:val="000000"/>
          <w:sz w:val="21"/>
          <w:szCs w:val="21"/>
        </w:rPr>
        <w:t>原理与应用》课程正是迎合中国目前这种实际国情需要</w:t>
      </w:r>
      <w:r w:rsidRPr="001968F9">
        <w:rPr>
          <w:rFonts w:ascii="宋体" w:hAnsi="宋体" w:cs="宋体" w:hint="eastAsia"/>
          <w:sz w:val="21"/>
          <w:szCs w:val="21"/>
        </w:rPr>
        <w:t>而设立的一门全新课程，该课程对信息管理与信息系统、电子商务、国际贸易等相关专业的学生掌握现代企业管理和运作模式具有较强的针对性，是培养学生成为适应时代发展要求、具有综合专业素质的复合性人才的专业课程。</w:t>
      </w:r>
    </w:p>
    <w:p w:rsidR="00D62920" w:rsidRPr="001968F9" w:rsidRDefault="00865C83">
      <w:pPr>
        <w:pStyle w:val="af2"/>
        <w:spacing w:line="360" w:lineRule="exact"/>
        <w:rPr>
          <w:rFonts w:ascii="宋体"/>
          <w:color w:val="000000"/>
        </w:rPr>
      </w:pPr>
      <w:r w:rsidRPr="001968F9">
        <w:rPr>
          <w:rFonts w:ascii="宋体" w:hAnsi="宋体" w:cs="宋体" w:hint="eastAsia"/>
        </w:rPr>
        <w:t>学生学习该课程后，首先获得</w:t>
      </w:r>
      <w:r w:rsidRPr="001968F9">
        <w:rPr>
          <w:rFonts w:ascii="宋体" w:hAnsi="宋体" w:cs="宋体"/>
        </w:rPr>
        <w:t>ERP</w:t>
      </w:r>
      <w:r w:rsidRPr="001968F9">
        <w:rPr>
          <w:rFonts w:ascii="宋体" w:hAnsi="宋体" w:cs="宋体" w:hint="eastAsia"/>
        </w:rPr>
        <w:t>原理与应用（</w:t>
      </w:r>
      <w:r w:rsidRPr="001968F9">
        <w:rPr>
          <w:rFonts w:ascii="宋体" w:hAnsi="宋体" w:cs="宋体"/>
        </w:rPr>
        <w:t>ERP</w:t>
      </w:r>
      <w:r w:rsidRPr="001968F9">
        <w:rPr>
          <w:rFonts w:ascii="宋体" w:hAnsi="宋体" w:cs="宋体" w:hint="eastAsia"/>
        </w:rPr>
        <w:t>）方面的专业基础知识，包括</w:t>
      </w:r>
      <w:r w:rsidRPr="001968F9">
        <w:rPr>
          <w:rFonts w:ascii="宋体" w:hAnsi="宋体" w:cs="宋体"/>
        </w:rPr>
        <w:t>ERP</w:t>
      </w:r>
      <w:r w:rsidRPr="001968F9">
        <w:rPr>
          <w:rFonts w:ascii="宋体" w:hAnsi="宋体" w:cs="宋体" w:hint="eastAsia"/>
        </w:rPr>
        <w:t>的管理思想、</w:t>
      </w:r>
      <w:r w:rsidRPr="001968F9">
        <w:rPr>
          <w:rFonts w:ascii="宋体" w:hAnsi="宋体" w:cs="宋体"/>
        </w:rPr>
        <w:t>ERP</w:t>
      </w:r>
      <w:r w:rsidRPr="001968F9">
        <w:rPr>
          <w:rFonts w:ascii="宋体" w:hAnsi="宋体" w:cs="宋体" w:hint="eastAsia"/>
        </w:rPr>
        <w:t>的主要模块和功能，以及各管理模块之间的联系与作用，在此基础上，通过具体实例，掌握</w:t>
      </w:r>
      <w:r w:rsidRPr="001968F9">
        <w:rPr>
          <w:rFonts w:ascii="宋体" w:hAnsi="宋体" w:cs="宋体"/>
        </w:rPr>
        <w:t>ERP</w:t>
      </w:r>
      <w:r w:rsidRPr="001968F9">
        <w:rPr>
          <w:rFonts w:ascii="宋体" w:hAnsi="宋体" w:cs="宋体" w:hint="eastAsia"/>
        </w:rPr>
        <w:t>中主要计划的制定方法和相关的管理方法，包括物料需求计划（</w:t>
      </w:r>
      <w:r w:rsidRPr="001968F9">
        <w:rPr>
          <w:rFonts w:ascii="宋体" w:hAnsi="宋体" w:cs="宋体"/>
        </w:rPr>
        <w:t>MRP</w:t>
      </w:r>
      <w:r w:rsidRPr="001968F9">
        <w:rPr>
          <w:rFonts w:ascii="宋体" w:hAnsi="宋体" w:cs="宋体" w:hint="eastAsia"/>
        </w:rPr>
        <w:t>）的制定方法；能力需求计划（</w:t>
      </w:r>
      <w:r w:rsidRPr="001968F9">
        <w:rPr>
          <w:rFonts w:ascii="宋体" w:hAnsi="宋体" w:cs="宋体"/>
        </w:rPr>
        <w:t>CRP</w:t>
      </w:r>
      <w:r w:rsidRPr="001968F9">
        <w:rPr>
          <w:rFonts w:ascii="宋体" w:hAnsi="宋体" w:cs="宋体" w:hint="eastAsia"/>
        </w:rPr>
        <w:t>）的制定方法；主生产计划（</w:t>
      </w:r>
      <w:r w:rsidRPr="001968F9">
        <w:rPr>
          <w:rFonts w:ascii="宋体" w:hAnsi="宋体" w:cs="宋体"/>
        </w:rPr>
        <w:t>MPS</w:t>
      </w:r>
      <w:r w:rsidRPr="001968F9">
        <w:rPr>
          <w:rFonts w:ascii="宋体" w:hAnsi="宋体" w:cs="宋体" w:hint="eastAsia"/>
        </w:rPr>
        <w:t>）的制定方法；各类车间生产作业计划的制定方法；项目型生产作业计划的制定方法；作业排序的基本方法等，以及供应链管理方法、客户关系管理方法等。最终，获得</w:t>
      </w:r>
      <w:r w:rsidRPr="001968F9">
        <w:rPr>
          <w:rFonts w:ascii="宋体" w:hAnsi="宋体" w:cs="宋体"/>
        </w:rPr>
        <w:t>ERP</w:t>
      </w:r>
      <w:r w:rsidRPr="001968F9">
        <w:rPr>
          <w:rFonts w:ascii="宋体" w:hAnsi="宋体" w:cs="宋体" w:hint="eastAsia"/>
        </w:rPr>
        <w:t>原理与应用方面系统的专业知识，并具有基本的参与</w:t>
      </w:r>
      <w:r w:rsidRPr="001968F9">
        <w:rPr>
          <w:rFonts w:ascii="宋体" w:hAnsi="宋体" w:cs="宋体"/>
        </w:rPr>
        <w:t>ERP</w:t>
      </w:r>
      <w:r w:rsidRPr="001968F9">
        <w:rPr>
          <w:rFonts w:ascii="宋体" w:hAnsi="宋体" w:cs="宋体" w:hint="eastAsia"/>
        </w:rPr>
        <w:t>原理与应用方面具体设计规划的能力。</w:t>
      </w:r>
    </w:p>
    <w:p w:rsidR="00D62920" w:rsidRPr="001968F9" w:rsidRDefault="00865C83">
      <w:pPr>
        <w:adjustRightInd w:val="0"/>
        <w:spacing w:beforeLines="50" w:before="156" w:afterLines="50" w:after="156"/>
        <w:ind w:firstLineChars="196" w:firstLine="472"/>
        <w:rPr>
          <w:b/>
          <w:bCs/>
          <w:sz w:val="24"/>
          <w:szCs w:val="24"/>
        </w:rPr>
      </w:pPr>
      <w:r w:rsidRPr="001968F9">
        <w:rPr>
          <w:rFonts w:cs="宋体" w:hint="eastAsia"/>
          <w:b/>
          <w:bCs/>
          <w:sz w:val="24"/>
          <w:szCs w:val="24"/>
        </w:rPr>
        <w:t>二、教学内容、基本要求及学时分配</w:t>
      </w:r>
    </w:p>
    <w:p w:rsidR="00D62920" w:rsidRDefault="00865C83">
      <w:pPr>
        <w:adjustRightInd w:val="0"/>
        <w:ind w:firstLineChars="200" w:firstLine="420"/>
      </w:pPr>
      <w:r>
        <w:t>1</w:t>
      </w:r>
      <w:r>
        <w:rPr>
          <w:rFonts w:cs="宋体" w:hint="eastAsia"/>
        </w:rPr>
        <w:t>．</w:t>
      </w:r>
      <w:r>
        <w:t>ERP</w:t>
      </w:r>
      <w:r>
        <w:rPr>
          <w:rFonts w:cs="宋体" w:hint="eastAsia"/>
        </w:rPr>
        <w:t>系统概述（</w:t>
      </w:r>
      <w:r>
        <w:t>2</w:t>
      </w:r>
      <w:r>
        <w:rPr>
          <w:rFonts w:cs="宋体" w:hint="eastAsia"/>
        </w:rPr>
        <w:t>学时）</w:t>
      </w:r>
    </w:p>
    <w:p w:rsidR="00D62920" w:rsidRDefault="00865C83">
      <w:pPr>
        <w:adjustRightInd w:val="0"/>
        <w:ind w:firstLineChars="200" w:firstLine="420"/>
      </w:pPr>
      <w:r>
        <w:rPr>
          <w:rFonts w:cs="宋体" w:hint="eastAsia"/>
        </w:rPr>
        <w:t>了解</w:t>
      </w:r>
      <w:r>
        <w:t>ERP</w:t>
      </w:r>
      <w:r>
        <w:rPr>
          <w:rFonts w:cs="宋体" w:hint="eastAsia"/>
        </w:rPr>
        <w:t>技术的产生和发展；理解</w:t>
      </w:r>
      <w:r>
        <w:t>ERP</w:t>
      </w:r>
      <w:r>
        <w:rPr>
          <w:rFonts w:cs="宋体" w:hint="eastAsia"/>
        </w:rPr>
        <w:t>技术发展各阶段对企业管理产生的重要作用；掌握</w:t>
      </w:r>
      <w:r>
        <w:t>ERP</w:t>
      </w:r>
      <w:r>
        <w:rPr>
          <w:rFonts w:cs="宋体" w:hint="eastAsia"/>
        </w:rPr>
        <w:t>管理思想的内容</w:t>
      </w:r>
      <w:r>
        <w:t>,</w:t>
      </w:r>
      <w:r>
        <w:rPr>
          <w:rFonts w:cs="宋体" w:hint="eastAsia"/>
        </w:rPr>
        <w:t>认识现代计算机技术是</w:t>
      </w:r>
      <w:r>
        <w:t>ERP</w:t>
      </w:r>
      <w:r>
        <w:rPr>
          <w:rFonts w:cs="宋体" w:hint="eastAsia"/>
        </w:rPr>
        <w:t>管理思想的重要手段。</w:t>
      </w:r>
    </w:p>
    <w:p w:rsidR="00D62920" w:rsidRDefault="00865C83">
      <w:pPr>
        <w:adjustRightInd w:val="0"/>
        <w:ind w:firstLineChars="200" w:firstLine="420"/>
      </w:pPr>
      <w:r>
        <w:rPr>
          <w:rFonts w:cs="宋体" w:hint="eastAsia"/>
        </w:rPr>
        <w:t>教学重点与难点：</w:t>
      </w:r>
      <w:r>
        <w:t>ERP</w:t>
      </w:r>
      <w:r>
        <w:rPr>
          <w:rFonts w:cs="宋体" w:hint="eastAsia"/>
        </w:rPr>
        <w:t>的基础条件及适用产业。</w:t>
      </w:r>
    </w:p>
    <w:p w:rsidR="00D62920" w:rsidRDefault="00865C83">
      <w:pPr>
        <w:adjustRightInd w:val="0"/>
        <w:ind w:firstLineChars="200" w:firstLine="420"/>
      </w:pPr>
      <w:r>
        <w:t>2</w:t>
      </w:r>
      <w:r>
        <w:rPr>
          <w:rFonts w:cs="宋体" w:hint="eastAsia"/>
        </w:rPr>
        <w:t>．</w:t>
      </w:r>
      <w:r>
        <w:t>ERP</w:t>
      </w:r>
      <w:r>
        <w:rPr>
          <w:rFonts w:cs="宋体" w:hint="eastAsia"/>
        </w:rPr>
        <w:t>的基本原理（</w:t>
      </w:r>
      <w:r>
        <w:t>4</w:t>
      </w:r>
      <w:r>
        <w:rPr>
          <w:rFonts w:cs="宋体" w:hint="eastAsia"/>
        </w:rPr>
        <w:t>学时）</w:t>
      </w:r>
    </w:p>
    <w:p w:rsidR="00D62920" w:rsidRDefault="00865C83">
      <w:pPr>
        <w:adjustRightInd w:val="0"/>
        <w:ind w:firstLineChars="200" w:firstLine="420"/>
      </w:pPr>
      <w:r>
        <w:rPr>
          <w:rFonts w:cs="宋体" w:hint="eastAsia"/>
        </w:rPr>
        <w:t>了解物料需求计划</w:t>
      </w:r>
      <w:r>
        <w:t>(MRP)</w:t>
      </w:r>
      <w:r>
        <w:rPr>
          <w:rFonts w:cs="宋体" w:hint="eastAsia"/>
        </w:rPr>
        <w:t>、能力需求计划</w:t>
      </w:r>
      <w:r>
        <w:t xml:space="preserve">(CRP) </w:t>
      </w:r>
      <w:r>
        <w:rPr>
          <w:rFonts w:cs="宋体" w:hint="eastAsia"/>
        </w:rPr>
        <w:t>、闭环</w:t>
      </w:r>
      <w:r>
        <w:t>MRP</w:t>
      </w:r>
      <w:r>
        <w:rPr>
          <w:rFonts w:cs="宋体" w:hint="eastAsia"/>
        </w:rPr>
        <w:t>、</w:t>
      </w:r>
      <w:r>
        <w:t>MRP</w:t>
      </w:r>
      <w:r>
        <w:rPr>
          <w:rFonts w:cs="宋体" w:hint="eastAsia"/>
        </w:rPr>
        <w:t>Ⅱ、工作中心的基本概念和特点；理解物料需求计划</w:t>
      </w:r>
      <w:r>
        <w:t>(MRP)</w:t>
      </w:r>
      <w:r>
        <w:rPr>
          <w:rFonts w:cs="宋体" w:hint="eastAsia"/>
        </w:rPr>
        <w:t>、能力需求计划</w:t>
      </w:r>
      <w:r>
        <w:t xml:space="preserve">(CRP) </w:t>
      </w:r>
      <w:r>
        <w:rPr>
          <w:rFonts w:cs="宋体" w:hint="eastAsia"/>
        </w:rPr>
        <w:t>、闭环</w:t>
      </w:r>
      <w:r>
        <w:t>MRP</w:t>
      </w:r>
      <w:r>
        <w:rPr>
          <w:rFonts w:cs="宋体" w:hint="eastAsia"/>
        </w:rPr>
        <w:t>、</w:t>
      </w:r>
      <w:r>
        <w:t>MRP</w:t>
      </w:r>
      <w:r>
        <w:rPr>
          <w:rFonts w:cs="宋体" w:hint="eastAsia"/>
        </w:rPr>
        <w:t>Ⅱ管理思想在</w:t>
      </w:r>
      <w:r>
        <w:t>ERP</w:t>
      </w:r>
      <w:r>
        <w:rPr>
          <w:rFonts w:cs="宋体" w:hint="eastAsia"/>
        </w:rPr>
        <w:t>管理思想中的地位</w:t>
      </w:r>
      <w:r>
        <w:t>,</w:t>
      </w:r>
      <w:r>
        <w:rPr>
          <w:rFonts w:cs="宋体" w:hint="eastAsia"/>
        </w:rPr>
        <w:t>以及对</w:t>
      </w:r>
      <w:r>
        <w:t>ERP</w:t>
      </w:r>
      <w:r>
        <w:rPr>
          <w:rFonts w:cs="宋体" w:hint="eastAsia"/>
        </w:rPr>
        <w:t>管理思想发展产生的重要作用；掌握物料需求计划</w:t>
      </w:r>
      <w:r>
        <w:t>(MRP)</w:t>
      </w:r>
      <w:r>
        <w:rPr>
          <w:rFonts w:cs="宋体" w:hint="eastAsia"/>
        </w:rPr>
        <w:t>和能力需求计划（</w:t>
      </w:r>
      <w:r>
        <w:t>CRP</w:t>
      </w:r>
      <w:r>
        <w:rPr>
          <w:rFonts w:cs="宋体" w:hint="eastAsia"/>
        </w:rPr>
        <w:t>）的基本工作原理。</w:t>
      </w:r>
    </w:p>
    <w:p w:rsidR="00D62920" w:rsidRDefault="00865C83">
      <w:pPr>
        <w:adjustRightInd w:val="0"/>
        <w:ind w:firstLineChars="200" w:firstLine="420"/>
      </w:pPr>
      <w:r>
        <w:rPr>
          <w:rFonts w:cs="宋体" w:hint="eastAsia"/>
        </w:rPr>
        <w:t>教学重点与难点：</w:t>
      </w:r>
      <w:r>
        <w:t>MRP</w:t>
      </w:r>
      <w:r>
        <w:rPr>
          <w:rFonts w:cs="宋体" w:hint="eastAsia"/>
        </w:rPr>
        <w:t>的计算方法和应用。</w:t>
      </w:r>
    </w:p>
    <w:p w:rsidR="00D62920" w:rsidRDefault="00865C83">
      <w:pPr>
        <w:adjustRightInd w:val="0"/>
        <w:ind w:firstLineChars="200" w:firstLine="420"/>
      </w:pPr>
      <w:r>
        <w:t>3</w:t>
      </w:r>
      <w:r>
        <w:rPr>
          <w:rFonts w:cs="宋体" w:hint="eastAsia"/>
        </w:rPr>
        <w:t>．</w:t>
      </w:r>
      <w:r>
        <w:t>ERP</w:t>
      </w:r>
      <w:r>
        <w:rPr>
          <w:rFonts w:cs="宋体" w:hint="eastAsia"/>
        </w:rPr>
        <w:t>的主要模块（</w:t>
      </w:r>
      <w:r>
        <w:t>4</w:t>
      </w:r>
      <w:r>
        <w:rPr>
          <w:rFonts w:cs="宋体" w:hint="eastAsia"/>
        </w:rPr>
        <w:t>学时）</w:t>
      </w:r>
    </w:p>
    <w:p w:rsidR="00D62920" w:rsidRDefault="00865C83">
      <w:pPr>
        <w:adjustRightInd w:val="0"/>
        <w:ind w:firstLineChars="200" w:firstLine="420"/>
      </w:pPr>
      <w:r>
        <w:rPr>
          <w:rFonts w:cs="宋体" w:hint="eastAsia"/>
        </w:rPr>
        <w:t>了解</w:t>
      </w:r>
      <w:r>
        <w:t>ERP</w:t>
      </w:r>
      <w:r>
        <w:rPr>
          <w:rFonts w:cs="宋体" w:hint="eastAsia"/>
        </w:rPr>
        <w:t>的总体结构</w:t>
      </w:r>
      <w:r>
        <w:t xml:space="preserve">, </w:t>
      </w:r>
      <w:r>
        <w:rPr>
          <w:rFonts w:cs="宋体" w:hint="eastAsia"/>
        </w:rPr>
        <w:t>以及</w:t>
      </w:r>
      <w:r>
        <w:t>ERP</w:t>
      </w:r>
      <w:r>
        <w:rPr>
          <w:rFonts w:cs="宋体" w:hint="eastAsia"/>
        </w:rPr>
        <w:t>中各主要功能模块管理的内容；理解</w:t>
      </w:r>
      <w:r>
        <w:t>ERP</w:t>
      </w:r>
      <w:r>
        <w:rPr>
          <w:rFonts w:cs="宋体" w:hint="eastAsia"/>
        </w:rPr>
        <w:t>中主要功能</w:t>
      </w:r>
      <w:r>
        <w:rPr>
          <w:rFonts w:cs="宋体" w:hint="eastAsia"/>
        </w:rPr>
        <w:lastRenderedPageBreak/>
        <w:t>模块之间的相互联系与作用；掌握</w:t>
      </w:r>
      <w:r>
        <w:t>ERP</w:t>
      </w:r>
      <w:r>
        <w:rPr>
          <w:rFonts w:cs="宋体" w:hint="eastAsia"/>
        </w:rPr>
        <w:t>中主要模块的特点和功能，熟悉</w:t>
      </w:r>
      <w:r>
        <w:t>ERP</w:t>
      </w:r>
      <w:r>
        <w:rPr>
          <w:rFonts w:cs="宋体" w:hint="eastAsia"/>
        </w:rPr>
        <w:t>中主要模块的作业流程。</w:t>
      </w:r>
    </w:p>
    <w:p w:rsidR="00D62920" w:rsidRDefault="00865C83">
      <w:pPr>
        <w:adjustRightInd w:val="0"/>
        <w:ind w:firstLineChars="200" w:firstLine="420"/>
      </w:pPr>
      <w:r>
        <w:rPr>
          <w:rFonts w:cs="宋体" w:hint="eastAsia"/>
        </w:rPr>
        <w:t>教学重点与难点：主要功能模块的开发和技术。</w:t>
      </w:r>
    </w:p>
    <w:p w:rsidR="00D62920" w:rsidRDefault="00865C83">
      <w:pPr>
        <w:adjustRightInd w:val="0"/>
        <w:ind w:firstLineChars="200" w:firstLine="420"/>
      </w:pPr>
      <w:r>
        <w:t>4</w:t>
      </w:r>
      <w:r>
        <w:rPr>
          <w:rFonts w:cs="宋体" w:hint="eastAsia"/>
        </w:rPr>
        <w:t>．企业物流模块（</w:t>
      </w:r>
      <w:r>
        <w:t>4</w:t>
      </w:r>
      <w:r>
        <w:rPr>
          <w:rFonts w:cs="宋体" w:hint="eastAsia"/>
        </w:rPr>
        <w:t>学时）</w:t>
      </w:r>
    </w:p>
    <w:p w:rsidR="00D62920" w:rsidRDefault="00865C83">
      <w:pPr>
        <w:adjustRightInd w:val="0"/>
        <w:ind w:firstLineChars="200" w:firstLine="420"/>
      </w:pPr>
      <w:r>
        <w:rPr>
          <w:rFonts w:cs="宋体" w:hint="eastAsia"/>
        </w:rPr>
        <w:t>了解企业的</w:t>
      </w:r>
      <w:r>
        <w:t>3</w:t>
      </w:r>
      <w:r>
        <w:rPr>
          <w:rFonts w:cs="宋体" w:hint="eastAsia"/>
        </w:rPr>
        <w:t>大流</w:t>
      </w:r>
      <w:r>
        <w:t>:</w:t>
      </w:r>
      <w:r>
        <w:rPr>
          <w:rFonts w:cs="宋体" w:hint="eastAsia"/>
        </w:rPr>
        <w:t>物流、资金流、信息流，进行全面一体化管理的管理信息系统；理解在企业中，一般的管理主要包括</w:t>
      </w:r>
      <w:r>
        <w:t>3</w:t>
      </w:r>
      <w:r>
        <w:rPr>
          <w:rFonts w:cs="宋体" w:hint="eastAsia"/>
        </w:rPr>
        <w:t>方面的内容：物流管理（分销、采购、库存管理）、生产控制（计划、制造）和财务管理</w:t>
      </w:r>
      <w:r>
        <w:t>(</w:t>
      </w:r>
      <w:r>
        <w:rPr>
          <w:rFonts w:cs="宋体" w:hint="eastAsia"/>
        </w:rPr>
        <w:t>会计核算、财务管理</w:t>
      </w:r>
      <w:r>
        <w:t>)</w:t>
      </w:r>
      <w:r>
        <w:rPr>
          <w:rFonts w:cs="宋体" w:hint="eastAsia"/>
        </w:rPr>
        <w:t>；掌握采购、库存管理、分销管理模块的开发。</w:t>
      </w:r>
    </w:p>
    <w:p w:rsidR="00D62920" w:rsidRDefault="00865C83">
      <w:pPr>
        <w:adjustRightInd w:val="0"/>
        <w:ind w:firstLineChars="200" w:firstLine="420"/>
      </w:pPr>
      <w:r>
        <w:rPr>
          <w:rFonts w:cs="宋体" w:hint="eastAsia"/>
        </w:rPr>
        <w:t>教学重点与难点：采购和仓库管理模块的开发和技术。</w:t>
      </w:r>
    </w:p>
    <w:p w:rsidR="00D62920" w:rsidRDefault="00865C83">
      <w:pPr>
        <w:adjustRightInd w:val="0"/>
        <w:ind w:firstLineChars="200" w:firstLine="420"/>
      </w:pPr>
      <w:r>
        <w:t>5.</w:t>
      </w:r>
      <w:r>
        <w:rPr>
          <w:rFonts w:cs="宋体" w:hint="eastAsia"/>
        </w:rPr>
        <w:t>主生产计划和车间管理（</w:t>
      </w:r>
      <w:r>
        <w:t>4</w:t>
      </w:r>
      <w:r>
        <w:rPr>
          <w:rFonts w:cs="宋体" w:hint="eastAsia"/>
        </w:rPr>
        <w:t>学时）</w:t>
      </w:r>
    </w:p>
    <w:p w:rsidR="00D62920" w:rsidRDefault="00865C83">
      <w:pPr>
        <w:adjustRightInd w:val="0"/>
        <w:ind w:firstLineChars="200" w:firstLine="420"/>
      </w:pPr>
      <w:r>
        <w:rPr>
          <w:rFonts w:cs="宋体" w:hint="eastAsia"/>
        </w:rPr>
        <w:t>了解物料需求计划</w:t>
      </w:r>
      <w:r>
        <w:t>MPS</w:t>
      </w:r>
      <w:r>
        <w:rPr>
          <w:rFonts w:cs="宋体" w:hint="eastAsia"/>
        </w:rPr>
        <w:t>的含义及其重要性；理解粗能力计划的制定过程、成组技术、准时生产的特点、拉式作业方式与推式作业方式；掌握</w:t>
      </w:r>
      <w:r>
        <w:t>CRP</w:t>
      </w:r>
      <w:r>
        <w:rPr>
          <w:rFonts w:cs="宋体" w:hint="eastAsia"/>
        </w:rPr>
        <w:t>的定义及作用，</w:t>
      </w:r>
      <w:r>
        <w:t>CRP</w:t>
      </w:r>
      <w:r>
        <w:rPr>
          <w:rFonts w:cs="宋体" w:hint="eastAsia"/>
        </w:rPr>
        <w:t>的计算和平衡。</w:t>
      </w:r>
    </w:p>
    <w:p w:rsidR="00D62920" w:rsidRDefault="00865C83">
      <w:pPr>
        <w:adjustRightInd w:val="0"/>
        <w:ind w:firstLineChars="200" w:firstLine="420"/>
      </w:pPr>
      <w:r>
        <w:rPr>
          <w:rFonts w:cs="宋体" w:hint="eastAsia"/>
        </w:rPr>
        <w:t>教学重点与难点：</w:t>
      </w:r>
      <w:r>
        <w:t>CRP</w:t>
      </w:r>
      <w:r>
        <w:rPr>
          <w:rFonts w:cs="宋体" w:hint="eastAsia"/>
        </w:rPr>
        <w:t>管理模块的</w:t>
      </w:r>
      <w:r>
        <w:t>ABC</w:t>
      </w:r>
      <w:r>
        <w:rPr>
          <w:rFonts w:cs="宋体" w:hint="eastAsia"/>
        </w:rPr>
        <w:t>管理方法和开发技术。</w:t>
      </w:r>
    </w:p>
    <w:p w:rsidR="00D62920" w:rsidRDefault="00865C83">
      <w:pPr>
        <w:adjustRightInd w:val="0"/>
        <w:ind w:firstLineChars="200" w:firstLine="420"/>
      </w:pPr>
      <w:r>
        <w:t>6.</w:t>
      </w:r>
      <w:r>
        <w:rPr>
          <w:rFonts w:cs="宋体" w:hint="eastAsia"/>
        </w:rPr>
        <w:t>财务和成本管理子系统（</w:t>
      </w:r>
      <w:r>
        <w:t>2</w:t>
      </w:r>
      <w:r>
        <w:rPr>
          <w:rFonts w:cs="宋体" w:hint="eastAsia"/>
        </w:rPr>
        <w:t>学时）</w:t>
      </w:r>
    </w:p>
    <w:p w:rsidR="00D62920" w:rsidRDefault="00865C83">
      <w:pPr>
        <w:adjustRightInd w:val="0"/>
        <w:ind w:firstLineChars="200" w:firstLine="420"/>
      </w:pPr>
      <w:r>
        <w:rPr>
          <w:rFonts w:cs="宋体" w:hint="eastAsia"/>
        </w:rPr>
        <w:t>了解成本管理，在</w:t>
      </w:r>
      <w:r>
        <w:t>ERP</w:t>
      </w:r>
      <w:r>
        <w:rPr>
          <w:rFonts w:cs="宋体" w:hint="eastAsia"/>
        </w:rPr>
        <w:t>系统中一般设置的</w:t>
      </w:r>
      <w:r>
        <w:t>3</w:t>
      </w:r>
      <w:r>
        <w:rPr>
          <w:rFonts w:cs="宋体" w:hint="eastAsia"/>
        </w:rPr>
        <w:t>种成本类型；理解作业成本法；掌握成本计算系统和开发技术。</w:t>
      </w:r>
    </w:p>
    <w:p w:rsidR="00D62920" w:rsidRDefault="00865C83">
      <w:pPr>
        <w:adjustRightInd w:val="0"/>
        <w:ind w:firstLineChars="200" w:firstLine="420"/>
      </w:pPr>
      <w:r>
        <w:rPr>
          <w:rFonts w:cs="宋体" w:hint="eastAsia"/>
        </w:rPr>
        <w:t>教学重点与难点：账务流程管理系统的开发工具和关键技术。</w:t>
      </w:r>
    </w:p>
    <w:p w:rsidR="00D62920" w:rsidRDefault="00865C83">
      <w:pPr>
        <w:adjustRightInd w:val="0"/>
        <w:ind w:firstLineChars="200" w:firstLine="420"/>
      </w:pPr>
      <w:r>
        <w:t>7.</w:t>
      </w:r>
      <w:r>
        <w:rPr>
          <w:rFonts w:cs="宋体" w:hint="eastAsia"/>
        </w:rPr>
        <w:t>质量管理和设备管理（</w:t>
      </w:r>
      <w:r>
        <w:t>4</w:t>
      </w:r>
      <w:r>
        <w:rPr>
          <w:rFonts w:cs="宋体" w:hint="eastAsia"/>
        </w:rPr>
        <w:t>学时）</w:t>
      </w:r>
    </w:p>
    <w:p w:rsidR="00D62920" w:rsidRDefault="00865C83">
      <w:pPr>
        <w:adjustRightInd w:val="0"/>
        <w:ind w:firstLineChars="200" w:firstLine="420"/>
      </w:pPr>
      <w:r>
        <w:rPr>
          <w:rFonts w:cs="宋体" w:hint="eastAsia"/>
        </w:rPr>
        <w:t>了解质量管理和设备管理的内容；理解固定资产是指使用年限超过一年的房屋、建筑物、机器、机械、运输工具以及其他与生产经营有关的设备、器具与工具等；掌握全面质量管理系统的开发。</w:t>
      </w:r>
    </w:p>
    <w:p w:rsidR="00D62920" w:rsidRDefault="00865C83">
      <w:pPr>
        <w:adjustRightInd w:val="0"/>
        <w:ind w:firstLineChars="200" w:firstLine="420"/>
      </w:pPr>
      <w:r>
        <w:rPr>
          <w:rFonts w:cs="宋体" w:hint="eastAsia"/>
        </w:rPr>
        <w:t>教学重点与难点：全面质量管理模块和控制图。</w:t>
      </w:r>
    </w:p>
    <w:p w:rsidR="00D62920" w:rsidRDefault="00865C83">
      <w:pPr>
        <w:adjustRightInd w:val="0"/>
        <w:ind w:firstLineChars="200" w:firstLine="420"/>
      </w:pPr>
      <w:r>
        <w:t>8.</w:t>
      </w:r>
      <w:r>
        <w:rPr>
          <w:rFonts w:cs="宋体" w:hint="eastAsia"/>
        </w:rPr>
        <w:t>客户关系管理（</w:t>
      </w:r>
      <w:r>
        <w:t>2</w:t>
      </w:r>
      <w:r>
        <w:rPr>
          <w:rFonts w:cs="宋体" w:hint="eastAsia"/>
        </w:rPr>
        <w:t>学时）</w:t>
      </w:r>
    </w:p>
    <w:p w:rsidR="00D62920" w:rsidRDefault="00865C83">
      <w:pPr>
        <w:adjustRightInd w:val="0"/>
        <w:ind w:firstLineChars="200" w:firstLine="420"/>
      </w:pPr>
      <w:r>
        <w:rPr>
          <w:rFonts w:cs="宋体" w:hint="eastAsia"/>
        </w:rPr>
        <w:t>了解供应链管理与客户关系管理的有关知识；理解</w:t>
      </w:r>
      <w:r>
        <w:t>CRM</w:t>
      </w:r>
      <w:r>
        <w:rPr>
          <w:rFonts w:cs="宋体" w:hint="eastAsia"/>
        </w:rPr>
        <w:t>解决方案主要有</w:t>
      </w:r>
      <w:r>
        <w:t>3</w:t>
      </w:r>
      <w:r>
        <w:rPr>
          <w:rFonts w:cs="宋体" w:hint="eastAsia"/>
        </w:rPr>
        <w:t>类（接入管理、关系管理和流程管理）；掌握客户关系管理信息平台的开发技术。</w:t>
      </w:r>
    </w:p>
    <w:p w:rsidR="00D62920" w:rsidRDefault="00865C83">
      <w:pPr>
        <w:adjustRightInd w:val="0"/>
        <w:ind w:firstLineChars="200" w:firstLine="420"/>
      </w:pPr>
      <w:r>
        <w:rPr>
          <w:rFonts w:cs="宋体" w:hint="eastAsia"/>
        </w:rPr>
        <w:t>教学重点与难点：客户</w:t>
      </w:r>
      <w:r>
        <w:t>ABC</w:t>
      </w:r>
      <w:r>
        <w:rPr>
          <w:rFonts w:cs="宋体" w:hint="eastAsia"/>
        </w:rPr>
        <w:t>分析及模块。</w:t>
      </w:r>
    </w:p>
    <w:p w:rsidR="00D62920" w:rsidRDefault="00865C83">
      <w:pPr>
        <w:adjustRightInd w:val="0"/>
        <w:ind w:firstLineChars="200" w:firstLine="420"/>
      </w:pPr>
      <w:r>
        <w:t>9.</w:t>
      </w:r>
      <w:r>
        <w:rPr>
          <w:rFonts w:cs="宋体" w:hint="eastAsia"/>
        </w:rPr>
        <w:t>人力资源管理（</w:t>
      </w:r>
      <w:r>
        <w:t>2</w:t>
      </w:r>
      <w:r>
        <w:rPr>
          <w:rFonts w:cs="宋体" w:hint="eastAsia"/>
        </w:rPr>
        <w:t>学时）</w:t>
      </w:r>
    </w:p>
    <w:p w:rsidR="00D62920" w:rsidRDefault="00865C83">
      <w:pPr>
        <w:adjustRightInd w:val="0"/>
        <w:ind w:firstLineChars="200" w:firstLine="420"/>
      </w:pPr>
      <w:r>
        <w:rPr>
          <w:rFonts w:cs="宋体" w:hint="eastAsia"/>
        </w:rPr>
        <w:t>了解人才之争是市场竞争的核心内容之一，企业必须采用现代化的人才管理方法，才能吸引人才，留住人才；理解人员选聘与培训、人力资源测评；掌握建立统一的人事管理系统，解决人事数据的孤岛问题。</w:t>
      </w:r>
    </w:p>
    <w:p w:rsidR="00D62920" w:rsidRDefault="00865C83">
      <w:pPr>
        <w:adjustRightInd w:val="0"/>
        <w:ind w:firstLineChars="200" w:firstLine="420"/>
      </w:pPr>
      <w:r>
        <w:rPr>
          <w:rFonts w:cs="宋体" w:hint="eastAsia"/>
        </w:rPr>
        <w:t>教学重点与难点：人力资源管理的图像管理系统和开发。</w:t>
      </w:r>
    </w:p>
    <w:p w:rsidR="00D62920" w:rsidRDefault="00865C83">
      <w:pPr>
        <w:adjustRightInd w:val="0"/>
        <w:ind w:firstLineChars="200" w:firstLine="420"/>
      </w:pPr>
      <w:r>
        <w:t>10.ERP</w:t>
      </w:r>
      <w:r>
        <w:rPr>
          <w:rFonts w:cs="宋体" w:hint="eastAsia"/>
        </w:rPr>
        <w:t>项目的组织实施和评价（</w:t>
      </w:r>
      <w:r>
        <w:t>2</w:t>
      </w:r>
      <w:r>
        <w:rPr>
          <w:rFonts w:cs="宋体" w:hint="eastAsia"/>
        </w:rPr>
        <w:t>学时）</w:t>
      </w:r>
    </w:p>
    <w:p w:rsidR="00D62920" w:rsidRDefault="00865C83">
      <w:pPr>
        <w:adjustRightInd w:val="0"/>
        <w:ind w:firstLineChars="200" w:firstLine="420"/>
      </w:pPr>
      <w:r>
        <w:rPr>
          <w:rFonts w:cs="宋体" w:hint="eastAsia"/>
        </w:rPr>
        <w:t>了解</w:t>
      </w:r>
      <w:r>
        <w:t>ERP</w:t>
      </w:r>
      <w:r>
        <w:rPr>
          <w:rFonts w:cs="宋体" w:hint="eastAsia"/>
        </w:rPr>
        <w:t>技术及构架、需求建模方法、数据建模、过程建模；理解业务流程再造</w:t>
      </w:r>
      <w:r>
        <w:t>(BPR)</w:t>
      </w:r>
      <w:r>
        <w:rPr>
          <w:rFonts w:cs="宋体" w:hint="eastAsia"/>
        </w:rPr>
        <w:t>；掌握</w:t>
      </w:r>
      <w:r>
        <w:t>ERP</w:t>
      </w:r>
      <w:r>
        <w:rPr>
          <w:rFonts w:cs="宋体" w:hint="eastAsia"/>
        </w:rPr>
        <w:t>项目实施的可行性分析技术</w:t>
      </w:r>
    </w:p>
    <w:p w:rsidR="00D62920" w:rsidRDefault="00865C83">
      <w:pPr>
        <w:adjustRightInd w:val="0"/>
        <w:ind w:firstLineChars="200" w:firstLine="420"/>
      </w:pPr>
      <w:r>
        <w:rPr>
          <w:rFonts w:cs="宋体" w:hint="eastAsia"/>
        </w:rPr>
        <w:t>教学重点与难点：</w:t>
      </w:r>
      <w:r>
        <w:t>ERP</w:t>
      </w:r>
      <w:r>
        <w:rPr>
          <w:rFonts w:cs="宋体" w:hint="eastAsia"/>
        </w:rPr>
        <w:t>项目实施的可行性报告的写作和实践。</w:t>
      </w:r>
    </w:p>
    <w:p w:rsidR="00D62920" w:rsidRDefault="00D62920">
      <w:pPr>
        <w:adjustRightInd w:val="0"/>
        <w:ind w:firstLineChars="200" w:firstLine="422"/>
        <w:rPr>
          <w:b/>
          <w:bCs/>
        </w:rPr>
      </w:pPr>
    </w:p>
    <w:p w:rsidR="00D62920" w:rsidRDefault="00865C83">
      <w:pPr>
        <w:adjustRightInd w:val="0"/>
        <w:ind w:firstLineChars="200" w:firstLine="422"/>
        <w:rPr>
          <w:b/>
          <w:bCs/>
        </w:rPr>
      </w:pPr>
      <w:r>
        <w:rPr>
          <w:rFonts w:cs="宋体" w:hint="eastAsia"/>
          <w:b/>
          <w:bCs/>
        </w:rPr>
        <w:t>三、教学方法</w:t>
      </w:r>
    </w:p>
    <w:p w:rsidR="00D62920" w:rsidRDefault="00865C83">
      <w:pPr>
        <w:spacing w:line="400" w:lineRule="exact"/>
        <w:ind w:firstLine="480"/>
        <w:rPr>
          <w:color w:val="000000"/>
        </w:rPr>
      </w:pPr>
      <w:r>
        <w:rPr>
          <w:rFonts w:cs="宋体" w:hint="eastAsia"/>
          <w:color w:val="000000"/>
        </w:rPr>
        <w:t>从企业实践的角度出发，内容涵盖了</w:t>
      </w:r>
      <w:r>
        <w:rPr>
          <w:color w:val="000000"/>
        </w:rPr>
        <w:t>ERP</w:t>
      </w:r>
      <w:r>
        <w:rPr>
          <w:rFonts w:cs="宋体" w:hint="eastAsia"/>
          <w:color w:val="000000"/>
        </w:rPr>
        <w:t>系统的内容、功能以及国内外</w:t>
      </w:r>
      <w:r>
        <w:rPr>
          <w:color w:val="000000"/>
        </w:rPr>
        <w:t>ERP</w:t>
      </w:r>
      <w:r>
        <w:rPr>
          <w:rFonts w:cs="宋体" w:hint="eastAsia"/>
          <w:color w:val="000000"/>
        </w:rPr>
        <w:t>软件供应商的情况。研究</w:t>
      </w:r>
      <w:r>
        <w:rPr>
          <w:color w:val="000000"/>
        </w:rPr>
        <w:t>ERP</w:t>
      </w:r>
      <w:r>
        <w:rPr>
          <w:rFonts w:cs="宋体" w:hint="eastAsia"/>
          <w:color w:val="000000"/>
        </w:rPr>
        <w:t>的方法采用管理、组织和技术</w:t>
      </w:r>
      <w:r>
        <w:rPr>
          <w:color w:val="000000"/>
        </w:rPr>
        <w:t>3</w:t>
      </w:r>
      <w:r>
        <w:rPr>
          <w:rFonts w:cs="宋体" w:hint="eastAsia"/>
          <w:color w:val="000000"/>
        </w:rPr>
        <w:t>方面结合的方法来分析企业实施和运用</w:t>
      </w:r>
      <w:r>
        <w:rPr>
          <w:color w:val="000000"/>
        </w:rPr>
        <w:t>ERP</w:t>
      </w:r>
      <w:r>
        <w:rPr>
          <w:rFonts w:cs="宋体" w:hint="eastAsia"/>
          <w:color w:val="000000"/>
        </w:rPr>
        <w:t>的经验和教育，理论与实践相结合的方法，在理论中引入实例。</w:t>
      </w:r>
    </w:p>
    <w:p w:rsidR="00D62920" w:rsidRDefault="00D62920">
      <w:pPr>
        <w:tabs>
          <w:tab w:val="left" w:pos="4680"/>
          <w:tab w:val="left" w:pos="4860"/>
        </w:tabs>
        <w:ind w:firstLineChars="200" w:firstLine="422"/>
        <w:rPr>
          <w:b/>
          <w:bCs/>
        </w:rPr>
      </w:pPr>
    </w:p>
    <w:p w:rsidR="00D62920" w:rsidRDefault="00865C83">
      <w:pPr>
        <w:tabs>
          <w:tab w:val="left" w:pos="4680"/>
          <w:tab w:val="left" w:pos="4860"/>
        </w:tabs>
        <w:ind w:firstLineChars="200" w:firstLine="422"/>
      </w:pPr>
      <w:r>
        <w:rPr>
          <w:rFonts w:cs="宋体" w:hint="eastAsia"/>
          <w:b/>
          <w:bCs/>
        </w:rPr>
        <w:t>四、课内外教学环节教学安排及基本要求</w:t>
      </w:r>
    </w:p>
    <w:p w:rsidR="00D62920" w:rsidRDefault="00865C83">
      <w:pPr>
        <w:ind w:firstLineChars="200" w:firstLine="420"/>
      </w:pPr>
      <w:r>
        <w:rPr>
          <w:rFonts w:cs="宋体" w:hint="eastAsia"/>
        </w:rPr>
        <w:lastRenderedPageBreak/>
        <w:t>课内外教学环节及学时分配表见表</w:t>
      </w:r>
      <w:r>
        <w:t>4-1</w:t>
      </w:r>
      <w:r>
        <w:rPr>
          <w:rFonts w:cs="宋体" w:hint="eastAsia"/>
        </w:rPr>
        <w:t>。</w:t>
      </w:r>
    </w:p>
    <w:p w:rsidR="00D62920" w:rsidRDefault="00865C83">
      <w:pPr>
        <w:adjustRightInd w:val="0"/>
        <w:jc w:val="center"/>
        <w:rPr>
          <w:b/>
          <w:bCs/>
        </w:rPr>
      </w:pPr>
      <w:r>
        <w:rPr>
          <w:rFonts w:cs="宋体" w:hint="eastAsia"/>
          <w:b/>
          <w:bCs/>
        </w:rPr>
        <w:t>表</w:t>
      </w:r>
      <w:r>
        <w:rPr>
          <w:b/>
          <w:bCs/>
        </w:rPr>
        <w:t xml:space="preserve">4-1 </w:t>
      </w:r>
      <w:r>
        <w:rPr>
          <w:rFonts w:cs="宋体" w:hint="eastAsia"/>
          <w:b/>
          <w:bCs/>
        </w:rPr>
        <w:t>课内外教学环节及学时分配表</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2762"/>
        <w:gridCol w:w="723"/>
        <w:gridCol w:w="1080"/>
        <w:gridCol w:w="657"/>
        <w:gridCol w:w="658"/>
        <w:gridCol w:w="799"/>
        <w:gridCol w:w="760"/>
      </w:tblGrid>
      <w:tr w:rsidR="00D62920">
        <w:trPr>
          <w:trHeight w:val="386"/>
          <w:tblHeader/>
          <w:jc w:val="center"/>
        </w:trPr>
        <w:tc>
          <w:tcPr>
            <w:tcW w:w="511" w:type="dxa"/>
            <w:vMerge w:val="restart"/>
            <w:tcMar>
              <w:left w:w="28" w:type="dxa"/>
              <w:right w:w="28" w:type="dxa"/>
            </w:tcMar>
            <w:vAlign w:val="center"/>
          </w:tcPr>
          <w:p w:rsidR="00D62920" w:rsidRDefault="00865C83">
            <w:pPr>
              <w:rPr>
                <w:sz w:val="18"/>
                <w:szCs w:val="18"/>
              </w:rPr>
            </w:pPr>
            <w:r>
              <w:rPr>
                <w:rFonts w:cs="宋体" w:hint="eastAsia"/>
                <w:sz w:val="18"/>
                <w:szCs w:val="18"/>
              </w:rPr>
              <w:t>序号</w:t>
            </w:r>
          </w:p>
        </w:tc>
        <w:tc>
          <w:tcPr>
            <w:tcW w:w="2762" w:type="dxa"/>
            <w:vMerge w:val="restart"/>
            <w:tcMar>
              <w:left w:w="28" w:type="dxa"/>
              <w:right w:w="28" w:type="dxa"/>
            </w:tcMar>
            <w:vAlign w:val="center"/>
          </w:tcPr>
          <w:p w:rsidR="00D62920" w:rsidRDefault="00865C83">
            <w:pPr>
              <w:jc w:val="center"/>
              <w:rPr>
                <w:sz w:val="18"/>
                <w:szCs w:val="18"/>
              </w:rPr>
            </w:pPr>
            <w:r>
              <w:rPr>
                <w:rFonts w:cs="宋体" w:hint="eastAsia"/>
                <w:sz w:val="18"/>
                <w:szCs w:val="18"/>
              </w:rPr>
              <w:t>课程内容</w:t>
            </w:r>
          </w:p>
        </w:tc>
        <w:tc>
          <w:tcPr>
            <w:tcW w:w="3917" w:type="dxa"/>
            <w:gridSpan w:val="5"/>
            <w:tcMar>
              <w:left w:w="28" w:type="dxa"/>
              <w:right w:w="28" w:type="dxa"/>
            </w:tcMar>
            <w:vAlign w:val="center"/>
          </w:tcPr>
          <w:p w:rsidR="00D62920" w:rsidRDefault="00865C83">
            <w:pPr>
              <w:jc w:val="center"/>
              <w:rPr>
                <w:sz w:val="18"/>
                <w:szCs w:val="18"/>
              </w:rPr>
            </w:pPr>
            <w:r>
              <w:rPr>
                <w:rFonts w:cs="宋体" w:hint="eastAsia"/>
                <w:sz w:val="18"/>
                <w:szCs w:val="18"/>
              </w:rPr>
              <w:t>课内学时</w:t>
            </w:r>
          </w:p>
        </w:tc>
        <w:tc>
          <w:tcPr>
            <w:tcW w:w="760" w:type="dxa"/>
            <w:vMerge w:val="restart"/>
            <w:tcMar>
              <w:left w:w="28" w:type="dxa"/>
              <w:right w:w="28" w:type="dxa"/>
            </w:tcMar>
            <w:vAlign w:val="center"/>
          </w:tcPr>
          <w:p w:rsidR="00D62920" w:rsidRDefault="00865C83">
            <w:pPr>
              <w:jc w:val="center"/>
              <w:rPr>
                <w:sz w:val="18"/>
                <w:szCs w:val="18"/>
              </w:rPr>
            </w:pPr>
            <w:r>
              <w:rPr>
                <w:rFonts w:cs="宋体" w:hint="eastAsia"/>
                <w:sz w:val="18"/>
                <w:szCs w:val="18"/>
              </w:rPr>
              <w:t>课外</w:t>
            </w:r>
          </w:p>
          <w:p w:rsidR="00D62920" w:rsidRDefault="00865C83">
            <w:pPr>
              <w:jc w:val="center"/>
              <w:rPr>
                <w:sz w:val="18"/>
                <w:szCs w:val="18"/>
              </w:rPr>
            </w:pPr>
            <w:r>
              <w:rPr>
                <w:rFonts w:cs="宋体" w:hint="eastAsia"/>
                <w:sz w:val="18"/>
                <w:szCs w:val="18"/>
              </w:rPr>
              <w:t>学时</w:t>
            </w:r>
          </w:p>
        </w:tc>
      </w:tr>
      <w:tr w:rsidR="00D62920">
        <w:trPr>
          <w:trHeight w:val="386"/>
          <w:tblHeader/>
          <w:jc w:val="center"/>
        </w:trPr>
        <w:tc>
          <w:tcPr>
            <w:tcW w:w="511" w:type="dxa"/>
            <w:vMerge/>
            <w:tcMar>
              <w:left w:w="28" w:type="dxa"/>
              <w:right w:w="28" w:type="dxa"/>
            </w:tcMar>
            <w:vAlign w:val="center"/>
          </w:tcPr>
          <w:p w:rsidR="00D62920" w:rsidRDefault="00D62920">
            <w:pPr>
              <w:rPr>
                <w:sz w:val="18"/>
                <w:szCs w:val="18"/>
              </w:rPr>
            </w:pPr>
          </w:p>
        </w:tc>
        <w:tc>
          <w:tcPr>
            <w:tcW w:w="2762" w:type="dxa"/>
            <w:vMerge/>
            <w:tcMar>
              <w:left w:w="28" w:type="dxa"/>
              <w:right w:w="28" w:type="dxa"/>
            </w:tcMar>
            <w:vAlign w:val="center"/>
          </w:tcPr>
          <w:p w:rsidR="00D62920" w:rsidRDefault="00D62920">
            <w:pPr>
              <w:rPr>
                <w:sz w:val="18"/>
                <w:szCs w:val="18"/>
              </w:rPr>
            </w:pPr>
          </w:p>
        </w:tc>
        <w:tc>
          <w:tcPr>
            <w:tcW w:w="723" w:type="dxa"/>
            <w:tcMar>
              <w:left w:w="28" w:type="dxa"/>
              <w:right w:w="28" w:type="dxa"/>
            </w:tcMar>
            <w:vAlign w:val="center"/>
          </w:tcPr>
          <w:p w:rsidR="00D62920" w:rsidRDefault="00865C83">
            <w:pPr>
              <w:jc w:val="center"/>
              <w:rPr>
                <w:sz w:val="18"/>
                <w:szCs w:val="18"/>
              </w:rPr>
            </w:pPr>
            <w:r>
              <w:rPr>
                <w:rFonts w:cs="宋体" w:hint="eastAsia"/>
                <w:sz w:val="18"/>
                <w:szCs w:val="18"/>
              </w:rPr>
              <w:t>理论</w:t>
            </w:r>
          </w:p>
          <w:p w:rsidR="00D62920" w:rsidRDefault="00865C83">
            <w:pPr>
              <w:jc w:val="center"/>
              <w:rPr>
                <w:sz w:val="18"/>
                <w:szCs w:val="18"/>
              </w:rPr>
            </w:pPr>
            <w:r>
              <w:rPr>
                <w:rFonts w:cs="宋体" w:hint="eastAsia"/>
                <w:sz w:val="18"/>
                <w:szCs w:val="18"/>
              </w:rPr>
              <w:t>学时</w:t>
            </w:r>
          </w:p>
        </w:tc>
        <w:tc>
          <w:tcPr>
            <w:tcW w:w="1080" w:type="dxa"/>
            <w:tcMar>
              <w:left w:w="28" w:type="dxa"/>
              <w:right w:w="28" w:type="dxa"/>
            </w:tcMar>
            <w:vAlign w:val="center"/>
          </w:tcPr>
          <w:p w:rsidR="00D62920" w:rsidRDefault="00865C83">
            <w:pPr>
              <w:rPr>
                <w:sz w:val="18"/>
                <w:szCs w:val="18"/>
              </w:rPr>
            </w:pPr>
            <w:r>
              <w:rPr>
                <w:rFonts w:cs="宋体" w:hint="eastAsia"/>
                <w:sz w:val="18"/>
                <w:szCs w:val="18"/>
              </w:rPr>
              <w:t>实验、实践、上机学时</w:t>
            </w:r>
          </w:p>
        </w:tc>
        <w:tc>
          <w:tcPr>
            <w:tcW w:w="657" w:type="dxa"/>
            <w:tcMar>
              <w:left w:w="28" w:type="dxa"/>
              <w:right w:w="28" w:type="dxa"/>
            </w:tcMar>
            <w:vAlign w:val="center"/>
          </w:tcPr>
          <w:p w:rsidR="00D62920" w:rsidRDefault="00865C83">
            <w:pPr>
              <w:rPr>
                <w:sz w:val="18"/>
                <w:szCs w:val="18"/>
              </w:rPr>
            </w:pPr>
            <w:r>
              <w:rPr>
                <w:rFonts w:cs="宋体" w:hint="eastAsia"/>
                <w:sz w:val="18"/>
                <w:szCs w:val="18"/>
              </w:rPr>
              <w:t>习题</w:t>
            </w:r>
          </w:p>
          <w:p w:rsidR="00D62920" w:rsidRDefault="00865C83">
            <w:pPr>
              <w:rPr>
                <w:sz w:val="18"/>
                <w:szCs w:val="18"/>
              </w:rPr>
            </w:pPr>
            <w:r>
              <w:rPr>
                <w:rFonts w:cs="宋体" w:hint="eastAsia"/>
                <w:sz w:val="18"/>
                <w:szCs w:val="18"/>
              </w:rPr>
              <w:t>学时</w:t>
            </w:r>
          </w:p>
        </w:tc>
        <w:tc>
          <w:tcPr>
            <w:tcW w:w="658" w:type="dxa"/>
            <w:tcMar>
              <w:left w:w="28" w:type="dxa"/>
              <w:right w:w="28" w:type="dxa"/>
            </w:tcMar>
            <w:vAlign w:val="center"/>
          </w:tcPr>
          <w:p w:rsidR="00D62920" w:rsidRDefault="00865C83">
            <w:pPr>
              <w:jc w:val="center"/>
              <w:rPr>
                <w:sz w:val="18"/>
                <w:szCs w:val="18"/>
              </w:rPr>
            </w:pPr>
            <w:r>
              <w:rPr>
                <w:rFonts w:cs="宋体" w:hint="eastAsia"/>
                <w:sz w:val="18"/>
                <w:szCs w:val="18"/>
              </w:rPr>
              <w:t>研讨</w:t>
            </w:r>
          </w:p>
          <w:p w:rsidR="00D62920" w:rsidRDefault="00865C83">
            <w:pPr>
              <w:jc w:val="center"/>
              <w:rPr>
                <w:sz w:val="18"/>
                <w:szCs w:val="18"/>
              </w:rPr>
            </w:pPr>
            <w:r>
              <w:rPr>
                <w:rFonts w:cs="宋体" w:hint="eastAsia"/>
                <w:sz w:val="18"/>
                <w:szCs w:val="18"/>
              </w:rPr>
              <w:t>学时</w:t>
            </w:r>
          </w:p>
        </w:tc>
        <w:tc>
          <w:tcPr>
            <w:tcW w:w="799" w:type="dxa"/>
            <w:tcMar>
              <w:left w:w="28" w:type="dxa"/>
              <w:right w:w="28" w:type="dxa"/>
            </w:tcMar>
            <w:vAlign w:val="center"/>
          </w:tcPr>
          <w:p w:rsidR="00D62920" w:rsidRDefault="00865C83">
            <w:pPr>
              <w:jc w:val="center"/>
              <w:rPr>
                <w:sz w:val="18"/>
                <w:szCs w:val="18"/>
              </w:rPr>
            </w:pPr>
            <w:r>
              <w:rPr>
                <w:rFonts w:cs="宋体" w:hint="eastAsia"/>
                <w:sz w:val="18"/>
                <w:szCs w:val="18"/>
              </w:rPr>
              <w:t>合计</w:t>
            </w:r>
          </w:p>
        </w:tc>
        <w:tc>
          <w:tcPr>
            <w:tcW w:w="760" w:type="dxa"/>
            <w:vMerge/>
            <w:tcMar>
              <w:left w:w="28" w:type="dxa"/>
              <w:right w:w="28" w:type="dxa"/>
            </w:tcMar>
            <w:vAlign w:val="center"/>
          </w:tcPr>
          <w:p w:rsidR="00D62920" w:rsidRDefault="00D62920">
            <w:pPr>
              <w:rPr>
                <w:sz w:val="18"/>
                <w:szCs w:val="18"/>
              </w:rPr>
            </w:pP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1</w:t>
            </w:r>
          </w:p>
        </w:tc>
        <w:tc>
          <w:tcPr>
            <w:tcW w:w="2762" w:type="dxa"/>
            <w:tcMar>
              <w:left w:w="28" w:type="dxa"/>
              <w:right w:w="28" w:type="dxa"/>
            </w:tcMar>
            <w:vAlign w:val="center"/>
          </w:tcPr>
          <w:p w:rsidR="00D62920" w:rsidRDefault="00865C83">
            <w:pPr>
              <w:spacing w:line="360" w:lineRule="exact"/>
              <w:rPr>
                <w:color w:val="000000"/>
                <w:kern w:val="0"/>
                <w:sz w:val="18"/>
                <w:szCs w:val="18"/>
              </w:rPr>
            </w:pPr>
            <w:r>
              <w:rPr>
                <w:color w:val="000000"/>
                <w:kern w:val="0"/>
              </w:rPr>
              <w:t>ERP</w:t>
            </w:r>
            <w:r>
              <w:rPr>
                <w:rFonts w:cs="宋体" w:hint="eastAsia"/>
                <w:color w:val="000000"/>
                <w:kern w:val="0"/>
              </w:rPr>
              <w:t>系统概述</w:t>
            </w:r>
          </w:p>
        </w:tc>
        <w:tc>
          <w:tcPr>
            <w:tcW w:w="723"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760"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2</w:t>
            </w:r>
          </w:p>
        </w:tc>
        <w:tc>
          <w:tcPr>
            <w:tcW w:w="2762" w:type="dxa"/>
            <w:tcMar>
              <w:left w:w="28" w:type="dxa"/>
              <w:right w:w="28" w:type="dxa"/>
            </w:tcMar>
            <w:vAlign w:val="center"/>
          </w:tcPr>
          <w:p w:rsidR="00D62920" w:rsidRDefault="00865C83">
            <w:pPr>
              <w:spacing w:line="360" w:lineRule="exact"/>
              <w:rPr>
                <w:color w:val="000000"/>
                <w:kern w:val="0"/>
                <w:sz w:val="18"/>
                <w:szCs w:val="18"/>
              </w:rPr>
            </w:pPr>
            <w:r>
              <w:rPr>
                <w:color w:val="000000"/>
                <w:kern w:val="0"/>
              </w:rPr>
              <w:t>ERP</w:t>
            </w:r>
            <w:r>
              <w:rPr>
                <w:rFonts w:cs="宋体" w:hint="eastAsia"/>
                <w:color w:val="000000"/>
                <w:kern w:val="0"/>
              </w:rPr>
              <w:t>的基本原理</w:t>
            </w:r>
          </w:p>
        </w:tc>
        <w:tc>
          <w:tcPr>
            <w:tcW w:w="723"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760"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6</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3</w:t>
            </w:r>
          </w:p>
        </w:tc>
        <w:tc>
          <w:tcPr>
            <w:tcW w:w="2762" w:type="dxa"/>
            <w:tcMar>
              <w:left w:w="28" w:type="dxa"/>
              <w:right w:w="28" w:type="dxa"/>
            </w:tcMar>
            <w:vAlign w:val="center"/>
          </w:tcPr>
          <w:p w:rsidR="00D62920" w:rsidRDefault="00865C83">
            <w:pPr>
              <w:spacing w:line="360" w:lineRule="exact"/>
              <w:rPr>
                <w:color w:val="000000"/>
                <w:kern w:val="0"/>
                <w:sz w:val="18"/>
                <w:szCs w:val="18"/>
              </w:rPr>
            </w:pPr>
            <w:r>
              <w:rPr>
                <w:color w:val="000000"/>
                <w:kern w:val="0"/>
              </w:rPr>
              <w:t>ERP</w:t>
            </w:r>
            <w:r>
              <w:rPr>
                <w:rFonts w:cs="宋体" w:hint="eastAsia"/>
                <w:color w:val="000000"/>
                <w:kern w:val="0"/>
              </w:rPr>
              <w:t>的主要模块</w:t>
            </w:r>
          </w:p>
        </w:tc>
        <w:tc>
          <w:tcPr>
            <w:tcW w:w="723"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1080" w:type="dxa"/>
            <w:tcMar>
              <w:left w:w="28" w:type="dxa"/>
              <w:right w:w="28" w:type="dxa"/>
            </w:tcMar>
          </w:tcPr>
          <w:p w:rsidR="00D62920" w:rsidRDefault="00865C83">
            <w:pPr>
              <w:spacing w:line="360" w:lineRule="exact"/>
              <w:jc w:val="center"/>
              <w:rPr>
                <w:color w:val="000000"/>
                <w:kern w:val="0"/>
                <w:sz w:val="18"/>
                <w:szCs w:val="18"/>
              </w:rPr>
            </w:pPr>
            <w:r>
              <w:rPr>
                <w:color w:val="000000"/>
                <w:kern w:val="0"/>
                <w:sz w:val="18"/>
                <w:szCs w:val="18"/>
              </w:rPr>
              <w:t>2</w:t>
            </w: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8</w:t>
            </w:r>
          </w:p>
        </w:tc>
        <w:tc>
          <w:tcPr>
            <w:tcW w:w="760"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6</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4</w:t>
            </w:r>
          </w:p>
        </w:tc>
        <w:tc>
          <w:tcPr>
            <w:tcW w:w="2762" w:type="dxa"/>
            <w:tcMar>
              <w:left w:w="28" w:type="dxa"/>
              <w:right w:w="28" w:type="dxa"/>
            </w:tcMar>
            <w:vAlign w:val="center"/>
          </w:tcPr>
          <w:p w:rsidR="00D62920" w:rsidRDefault="00865C83">
            <w:pPr>
              <w:spacing w:line="360" w:lineRule="exact"/>
              <w:rPr>
                <w:color w:val="000000"/>
                <w:kern w:val="0"/>
                <w:sz w:val="18"/>
                <w:szCs w:val="18"/>
              </w:rPr>
            </w:pPr>
            <w:r>
              <w:rPr>
                <w:rFonts w:cs="宋体" w:hint="eastAsia"/>
                <w:color w:val="000000"/>
                <w:kern w:val="0"/>
              </w:rPr>
              <w:t>企业物流模块</w:t>
            </w:r>
          </w:p>
        </w:tc>
        <w:tc>
          <w:tcPr>
            <w:tcW w:w="723"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1080" w:type="dxa"/>
            <w:tcMar>
              <w:left w:w="28" w:type="dxa"/>
              <w:right w:w="28" w:type="dxa"/>
            </w:tcMar>
          </w:tcPr>
          <w:p w:rsidR="00D62920" w:rsidRDefault="00865C83">
            <w:pPr>
              <w:spacing w:line="360" w:lineRule="exact"/>
              <w:jc w:val="center"/>
              <w:rPr>
                <w:color w:val="000000"/>
                <w:kern w:val="0"/>
                <w:sz w:val="18"/>
                <w:szCs w:val="18"/>
              </w:rPr>
            </w:pPr>
            <w:r>
              <w:rPr>
                <w:color w:val="000000"/>
                <w:kern w:val="0"/>
                <w:sz w:val="18"/>
                <w:szCs w:val="18"/>
              </w:rPr>
              <w:t>2</w:t>
            </w: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8</w:t>
            </w:r>
          </w:p>
        </w:tc>
        <w:tc>
          <w:tcPr>
            <w:tcW w:w="760"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6</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5</w:t>
            </w:r>
          </w:p>
        </w:tc>
        <w:tc>
          <w:tcPr>
            <w:tcW w:w="2762" w:type="dxa"/>
            <w:tcMar>
              <w:left w:w="28" w:type="dxa"/>
              <w:right w:w="28" w:type="dxa"/>
            </w:tcMar>
            <w:vAlign w:val="center"/>
          </w:tcPr>
          <w:p w:rsidR="00D62920" w:rsidRDefault="00865C83">
            <w:pPr>
              <w:spacing w:line="360" w:lineRule="exact"/>
              <w:rPr>
                <w:color w:val="000000"/>
                <w:kern w:val="0"/>
                <w:sz w:val="18"/>
                <w:szCs w:val="18"/>
              </w:rPr>
            </w:pPr>
            <w:r>
              <w:rPr>
                <w:rFonts w:cs="宋体" w:hint="eastAsia"/>
                <w:color w:val="000000"/>
                <w:kern w:val="0"/>
              </w:rPr>
              <w:t>主生产计划和</w:t>
            </w:r>
            <w:r>
              <w:rPr>
                <w:rFonts w:cs="宋体" w:hint="eastAsia"/>
                <w:color w:val="000000"/>
              </w:rPr>
              <w:t>和车间管理</w:t>
            </w:r>
          </w:p>
        </w:tc>
        <w:tc>
          <w:tcPr>
            <w:tcW w:w="723"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1080" w:type="dxa"/>
            <w:tcMar>
              <w:left w:w="28" w:type="dxa"/>
              <w:right w:w="28" w:type="dxa"/>
            </w:tcMar>
          </w:tcPr>
          <w:p w:rsidR="00D62920" w:rsidRDefault="00865C83">
            <w:pPr>
              <w:spacing w:line="360" w:lineRule="exact"/>
              <w:jc w:val="center"/>
              <w:rPr>
                <w:color w:val="000000"/>
                <w:kern w:val="0"/>
                <w:sz w:val="18"/>
                <w:szCs w:val="18"/>
              </w:rPr>
            </w:pPr>
            <w:r>
              <w:rPr>
                <w:color w:val="000000"/>
                <w:kern w:val="0"/>
                <w:sz w:val="18"/>
                <w:szCs w:val="18"/>
              </w:rPr>
              <w:t>2</w:t>
            </w: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760"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4</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6</w:t>
            </w:r>
          </w:p>
        </w:tc>
        <w:tc>
          <w:tcPr>
            <w:tcW w:w="2762" w:type="dxa"/>
            <w:tcMar>
              <w:left w:w="28" w:type="dxa"/>
              <w:right w:w="28" w:type="dxa"/>
            </w:tcMar>
            <w:vAlign w:val="center"/>
          </w:tcPr>
          <w:p w:rsidR="00D62920" w:rsidRDefault="00865C83">
            <w:pPr>
              <w:spacing w:line="360" w:lineRule="exact"/>
              <w:rPr>
                <w:color w:val="000000"/>
                <w:kern w:val="0"/>
                <w:sz w:val="18"/>
                <w:szCs w:val="18"/>
              </w:rPr>
            </w:pPr>
            <w:r>
              <w:rPr>
                <w:rFonts w:cs="宋体" w:hint="eastAsia"/>
                <w:color w:val="000000"/>
                <w:kern w:val="0"/>
              </w:rPr>
              <w:t>财务和成本管理子系统</w:t>
            </w:r>
          </w:p>
        </w:tc>
        <w:tc>
          <w:tcPr>
            <w:tcW w:w="723"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760"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7</w:t>
            </w:r>
          </w:p>
        </w:tc>
        <w:tc>
          <w:tcPr>
            <w:tcW w:w="2762" w:type="dxa"/>
            <w:tcMar>
              <w:left w:w="28" w:type="dxa"/>
              <w:right w:w="28" w:type="dxa"/>
            </w:tcMar>
            <w:vAlign w:val="center"/>
          </w:tcPr>
          <w:p w:rsidR="00D62920" w:rsidRDefault="00865C83">
            <w:pPr>
              <w:spacing w:line="360" w:lineRule="exact"/>
              <w:rPr>
                <w:color w:val="000000"/>
                <w:kern w:val="0"/>
                <w:sz w:val="18"/>
                <w:szCs w:val="18"/>
              </w:rPr>
            </w:pPr>
            <w:r>
              <w:rPr>
                <w:rFonts w:cs="宋体" w:hint="eastAsia"/>
                <w:color w:val="000000"/>
                <w:kern w:val="0"/>
              </w:rPr>
              <w:t>质量管理</w:t>
            </w:r>
            <w:r>
              <w:rPr>
                <w:rFonts w:cs="宋体" w:hint="eastAsia"/>
                <w:color w:val="000000"/>
              </w:rPr>
              <w:t>和设备管理</w:t>
            </w:r>
          </w:p>
        </w:tc>
        <w:tc>
          <w:tcPr>
            <w:tcW w:w="723"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760"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4</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8</w:t>
            </w:r>
          </w:p>
        </w:tc>
        <w:tc>
          <w:tcPr>
            <w:tcW w:w="2762" w:type="dxa"/>
            <w:tcMar>
              <w:left w:w="28" w:type="dxa"/>
              <w:right w:w="28" w:type="dxa"/>
            </w:tcMar>
            <w:vAlign w:val="center"/>
          </w:tcPr>
          <w:p w:rsidR="00D62920" w:rsidRDefault="00865C83">
            <w:pPr>
              <w:spacing w:line="360" w:lineRule="exact"/>
              <w:rPr>
                <w:color w:val="000000"/>
                <w:kern w:val="0"/>
                <w:sz w:val="18"/>
                <w:szCs w:val="18"/>
              </w:rPr>
            </w:pPr>
            <w:r>
              <w:rPr>
                <w:rFonts w:cs="宋体" w:hint="eastAsia"/>
                <w:color w:val="000000"/>
                <w:kern w:val="0"/>
              </w:rPr>
              <w:t>客户关系管理</w:t>
            </w:r>
          </w:p>
        </w:tc>
        <w:tc>
          <w:tcPr>
            <w:tcW w:w="723"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760"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9</w:t>
            </w:r>
          </w:p>
        </w:tc>
        <w:tc>
          <w:tcPr>
            <w:tcW w:w="2762" w:type="dxa"/>
            <w:tcMar>
              <w:left w:w="28" w:type="dxa"/>
              <w:right w:w="28" w:type="dxa"/>
            </w:tcMar>
            <w:vAlign w:val="center"/>
          </w:tcPr>
          <w:p w:rsidR="00D62920" w:rsidRDefault="00865C83">
            <w:pPr>
              <w:spacing w:line="360" w:lineRule="exact"/>
              <w:rPr>
                <w:color w:val="000000"/>
                <w:kern w:val="0"/>
                <w:sz w:val="18"/>
                <w:szCs w:val="18"/>
              </w:rPr>
            </w:pPr>
            <w:r>
              <w:rPr>
                <w:rFonts w:cs="宋体" w:hint="eastAsia"/>
                <w:color w:val="000000"/>
                <w:kern w:val="0"/>
              </w:rPr>
              <w:t>人力资源管理</w:t>
            </w:r>
            <w:r>
              <w:rPr>
                <w:color w:val="000000"/>
                <w:kern w:val="0"/>
              </w:rPr>
              <w:t>.</w:t>
            </w:r>
          </w:p>
        </w:tc>
        <w:tc>
          <w:tcPr>
            <w:tcW w:w="723"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760"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sz w:val="18"/>
                <w:szCs w:val="18"/>
              </w:rPr>
              <w:t>10</w:t>
            </w:r>
          </w:p>
        </w:tc>
        <w:tc>
          <w:tcPr>
            <w:tcW w:w="2762" w:type="dxa"/>
            <w:tcMar>
              <w:left w:w="28" w:type="dxa"/>
              <w:right w:w="28" w:type="dxa"/>
            </w:tcMar>
            <w:vAlign w:val="center"/>
          </w:tcPr>
          <w:p w:rsidR="00D62920" w:rsidRDefault="00865C83">
            <w:pPr>
              <w:spacing w:line="360" w:lineRule="exact"/>
              <w:rPr>
                <w:color w:val="000000"/>
                <w:kern w:val="0"/>
                <w:sz w:val="18"/>
                <w:szCs w:val="18"/>
              </w:rPr>
            </w:pPr>
            <w:r>
              <w:rPr>
                <w:color w:val="000000"/>
                <w:kern w:val="0"/>
              </w:rPr>
              <w:t>ERP</w:t>
            </w:r>
            <w:r>
              <w:rPr>
                <w:rFonts w:cs="宋体" w:hint="eastAsia"/>
                <w:color w:val="000000"/>
                <w:kern w:val="0"/>
              </w:rPr>
              <w:t>项目的组织实施和评价</w:t>
            </w:r>
          </w:p>
        </w:tc>
        <w:tc>
          <w:tcPr>
            <w:tcW w:w="723"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1080" w:type="dxa"/>
            <w:tcMar>
              <w:left w:w="28" w:type="dxa"/>
              <w:right w:w="28" w:type="dxa"/>
            </w:tcMar>
          </w:tcPr>
          <w:p w:rsidR="00D62920" w:rsidRDefault="00D62920">
            <w:pPr>
              <w:spacing w:line="360" w:lineRule="exact"/>
              <w:jc w:val="center"/>
              <w:rPr>
                <w:color w:val="000000"/>
                <w:kern w:val="0"/>
                <w:sz w:val="18"/>
                <w:szCs w:val="18"/>
              </w:rPr>
            </w:pP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760"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4</w:t>
            </w:r>
          </w:p>
        </w:tc>
      </w:tr>
      <w:tr w:rsidR="00D62920">
        <w:trPr>
          <w:trHeight w:val="386"/>
          <w:jc w:val="center"/>
        </w:trPr>
        <w:tc>
          <w:tcPr>
            <w:tcW w:w="511" w:type="dxa"/>
            <w:tcMar>
              <w:left w:w="28" w:type="dxa"/>
              <w:right w:w="28" w:type="dxa"/>
            </w:tcMar>
            <w:vAlign w:val="center"/>
          </w:tcPr>
          <w:p w:rsidR="00D62920" w:rsidRDefault="00865C83">
            <w:pPr>
              <w:jc w:val="center"/>
              <w:rPr>
                <w:sz w:val="18"/>
                <w:szCs w:val="18"/>
              </w:rPr>
            </w:pPr>
            <w:r>
              <w:rPr>
                <w:rFonts w:cs="宋体" w:hint="eastAsia"/>
                <w:sz w:val="18"/>
                <w:szCs w:val="18"/>
              </w:rPr>
              <w:t>合计</w:t>
            </w:r>
          </w:p>
        </w:tc>
        <w:tc>
          <w:tcPr>
            <w:tcW w:w="2762" w:type="dxa"/>
            <w:tcMar>
              <w:left w:w="28" w:type="dxa"/>
              <w:right w:w="28" w:type="dxa"/>
            </w:tcMar>
            <w:vAlign w:val="center"/>
          </w:tcPr>
          <w:p w:rsidR="00D62920" w:rsidRDefault="00D62920">
            <w:pPr>
              <w:rPr>
                <w:sz w:val="18"/>
                <w:szCs w:val="18"/>
              </w:rPr>
            </w:pPr>
          </w:p>
        </w:tc>
        <w:tc>
          <w:tcPr>
            <w:tcW w:w="723"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42</w:t>
            </w:r>
          </w:p>
        </w:tc>
        <w:tc>
          <w:tcPr>
            <w:tcW w:w="1080" w:type="dxa"/>
            <w:tcMar>
              <w:left w:w="28" w:type="dxa"/>
              <w:right w:w="28" w:type="dxa"/>
            </w:tcMar>
          </w:tcPr>
          <w:p w:rsidR="00D62920" w:rsidRDefault="00865C83">
            <w:pPr>
              <w:spacing w:line="360" w:lineRule="exact"/>
              <w:jc w:val="center"/>
              <w:rPr>
                <w:color w:val="000000"/>
                <w:kern w:val="0"/>
                <w:sz w:val="18"/>
                <w:szCs w:val="18"/>
              </w:rPr>
            </w:pPr>
            <w:r>
              <w:rPr>
                <w:color w:val="000000"/>
                <w:kern w:val="0"/>
                <w:sz w:val="18"/>
                <w:szCs w:val="18"/>
              </w:rPr>
              <w:t>6</w:t>
            </w:r>
          </w:p>
        </w:tc>
        <w:tc>
          <w:tcPr>
            <w:tcW w:w="657" w:type="dxa"/>
            <w:tcMar>
              <w:left w:w="28" w:type="dxa"/>
              <w:right w:w="28" w:type="dxa"/>
            </w:tcMar>
            <w:vAlign w:val="center"/>
          </w:tcPr>
          <w:p w:rsidR="00D62920" w:rsidRDefault="00D62920">
            <w:pPr>
              <w:jc w:val="center"/>
              <w:rPr>
                <w:sz w:val="18"/>
                <w:szCs w:val="18"/>
              </w:rPr>
            </w:pPr>
          </w:p>
        </w:tc>
        <w:tc>
          <w:tcPr>
            <w:tcW w:w="658" w:type="dxa"/>
            <w:tcMar>
              <w:left w:w="28" w:type="dxa"/>
              <w:right w:w="28" w:type="dxa"/>
            </w:tcMar>
            <w:vAlign w:val="center"/>
          </w:tcPr>
          <w:p w:rsidR="00D62920" w:rsidRDefault="00D62920">
            <w:pPr>
              <w:jc w:val="center"/>
              <w:rPr>
                <w:sz w:val="18"/>
                <w:szCs w:val="18"/>
              </w:rPr>
            </w:pPr>
          </w:p>
        </w:tc>
        <w:tc>
          <w:tcPr>
            <w:tcW w:w="799"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48</w:t>
            </w:r>
          </w:p>
        </w:tc>
        <w:tc>
          <w:tcPr>
            <w:tcW w:w="760" w:type="dxa"/>
            <w:tcMar>
              <w:left w:w="28" w:type="dxa"/>
              <w:right w:w="28" w:type="dxa"/>
            </w:tcMar>
            <w:vAlign w:val="center"/>
          </w:tcPr>
          <w:p w:rsidR="00D62920" w:rsidRDefault="00865C83">
            <w:pPr>
              <w:spacing w:line="360" w:lineRule="exact"/>
              <w:jc w:val="center"/>
              <w:rPr>
                <w:color w:val="000000"/>
                <w:kern w:val="0"/>
                <w:sz w:val="18"/>
                <w:szCs w:val="18"/>
              </w:rPr>
            </w:pPr>
            <w:r>
              <w:rPr>
                <w:color w:val="000000"/>
                <w:kern w:val="0"/>
                <w:sz w:val="18"/>
                <w:szCs w:val="18"/>
              </w:rPr>
              <w:t>42</w:t>
            </w:r>
          </w:p>
        </w:tc>
      </w:tr>
    </w:tbl>
    <w:p w:rsidR="00D62920" w:rsidRDefault="00D62920">
      <w:pPr>
        <w:adjustRightInd w:val="0"/>
        <w:ind w:firstLineChars="200" w:firstLine="422"/>
        <w:rPr>
          <w:b/>
          <w:bCs/>
        </w:rPr>
      </w:pPr>
    </w:p>
    <w:p w:rsidR="00D62920" w:rsidRDefault="00865C83">
      <w:pPr>
        <w:adjustRightInd w:val="0"/>
        <w:ind w:firstLineChars="200" w:firstLine="422"/>
        <w:rPr>
          <w:b/>
          <w:bCs/>
        </w:rPr>
      </w:pPr>
      <w:r>
        <w:rPr>
          <w:rFonts w:cs="宋体" w:hint="eastAsia"/>
          <w:b/>
          <w:bCs/>
        </w:rPr>
        <w:t>五、课外学习要求</w:t>
      </w:r>
    </w:p>
    <w:p w:rsidR="00D62920" w:rsidRDefault="00865C83">
      <w:pPr>
        <w:adjustRightInd w:val="0"/>
        <w:ind w:firstLineChars="200" w:firstLine="420"/>
      </w:pPr>
      <w:r>
        <w:rPr>
          <w:rFonts w:cs="宋体" w:hint="eastAsia"/>
        </w:rPr>
        <w:t>应用原理开发一个</w:t>
      </w:r>
      <w:r>
        <w:t>ERP</w:t>
      </w:r>
      <w:r>
        <w:rPr>
          <w:rFonts w:cs="宋体" w:hint="eastAsia"/>
        </w:rPr>
        <w:t>系统，项目结合浙江制造业现状，开发工具自定，推荐用</w:t>
      </w:r>
      <w:r>
        <w:t>VB</w:t>
      </w:r>
      <w:r>
        <w:rPr>
          <w:rFonts w:cs="宋体" w:hint="eastAsia"/>
        </w:rPr>
        <w:t>。系统模块至少要一个能操作。联系实际写作一个</w:t>
      </w:r>
      <w:r>
        <w:t>ERP</w:t>
      </w:r>
      <w:r>
        <w:rPr>
          <w:rFonts w:cs="宋体" w:hint="eastAsia"/>
        </w:rPr>
        <w:t>系统策划方案，自主选题。作业量自行确定，建议字数在一万字以上。</w:t>
      </w:r>
    </w:p>
    <w:p w:rsidR="00D62920" w:rsidRDefault="00D62920">
      <w:pPr>
        <w:adjustRightInd w:val="0"/>
        <w:ind w:firstLineChars="200" w:firstLine="422"/>
        <w:rPr>
          <w:b/>
          <w:bCs/>
        </w:rPr>
      </w:pPr>
    </w:p>
    <w:p w:rsidR="00D62920" w:rsidRDefault="00865C83">
      <w:pPr>
        <w:adjustRightInd w:val="0"/>
        <w:ind w:firstLineChars="200" w:firstLine="422"/>
        <w:rPr>
          <w:b/>
          <w:bCs/>
        </w:rPr>
      </w:pPr>
      <w:r>
        <w:rPr>
          <w:rFonts w:cs="宋体" w:hint="eastAsia"/>
          <w:b/>
          <w:bCs/>
        </w:rPr>
        <w:t>六、考核内容及方式</w:t>
      </w:r>
    </w:p>
    <w:p w:rsidR="00D62920" w:rsidRDefault="00865C83">
      <w:pPr>
        <w:autoSpaceDE w:val="0"/>
        <w:autoSpaceDN w:val="0"/>
        <w:adjustRightInd w:val="0"/>
        <w:ind w:firstLineChars="200" w:firstLine="420"/>
      </w:pPr>
      <w:r>
        <w:rPr>
          <w:rFonts w:cs="宋体" w:hint="eastAsia"/>
        </w:rPr>
        <w:t>计分制：百分制（</w:t>
      </w:r>
      <w:r>
        <w:t>√</w:t>
      </w:r>
      <w:r>
        <w:rPr>
          <w:rFonts w:cs="宋体" w:hint="eastAsia"/>
        </w:rPr>
        <w:t>）；五级分制（）；两级分制（）</w:t>
      </w:r>
    </w:p>
    <w:p w:rsidR="00D62920" w:rsidRDefault="00865C83">
      <w:pPr>
        <w:autoSpaceDE w:val="0"/>
        <w:autoSpaceDN w:val="0"/>
        <w:adjustRightInd w:val="0"/>
        <w:ind w:firstLineChars="200" w:firstLine="420"/>
      </w:pPr>
      <w:r>
        <w:rPr>
          <w:rFonts w:cs="宋体" w:hint="eastAsia"/>
        </w:rPr>
        <w:t>考核方式：考试（）；考查（</w:t>
      </w:r>
      <w:r>
        <w:t>√</w:t>
      </w:r>
      <w:r>
        <w:rPr>
          <w:rFonts w:cs="宋体" w:hint="eastAsia"/>
        </w:rPr>
        <w:t>）</w:t>
      </w:r>
    </w:p>
    <w:p w:rsidR="00D62920" w:rsidRDefault="00865C83">
      <w:pPr>
        <w:adjustRightInd w:val="0"/>
        <w:ind w:firstLine="435"/>
      </w:pPr>
      <w:r>
        <w:rPr>
          <w:rFonts w:cs="宋体" w:hint="eastAsia"/>
        </w:rPr>
        <w:t>本课程成绩由平时考核、实践环节和期末考核成绩组合而成。各部分所占比例如下：</w:t>
      </w:r>
    </w:p>
    <w:p w:rsidR="00D62920" w:rsidRDefault="00865C83">
      <w:pPr>
        <w:adjustRightInd w:val="0"/>
        <w:ind w:firstLineChars="200" w:firstLine="420"/>
        <w:rPr>
          <w:rFonts w:ascii="宋体"/>
          <w:kern w:val="0"/>
        </w:rPr>
      </w:pPr>
      <w:r>
        <w:rPr>
          <w:rFonts w:cs="宋体" w:hint="eastAsia"/>
        </w:rPr>
        <w:t>平时成绩占</w:t>
      </w:r>
      <w:r>
        <w:t>40%</w:t>
      </w:r>
      <w:r>
        <w:rPr>
          <w:rFonts w:cs="宋体" w:hint="eastAsia"/>
        </w:rPr>
        <w:t>：主要考查学生的到课情况（</w:t>
      </w:r>
      <w:r>
        <w:t>20%</w:t>
      </w:r>
      <w:r>
        <w:rPr>
          <w:rFonts w:cs="宋体" w:hint="eastAsia"/>
        </w:rPr>
        <w:t>）、回答或提出问题（</w:t>
      </w:r>
      <w:r>
        <w:t>10%</w:t>
      </w:r>
      <w:r>
        <w:rPr>
          <w:rFonts w:cs="宋体" w:hint="eastAsia"/>
        </w:rPr>
        <w:t>）以及作业完成情况（</w:t>
      </w:r>
      <w:r>
        <w:t>20%</w:t>
      </w:r>
      <w:r>
        <w:rPr>
          <w:rFonts w:cs="宋体" w:hint="eastAsia"/>
        </w:rPr>
        <w:t>）、案例分析或设计报告（</w:t>
      </w:r>
      <w:r>
        <w:t>50%</w:t>
      </w:r>
      <w:r>
        <w:rPr>
          <w:rFonts w:cs="宋体" w:hint="eastAsia"/>
        </w:rPr>
        <w:t>）等。重点支持毕业要求指标点</w:t>
      </w:r>
      <w:r>
        <w:t>4.2</w:t>
      </w:r>
      <w:r>
        <w:rPr>
          <w:rFonts w:cs="宋体" w:hint="eastAsia"/>
        </w:rPr>
        <w:t>。</w:t>
      </w:r>
    </w:p>
    <w:p w:rsidR="00D62920" w:rsidRDefault="00865C83">
      <w:pPr>
        <w:adjustRightInd w:val="0"/>
        <w:ind w:firstLineChars="200" w:firstLine="420"/>
      </w:pPr>
      <w:r>
        <w:rPr>
          <w:rFonts w:cs="宋体" w:hint="eastAsia"/>
        </w:rPr>
        <w:t>期末考试成绩占</w:t>
      </w:r>
      <w:r>
        <w:t>60%</w:t>
      </w:r>
      <w:r>
        <w:rPr>
          <w:rFonts w:cs="宋体" w:hint="eastAsia"/>
        </w:rPr>
        <w:t>，考试课采用闭卷形式。题型采用单选题、多选题、判断题、名词解释、简答题、论述题和案例分析题等组成，选择不少于</w:t>
      </w:r>
      <w:r>
        <w:t>5</w:t>
      </w:r>
      <w:r>
        <w:rPr>
          <w:rFonts w:cs="宋体" w:hint="eastAsia"/>
        </w:rPr>
        <w:t>种类型。</w:t>
      </w:r>
    </w:p>
    <w:p w:rsidR="00D62920" w:rsidRDefault="00D62920">
      <w:pPr>
        <w:adjustRightInd w:val="0"/>
        <w:ind w:firstLineChars="200" w:firstLine="420"/>
      </w:pPr>
    </w:p>
    <w:p w:rsidR="00D62920" w:rsidRDefault="00865C83">
      <w:pPr>
        <w:adjustRightInd w:val="0"/>
        <w:ind w:firstLineChars="200" w:firstLine="422"/>
        <w:rPr>
          <w:b/>
          <w:bCs/>
        </w:rPr>
      </w:pPr>
      <w:r>
        <w:rPr>
          <w:rFonts w:cs="宋体" w:hint="eastAsia"/>
          <w:b/>
          <w:bCs/>
        </w:rPr>
        <w:t>七、教材及参考资料</w:t>
      </w:r>
    </w:p>
    <w:p w:rsidR="00D62920" w:rsidRDefault="00865C83">
      <w:pPr>
        <w:adjustRightInd w:val="0"/>
        <w:ind w:firstLineChars="196" w:firstLine="413"/>
        <w:rPr>
          <w:b/>
          <w:bCs/>
        </w:rPr>
      </w:pPr>
      <w:r>
        <w:rPr>
          <w:rFonts w:cs="宋体" w:hint="eastAsia"/>
          <w:b/>
          <w:bCs/>
        </w:rPr>
        <w:t>建议教材：</w:t>
      </w:r>
    </w:p>
    <w:p w:rsidR="00D62920" w:rsidRDefault="00865C83">
      <w:pPr>
        <w:adjustRightInd w:val="0"/>
        <w:snapToGrid w:val="0"/>
        <w:spacing w:line="400" w:lineRule="exact"/>
        <w:ind w:firstLineChars="200" w:firstLine="420"/>
        <w:rPr>
          <w:color w:val="000000"/>
        </w:rPr>
      </w:pPr>
      <w:r>
        <w:t xml:space="preserve">[1] </w:t>
      </w:r>
      <w:r>
        <w:rPr>
          <w:rFonts w:cs="宋体" w:hint="eastAsia"/>
          <w:color w:val="000000"/>
        </w:rPr>
        <w:t>杨尊琦，林海主编，《企业资源规划</w:t>
      </w:r>
      <w:r>
        <w:rPr>
          <w:color w:val="000000"/>
        </w:rPr>
        <w:t>(ERP)</w:t>
      </w:r>
      <w:r>
        <w:rPr>
          <w:rFonts w:cs="宋体" w:hint="eastAsia"/>
          <w:color w:val="000000"/>
        </w:rPr>
        <w:t>原理与应用》</w:t>
      </w:r>
      <w:r>
        <w:rPr>
          <w:color w:val="000000"/>
        </w:rPr>
        <w:t xml:space="preserve"> </w:t>
      </w:r>
      <w:r>
        <w:rPr>
          <w:rFonts w:cs="宋体" w:hint="eastAsia"/>
          <w:color w:val="000000"/>
        </w:rPr>
        <w:t>北京：机械工业出版社，</w:t>
      </w:r>
      <w:r>
        <w:rPr>
          <w:color w:val="000000"/>
        </w:rPr>
        <w:t>2011</w:t>
      </w:r>
      <w:r>
        <w:rPr>
          <w:rFonts w:cs="宋体" w:hint="eastAsia"/>
          <w:color w:val="000000"/>
        </w:rPr>
        <w:t>年版</w:t>
      </w:r>
    </w:p>
    <w:p w:rsidR="00D62920" w:rsidRDefault="00865C83">
      <w:pPr>
        <w:adjustRightInd w:val="0"/>
        <w:ind w:leftChars="200" w:left="735" w:hangingChars="150" w:hanging="315"/>
        <w:rPr>
          <w:color w:val="000000"/>
        </w:rPr>
      </w:pPr>
      <w:r>
        <w:t xml:space="preserve">[2] </w:t>
      </w:r>
      <w:bookmarkStart w:id="57" w:name="__infodetail_pub"/>
      <w:r>
        <w:rPr>
          <w:rFonts w:cs="宋体" w:hint="eastAsia"/>
          <w:color w:val="000000"/>
        </w:rPr>
        <w:t>刘翊</w:t>
      </w:r>
      <w:bookmarkEnd w:id="57"/>
      <w:r>
        <w:rPr>
          <w:rFonts w:cs="宋体" w:hint="eastAsia"/>
          <w:color w:val="000000"/>
        </w:rPr>
        <w:t>主编，《</w:t>
      </w:r>
      <w:r>
        <w:rPr>
          <w:color w:val="000000"/>
        </w:rPr>
        <w:t>ERP</w:t>
      </w:r>
      <w:r>
        <w:rPr>
          <w:rFonts w:cs="宋体" w:hint="eastAsia"/>
          <w:color w:val="000000"/>
        </w:rPr>
        <w:t>原理与应用》，北京：清华大学出版社，</w:t>
      </w:r>
      <w:r>
        <w:rPr>
          <w:color w:val="000000"/>
        </w:rPr>
        <w:t>2011</w:t>
      </w:r>
      <w:r>
        <w:rPr>
          <w:rFonts w:cs="宋体" w:hint="eastAsia"/>
          <w:color w:val="000000"/>
        </w:rPr>
        <w:t>年版</w:t>
      </w:r>
    </w:p>
    <w:p w:rsidR="00D62920" w:rsidRDefault="00865C83">
      <w:pPr>
        <w:adjustRightInd w:val="0"/>
        <w:snapToGrid w:val="0"/>
        <w:spacing w:line="400" w:lineRule="exact"/>
        <w:ind w:firstLineChars="200" w:firstLine="420"/>
      </w:pPr>
      <w:r>
        <w:t xml:space="preserve">[3] </w:t>
      </w:r>
      <w:r>
        <w:rPr>
          <w:rFonts w:cs="宋体" w:hint="eastAsia"/>
        </w:rPr>
        <w:t>周玉清、刘伯莹、周强，</w:t>
      </w:r>
      <w:r>
        <w:t>ERP</w:t>
      </w:r>
      <w:r>
        <w:rPr>
          <w:rFonts w:cs="宋体" w:hint="eastAsia"/>
        </w:rPr>
        <w:t>原理与应用简明教程，北京：清华大学出版社，</w:t>
      </w:r>
      <w:r>
        <w:t>2016</w:t>
      </w:r>
      <w:r>
        <w:rPr>
          <w:rFonts w:cs="宋体" w:hint="eastAsia"/>
        </w:rPr>
        <w:t>年</w:t>
      </w:r>
      <w:r>
        <w:t>09</w:t>
      </w:r>
      <w:r>
        <w:rPr>
          <w:rFonts w:cs="宋体" w:hint="eastAsia"/>
        </w:rPr>
        <w:t>月</w:t>
      </w:r>
      <w:r>
        <w:t xml:space="preserve"> </w:t>
      </w:r>
    </w:p>
    <w:p w:rsidR="00D62920" w:rsidRDefault="00865C83">
      <w:pPr>
        <w:adjustRightInd w:val="0"/>
        <w:snapToGrid w:val="0"/>
        <w:spacing w:line="400" w:lineRule="exact"/>
        <w:ind w:firstLineChars="200" w:firstLine="420"/>
      </w:pPr>
      <w:r>
        <w:t xml:space="preserve">[4] </w:t>
      </w:r>
      <w:r>
        <w:rPr>
          <w:rFonts w:cs="宋体" w:hint="eastAsia"/>
        </w:rPr>
        <w:t>刘，</w:t>
      </w:r>
      <w:r>
        <w:t>ERP</w:t>
      </w:r>
      <w:r>
        <w:rPr>
          <w:rFonts w:cs="宋体" w:hint="eastAsia"/>
        </w:rPr>
        <w:t>原理与应用（高等学校经济与管理专业系列教材），北京：高等教育出版</w:t>
      </w:r>
      <w:r>
        <w:rPr>
          <w:rFonts w:cs="宋体" w:hint="eastAsia"/>
        </w:rPr>
        <w:lastRenderedPageBreak/>
        <w:t>社，</w:t>
      </w:r>
      <w:r>
        <w:t>2014</w:t>
      </w:r>
      <w:r>
        <w:rPr>
          <w:rFonts w:cs="宋体" w:hint="eastAsia"/>
        </w:rPr>
        <w:t>年</w:t>
      </w:r>
      <w:r>
        <w:t>08</w:t>
      </w:r>
      <w:r>
        <w:rPr>
          <w:rFonts w:cs="宋体" w:hint="eastAsia"/>
        </w:rPr>
        <w:t>月</w:t>
      </w:r>
      <w:r>
        <w:t xml:space="preserve"> </w:t>
      </w:r>
    </w:p>
    <w:p w:rsidR="00D62920" w:rsidRDefault="00865C83">
      <w:pPr>
        <w:adjustRightInd w:val="0"/>
        <w:ind w:firstLineChars="196" w:firstLine="413"/>
        <w:rPr>
          <w:b/>
          <w:bCs/>
        </w:rPr>
      </w:pPr>
      <w:r>
        <w:rPr>
          <w:rFonts w:cs="宋体" w:hint="eastAsia"/>
          <w:b/>
          <w:bCs/>
        </w:rPr>
        <w:t>参考资料：</w:t>
      </w:r>
    </w:p>
    <w:p w:rsidR="00D62920" w:rsidRDefault="00865C83">
      <w:pPr>
        <w:adjustRightInd w:val="0"/>
        <w:ind w:leftChars="200" w:left="735" w:hangingChars="150" w:hanging="315"/>
      </w:pPr>
      <w:r>
        <w:t xml:space="preserve">[1] </w:t>
      </w:r>
      <w:r>
        <w:rPr>
          <w:color w:val="000000"/>
        </w:rPr>
        <w:t>[</w:t>
      </w:r>
      <w:r>
        <w:rPr>
          <w:rFonts w:cs="宋体" w:hint="eastAsia"/>
          <w:color w:val="000000"/>
        </w:rPr>
        <w:t>美</w:t>
      </w:r>
      <w:r>
        <w:rPr>
          <w:color w:val="000000"/>
        </w:rPr>
        <w:t>]</w:t>
      </w:r>
      <w:r>
        <w:rPr>
          <w:rFonts w:cs="宋体" w:hint="eastAsia"/>
          <w:color w:val="000000"/>
        </w:rPr>
        <w:t>托马斯</w:t>
      </w:r>
      <w:r>
        <w:rPr>
          <w:color w:val="000000"/>
        </w:rPr>
        <w:t>.F.</w:t>
      </w:r>
      <w:r>
        <w:rPr>
          <w:rFonts w:cs="宋体" w:hint="eastAsia"/>
          <w:color w:val="000000"/>
        </w:rPr>
        <w:t>华莱士等著</w:t>
      </w:r>
      <w:r>
        <w:rPr>
          <w:color w:val="000000"/>
        </w:rPr>
        <w:t xml:space="preserve">. </w:t>
      </w:r>
      <w:r>
        <w:rPr>
          <w:rFonts w:cs="宋体" w:hint="eastAsia"/>
          <w:color w:val="000000"/>
        </w:rPr>
        <w:t>陈德民等译，《企业资源规划</w:t>
      </w:r>
      <w:r>
        <w:rPr>
          <w:color w:val="000000"/>
        </w:rPr>
        <w:t xml:space="preserve">: </w:t>
      </w:r>
      <w:r>
        <w:rPr>
          <w:rFonts w:cs="宋体" w:hint="eastAsia"/>
          <w:color w:val="000000"/>
        </w:rPr>
        <w:t>成功指南》，上海</w:t>
      </w:r>
      <w:r>
        <w:rPr>
          <w:color w:val="000000"/>
        </w:rPr>
        <w:t>:</w:t>
      </w:r>
      <w:r>
        <w:rPr>
          <w:rFonts w:cs="宋体" w:hint="eastAsia"/>
          <w:color w:val="000000"/>
        </w:rPr>
        <w:t>上海交通大学出版社</w:t>
      </w:r>
      <w:r>
        <w:rPr>
          <w:color w:val="000000"/>
        </w:rPr>
        <w:t>, 2010</w:t>
      </w:r>
      <w:r>
        <w:rPr>
          <w:rFonts w:cs="宋体" w:hint="eastAsia"/>
          <w:color w:val="000000"/>
        </w:rPr>
        <w:t>年版</w:t>
      </w:r>
    </w:p>
    <w:p w:rsidR="00D62920" w:rsidRDefault="00865C83">
      <w:pPr>
        <w:adjustRightInd w:val="0"/>
        <w:ind w:leftChars="200" w:left="735" w:hangingChars="150" w:hanging="315"/>
        <w:rPr>
          <w:color w:val="000000"/>
        </w:rPr>
      </w:pPr>
      <w:r>
        <w:t xml:space="preserve">[2] </w:t>
      </w:r>
      <w:r>
        <w:rPr>
          <w:rFonts w:cs="宋体" w:hint="eastAsia"/>
          <w:color w:val="000000"/>
        </w:rPr>
        <w:t>陈庄等编，《</w:t>
      </w:r>
      <w:r>
        <w:rPr>
          <w:color w:val="000000"/>
        </w:rPr>
        <w:t>ERP</w:t>
      </w:r>
      <w:r>
        <w:rPr>
          <w:rFonts w:cs="宋体" w:hint="eastAsia"/>
          <w:color w:val="000000"/>
        </w:rPr>
        <w:t>原理与应用教程》，北京：电子工业出版社，</w:t>
      </w:r>
      <w:r>
        <w:rPr>
          <w:color w:val="000000"/>
        </w:rPr>
        <w:t>2010</w:t>
      </w:r>
      <w:r>
        <w:rPr>
          <w:rFonts w:cs="宋体" w:hint="eastAsia"/>
          <w:color w:val="000000"/>
        </w:rPr>
        <w:t>年版</w:t>
      </w:r>
    </w:p>
    <w:p w:rsidR="00D62920" w:rsidRDefault="00865C83">
      <w:pPr>
        <w:adjustRightInd w:val="0"/>
        <w:snapToGrid w:val="0"/>
        <w:spacing w:line="400" w:lineRule="exact"/>
        <w:ind w:firstLineChars="200" w:firstLine="420"/>
        <w:rPr>
          <w:color w:val="000000"/>
        </w:rPr>
      </w:pPr>
      <w:r>
        <w:t xml:space="preserve">[3] </w:t>
      </w:r>
      <w:r>
        <w:rPr>
          <w:rFonts w:cs="宋体" w:hint="eastAsia"/>
          <w:color w:val="000000"/>
        </w:rPr>
        <w:t>刁柏青等编著，《</w:t>
      </w:r>
      <w:r>
        <w:rPr>
          <w:color w:val="000000"/>
        </w:rPr>
        <w:t>ERP</w:t>
      </w:r>
      <w:r>
        <w:rPr>
          <w:rFonts w:cs="宋体" w:hint="eastAsia"/>
          <w:color w:val="000000"/>
        </w:rPr>
        <w:t>项目实施中的管理问题研究》，济南</w:t>
      </w:r>
      <w:r>
        <w:rPr>
          <w:color w:val="000000"/>
        </w:rPr>
        <w:t xml:space="preserve">: </w:t>
      </w:r>
      <w:r>
        <w:rPr>
          <w:rFonts w:cs="宋体" w:hint="eastAsia"/>
          <w:color w:val="000000"/>
        </w:rPr>
        <w:t>山东大学出版社</w:t>
      </w:r>
      <w:r>
        <w:rPr>
          <w:color w:val="000000"/>
        </w:rPr>
        <w:t>, 2011</w:t>
      </w:r>
      <w:r>
        <w:rPr>
          <w:rFonts w:cs="宋体" w:hint="eastAsia"/>
          <w:color w:val="000000"/>
        </w:rPr>
        <w:t>年版</w:t>
      </w:r>
    </w:p>
    <w:p w:rsidR="00D62920" w:rsidRDefault="00D62920"/>
    <w:p w:rsidR="00D62920" w:rsidRDefault="00D62920"/>
    <w:p w:rsidR="00D62920" w:rsidRPr="00397E7B" w:rsidRDefault="00865C83" w:rsidP="00397E7B">
      <w:pPr>
        <w:pStyle w:val="af3"/>
        <w:ind w:leftChars="2000" w:left="4700" w:hangingChars="250" w:hanging="500"/>
        <w:jc w:val="right"/>
        <w:rPr>
          <w:sz w:val="24"/>
          <w:szCs w:val="24"/>
        </w:rPr>
      </w:pPr>
      <w:r>
        <w:t xml:space="preserve">                                                          </w:t>
      </w:r>
      <w:r w:rsidRPr="00397E7B">
        <w:rPr>
          <w:rFonts w:cs="宋体" w:hint="eastAsia"/>
          <w:sz w:val="24"/>
          <w:szCs w:val="24"/>
        </w:rPr>
        <w:t>执笔人：邵</w:t>
      </w:r>
      <w:r w:rsidRPr="00397E7B">
        <w:rPr>
          <w:sz w:val="24"/>
          <w:szCs w:val="24"/>
        </w:rPr>
        <w:t xml:space="preserve">  </w:t>
      </w:r>
      <w:r w:rsidRPr="00397E7B">
        <w:rPr>
          <w:rFonts w:cs="宋体" w:hint="eastAsia"/>
          <w:sz w:val="24"/>
          <w:szCs w:val="24"/>
        </w:rPr>
        <w:t>雷</w:t>
      </w:r>
    </w:p>
    <w:p w:rsidR="00D62920" w:rsidRPr="00397E7B" w:rsidRDefault="00865C83" w:rsidP="00397E7B">
      <w:pPr>
        <w:pStyle w:val="af3"/>
        <w:jc w:val="right"/>
        <w:rPr>
          <w:sz w:val="24"/>
          <w:szCs w:val="24"/>
        </w:rPr>
      </w:pPr>
      <w:r w:rsidRPr="00397E7B">
        <w:rPr>
          <w:rFonts w:cs="宋体" w:hint="eastAsia"/>
          <w:sz w:val="24"/>
          <w:szCs w:val="24"/>
        </w:rPr>
        <w:t>审核人：</w:t>
      </w:r>
      <w:r w:rsidR="00A60571" w:rsidRPr="00397E7B">
        <w:rPr>
          <w:rFonts w:cs="宋体" w:hint="eastAsia"/>
          <w:sz w:val="24"/>
          <w:szCs w:val="24"/>
        </w:rPr>
        <w:t>杨光明</w:t>
      </w:r>
    </w:p>
    <w:p w:rsidR="00D62920" w:rsidRPr="00397E7B" w:rsidRDefault="00865C83" w:rsidP="00397E7B">
      <w:pPr>
        <w:pStyle w:val="af3"/>
        <w:jc w:val="right"/>
        <w:rPr>
          <w:sz w:val="24"/>
          <w:szCs w:val="24"/>
        </w:rPr>
      </w:pPr>
      <w:r w:rsidRPr="00397E7B">
        <w:rPr>
          <w:rFonts w:cs="宋体" w:hint="eastAsia"/>
          <w:sz w:val="24"/>
          <w:szCs w:val="24"/>
        </w:rPr>
        <w:t>审批人：</w:t>
      </w:r>
      <w:r w:rsidR="00A60571" w:rsidRPr="00397E7B">
        <w:rPr>
          <w:rFonts w:cs="宋体" w:hint="eastAsia"/>
          <w:sz w:val="24"/>
          <w:szCs w:val="24"/>
        </w:rPr>
        <w:t>刘洪民</w:t>
      </w:r>
    </w:p>
    <w:p w:rsidR="00D62920" w:rsidRDefault="00D62920"/>
    <w:p w:rsidR="00D62920" w:rsidRDefault="00D62920">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color w:val="000000"/>
        </w:rPr>
      </w:pPr>
    </w:p>
    <w:p w:rsidR="00397E7B" w:rsidRDefault="00397E7B">
      <w:pPr>
        <w:pStyle w:val="af3"/>
        <w:ind w:leftChars="2000" w:left="4700" w:hangingChars="250" w:hanging="500"/>
        <w:rPr>
          <w:rFonts w:hint="eastAsia"/>
          <w:color w:val="000000"/>
        </w:rPr>
      </w:pPr>
    </w:p>
    <w:p w:rsidR="00D62920" w:rsidRDefault="00D62920">
      <w:pPr>
        <w:pStyle w:val="af3"/>
        <w:ind w:leftChars="2000" w:left="4700" w:hangingChars="250" w:hanging="500"/>
        <w:rPr>
          <w:color w:val="000000"/>
        </w:rPr>
      </w:pPr>
    </w:p>
    <w:p w:rsidR="00D62920" w:rsidRDefault="00865C83">
      <w:pPr>
        <w:pStyle w:val="Af5"/>
        <w:spacing w:line="360" w:lineRule="exact"/>
        <w:outlineLvl w:val="0"/>
        <w:rPr>
          <w:color w:val="000000"/>
        </w:rPr>
      </w:pPr>
      <w:bookmarkStart w:id="58" w:name="_Toc512585694"/>
      <w:r>
        <w:rPr>
          <w:rFonts w:cs="宋体" w:hint="eastAsia"/>
          <w:color w:val="000000"/>
          <w:kern w:val="0"/>
        </w:rPr>
        <w:lastRenderedPageBreak/>
        <w:t>网页设计与制作</w:t>
      </w:r>
      <w:r>
        <w:rPr>
          <w:rFonts w:cs="宋体" w:hint="eastAsia"/>
          <w:color w:val="000000"/>
        </w:rPr>
        <w:t>课程教学大纲</w:t>
      </w:r>
      <w:bookmarkEnd w:id="58"/>
    </w:p>
    <w:p w:rsidR="00D62920" w:rsidRDefault="00D62920">
      <w:pPr>
        <w:pStyle w:val="af4"/>
        <w:spacing w:line="360" w:lineRule="exact"/>
        <w:ind w:firstLine="482"/>
        <w:rPr>
          <w:b/>
          <w:bCs/>
          <w:color w:val="000000"/>
        </w:rPr>
      </w:pPr>
    </w:p>
    <w:p w:rsidR="00D62920" w:rsidRDefault="00865C83">
      <w:pPr>
        <w:pStyle w:val="af4"/>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：网页设计与制作</w:t>
      </w:r>
      <w:r>
        <w:rPr>
          <w:color w:val="000000"/>
          <w:sz w:val="21"/>
          <w:szCs w:val="21"/>
        </w:rPr>
        <w:t>/Web Design and Construction</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06132013</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：拓展</w:t>
      </w:r>
      <w:r>
        <w:rPr>
          <w:color w:val="000000"/>
          <w:sz w:val="21"/>
          <w:szCs w:val="21"/>
        </w:rPr>
        <w:t>/</w:t>
      </w:r>
      <w:r>
        <w:rPr>
          <w:rFonts w:cs="宋体" w:hint="eastAsia"/>
          <w:color w:val="000000"/>
          <w:sz w:val="21"/>
          <w:szCs w:val="21"/>
        </w:rPr>
        <w:t>选修</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48</w:t>
      </w:r>
      <w:r>
        <w:rPr>
          <w:rFonts w:cs="宋体" w:hint="eastAsia"/>
          <w:color w:val="000000"/>
          <w:sz w:val="21"/>
          <w:szCs w:val="21"/>
        </w:rPr>
        <w:t>学时（理论学时：</w:t>
      </w:r>
      <w:r>
        <w:rPr>
          <w:color w:val="000000"/>
          <w:sz w:val="21"/>
          <w:szCs w:val="21"/>
        </w:rPr>
        <w:t>16</w:t>
      </w:r>
      <w:r>
        <w:rPr>
          <w:rFonts w:cs="宋体" w:hint="eastAsia"/>
          <w:color w:val="000000"/>
          <w:sz w:val="21"/>
          <w:szCs w:val="21"/>
        </w:rPr>
        <w:t>；实验学时：</w:t>
      </w:r>
      <w:r>
        <w:rPr>
          <w:color w:val="000000"/>
          <w:sz w:val="21"/>
          <w:szCs w:val="21"/>
        </w:rPr>
        <w:t xml:space="preserve">32 </w:t>
      </w:r>
      <w:r>
        <w:rPr>
          <w:rFonts w:cs="宋体" w:hint="eastAsia"/>
          <w:color w:val="000000"/>
          <w:sz w:val="21"/>
          <w:szCs w:val="21"/>
        </w:rPr>
        <w:t>）</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rFonts w:cs="宋体" w:hint="eastAsia"/>
          <w:color w:val="000000"/>
          <w:sz w:val="21"/>
          <w:szCs w:val="21"/>
        </w:rPr>
        <w:t>：</w:t>
      </w:r>
      <w:r>
        <w:rPr>
          <w:color w:val="000000"/>
          <w:sz w:val="21"/>
          <w:szCs w:val="21"/>
        </w:rPr>
        <w:t xml:space="preserve"> 3.0</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：信息技术基础</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：经管学院</w:t>
      </w:r>
    </w:p>
    <w:p w:rsidR="00D62920" w:rsidRDefault="00865C83">
      <w:pPr>
        <w:pStyle w:val="af4"/>
        <w:spacing w:line="360" w:lineRule="exact"/>
        <w:ind w:leftChars="228" w:left="1533" w:hangingChars="500" w:hanging="1054"/>
        <w:rPr>
          <w:color w:val="000000"/>
          <w:sz w:val="21"/>
          <w:szCs w:val="21"/>
        </w:rPr>
      </w:pPr>
      <w:r>
        <w:rPr>
          <w:rFonts w:cs="宋体" w:hint="eastAsia"/>
          <w:b/>
          <w:bCs/>
          <w:color w:val="000000"/>
          <w:sz w:val="21"/>
          <w:szCs w:val="21"/>
        </w:rPr>
        <w:t>适用专业</w:t>
      </w:r>
      <w:r>
        <w:rPr>
          <w:rFonts w:cs="宋体" w:hint="eastAsia"/>
          <w:color w:val="000000"/>
          <w:sz w:val="21"/>
          <w:szCs w:val="21"/>
        </w:rPr>
        <w:t>：</w:t>
      </w:r>
      <w:r>
        <w:rPr>
          <w:rFonts w:cs="宋体"/>
          <w:color w:val="000000"/>
          <w:sz w:val="21"/>
          <w:szCs w:val="21"/>
        </w:rPr>
        <w:t>电子商务</w:t>
      </w:r>
    </w:p>
    <w:p w:rsidR="00D62920" w:rsidRDefault="00865C83">
      <w:pPr>
        <w:pStyle w:val="B"/>
        <w:spacing w:line="360" w:lineRule="exact"/>
        <w:rPr>
          <w:color w:val="000000"/>
        </w:rPr>
      </w:pPr>
      <w:r>
        <w:rPr>
          <w:rFonts w:cs="宋体" w:hint="eastAsia"/>
          <w:color w:val="000000"/>
        </w:rPr>
        <w:t>一、课程的性质、目的和任务</w:t>
      </w:r>
    </w:p>
    <w:p w:rsidR="00D62920" w:rsidRDefault="00865C83">
      <w:pPr>
        <w:adjustRightInd w:val="0"/>
        <w:snapToGrid w:val="0"/>
        <w:spacing w:line="360" w:lineRule="exact"/>
        <w:ind w:firstLineChars="200" w:firstLine="420"/>
        <w:rPr>
          <w:color w:val="000000"/>
        </w:rPr>
      </w:pPr>
      <w:r>
        <w:rPr>
          <w:rFonts w:cs="宋体" w:hint="eastAsia"/>
          <w:color w:val="000000"/>
          <w:kern w:val="0"/>
        </w:rPr>
        <w:t>本课程是信息管理与信息系统专业学生的专业拓展选修课，通过本课程的学习，主要使学生掌握网页设计制作工具的使用方法；能熟练运用</w:t>
      </w:r>
      <w:r>
        <w:rPr>
          <w:color w:val="000000"/>
          <w:kern w:val="0"/>
        </w:rPr>
        <w:t>HTML</w:t>
      </w:r>
      <w:r>
        <w:rPr>
          <w:rFonts w:cs="宋体" w:hint="eastAsia"/>
          <w:color w:val="000000"/>
          <w:kern w:val="0"/>
        </w:rPr>
        <w:t>构建网页；熟练使用</w:t>
      </w:r>
      <w:r>
        <w:rPr>
          <w:color w:val="000000"/>
          <w:kern w:val="0"/>
        </w:rPr>
        <w:t>CSS+DIV</w:t>
      </w:r>
      <w:r>
        <w:rPr>
          <w:rFonts w:cs="宋体" w:hint="eastAsia"/>
          <w:color w:val="000000"/>
          <w:kern w:val="0"/>
        </w:rPr>
        <w:t>进行页面布局；熟练使用</w:t>
      </w:r>
      <w:r>
        <w:rPr>
          <w:color w:val="000000"/>
          <w:kern w:val="0"/>
        </w:rPr>
        <w:t>JS</w:t>
      </w:r>
      <w:r>
        <w:rPr>
          <w:rFonts w:cs="宋体" w:hint="eastAsia"/>
          <w:color w:val="000000"/>
          <w:kern w:val="0"/>
        </w:rPr>
        <w:t>进行前端开发；具备网站的综合设计、建立、规划、管理、发布的相关技能。</w:t>
      </w:r>
    </w:p>
    <w:p w:rsidR="00D62920" w:rsidRDefault="00865C83">
      <w:pPr>
        <w:pStyle w:val="B"/>
        <w:spacing w:line="360" w:lineRule="exact"/>
        <w:rPr>
          <w:color w:val="000000"/>
        </w:rPr>
      </w:pPr>
      <w:r>
        <w:rPr>
          <w:rFonts w:cs="宋体" w:hint="eastAsia"/>
          <w:color w:val="000000"/>
        </w:rPr>
        <w:t>二、教学内容、教学基本要求及教学重点与难点</w:t>
      </w:r>
    </w:p>
    <w:p w:rsidR="00D62920" w:rsidRDefault="00865C83">
      <w:pPr>
        <w:adjustRightInd w:val="0"/>
        <w:snapToGrid w:val="0"/>
        <w:spacing w:line="360" w:lineRule="exact"/>
        <w:ind w:firstLineChars="200" w:firstLine="420"/>
        <w:rPr>
          <w:color w:val="000000"/>
          <w:kern w:val="0"/>
        </w:rPr>
      </w:pPr>
      <w:r>
        <w:rPr>
          <w:color w:val="000000"/>
          <w:kern w:val="0"/>
        </w:rPr>
        <w:t>1</w:t>
      </w:r>
      <w:r>
        <w:rPr>
          <w:rFonts w:cs="宋体" w:hint="eastAsia"/>
          <w:color w:val="000000"/>
          <w:kern w:val="0"/>
        </w:rPr>
        <w:t>．</w:t>
      </w:r>
      <w:r>
        <w:rPr>
          <w:rStyle w:val="af"/>
          <w:b w:val="0"/>
          <w:bCs w:val="0"/>
          <w:color w:val="000000"/>
        </w:rPr>
        <w:t>HTML</w:t>
      </w:r>
      <w:r>
        <w:rPr>
          <w:rStyle w:val="af"/>
          <w:rFonts w:cs="宋体" w:hint="eastAsia"/>
          <w:b w:val="0"/>
          <w:bCs w:val="0"/>
          <w:color w:val="000000"/>
        </w:rPr>
        <w:t>基础</w:t>
      </w:r>
    </w:p>
    <w:p w:rsidR="00D62920" w:rsidRDefault="00865C83">
      <w:pPr>
        <w:pStyle w:val="B"/>
        <w:adjustRightInd w:val="0"/>
        <w:snapToGrid w:val="0"/>
        <w:spacing w:before="0" w:after="0" w:line="360" w:lineRule="exact"/>
        <w:ind w:firstLine="420"/>
        <w:rPr>
          <w:b w:val="0"/>
          <w:bCs w:val="0"/>
          <w:color w:val="000000"/>
          <w:kern w:val="0"/>
          <w:sz w:val="21"/>
          <w:szCs w:val="21"/>
        </w:rPr>
      </w:pPr>
      <w:r>
        <w:rPr>
          <w:rFonts w:cs="宋体" w:hint="eastAsia"/>
          <w:b w:val="0"/>
          <w:bCs w:val="0"/>
          <w:color w:val="000000"/>
          <w:kern w:val="0"/>
          <w:sz w:val="21"/>
          <w:szCs w:val="21"/>
        </w:rPr>
        <w:t>了解</w:t>
      </w:r>
      <w:r>
        <w:rPr>
          <w:b w:val="0"/>
          <w:bCs w:val="0"/>
          <w:color w:val="000000"/>
          <w:kern w:val="0"/>
          <w:sz w:val="21"/>
          <w:szCs w:val="21"/>
        </w:rPr>
        <w:t>WEB</w:t>
      </w:r>
      <w:r>
        <w:rPr>
          <w:rFonts w:cs="宋体" w:hint="eastAsia"/>
          <w:b w:val="0"/>
          <w:bCs w:val="0"/>
          <w:color w:val="000000"/>
          <w:kern w:val="0"/>
          <w:sz w:val="21"/>
          <w:szCs w:val="21"/>
        </w:rPr>
        <w:t>技术，</w:t>
      </w:r>
      <w:r>
        <w:rPr>
          <w:b w:val="0"/>
          <w:bCs w:val="0"/>
          <w:color w:val="000000"/>
          <w:kern w:val="0"/>
          <w:sz w:val="21"/>
          <w:szCs w:val="21"/>
        </w:rPr>
        <w:t xml:space="preserve"> HTML</w:t>
      </w:r>
      <w:r>
        <w:rPr>
          <w:rFonts w:cs="宋体" w:hint="eastAsia"/>
          <w:b w:val="0"/>
          <w:bCs w:val="0"/>
          <w:color w:val="000000"/>
          <w:kern w:val="0"/>
          <w:sz w:val="21"/>
          <w:szCs w:val="21"/>
        </w:rPr>
        <w:t>标准规范；掌握</w:t>
      </w:r>
      <w:r>
        <w:rPr>
          <w:b w:val="0"/>
          <w:bCs w:val="0"/>
          <w:color w:val="000000"/>
          <w:kern w:val="0"/>
          <w:sz w:val="21"/>
          <w:szCs w:val="21"/>
        </w:rPr>
        <w:t>HTML</w:t>
      </w:r>
      <w:r>
        <w:rPr>
          <w:rFonts w:cs="宋体" w:hint="eastAsia"/>
          <w:b w:val="0"/>
          <w:bCs w:val="0"/>
          <w:color w:val="000000"/>
          <w:kern w:val="0"/>
          <w:sz w:val="21"/>
          <w:szCs w:val="21"/>
        </w:rPr>
        <w:t>语言基本结构；掌握常见标签如段落、超链接、图像、列表、表格等标签的用法。掌握网页设计工具的使用方法。</w:t>
      </w:r>
    </w:p>
    <w:p w:rsidR="00D62920" w:rsidRDefault="00865C83">
      <w:pPr>
        <w:adjustRightInd w:val="0"/>
        <w:snapToGrid w:val="0"/>
        <w:spacing w:line="360" w:lineRule="exact"/>
        <w:ind w:firstLineChars="200" w:firstLine="420"/>
        <w:rPr>
          <w:b/>
          <w:bCs/>
          <w:color w:val="000000"/>
          <w:kern w:val="0"/>
        </w:rPr>
      </w:pPr>
      <w:r>
        <w:rPr>
          <w:rFonts w:cs="宋体" w:hint="eastAsia"/>
          <w:color w:val="000000"/>
          <w:kern w:val="0"/>
        </w:rPr>
        <w:t>教学重点与难点：</w:t>
      </w:r>
      <w:r>
        <w:rPr>
          <w:color w:val="000000"/>
          <w:kern w:val="0"/>
        </w:rPr>
        <w:t>HTML</w:t>
      </w:r>
      <w:r>
        <w:rPr>
          <w:rFonts w:cs="宋体" w:hint="eastAsia"/>
          <w:color w:val="000000"/>
          <w:kern w:val="0"/>
        </w:rPr>
        <w:t>规范。</w:t>
      </w:r>
    </w:p>
    <w:p w:rsidR="00D62920" w:rsidRDefault="00865C83">
      <w:pPr>
        <w:adjustRightInd w:val="0"/>
        <w:snapToGrid w:val="0"/>
        <w:spacing w:line="360" w:lineRule="exact"/>
        <w:ind w:firstLineChars="200" w:firstLine="420"/>
        <w:rPr>
          <w:color w:val="000000"/>
          <w:kern w:val="0"/>
        </w:rPr>
      </w:pPr>
      <w:r>
        <w:rPr>
          <w:color w:val="000000"/>
          <w:kern w:val="0"/>
        </w:rPr>
        <w:t>2</w:t>
      </w:r>
      <w:r>
        <w:rPr>
          <w:rFonts w:cs="宋体" w:hint="eastAsia"/>
          <w:color w:val="000000"/>
          <w:kern w:val="0"/>
        </w:rPr>
        <w:t>．</w:t>
      </w:r>
      <w:r>
        <w:rPr>
          <w:color w:val="000000"/>
          <w:kern w:val="0"/>
        </w:rPr>
        <w:t>HTML</w:t>
      </w:r>
      <w:r>
        <w:rPr>
          <w:rFonts w:cs="宋体" w:hint="eastAsia"/>
          <w:color w:val="000000"/>
          <w:kern w:val="0"/>
        </w:rPr>
        <w:t>表单</w:t>
      </w:r>
    </w:p>
    <w:p w:rsidR="00D62920" w:rsidRDefault="00865C83">
      <w:pPr>
        <w:adjustRightInd w:val="0"/>
        <w:snapToGrid w:val="0"/>
        <w:spacing w:line="360" w:lineRule="exact"/>
        <w:ind w:firstLineChars="200" w:firstLine="420"/>
        <w:rPr>
          <w:color w:val="000000"/>
          <w:kern w:val="0"/>
        </w:rPr>
      </w:pPr>
      <w:r>
        <w:rPr>
          <w:rFonts w:cs="宋体" w:hint="eastAsia"/>
          <w:color w:val="000000"/>
        </w:rPr>
        <w:t>理解表单的工作原理；掌握表单元素的使用方法</w:t>
      </w:r>
      <w:r>
        <w:rPr>
          <w:rFonts w:cs="宋体" w:hint="eastAsia"/>
          <w:color w:val="000000"/>
          <w:kern w:val="0"/>
        </w:rPr>
        <w:t>。</w:t>
      </w:r>
    </w:p>
    <w:p w:rsidR="00D62920" w:rsidRDefault="00865C83">
      <w:pPr>
        <w:adjustRightInd w:val="0"/>
        <w:snapToGrid w:val="0"/>
        <w:spacing w:line="360" w:lineRule="exact"/>
        <w:ind w:firstLineChars="200" w:firstLine="420"/>
        <w:rPr>
          <w:color w:val="000000"/>
          <w:kern w:val="0"/>
        </w:rPr>
      </w:pPr>
      <w:r>
        <w:rPr>
          <w:rFonts w:cs="宋体" w:hint="eastAsia"/>
          <w:color w:val="000000"/>
          <w:kern w:val="0"/>
        </w:rPr>
        <w:t>教学重点与难点：表单标签用法。</w:t>
      </w:r>
    </w:p>
    <w:p w:rsidR="00D62920" w:rsidRDefault="00865C83">
      <w:pPr>
        <w:adjustRightInd w:val="0"/>
        <w:snapToGrid w:val="0"/>
        <w:spacing w:line="360" w:lineRule="exact"/>
        <w:ind w:firstLineChars="200" w:firstLine="420"/>
        <w:rPr>
          <w:color w:val="000000"/>
          <w:kern w:val="0"/>
        </w:rPr>
      </w:pPr>
      <w:r>
        <w:rPr>
          <w:rStyle w:val="af"/>
          <w:b w:val="0"/>
          <w:bCs w:val="0"/>
          <w:color w:val="000000"/>
        </w:rPr>
        <w:t>3. HTML</w:t>
      </w:r>
      <w:r>
        <w:rPr>
          <w:rStyle w:val="af"/>
          <w:rFonts w:cs="宋体" w:hint="eastAsia"/>
          <w:b w:val="0"/>
          <w:bCs w:val="0"/>
          <w:color w:val="000000"/>
        </w:rPr>
        <w:t>高级应用</w:t>
      </w:r>
    </w:p>
    <w:p w:rsidR="00D62920" w:rsidRDefault="00865C83">
      <w:pPr>
        <w:adjustRightInd w:val="0"/>
        <w:snapToGrid w:val="0"/>
        <w:spacing w:line="360" w:lineRule="exact"/>
        <w:ind w:firstLineChars="200" w:firstLine="420"/>
        <w:rPr>
          <w:color w:val="000000"/>
        </w:rPr>
      </w:pPr>
      <w:r>
        <w:rPr>
          <w:rFonts w:cs="宋体" w:hint="eastAsia"/>
          <w:color w:val="000000"/>
        </w:rPr>
        <w:t>了解</w:t>
      </w:r>
      <w:r>
        <w:rPr>
          <w:color w:val="000000"/>
        </w:rPr>
        <w:t>HTML5</w:t>
      </w:r>
      <w:r>
        <w:rPr>
          <w:rFonts w:cs="宋体" w:hint="eastAsia"/>
          <w:color w:val="000000"/>
        </w:rPr>
        <w:t>技术，初步掌握结构元素、音频、视频、</w:t>
      </w:r>
      <w:r>
        <w:rPr>
          <w:i/>
          <w:iCs/>
          <w:color w:val="000000"/>
        </w:rPr>
        <w:t>canvas</w:t>
      </w:r>
      <w:r>
        <w:rPr>
          <w:rFonts w:cs="宋体" w:hint="eastAsia"/>
          <w:i/>
          <w:iCs/>
          <w:color w:val="000000"/>
        </w:rPr>
        <w:t>绘图</w:t>
      </w:r>
      <w:r>
        <w:rPr>
          <w:rFonts w:cs="宋体" w:hint="eastAsia"/>
          <w:i/>
          <w:iCs/>
          <w:color w:val="000000"/>
          <w:kern w:val="0"/>
        </w:rPr>
        <w:t>标签用法</w:t>
      </w:r>
      <w:r>
        <w:rPr>
          <w:rFonts w:cs="宋体" w:hint="eastAsia"/>
          <w:color w:val="000000"/>
        </w:rPr>
        <w:t>；</w:t>
      </w:r>
    </w:p>
    <w:p w:rsidR="00D62920" w:rsidRDefault="00865C83">
      <w:pPr>
        <w:adjustRightInd w:val="0"/>
        <w:snapToGrid w:val="0"/>
        <w:spacing w:line="360" w:lineRule="exact"/>
        <w:ind w:firstLineChars="200" w:firstLine="420"/>
        <w:rPr>
          <w:color w:val="000000"/>
          <w:kern w:val="0"/>
        </w:rPr>
      </w:pPr>
      <w:r>
        <w:rPr>
          <w:rFonts w:cs="宋体" w:hint="eastAsia"/>
          <w:color w:val="000000"/>
          <w:kern w:val="0"/>
        </w:rPr>
        <w:t>教学重点与难点：</w:t>
      </w:r>
      <w:r>
        <w:rPr>
          <w:color w:val="000000"/>
          <w:kern w:val="0"/>
        </w:rPr>
        <w:t>HTML</w:t>
      </w:r>
      <w:r>
        <w:rPr>
          <w:rFonts w:cs="宋体" w:hint="eastAsia"/>
          <w:color w:val="000000"/>
          <w:kern w:val="0"/>
        </w:rPr>
        <w:t>音频、视频、</w:t>
      </w:r>
      <w:r>
        <w:rPr>
          <w:color w:val="000000"/>
        </w:rPr>
        <w:t>canvas</w:t>
      </w:r>
      <w:r>
        <w:rPr>
          <w:rFonts w:cs="宋体" w:hint="eastAsia"/>
          <w:color w:val="000000"/>
        </w:rPr>
        <w:t>绘图</w:t>
      </w:r>
      <w:r>
        <w:rPr>
          <w:rFonts w:cs="宋体" w:hint="eastAsia"/>
          <w:color w:val="000000"/>
          <w:kern w:val="0"/>
        </w:rPr>
        <w:t>标签用法。</w:t>
      </w:r>
    </w:p>
    <w:p w:rsidR="00D62920" w:rsidRDefault="00865C83">
      <w:pPr>
        <w:adjustRightInd w:val="0"/>
        <w:snapToGrid w:val="0"/>
        <w:spacing w:line="360" w:lineRule="exact"/>
        <w:ind w:firstLineChars="200" w:firstLine="420"/>
        <w:rPr>
          <w:color w:val="000000"/>
          <w:kern w:val="0"/>
        </w:rPr>
      </w:pPr>
      <w:r>
        <w:rPr>
          <w:color w:val="000000"/>
          <w:kern w:val="0"/>
        </w:rPr>
        <w:t>4</w:t>
      </w:r>
      <w:r>
        <w:rPr>
          <w:rFonts w:cs="宋体" w:hint="eastAsia"/>
          <w:color w:val="000000"/>
          <w:kern w:val="0"/>
        </w:rPr>
        <w:t>．</w:t>
      </w:r>
      <w:r>
        <w:rPr>
          <w:rStyle w:val="af"/>
          <w:b w:val="0"/>
          <w:bCs w:val="0"/>
          <w:color w:val="000000"/>
        </w:rPr>
        <w:t>CSS</w:t>
      </w:r>
      <w:r>
        <w:rPr>
          <w:rStyle w:val="af"/>
          <w:rFonts w:cs="宋体" w:hint="eastAsia"/>
          <w:b w:val="0"/>
          <w:bCs w:val="0"/>
          <w:color w:val="000000"/>
        </w:rPr>
        <w:t>基础</w:t>
      </w:r>
    </w:p>
    <w:p w:rsidR="00D62920" w:rsidRDefault="00865C83">
      <w:pPr>
        <w:adjustRightInd w:val="0"/>
        <w:snapToGrid w:val="0"/>
        <w:spacing w:line="360" w:lineRule="exact"/>
        <w:ind w:firstLineChars="200" w:firstLine="420"/>
        <w:rPr>
          <w:color w:val="000000"/>
        </w:rPr>
      </w:pPr>
      <w:r>
        <w:rPr>
          <w:rFonts w:cs="宋体" w:hint="eastAsia"/>
          <w:color w:val="000000"/>
        </w:rPr>
        <w:t>了解</w:t>
      </w:r>
      <w:r>
        <w:rPr>
          <w:color w:val="000000"/>
        </w:rPr>
        <w:t>CSS</w:t>
      </w:r>
      <w:r>
        <w:rPr>
          <w:rFonts w:cs="宋体" w:hint="eastAsia"/>
          <w:color w:val="000000"/>
        </w:rPr>
        <w:t>历史和标准体系；理解</w:t>
      </w:r>
      <w:r>
        <w:rPr>
          <w:color w:val="000000"/>
        </w:rPr>
        <w:t>CSS</w:t>
      </w:r>
      <w:r>
        <w:rPr>
          <w:rFonts w:cs="宋体" w:hint="eastAsia"/>
          <w:color w:val="000000"/>
        </w:rPr>
        <w:t>样式表的基本概念；掌握</w:t>
      </w:r>
      <w:r>
        <w:rPr>
          <w:color w:val="000000"/>
        </w:rPr>
        <w:t>CSS</w:t>
      </w:r>
      <w:r>
        <w:rPr>
          <w:rFonts w:cs="宋体" w:hint="eastAsia"/>
          <w:color w:val="000000"/>
        </w:rPr>
        <w:t>样式表的引用、语法结构和属性单位。</w:t>
      </w:r>
    </w:p>
    <w:p w:rsidR="00D62920" w:rsidRDefault="00865C83">
      <w:pPr>
        <w:adjustRightInd w:val="0"/>
        <w:snapToGrid w:val="0"/>
        <w:spacing w:line="360" w:lineRule="exact"/>
        <w:ind w:firstLineChars="200" w:firstLine="420"/>
        <w:rPr>
          <w:color w:val="000000"/>
          <w:kern w:val="0"/>
        </w:rPr>
      </w:pPr>
      <w:r>
        <w:rPr>
          <w:rFonts w:cs="宋体" w:hint="eastAsia"/>
          <w:color w:val="000000"/>
          <w:kern w:val="0"/>
        </w:rPr>
        <w:t>教学重点与难点：</w:t>
      </w:r>
      <w:r>
        <w:rPr>
          <w:color w:val="000000"/>
          <w:kern w:val="0"/>
        </w:rPr>
        <w:t>CSS</w:t>
      </w:r>
      <w:r>
        <w:rPr>
          <w:rFonts w:cs="宋体" w:hint="eastAsia"/>
          <w:color w:val="000000"/>
          <w:kern w:val="0"/>
        </w:rPr>
        <w:t>语法。</w:t>
      </w:r>
    </w:p>
    <w:p w:rsidR="00D62920" w:rsidRDefault="00865C83">
      <w:pPr>
        <w:adjustRightInd w:val="0"/>
        <w:snapToGrid w:val="0"/>
        <w:spacing w:line="360" w:lineRule="exact"/>
        <w:ind w:firstLineChars="200" w:firstLine="420"/>
        <w:rPr>
          <w:color w:val="000000"/>
          <w:kern w:val="0"/>
        </w:rPr>
      </w:pPr>
      <w:r>
        <w:rPr>
          <w:color w:val="000000"/>
          <w:kern w:val="0"/>
        </w:rPr>
        <w:t>5</w:t>
      </w:r>
      <w:r>
        <w:rPr>
          <w:rFonts w:cs="宋体" w:hint="eastAsia"/>
          <w:color w:val="000000"/>
          <w:kern w:val="0"/>
        </w:rPr>
        <w:t>．</w:t>
      </w:r>
      <w:r>
        <w:rPr>
          <w:color w:val="000000"/>
          <w:kern w:val="0"/>
        </w:rPr>
        <w:t>DIV+CSS</w:t>
      </w:r>
      <w:r>
        <w:rPr>
          <w:rStyle w:val="af"/>
          <w:rFonts w:cs="宋体" w:hint="eastAsia"/>
          <w:b w:val="0"/>
          <w:bCs w:val="0"/>
          <w:color w:val="000000"/>
        </w:rPr>
        <w:t>布局</w:t>
      </w:r>
    </w:p>
    <w:p w:rsidR="00D62920" w:rsidRDefault="00865C83">
      <w:pPr>
        <w:adjustRightInd w:val="0"/>
        <w:snapToGrid w:val="0"/>
        <w:spacing w:line="360" w:lineRule="exact"/>
        <w:ind w:firstLineChars="200" w:firstLine="412"/>
        <w:rPr>
          <w:color w:val="000000"/>
          <w:spacing w:val="-2"/>
          <w:kern w:val="0"/>
        </w:rPr>
      </w:pPr>
      <w:r>
        <w:rPr>
          <w:rFonts w:cs="宋体" w:hint="eastAsia"/>
          <w:color w:val="000000"/>
          <w:spacing w:val="-2"/>
        </w:rPr>
        <w:t>理解</w:t>
      </w:r>
      <w:r>
        <w:rPr>
          <w:color w:val="000000"/>
          <w:spacing w:val="-2"/>
        </w:rPr>
        <w:t>CSS</w:t>
      </w:r>
      <w:r>
        <w:rPr>
          <w:rFonts w:cs="宋体" w:hint="eastAsia"/>
          <w:color w:val="000000"/>
          <w:spacing w:val="-2"/>
        </w:rPr>
        <w:t>盒模型；熟练</w:t>
      </w:r>
      <w:r>
        <w:rPr>
          <w:rFonts w:cs="宋体" w:hint="eastAsia"/>
          <w:color w:val="000000"/>
        </w:rPr>
        <w:t>掌</w:t>
      </w:r>
      <w:r>
        <w:rPr>
          <w:rFonts w:cs="宋体" w:hint="eastAsia"/>
          <w:color w:val="000000"/>
          <w:spacing w:val="-2"/>
        </w:rPr>
        <w:t>握</w:t>
      </w:r>
      <w:r>
        <w:rPr>
          <w:color w:val="000000"/>
          <w:spacing w:val="-2"/>
        </w:rPr>
        <w:t>DIV+CSS</w:t>
      </w:r>
      <w:r>
        <w:rPr>
          <w:rFonts w:cs="宋体" w:hint="eastAsia"/>
          <w:color w:val="000000"/>
          <w:spacing w:val="-2"/>
        </w:rPr>
        <w:t>进行页面布局的方法；掌握</w:t>
      </w:r>
      <w:r>
        <w:rPr>
          <w:color w:val="000000"/>
          <w:spacing w:val="-2"/>
        </w:rPr>
        <w:t>CSS</w:t>
      </w:r>
      <w:r>
        <w:rPr>
          <w:rFonts w:cs="宋体" w:hint="eastAsia"/>
          <w:color w:val="000000"/>
          <w:spacing w:val="-2"/>
        </w:rPr>
        <w:t>浮动、定位方法</w:t>
      </w:r>
      <w:r>
        <w:rPr>
          <w:rFonts w:cs="宋体" w:hint="eastAsia"/>
          <w:color w:val="000000"/>
          <w:spacing w:val="-2"/>
          <w:kern w:val="0"/>
        </w:rPr>
        <w:t>。</w:t>
      </w:r>
    </w:p>
    <w:p w:rsidR="00D62920" w:rsidRDefault="00865C83">
      <w:pPr>
        <w:adjustRightInd w:val="0"/>
        <w:snapToGrid w:val="0"/>
        <w:spacing w:line="360" w:lineRule="exact"/>
        <w:ind w:firstLineChars="200" w:firstLine="420"/>
        <w:rPr>
          <w:color w:val="000000"/>
          <w:spacing w:val="-2"/>
          <w:kern w:val="0"/>
        </w:rPr>
      </w:pPr>
      <w:r>
        <w:rPr>
          <w:rFonts w:cs="宋体" w:hint="eastAsia"/>
          <w:color w:val="000000"/>
          <w:kern w:val="0"/>
        </w:rPr>
        <w:t>教学重点与难点：浮动、定位。</w:t>
      </w:r>
    </w:p>
    <w:p w:rsidR="00D62920" w:rsidRDefault="00865C83">
      <w:pPr>
        <w:adjustRightInd w:val="0"/>
        <w:snapToGrid w:val="0"/>
        <w:spacing w:line="360" w:lineRule="exact"/>
        <w:ind w:firstLineChars="200" w:firstLine="420"/>
        <w:rPr>
          <w:color w:val="000000"/>
          <w:kern w:val="0"/>
        </w:rPr>
      </w:pPr>
      <w:r>
        <w:rPr>
          <w:color w:val="000000"/>
          <w:kern w:val="0"/>
        </w:rPr>
        <w:t>6</w:t>
      </w:r>
      <w:r>
        <w:rPr>
          <w:rFonts w:cs="宋体" w:hint="eastAsia"/>
          <w:color w:val="000000"/>
          <w:kern w:val="0"/>
        </w:rPr>
        <w:t>．</w:t>
      </w:r>
      <w:r>
        <w:rPr>
          <w:rStyle w:val="af"/>
          <w:b w:val="0"/>
          <w:bCs w:val="0"/>
          <w:color w:val="000000"/>
        </w:rPr>
        <w:t>CSS</w:t>
      </w:r>
      <w:r>
        <w:rPr>
          <w:rStyle w:val="af"/>
          <w:rFonts w:cs="宋体" w:hint="eastAsia"/>
          <w:b w:val="0"/>
          <w:bCs w:val="0"/>
          <w:color w:val="000000"/>
        </w:rPr>
        <w:t>高级应用</w:t>
      </w:r>
    </w:p>
    <w:p w:rsidR="00D62920" w:rsidRDefault="00865C83">
      <w:pPr>
        <w:adjustRightInd w:val="0"/>
        <w:snapToGrid w:val="0"/>
        <w:spacing w:line="360" w:lineRule="exact"/>
        <w:ind w:firstLineChars="200" w:firstLine="420"/>
        <w:rPr>
          <w:color w:val="000000"/>
        </w:rPr>
      </w:pPr>
      <w:r>
        <w:rPr>
          <w:rFonts w:cs="宋体" w:hint="eastAsia"/>
          <w:color w:val="000000"/>
        </w:rPr>
        <w:t>掌握</w:t>
      </w:r>
      <w:r>
        <w:rPr>
          <w:color w:val="000000"/>
        </w:rPr>
        <w:t>CSS</w:t>
      </w:r>
      <w:r>
        <w:rPr>
          <w:rFonts w:cs="宋体" w:hint="eastAsia"/>
          <w:color w:val="000000"/>
        </w:rPr>
        <w:t>在文本、图像、超链接、导航菜单方面的应用方法。</w:t>
      </w:r>
    </w:p>
    <w:p w:rsidR="00D62920" w:rsidRDefault="00865C83">
      <w:pPr>
        <w:adjustRightInd w:val="0"/>
        <w:snapToGrid w:val="0"/>
        <w:spacing w:line="360" w:lineRule="exact"/>
        <w:ind w:firstLineChars="200" w:firstLine="420"/>
        <w:rPr>
          <w:color w:val="000000"/>
          <w:kern w:val="0"/>
        </w:rPr>
      </w:pPr>
      <w:r>
        <w:rPr>
          <w:rFonts w:cs="宋体" w:hint="eastAsia"/>
          <w:color w:val="000000"/>
          <w:kern w:val="0"/>
        </w:rPr>
        <w:t>教学重点与难点：导航菜单。</w:t>
      </w:r>
    </w:p>
    <w:p w:rsidR="00D62920" w:rsidRDefault="00865C83">
      <w:pPr>
        <w:adjustRightInd w:val="0"/>
        <w:snapToGrid w:val="0"/>
        <w:spacing w:line="360" w:lineRule="exact"/>
        <w:ind w:firstLineChars="200" w:firstLine="420"/>
        <w:rPr>
          <w:color w:val="000000"/>
          <w:kern w:val="0"/>
        </w:rPr>
      </w:pPr>
      <w:r>
        <w:rPr>
          <w:color w:val="000000"/>
          <w:kern w:val="0"/>
        </w:rPr>
        <w:lastRenderedPageBreak/>
        <w:t>7</w:t>
      </w:r>
      <w:r>
        <w:rPr>
          <w:rFonts w:cs="宋体" w:hint="eastAsia"/>
          <w:color w:val="000000"/>
          <w:kern w:val="0"/>
        </w:rPr>
        <w:t>．</w:t>
      </w:r>
      <w:r>
        <w:rPr>
          <w:rStyle w:val="af"/>
          <w:b w:val="0"/>
          <w:bCs w:val="0"/>
          <w:color w:val="000000"/>
        </w:rPr>
        <w:t>JS</w:t>
      </w:r>
      <w:r>
        <w:rPr>
          <w:rStyle w:val="af"/>
          <w:rFonts w:cs="宋体" w:hint="eastAsia"/>
          <w:b w:val="0"/>
          <w:bCs w:val="0"/>
          <w:color w:val="000000"/>
        </w:rPr>
        <w:t>基础</w:t>
      </w:r>
    </w:p>
    <w:p w:rsidR="00D62920" w:rsidRDefault="00865C83">
      <w:pPr>
        <w:adjustRightInd w:val="0"/>
        <w:snapToGrid w:val="0"/>
        <w:spacing w:line="360" w:lineRule="exact"/>
        <w:ind w:firstLineChars="200" w:firstLine="420"/>
        <w:rPr>
          <w:color w:val="000000"/>
          <w:kern w:val="0"/>
        </w:rPr>
      </w:pPr>
      <w:r>
        <w:rPr>
          <w:rFonts w:cs="宋体" w:hint="eastAsia"/>
          <w:color w:val="000000"/>
          <w:kern w:val="0"/>
        </w:rPr>
        <w:t>了解</w:t>
      </w:r>
      <w:r>
        <w:rPr>
          <w:color w:val="000000"/>
          <w:kern w:val="0"/>
        </w:rPr>
        <w:t>JS</w:t>
      </w:r>
      <w:r>
        <w:rPr>
          <w:rFonts w:cs="宋体" w:hint="eastAsia"/>
          <w:color w:val="000000"/>
          <w:kern w:val="0"/>
        </w:rPr>
        <w:t>的语法及在服务器与客户端的工作原理；掌握</w:t>
      </w:r>
      <w:r>
        <w:rPr>
          <w:color w:val="000000"/>
          <w:kern w:val="0"/>
        </w:rPr>
        <w:t>JS</w:t>
      </w:r>
      <w:r>
        <w:rPr>
          <w:rFonts w:cs="宋体" w:hint="eastAsia"/>
          <w:color w:val="000000"/>
          <w:kern w:val="0"/>
        </w:rPr>
        <w:t>数据类型、常量、变量、函数、过程、流程控制语句等内容。理解</w:t>
      </w:r>
      <w:r>
        <w:rPr>
          <w:color w:val="000000"/>
          <w:kern w:val="0"/>
        </w:rPr>
        <w:t>DOM</w:t>
      </w:r>
      <w:r>
        <w:rPr>
          <w:rFonts w:cs="宋体" w:hint="eastAsia"/>
          <w:color w:val="000000"/>
          <w:kern w:val="0"/>
        </w:rPr>
        <w:t>结构、事件处理方法。</w:t>
      </w:r>
    </w:p>
    <w:p w:rsidR="00D62920" w:rsidRDefault="00865C83">
      <w:pPr>
        <w:adjustRightInd w:val="0"/>
        <w:snapToGrid w:val="0"/>
        <w:spacing w:line="360" w:lineRule="exact"/>
        <w:ind w:firstLineChars="200" w:firstLine="420"/>
        <w:rPr>
          <w:color w:val="000000"/>
          <w:kern w:val="0"/>
        </w:rPr>
      </w:pPr>
      <w:r>
        <w:rPr>
          <w:rFonts w:cs="宋体" w:hint="eastAsia"/>
          <w:color w:val="000000"/>
          <w:kern w:val="0"/>
        </w:rPr>
        <w:t>教学重点与难点：</w:t>
      </w:r>
      <w:r>
        <w:rPr>
          <w:color w:val="000000"/>
          <w:kern w:val="0"/>
        </w:rPr>
        <w:t>DOM</w:t>
      </w:r>
      <w:r>
        <w:rPr>
          <w:rFonts w:cs="宋体" w:hint="eastAsia"/>
          <w:color w:val="000000"/>
          <w:kern w:val="0"/>
        </w:rPr>
        <w:t>结构。</w:t>
      </w:r>
    </w:p>
    <w:p w:rsidR="00D62920" w:rsidRDefault="00865C83">
      <w:pPr>
        <w:adjustRightInd w:val="0"/>
        <w:snapToGrid w:val="0"/>
        <w:spacing w:line="360" w:lineRule="exact"/>
        <w:ind w:firstLineChars="200" w:firstLine="420"/>
        <w:rPr>
          <w:color w:val="000000"/>
        </w:rPr>
      </w:pPr>
      <w:r>
        <w:rPr>
          <w:color w:val="000000"/>
          <w:kern w:val="0"/>
        </w:rPr>
        <w:t>8</w:t>
      </w:r>
      <w:r>
        <w:rPr>
          <w:rFonts w:cs="宋体" w:hint="eastAsia"/>
          <w:color w:val="000000"/>
          <w:kern w:val="0"/>
        </w:rPr>
        <w:t>．</w:t>
      </w:r>
      <w:r>
        <w:rPr>
          <w:rStyle w:val="af"/>
          <w:b w:val="0"/>
          <w:bCs w:val="0"/>
          <w:color w:val="000000"/>
        </w:rPr>
        <w:t>JS</w:t>
      </w:r>
      <w:r>
        <w:rPr>
          <w:rStyle w:val="af"/>
          <w:rFonts w:cs="宋体" w:hint="eastAsia"/>
          <w:b w:val="0"/>
          <w:bCs w:val="0"/>
          <w:color w:val="000000"/>
        </w:rPr>
        <w:t>高级应用</w:t>
      </w:r>
    </w:p>
    <w:p w:rsidR="00D62920" w:rsidRDefault="00865C83">
      <w:pPr>
        <w:adjustRightInd w:val="0"/>
        <w:snapToGrid w:val="0"/>
        <w:spacing w:line="360" w:lineRule="exact"/>
        <w:ind w:firstLineChars="200" w:firstLine="420"/>
        <w:rPr>
          <w:color w:val="000000"/>
        </w:rPr>
      </w:pPr>
      <w:r>
        <w:rPr>
          <w:rFonts w:cs="宋体" w:hint="eastAsia"/>
          <w:color w:val="000000"/>
        </w:rPr>
        <w:t>初步掌握</w:t>
      </w:r>
      <w:r>
        <w:rPr>
          <w:color w:val="000000"/>
        </w:rPr>
        <w:t>JS+HTML+CSS</w:t>
      </w:r>
      <w:r>
        <w:rPr>
          <w:rFonts w:cs="宋体" w:hint="eastAsia"/>
          <w:color w:val="000000"/>
        </w:rPr>
        <w:t>进行前端开发的技能和方法，能进行前端特效的设计开发。</w:t>
      </w:r>
    </w:p>
    <w:p w:rsidR="00D62920" w:rsidRDefault="00865C83">
      <w:pPr>
        <w:adjustRightInd w:val="0"/>
        <w:snapToGrid w:val="0"/>
        <w:spacing w:line="360" w:lineRule="exact"/>
        <w:ind w:firstLineChars="200" w:firstLine="420"/>
        <w:rPr>
          <w:color w:val="000000"/>
          <w:kern w:val="0"/>
        </w:rPr>
      </w:pPr>
      <w:r>
        <w:rPr>
          <w:rFonts w:cs="宋体" w:hint="eastAsia"/>
          <w:color w:val="000000"/>
          <w:kern w:val="0"/>
        </w:rPr>
        <w:t>教学重点与难点：前端特效开发。</w:t>
      </w:r>
    </w:p>
    <w:p w:rsidR="00D62920" w:rsidRDefault="00865C83">
      <w:pPr>
        <w:adjustRightInd w:val="0"/>
        <w:snapToGrid w:val="0"/>
        <w:spacing w:line="360" w:lineRule="exact"/>
        <w:ind w:firstLineChars="200" w:firstLine="420"/>
        <w:rPr>
          <w:color w:val="000000"/>
          <w:kern w:val="0"/>
        </w:rPr>
      </w:pPr>
      <w:r>
        <w:rPr>
          <w:color w:val="000000"/>
          <w:kern w:val="0"/>
        </w:rPr>
        <w:t>9</w:t>
      </w:r>
      <w:r>
        <w:rPr>
          <w:rFonts w:cs="宋体" w:hint="eastAsia"/>
          <w:color w:val="000000"/>
          <w:kern w:val="0"/>
        </w:rPr>
        <w:t>．</w:t>
      </w:r>
      <w:r>
        <w:rPr>
          <w:rStyle w:val="af"/>
          <w:rFonts w:cs="宋体" w:hint="eastAsia"/>
          <w:b w:val="0"/>
          <w:bCs w:val="0"/>
          <w:color w:val="000000"/>
        </w:rPr>
        <w:t>综合实训</w:t>
      </w:r>
    </w:p>
    <w:p w:rsidR="00D62920" w:rsidRDefault="00865C83">
      <w:pPr>
        <w:adjustRightInd w:val="0"/>
        <w:snapToGrid w:val="0"/>
        <w:spacing w:line="360" w:lineRule="exact"/>
        <w:ind w:firstLineChars="200" w:firstLine="420"/>
        <w:rPr>
          <w:color w:val="000000"/>
          <w:kern w:val="0"/>
        </w:rPr>
      </w:pPr>
      <w:r>
        <w:rPr>
          <w:rFonts w:cs="宋体" w:hint="eastAsia"/>
          <w:color w:val="000000"/>
        </w:rPr>
        <w:t>了解站点规划流程；掌握网页设计与制作的技能、</w:t>
      </w:r>
      <w:r>
        <w:rPr>
          <w:color w:val="000000"/>
        </w:rPr>
        <w:t>WEB</w:t>
      </w:r>
      <w:r>
        <w:rPr>
          <w:rFonts w:cs="宋体" w:hint="eastAsia"/>
          <w:color w:val="000000"/>
        </w:rPr>
        <w:t>服务器的配置、站点的测试、上传与发布</w:t>
      </w:r>
      <w:r>
        <w:rPr>
          <w:rFonts w:cs="宋体" w:hint="eastAsia"/>
          <w:color w:val="000000"/>
          <w:kern w:val="0"/>
        </w:rPr>
        <w:t>。综合运用</w:t>
      </w:r>
      <w:r>
        <w:rPr>
          <w:color w:val="000000"/>
          <w:kern w:val="0"/>
        </w:rPr>
        <w:t>HTML+CSS+JS</w:t>
      </w:r>
      <w:r>
        <w:rPr>
          <w:rFonts w:cs="宋体" w:hint="eastAsia"/>
          <w:color w:val="000000"/>
          <w:kern w:val="0"/>
        </w:rPr>
        <w:t>进行网站前端的设计开发。</w:t>
      </w:r>
    </w:p>
    <w:p w:rsidR="00D62920" w:rsidRDefault="00865C83">
      <w:pPr>
        <w:adjustRightInd w:val="0"/>
        <w:snapToGrid w:val="0"/>
        <w:spacing w:line="360" w:lineRule="exact"/>
        <w:ind w:firstLineChars="200" w:firstLine="420"/>
        <w:rPr>
          <w:color w:val="000000"/>
          <w:kern w:val="0"/>
        </w:rPr>
      </w:pPr>
      <w:r>
        <w:rPr>
          <w:rFonts w:cs="宋体" w:hint="eastAsia"/>
          <w:color w:val="000000"/>
          <w:kern w:val="0"/>
        </w:rPr>
        <w:t>教学重点与难点：</w:t>
      </w:r>
      <w:r>
        <w:rPr>
          <w:color w:val="000000"/>
          <w:kern w:val="0"/>
        </w:rPr>
        <w:t>web</w:t>
      </w:r>
      <w:r>
        <w:rPr>
          <w:rFonts w:cs="宋体" w:hint="eastAsia"/>
          <w:color w:val="000000"/>
          <w:kern w:val="0"/>
        </w:rPr>
        <w:t>服务器配置。</w:t>
      </w:r>
    </w:p>
    <w:p w:rsidR="00D62920" w:rsidRDefault="00865C83">
      <w:pPr>
        <w:pStyle w:val="B"/>
        <w:spacing w:line="360" w:lineRule="exact"/>
        <w:rPr>
          <w:color w:val="000000"/>
        </w:rPr>
      </w:pPr>
      <w:r>
        <w:rPr>
          <w:rFonts w:cs="宋体" w:hint="eastAsia"/>
          <w:color w:val="000000"/>
        </w:rPr>
        <w:t>三、课内实验或实践环节教学安排及要求</w:t>
      </w:r>
    </w:p>
    <w:tbl>
      <w:tblPr>
        <w:tblW w:w="8744" w:type="dxa"/>
        <w:jc w:val="center"/>
        <w:tblLayout w:type="fixed"/>
        <w:tblLook w:val="00A0" w:firstRow="1" w:lastRow="0" w:firstColumn="1" w:lastColumn="0" w:noHBand="0" w:noVBand="0"/>
      </w:tblPr>
      <w:tblGrid>
        <w:gridCol w:w="709"/>
        <w:gridCol w:w="1134"/>
        <w:gridCol w:w="4098"/>
        <w:gridCol w:w="851"/>
        <w:gridCol w:w="682"/>
        <w:gridCol w:w="635"/>
        <w:gridCol w:w="635"/>
      </w:tblGrid>
      <w:tr w:rsidR="00D62920">
        <w:trPr>
          <w:trHeight w:val="386"/>
          <w:jc w:val="center"/>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序号</w:t>
            </w:r>
          </w:p>
        </w:tc>
        <w:tc>
          <w:tcPr>
            <w:tcW w:w="1134" w:type="dxa"/>
            <w:tcBorders>
              <w:top w:val="single" w:sz="4" w:space="0" w:color="000000"/>
              <w:left w:val="nil"/>
              <w:bottom w:val="single" w:sz="4" w:space="0" w:color="000000"/>
              <w:right w:val="single" w:sz="4" w:space="0" w:color="000000"/>
            </w:tcBorders>
            <w:tcMar>
              <w:left w:w="28" w:type="dxa"/>
              <w:right w:w="28"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教学内容</w:t>
            </w:r>
          </w:p>
        </w:tc>
        <w:tc>
          <w:tcPr>
            <w:tcW w:w="4098" w:type="dxa"/>
            <w:tcBorders>
              <w:top w:val="single" w:sz="4" w:space="0" w:color="000000"/>
              <w:left w:val="nil"/>
              <w:bottom w:val="single" w:sz="4" w:space="0" w:color="000000"/>
              <w:right w:val="single" w:sz="4" w:space="0" w:color="auto"/>
            </w:tcBorders>
            <w:tcMar>
              <w:left w:w="28" w:type="dxa"/>
              <w:right w:w="28"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教学基本要求</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62920" w:rsidRDefault="00865C83">
            <w:pPr>
              <w:pStyle w:val="table"/>
              <w:spacing w:line="360" w:lineRule="exact"/>
              <w:rPr>
                <w:color w:val="000000"/>
                <w:kern w:val="0"/>
                <w:sz w:val="21"/>
                <w:szCs w:val="21"/>
              </w:rPr>
            </w:pPr>
            <w:r>
              <w:rPr>
                <w:rFonts w:cs="宋体" w:hint="eastAsia"/>
                <w:color w:val="000000"/>
                <w:kern w:val="0"/>
                <w:sz w:val="21"/>
                <w:szCs w:val="21"/>
              </w:rPr>
              <w:t>实验</w:t>
            </w:r>
            <w:r>
              <w:rPr>
                <w:color w:val="000000"/>
                <w:kern w:val="0"/>
                <w:sz w:val="21"/>
                <w:szCs w:val="21"/>
              </w:rPr>
              <w:t xml:space="preserve">  </w:t>
            </w:r>
            <w:r>
              <w:rPr>
                <w:rFonts w:cs="宋体" w:hint="eastAsia"/>
                <w:color w:val="000000"/>
                <w:kern w:val="0"/>
                <w:sz w:val="21"/>
                <w:szCs w:val="21"/>
              </w:rPr>
              <w:t>类别</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课内</w:t>
            </w:r>
            <w:r>
              <w:rPr>
                <w:color w:val="000000"/>
                <w:kern w:val="0"/>
                <w:sz w:val="21"/>
                <w:szCs w:val="21"/>
              </w:rPr>
              <w:t xml:space="preserve">  </w:t>
            </w:r>
            <w:r>
              <w:rPr>
                <w:rFonts w:cs="宋体" w:hint="eastAsia"/>
                <w:color w:val="000000"/>
                <w:kern w:val="0"/>
                <w:sz w:val="21"/>
                <w:szCs w:val="21"/>
              </w:rPr>
              <w:t>学时</w:t>
            </w:r>
          </w:p>
        </w:tc>
        <w:tc>
          <w:tcPr>
            <w:tcW w:w="6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课外</w:t>
            </w:r>
            <w:r>
              <w:rPr>
                <w:color w:val="000000"/>
                <w:kern w:val="0"/>
                <w:sz w:val="21"/>
                <w:szCs w:val="21"/>
              </w:rPr>
              <w:t xml:space="preserve">   </w:t>
            </w:r>
            <w:r>
              <w:rPr>
                <w:rFonts w:cs="宋体" w:hint="eastAsia"/>
                <w:color w:val="000000"/>
                <w:kern w:val="0"/>
                <w:sz w:val="21"/>
                <w:szCs w:val="21"/>
              </w:rPr>
              <w:t>学时</w:t>
            </w:r>
          </w:p>
        </w:tc>
        <w:tc>
          <w:tcPr>
            <w:tcW w:w="635" w:type="dxa"/>
            <w:tcBorders>
              <w:top w:val="single" w:sz="4" w:space="0" w:color="000000"/>
              <w:left w:val="single" w:sz="4" w:space="0" w:color="auto"/>
              <w:bottom w:val="single" w:sz="4" w:space="0" w:color="000000"/>
              <w:right w:val="single" w:sz="4" w:space="0" w:color="000000"/>
            </w:tcBorders>
            <w:tcMar>
              <w:left w:w="28" w:type="dxa"/>
              <w:right w:w="28"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备注</w:t>
            </w:r>
          </w:p>
        </w:tc>
      </w:tr>
      <w:tr w:rsidR="00D62920">
        <w:trPr>
          <w:trHeight w:val="386"/>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HTML</w:t>
            </w:r>
            <w:r>
              <w:rPr>
                <w:rFonts w:cs="宋体" w:hint="eastAsia"/>
                <w:color w:val="000000"/>
                <w:kern w:val="0"/>
              </w:rPr>
              <w:t>基础</w:t>
            </w:r>
          </w:p>
        </w:tc>
        <w:tc>
          <w:tcPr>
            <w:tcW w:w="4098"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jc w:val="left"/>
              <w:rPr>
                <w:color w:val="000000"/>
                <w:kern w:val="0"/>
              </w:rPr>
            </w:pPr>
            <w:r>
              <w:rPr>
                <w:rFonts w:cs="宋体" w:hint="eastAsia"/>
                <w:color w:val="000000"/>
                <w:kern w:val="0"/>
              </w:rPr>
              <w:t>掌握</w:t>
            </w:r>
            <w:r>
              <w:rPr>
                <w:color w:val="000000"/>
                <w:kern w:val="0"/>
              </w:rPr>
              <w:t>HTML</w:t>
            </w:r>
            <w:r>
              <w:rPr>
                <w:rFonts w:cs="宋体" w:hint="eastAsia"/>
                <w:color w:val="000000"/>
                <w:kern w:val="0"/>
              </w:rPr>
              <w:t>语言基本结构；掌握常见标签如段落、超链接、图像、列表、表格等标签的用法。掌握网页设计工具的使用方法。</w:t>
            </w:r>
          </w:p>
        </w:tc>
        <w:tc>
          <w:tcPr>
            <w:tcW w:w="851" w:type="dxa"/>
            <w:tcBorders>
              <w:top w:val="single" w:sz="4" w:space="0" w:color="auto"/>
              <w:left w:val="single" w:sz="4" w:space="0" w:color="000000"/>
              <w:bottom w:val="single" w:sz="4" w:space="0" w:color="000000"/>
              <w:right w:val="single" w:sz="4" w:space="0" w:color="000000"/>
            </w:tcBorders>
          </w:tcPr>
          <w:p w:rsidR="00D62920" w:rsidRDefault="00865C83">
            <w:pPr>
              <w:pStyle w:val="table"/>
              <w:spacing w:line="360" w:lineRule="exact"/>
              <w:rPr>
                <w:color w:val="000000"/>
                <w:kern w:val="0"/>
              </w:rPr>
            </w:pPr>
            <w:r>
              <w:rPr>
                <w:rFonts w:cs="宋体" w:hint="eastAsia"/>
                <w:color w:val="000000"/>
                <w:kern w:val="0"/>
              </w:rPr>
              <w:t>设计性</w:t>
            </w:r>
          </w:p>
        </w:tc>
        <w:tc>
          <w:tcPr>
            <w:tcW w:w="682" w:type="dxa"/>
            <w:tcBorders>
              <w:top w:val="single" w:sz="4" w:space="0" w:color="auto"/>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2</w:t>
            </w:r>
          </w:p>
        </w:tc>
        <w:tc>
          <w:tcPr>
            <w:tcW w:w="635" w:type="dxa"/>
            <w:tcBorders>
              <w:top w:val="single" w:sz="4" w:space="0" w:color="auto"/>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6"/>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HTML</w:t>
            </w:r>
            <w:r>
              <w:rPr>
                <w:rFonts w:cs="宋体" w:hint="eastAsia"/>
                <w:color w:val="000000"/>
                <w:kern w:val="0"/>
              </w:rPr>
              <w:t>表单</w:t>
            </w:r>
          </w:p>
        </w:tc>
        <w:tc>
          <w:tcPr>
            <w:tcW w:w="4098"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jc w:val="left"/>
              <w:rPr>
                <w:color w:val="000000"/>
                <w:kern w:val="0"/>
              </w:rPr>
            </w:pPr>
            <w:r>
              <w:rPr>
                <w:rFonts w:cs="宋体" w:hint="eastAsia"/>
                <w:color w:val="000000"/>
                <w:kern w:val="0"/>
              </w:rPr>
              <w:t>掌握表单</w:t>
            </w:r>
            <w:r>
              <w:rPr>
                <w:color w:val="000000"/>
                <w:kern w:val="0"/>
              </w:rPr>
              <w:t>form</w:t>
            </w:r>
            <w:r>
              <w:rPr>
                <w:rFonts w:cs="宋体" w:hint="eastAsia"/>
                <w:color w:val="000000"/>
                <w:kern w:val="0"/>
              </w:rPr>
              <w:t>的插入和设置，以及数据的提交；</w:t>
            </w:r>
          </w:p>
          <w:p w:rsidR="00D62920" w:rsidRDefault="00865C83">
            <w:pPr>
              <w:pStyle w:val="table"/>
              <w:spacing w:line="360" w:lineRule="exact"/>
              <w:jc w:val="left"/>
              <w:rPr>
                <w:color w:val="000000"/>
                <w:kern w:val="0"/>
              </w:rPr>
            </w:pPr>
            <w:r>
              <w:rPr>
                <w:rFonts w:cs="宋体" w:hint="eastAsia"/>
                <w:color w:val="000000"/>
                <w:kern w:val="0"/>
              </w:rPr>
              <w:t>掌握各表单元素的插入和设置方法；</w:t>
            </w:r>
          </w:p>
        </w:tc>
        <w:tc>
          <w:tcPr>
            <w:tcW w:w="851" w:type="dxa"/>
            <w:tcBorders>
              <w:top w:val="single" w:sz="4" w:space="0" w:color="000000"/>
              <w:left w:val="single" w:sz="4" w:space="0" w:color="000000"/>
              <w:bottom w:val="single" w:sz="4" w:space="0" w:color="000000"/>
              <w:right w:val="single" w:sz="4" w:space="0" w:color="000000"/>
            </w:tcBorders>
          </w:tcPr>
          <w:p w:rsidR="00D62920" w:rsidRDefault="00865C83">
            <w:pPr>
              <w:spacing w:line="360" w:lineRule="exact"/>
              <w:jc w:val="center"/>
              <w:rPr>
                <w:color w:val="000000"/>
                <w:kern w:val="0"/>
                <w:sz w:val="18"/>
                <w:szCs w:val="18"/>
              </w:rPr>
            </w:pPr>
            <w:r>
              <w:rPr>
                <w:rFonts w:cs="宋体" w:hint="eastAsia"/>
                <w:color w:val="000000"/>
                <w:kern w:val="0"/>
                <w:sz w:val="18"/>
                <w:szCs w:val="18"/>
              </w:rPr>
              <w:t>设计性</w:t>
            </w:r>
          </w:p>
        </w:tc>
        <w:tc>
          <w:tcPr>
            <w:tcW w:w="682"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6"/>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HTML</w:t>
            </w:r>
            <w:r>
              <w:rPr>
                <w:rFonts w:cs="宋体" w:hint="eastAsia"/>
                <w:color w:val="000000"/>
                <w:kern w:val="0"/>
              </w:rPr>
              <w:t>高级应用</w:t>
            </w:r>
          </w:p>
        </w:tc>
        <w:tc>
          <w:tcPr>
            <w:tcW w:w="4098"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jc w:val="left"/>
              <w:rPr>
                <w:color w:val="000000"/>
                <w:kern w:val="0"/>
              </w:rPr>
            </w:pPr>
            <w:r>
              <w:rPr>
                <w:rFonts w:cs="宋体" w:hint="eastAsia"/>
                <w:color w:val="000000"/>
                <w:kern w:val="0"/>
              </w:rPr>
              <w:t>初步掌握结构元素、音频、视屏、</w:t>
            </w:r>
            <w:r>
              <w:rPr>
                <w:color w:val="000000"/>
                <w:kern w:val="0"/>
              </w:rPr>
              <w:t>canvas</w:t>
            </w:r>
            <w:r>
              <w:rPr>
                <w:rFonts w:cs="宋体" w:hint="eastAsia"/>
                <w:color w:val="000000"/>
                <w:kern w:val="0"/>
              </w:rPr>
              <w:t>绘图标签用法；</w:t>
            </w:r>
          </w:p>
        </w:tc>
        <w:tc>
          <w:tcPr>
            <w:tcW w:w="851" w:type="dxa"/>
            <w:tcBorders>
              <w:top w:val="single" w:sz="4" w:space="0" w:color="000000"/>
              <w:left w:val="single" w:sz="4" w:space="0" w:color="000000"/>
              <w:bottom w:val="single" w:sz="4" w:space="0" w:color="000000"/>
              <w:right w:val="single" w:sz="4" w:space="0" w:color="000000"/>
            </w:tcBorders>
          </w:tcPr>
          <w:p w:rsidR="00D62920" w:rsidRDefault="00865C83">
            <w:pPr>
              <w:spacing w:line="360" w:lineRule="exact"/>
              <w:jc w:val="center"/>
              <w:rPr>
                <w:color w:val="000000"/>
                <w:kern w:val="0"/>
                <w:sz w:val="18"/>
                <w:szCs w:val="18"/>
              </w:rPr>
            </w:pPr>
            <w:r>
              <w:rPr>
                <w:rFonts w:cs="宋体" w:hint="eastAsia"/>
                <w:color w:val="000000"/>
                <w:kern w:val="0"/>
                <w:sz w:val="18"/>
                <w:szCs w:val="18"/>
              </w:rPr>
              <w:t>设计性</w:t>
            </w:r>
          </w:p>
        </w:tc>
        <w:tc>
          <w:tcPr>
            <w:tcW w:w="682"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6"/>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CSS</w:t>
            </w:r>
            <w:r>
              <w:rPr>
                <w:rFonts w:cs="宋体" w:hint="eastAsia"/>
                <w:color w:val="000000"/>
                <w:kern w:val="0"/>
              </w:rPr>
              <w:t>基础</w:t>
            </w:r>
          </w:p>
        </w:tc>
        <w:tc>
          <w:tcPr>
            <w:tcW w:w="4098"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jc w:val="left"/>
              <w:rPr>
                <w:color w:val="000000"/>
                <w:kern w:val="0"/>
              </w:rPr>
            </w:pPr>
            <w:r>
              <w:rPr>
                <w:rFonts w:cs="宋体" w:hint="eastAsia"/>
                <w:color w:val="000000"/>
                <w:kern w:val="0"/>
              </w:rPr>
              <w:t>熟练掌握用</w:t>
            </w:r>
            <w:r>
              <w:rPr>
                <w:color w:val="000000"/>
                <w:kern w:val="0"/>
              </w:rPr>
              <w:t>CSS</w:t>
            </w:r>
            <w:r>
              <w:rPr>
                <w:rFonts w:cs="宋体" w:hint="eastAsia"/>
                <w:color w:val="000000"/>
                <w:kern w:val="0"/>
              </w:rPr>
              <w:t>样式来控制网页中的元素，使网页的排版更加美观大方。</w:t>
            </w:r>
          </w:p>
        </w:tc>
        <w:tc>
          <w:tcPr>
            <w:tcW w:w="851" w:type="dxa"/>
            <w:tcBorders>
              <w:top w:val="single" w:sz="4" w:space="0" w:color="000000"/>
              <w:left w:val="single" w:sz="4" w:space="0" w:color="000000"/>
              <w:bottom w:val="single" w:sz="4" w:space="0" w:color="000000"/>
              <w:right w:val="single" w:sz="4" w:space="0" w:color="000000"/>
            </w:tcBorders>
          </w:tcPr>
          <w:p w:rsidR="00D62920" w:rsidRDefault="00865C83">
            <w:pPr>
              <w:spacing w:line="360" w:lineRule="exact"/>
              <w:jc w:val="center"/>
              <w:rPr>
                <w:color w:val="000000"/>
                <w:kern w:val="0"/>
                <w:sz w:val="18"/>
                <w:szCs w:val="18"/>
              </w:rPr>
            </w:pPr>
            <w:r>
              <w:rPr>
                <w:rFonts w:cs="宋体" w:hint="eastAsia"/>
                <w:color w:val="000000"/>
                <w:kern w:val="0"/>
                <w:sz w:val="18"/>
                <w:szCs w:val="18"/>
              </w:rPr>
              <w:t>设计性</w:t>
            </w:r>
          </w:p>
        </w:tc>
        <w:tc>
          <w:tcPr>
            <w:tcW w:w="682"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6"/>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DIV+CSS</w:t>
            </w:r>
            <w:r>
              <w:rPr>
                <w:rFonts w:cs="宋体" w:hint="eastAsia"/>
                <w:color w:val="000000"/>
                <w:kern w:val="0"/>
              </w:rPr>
              <w:t>布局</w:t>
            </w:r>
          </w:p>
        </w:tc>
        <w:tc>
          <w:tcPr>
            <w:tcW w:w="4098"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jc w:val="left"/>
              <w:rPr>
                <w:color w:val="000000"/>
                <w:kern w:val="0"/>
              </w:rPr>
            </w:pPr>
            <w:r>
              <w:rPr>
                <w:rFonts w:cs="宋体" w:hint="eastAsia"/>
                <w:color w:val="000000"/>
                <w:kern w:val="0"/>
              </w:rPr>
              <w:t>熟练掌握</w:t>
            </w:r>
            <w:r>
              <w:rPr>
                <w:color w:val="000000"/>
                <w:kern w:val="0"/>
              </w:rPr>
              <w:t>DIV+CSS</w:t>
            </w:r>
            <w:r>
              <w:rPr>
                <w:rFonts w:cs="宋体" w:hint="eastAsia"/>
                <w:color w:val="000000"/>
                <w:kern w:val="0"/>
              </w:rPr>
              <w:t>控制网页布局；</w:t>
            </w:r>
          </w:p>
        </w:tc>
        <w:tc>
          <w:tcPr>
            <w:tcW w:w="851" w:type="dxa"/>
            <w:tcBorders>
              <w:top w:val="single" w:sz="4" w:space="0" w:color="000000"/>
              <w:left w:val="single" w:sz="4" w:space="0" w:color="000000"/>
              <w:bottom w:val="single" w:sz="4" w:space="0" w:color="000000"/>
              <w:right w:val="single" w:sz="4" w:space="0" w:color="000000"/>
            </w:tcBorders>
          </w:tcPr>
          <w:p w:rsidR="00D62920" w:rsidRDefault="00865C83">
            <w:pPr>
              <w:spacing w:line="360" w:lineRule="exact"/>
              <w:jc w:val="center"/>
              <w:rPr>
                <w:color w:val="000000"/>
                <w:kern w:val="0"/>
                <w:sz w:val="18"/>
                <w:szCs w:val="18"/>
              </w:rPr>
            </w:pPr>
            <w:r>
              <w:rPr>
                <w:rFonts w:cs="宋体" w:hint="eastAsia"/>
                <w:color w:val="000000"/>
                <w:kern w:val="0"/>
                <w:sz w:val="18"/>
                <w:szCs w:val="18"/>
              </w:rPr>
              <w:t>设计性</w:t>
            </w:r>
          </w:p>
        </w:tc>
        <w:tc>
          <w:tcPr>
            <w:tcW w:w="682"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6"/>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CSS</w:t>
            </w:r>
            <w:r>
              <w:rPr>
                <w:rFonts w:cs="宋体" w:hint="eastAsia"/>
                <w:color w:val="000000"/>
                <w:kern w:val="0"/>
              </w:rPr>
              <w:t>高级应用</w:t>
            </w:r>
          </w:p>
        </w:tc>
        <w:tc>
          <w:tcPr>
            <w:tcW w:w="4098"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jc w:val="left"/>
              <w:rPr>
                <w:color w:val="000000"/>
                <w:kern w:val="0"/>
              </w:rPr>
            </w:pPr>
            <w:r>
              <w:rPr>
                <w:rFonts w:cs="宋体" w:hint="eastAsia"/>
                <w:color w:val="000000"/>
                <w:kern w:val="0"/>
              </w:rPr>
              <w:t>掌握</w:t>
            </w:r>
            <w:r>
              <w:rPr>
                <w:color w:val="000000"/>
                <w:kern w:val="0"/>
              </w:rPr>
              <w:t>CSS</w:t>
            </w:r>
            <w:r>
              <w:rPr>
                <w:rFonts w:cs="宋体" w:hint="eastAsia"/>
                <w:color w:val="000000"/>
                <w:kern w:val="0"/>
              </w:rPr>
              <w:t>在文本、图像、超链接、导航菜单方面的应用方法。</w:t>
            </w:r>
          </w:p>
        </w:tc>
        <w:tc>
          <w:tcPr>
            <w:tcW w:w="851" w:type="dxa"/>
            <w:tcBorders>
              <w:top w:val="single" w:sz="4" w:space="0" w:color="000000"/>
              <w:left w:val="single" w:sz="4" w:space="0" w:color="000000"/>
              <w:bottom w:val="single" w:sz="4" w:space="0" w:color="000000"/>
              <w:right w:val="single" w:sz="4" w:space="0" w:color="000000"/>
            </w:tcBorders>
          </w:tcPr>
          <w:p w:rsidR="00D62920" w:rsidRDefault="00865C83">
            <w:pPr>
              <w:spacing w:line="360" w:lineRule="exact"/>
              <w:jc w:val="center"/>
              <w:rPr>
                <w:color w:val="000000"/>
                <w:kern w:val="0"/>
                <w:sz w:val="18"/>
                <w:szCs w:val="18"/>
              </w:rPr>
            </w:pPr>
            <w:r>
              <w:rPr>
                <w:rFonts w:cs="宋体" w:hint="eastAsia"/>
                <w:color w:val="000000"/>
                <w:kern w:val="0"/>
                <w:sz w:val="18"/>
                <w:szCs w:val="18"/>
              </w:rPr>
              <w:t>设计性</w:t>
            </w:r>
          </w:p>
        </w:tc>
        <w:tc>
          <w:tcPr>
            <w:tcW w:w="682"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6</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6</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6"/>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JS</w:t>
            </w:r>
            <w:r>
              <w:rPr>
                <w:rFonts w:cs="宋体" w:hint="eastAsia"/>
                <w:color w:val="000000"/>
                <w:kern w:val="0"/>
              </w:rPr>
              <w:t>基础</w:t>
            </w:r>
          </w:p>
        </w:tc>
        <w:tc>
          <w:tcPr>
            <w:tcW w:w="4098"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jc w:val="left"/>
              <w:rPr>
                <w:color w:val="000000"/>
                <w:kern w:val="0"/>
              </w:rPr>
            </w:pPr>
            <w:r>
              <w:rPr>
                <w:rFonts w:cs="宋体" w:hint="eastAsia"/>
                <w:color w:val="000000"/>
                <w:kern w:val="0"/>
              </w:rPr>
              <w:t>掌握</w:t>
            </w:r>
            <w:r>
              <w:rPr>
                <w:color w:val="000000"/>
                <w:kern w:val="0"/>
              </w:rPr>
              <w:t>JS</w:t>
            </w:r>
            <w:r>
              <w:rPr>
                <w:rFonts w:cs="宋体" w:hint="eastAsia"/>
                <w:color w:val="000000"/>
                <w:kern w:val="0"/>
              </w:rPr>
              <w:t>数据类型、常量、变量、函数、过程、流程控制语句等内容。理解</w:t>
            </w:r>
            <w:r>
              <w:rPr>
                <w:color w:val="000000"/>
                <w:kern w:val="0"/>
              </w:rPr>
              <w:t>DOM</w:t>
            </w:r>
            <w:r>
              <w:rPr>
                <w:rFonts w:cs="宋体" w:hint="eastAsia"/>
                <w:color w:val="000000"/>
                <w:kern w:val="0"/>
              </w:rPr>
              <w:t>结构、事件处理方法。</w:t>
            </w:r>
          </w:p>
        </w:tc>
        <w:tc>
          <w:tcPr>
            <w:tcW w:w="851" w:type="dxa"/>
            <w:tcBorders>
              <w:top w:val="single" w:sz="4" w:space="0" w:color="000000"/>
              <w:left w:val="single" w:sz="4" w:space="0" w:color="000000"/>
              <w:bottom w:val="single" w:sz="4" w:space="0" w:color="000000"/>
              <w:right w:val="single" w:sz="4" w:space="0" w:color="000000"/>
            </w:tcBorders>
          </w:tcPr>
          <w:p w:rsidR="00D62920" w:rsidRDefault="00865C83">
            <w:pPr>
              <w:spacing w:line="360" w:lineRule="exact"/>
              <w:jc w:val="center"/>
              <w:rPr>
                <w:color w:val="000000"/>
                <w:kern w:val="0"/>
                <w:sz w:val="18"/>
                <w:szCs w:val="18"/>
              </w:rPr>
            </w:pPr>
            <w:r>
              <w:rPr>
                <w:rFonts w:cs="宋体" w:hint="eastAsia"/>
                <w:color w:val="000000"/>
                <w:kern w:val="0"/>
                <w:sz w:val="18"/>
                <w:szCs w:val="18"/>
              </w:rPr>
              <w:t>设计性</w:t>
            </w:r>
          </w:p>
        </w:tc>
        <w:tc>
          <w:tcPr>
            <w:tcW w:w="682"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6</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6</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6"/>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JS</w:t>
            </w:r>
            <w:r>
              <w:rPr>
                <w:rFonts w:cs="宋体" w:hint="eastAsia"/>
                <w:color w:val="000000"/>
                <w:kern w:val="0"/>
              </w:rPr>
              <w:t>高级应用</w:t>
            </w:r>
          </w:p>
        </w:tc>
        <w:tc>
          <w:tcPr>
            <w:tcW w:w="4098"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jc w:val="left"/>
              <w:rPr>
                <w:color w:val="000000"/>
                <w:kern w:val="0"/>
              </w:rPr>
            </w:pPr>
            <w:r>
              <w:rPr>
                <w:rFonts w:cs="宋体" w:hint="eastAsia"/>
                <w:color w:val="000000"/>
                <w:kern w:val="0"/>
              </w:rPr>
              <w:t>初步掌握</w:t>
            </w:r>
            <w:r>
              <w:rPr>
                <w:color w:val="000000"/>
                <w:kern w:val="0"/>
              </w:rPr>
              <w:t>JS+HTML+CSS</w:t>
            </w:r>
            <w:r>
              <w:rPr>
                <w:rFonts w:cs="宋体" w:hint="eastAsia"/>
                <w:color w:val="000000"/>
                <w:kern w:val="0"/>
              </w:rPr>
              <w:t>进行前端开发的技能和方法，能进行前端特效的设计开发。</w:t>
            </w:r>
          </w:p>
        </w:tc>
        <w:tc>
          <w:tcPr>
            <w:tcW w:w="851" w:type="dxa"/>
            <w:tcBorders>
              <w:top w:val="single" w:sz="4" w:space="0" w:color="000000"/>
              <w:left w:val="single" w:sz="4" w:space="0" w:color="000000"/>
              <w:bottom w:val="single" w:sz="4" w:space="0" w:color="000000"/>
              <w:right w:val="single" w:sz="4" w:space="0" w:color="000000"/>
            </w:tcBorders>
          </w:tcPr>
          <w:p w:rsidR="00D62920" w:rsidRDefault="00865C83">
            <w:pPr>
              <w:spacing w:line="360" w:lineRule="exact"/>
              <w:jc w:val="center"/>
              <w:rPr>
                <w:color w:val="000000"/>
                <w:kern w:val="0"/>
                <w:sz w:val="18"/>
                <w:szCs w:val="18"/>
              </w:rPr>
            </w:pPr>
            <w:r>
              <w:rPr>
                <w:rFonts w:cs="宋体" w:hint="eastAsia"/>
                <w:color w:val="000000"/>
                <w:kern w:val="0"/>
                <w:sz w:val="18"/>
                <w:szCs w:val="18"/>
              </w:rPr>
              <w:t>设计性</w:t>
            </w:r>
          </w:p>
        </w:tc>
        <w:tc>
          <w:tcPr>
            <w:tcW w:w="682"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4</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4</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6"/>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rFonts w:cs="宋体" w:hint="eastAsia"/>
                <w:color w:val="000000"/>
                <w:kern w:val="0"/>
              </w:rPr>
              <w:t>综合实训</w:t>
            </w:r>
          </w:p>
        </w:tc>
        <w:tc>
          <w:tcPr>
            <w:tcW w:w="4098"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jc w:val="left"/>
              <w:rPr>
                <w:color w:val="000000"/>
                <w:kern w:val="0"/>
              </w:rPr>
            </w:pPr>
            <w:r>
              <w:rPr>
                <w:rFonts w:cs="宋体" w:hint="eastAsia"/>
                <w:color w:val="000000"/>
                <w:kern w:val="0"/>
              </w:rPr>
              <w:t>掌握网站整体设计制作的技巧。</w:t>
            </w:r>
          </w:p>
        </w:tc>
        <w:tc>
          <w:tcPr>
            <w:tcW w:w="851" w:type="dxa"/>
            <w:tcBorders>
              <w:top w:val="single" w:sz="4" w:space="0" w:color="000000"/>
              <w:left w:val="single" w:sz="4" w:space="0" w:color="000000"/>
              <w:bottom w:val="single" w:sz="4" w:space="0" w:color="000000"/>
              <w:right w:val="single" w:sz="4" w:space="0" w:color="000000"/>
            </w:tcBorders>
          </w:tcPr>
          <w:p w:rsidR="00D62920" w:rsidRDefault="00865C83">
            <w:pPr>
              <w:spacing w:line="360" w:lineRule="exact"/>
              <w:jc w:val="center"/>
              <w:rPr>
                <w:color w:val="000000"/>
                <w:kern w:val="0"/>
                <w:sz w:val="18"/>
                <w:szCs w:val="18"/>
              </w:rPr>
            </w:pPr>
            <w:r>
              <w:rPr>
                <w:rFonts w:cs="宋体" w:hint="eastAsia"/>
                <w:color w:val="000000"/>
                <w:kern w:val="0"/>
                <w:sz w:val="18"/>
                <w:szCs w:val="18"/>
              </w:rPr>
              <w:t>综合性</w:t>
            </w:r>
          </w:p>
        </w:tc>
        <w:tc>
          <w:tcPr>
            <w:tcW w:w="682"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6</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t>6</w:t>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rFonts w:cs="宋体" w:hint="eastAsia"/>
                <w:color w:val="000000"/>
                <w:kern w:val="0"/>
              </w:rPr>
              <w:t>必做</w:t>
            </w:r>
          </w:p>
        </w:tc>
      </w:tr>
      <w:tr w:rsidR="00D62920">
        <w:trPr>
          <w:trHeight w:val="386"/>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rFonts w:cs="宋体" w:hint="eastAsia"/>
                <w:color w:val="000000"/>
                <w:kern w:val="0"/>
              </w:rPr>
              <w:t>小计</w:t>
            </w:r>
          </w:p>
        </w:tc>
        <w:tc>
          <w:tcPr>
            <w:tcW w:w="1134" w:type="dxa"/>
            <w:tcBorders>
              <w:top w:val="single" w:sz="4" w:space="0" w:color="000000"/>
              <w:left w:val="single" w:sz="4" w:space="0" w:color="000000"/>
              <w:bottom w:val="single" w:sz="4" w:space="0" w:color="000000"/>
              <w:right w:val="single" w:sz="4" w:space="0" w:color="000000"/>
            </w:tcBorders>
            <w:vAlign w:val="center"/>
          </w:tcPr>
          <w:p w:rsidR="00D62920" w:rsidRDefault="00D62920">
            <w:pPr>
              <w:pStyle w:val="table"/>
              <w:spacing w:line="360" w:lineRule="exact"/>
              <w:rPr>
                <w:color w:val="000000"/>
                <w:kern w:val="0"/>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D62920" w:rsidRDefault="00D62920">
            <w:pPr>
              <w:pStyle w:val="table"/>
              <w:spacing w:line="360" w:lineRule="exact"/>
              <w:rPr>
                <w:color w:val="000000"/>
                <w:kern w:val="0"/>
              </w:rPr>
            </w:pPr>
          </w:p>
        </w:tc>
        <w:tc>
          <w:tcPr>
            <w:tcW w:w="851" w:type="dxa"/>
            <w:tcBorders>
              <w:top w:val="single" w:sz="4" w:space="0" w:color="000000"/>
              <w:left w:val="single" w:sz="4" w:space="0" w:color="000000"/>
              <w:bottom w:val="single" w:sz="4" w:space="0" w:color="000000"/>
              <w:right w:val="single" w:sz="4" w:space="0" w:color="000000"/>
            </w:tcBorders>
          </w:tcPr>
          <w:p w:rsidR="00D62920" w:rsidRDefault="00D62920">
            <w:pPr>
              <w:pStyle w:val="table"/>
              <w:spacing w:line="360" w:lineRule="exact"/>
              <w:rPr>
                <w:color w:val="000000"/>
                <w:kern w:val="0"/>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fldChar w:fldCharType="begin"/>
            </w:r>
            <w:r>
              <w:rPr>
                <w:color w:val="000000"/>
                <w:kern w:val="0"/>
              </w:rPr>
              <w:instrText xml:space="preserve"> =SUM(ABOVE) </w:instrText>
            </w:r>
            <w:r>
              <w:rPr>
                <w:color w:val="000000"/>
                <w:kern w:val="0"/>
              </w:rPr>
              <w:fldChar w:fldCharType="separate"/>
            </w:r>
            <w:r>
              <w:rPr>
                <w:color w:val="000000"/>
                <w:kern w:val="0"/>
              </w:rPr>
              <w:t>32</w:t>
            </w:r>
            <w:r>
              <w:rPr>
                <w:color w:val="000000"/>
                <w:kern w:val="0"/>
              </w:rPr>
              <w:fldChar w:fldCharType="end"/>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865C83">
            <w:pPr>
              <w:pStyle w:val="table"/>
              <w:spacing w:line="360" w:lineRule="exact"/>
              <w:rPr>
                <w:color w:val="000000"/>
                <w:kern w:val="0"/>
              </w:rPr>
            </w:pPr>
            <w:r>
              <w:rPr>
                <w:color w:val="000000"/>
                <w:kern w:val="0"/>
              </w:rPr>
              <w:fldChar w:fldCharType="begin"/>
            </w:r>
            <w:r>
              <w:rPr>
                <w:color w:val="000000"/>
                <w:kern w:val="0"/>
              </w:rPr>
              <w:instrText xml:space="preserve"> =SUM(ABOVE) </w:instrText>
            </w:r>
            <w:r>
              <w:rPr>
                <w:color w:val="000000"/>
                <w:kern w:val="0"/>
              </w:rPr>
              <w:fldChar w:fldCharType="separate"/>
            </w:r>
            <w:r>
              <w:rPr>
                <w:color w:val="000000"/>
                <w:kern w:val="0"/>
              </w:rPr>
              <w:t>32</w:t>
            </w:r>
            <w:r>
              <w:rPr>
                <w:color w:val="000000"/>
                <w:kern w:val="0"/>
              </w:rPr>
              <w:fldChar w:fldCharType="end"/>
            </w:r>
          </w:p>
        </w:tc>
        <w:tc>
          <w:tcPr>
            <w:tcW w:w="635" w:type="dxa"/>
            <w:tcBorders>
              <w:top w:val="single" w:sz="4" w:space="0" w:color="000000"/>
              <w:left w:val="single" w:sz="4" w:space="0" w:color="000000"/>
              <w:bottom w:val="single" w:sz="4" w:space="0" w:color="000000"/>
              <w:right w:val="single" w:sz="4" w:space="0" w:color="000000"/>
            </w:tcBorders>
            <w:vAlign w:val="center"/>
          </w:tcPr>
          <w:p w:rsidR="00D62920" w:rsidRDefault="00D62920">
            <w:pPr>
              <w:pStyle w:val="table"/>
              <w:spacing w:line="360" w:lineRule="exact"/>
              <w:rPr>
                <w:color w:val="000000"/>
                <w:kern w:val="0"/>
              </w:rPr>
            </w:pPr>
          </w:p>
        </w:tc>
      </w:tr>
    </w:tbl>
    <w:p w:rsidR="00D62920" w:rsidRDefault="00D62920">
      <w:pPr>
        <w:pStyle w:val="B"/>
        <w:spacing w:line="360" w:lineRule="exact"/>
        <w:rPr>
          <w:color w:val="000000"/>
        </w:rPr>
      </w:pPr>
    </w:p>
    <w:p w:rsidR="00D62920" w:rsidRDefault="00D62920">
      <w:pPr>
        <w:pStyle w:val="B"/>
        <w:spacing w:line="360" w:lineRule="exact"/>
        <w:rPr>
          <w:color w:val="000000"/>
        </w:rPr>
      </w:pPr>
    </w:p>
    <w:p w:rsidR="00D62920" w:rsidRDefault="00865C83">
      <w:pPr>
        <w:pStyle w:val="B"/>
        <w:spacing w:line="360" w:lineRule="exact"/>
        <w:rPr>
          <w:color w:val="000000"/>
        </w:rPr>
      </w:pPr>
      <w:r>
        <w:rPr>
          <w:rFonts w:cs="宋体" w:hint="eastAsia"/>
          <w:color w:val="000000"/>
        </w:rPr>
        <w:lastRenderedPageBreak/>
        <w:t>四、学时分配表</w:t>
      </w:r>
    </w:p>
    <w:tbl>
      <w:tblPr>
        <w:tblW w:w="8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1"/>
        <w:gridCol w:w="2335"/>
        <w:gridCol w:w="725"/>
        <w:gridCol w:w="725"/>
        <w:gridCol w:w="725"/>
        <w:gridCol w:w="725"/>
        <w:gridCol w:w="726"/>
        <w:gridCol w:w="626"/>
        <w:gridCol w:w="626"/>
      </w:tblGrid>
      <w:tr w:rsidR="00D62920">
        <w:trPr>
          <w:trHeight w:val="563"/>
          <w:jc w:val="center"/>
        </w:trPr>
        <w:tc>
          <w:tcPr>
            <w:tcW w:w="911" w:type="dxa"/>
            <w:vMerge w:val="restart"/>
            <w:vAlign w:val="center"/>
          </w:tcPr>
          <w:p w:rsidR="00D62920" w:rsidRDefault="00865C83">
            <w:pPr>
              <w:spacing w:line="360" w:lineRule="exact"/>
              <w:jc w:val="center"/>
              <w:rPr>
                <w:color w:val="000000"/>
                <w:kern w:val="0"/>
              </w:rPr>
            </w:pPr>
            <w:r>
              <w:rPr>
                <w:rFonts w:cs="宋体" w:hint="eastAsia"/>
                <w:color w:val="000000"/>
                <w:kern w:val="0"/>
              </w:rPr>
              <w:t>序号</w:t>
            </w:r>
          </w:p>
        </w:tc>
        <w:tc>
          <w:tcPr>
            <w:tcW w:w="2335" w:type="dxa"/>
            <w:vMerge w:val="restart"/>
            <w:vAlign w:val="center"/>
          </w:tcPr>
          <w:p w:rsidR="00D62920" w:rsidRDefault="00865C83">
            <w:pPr>
              <w:spacing w:line="360" w:lineRule="exact"/>
              <w:jc w:val="center"/>
              <w:rPr>
                <w:color w:val="000000"/>
                <w:kern w:val="0"/>
              </w:rPr>
            </w:pPr>
            <w:r>
              <w:rPr>
                <w:rFonts w:cs="宋体" w:hint="eastAsia"/>
                <w:color w:val="000000"/>
                <w:kern w:val="0"/>
              </w:rPr>
              <w:t>课程内容</w:t>
            </w:r>
          </w:p>
        </w:tc>
        <w:tc>
          <w:tcPr>
            <w:tcW w:w="4252" w:type="dxa"/>
            <w:gridSpan w:val="6"/>
            <w:vAlign w:val="center"/>
          </w:tcPr>
          <w:p w:rsidR="00D62920" w:rsidRDefault="00865C83">
            <w:pPr>
              <w:spacing w:line="360" w:lineRule="exact"/>
              <w:jc w:val="center"/>
              <w:rPr>
                <w:color w:val="000000"/>
                <w:kern w:val="0"/>
                <w:sz w:val="18"/>
                <w:szCs w:val="18"/>
              </w:rPr>
            </w:pPr>
            <w:r>
              <w:rPr>
                <w:rFonts w:cs="宋体" w:hint="eastAsia"/>
                <w:color w:val="000000"/>
                <w:kern w:val="0"/>
              </w:rPr>
              <w:t>课内学时</w:t>
            </w:r>
          </w:p>
        </w:tc>
        <w:tc>
          <w:tcPr>
            <w:tcW w:w="626" w:type="dxa"/>
            <w:vMerge w:val="restart"/>
            <w:vAlign w:val="center"/>
          </w:tcPr>
          <w:p w:rsidR="00D62920" w:rsidRDefault="00865C83">
            <w:pPr>
              <w:spacing w:line="360" w:lineRule="exact"/>
              <w:jc w:val="center"/>
              <w:rPr>
                <w:color w:val="000000"/>
                <w:kern w:val="0"/>
                <w:sz w:val="18"/>
                <w:szCs w:val="18"/>
              </w:rPr>
            </w:pPr>
            <w:r>
              <w:rPr>
                <w:rFonts w:cs="宋体" w:hint="eastAsia"/>
                <w:color w:val="000000"/>
                <w:kern w:val="0"/>
              </w:rPr>
              <w:t>课外学时</w:t>
            </w:r>
          </w:p>
        </w:tc>
      </w:tr>
      <w:tr w:rsidR="00D62920">
        <w:trPr>
          <w:trHeight w:val="563"/>
          <w:jc w:val="center"/>
        </w:trPr>
        <w:tc>
          <w:tcPr>
            <w:tcW w:w="911" w:type="dxa"/>
            <w:vMerge/>
            <w:vAlign w:val="center"/>
          </w:tcPr>
          <w:p w:rsidR="00D62920" w:rsidRDefault="00D62920">
            <w:pPr>
              <w:spacing w:line="360" w:lineRule="exact"/>
              <w:jc w:val="center"/>
              <w:rPr>
                <w:color w:val="000000"/>
                <w:kern w:val="0"/>
              </w:rPr>
            </w:pPr>
          </w:p>
        </w:tc>
        <w:tc>
          <w:tcPr>
            <w:tcW w:w="2335" w:type="dxa"/>
            <w:vMerge/>
            <w:vAlign w:val="center"/>
          </w:tcPr>
          <w:p w:rsidR="00D62920" w:rsidRDefault="00D62920">
            <w:pPr>
              <w:spacing w:line="360" w:lineRule="exact"/>
              <w:jc w:val="center"/>
              <w:rPr>
                <w:color w:val="000000"/>
                <w:kern w:val="0"/>
              </w:rPr>
            </w:pPr>
          </w:p>
        </w:tc>
        <w:tc>
          <w:tcPr>
            <w:tcW w:w="725" w:type="dxa"/>
            <w:vAlign w:val="center"/>
          </w:tcPr>
          <w:p w:rsidR="00D62920" w:rsidRDefault="00865C83">
            <w:pPr>
              <w:spacing w:line="360" w:lineRule="exact"/>
              <w:jc w:val="center"/>
              <w:rPr>
                <w:color w:val="000000"/>
                <w:kern w:val="0"/>
              </w:rPr>
            </w:pPr>
            <w:r>
              <w:rPr>
                <w:rFonts w:cs="宋体" w:hint="eastAsia"/>
                <w:color w:val="000000"/>
                <w:kern w:val="0"/>
              </w:rPr>
              <w:t>讲课学时</w:t>
            </w:r>
          </w:p>
        </w:tc>
        <w:tc>
          <w:tcPr>
            <w:tcW w:w="725" w:type="dxa"/>
            <w:vAlign w:val="center"/>
          </w:tcPr>
          <w:p w:rsidR="00D62920" w:rsidRDefault="00865C83">
            <w:pPr>
              <w:spacing w:line="360" w:lineRule="exact"/>
              <w:jc w:val="center"/>
              <w:rPr>
                <w:color w:val="000000"/>
                <w:kern w:val="0"/>
              </w:rPr>
            </w:pPr>
            <w:r>
              <w:rPr>
                <w:rFonts w:cs="宋体" w:hint="eastAsia"/>
                <w:color w:val="000000"/>
                <w:kern w:val="0"/>
              </w:rPr>
              <w:t>上机学时</w:t>
            </w:r>
          </w:p>
        </w:tc>
        <w:tc>
          <w:tcPr>
            <w:tcW w:w="725" w:type="dxa"/>
            <w:vAlign w:val="center"/>
          </w:tcPr>
          <w:p w:rsidR="00D62920" w:rsidRDefault="00865C83">
            <w:pPr>
              <w:spacing w:line="360" w:lineRule="exact"/>
              <w:jc w:val="center"/>
              <w:rPr>
                <w:color w:val="000000"/>
                <w:kern w:val="0"/>
              </w:rPr>
            </w:pPr>
            <w:r>
              <w:rPr>
                <w:rFonts w:cs="宋体" w:hint="eastAsia"/>
                <w:color w:val="000000"/>
                <w:kern w:val="0"/>
              </w:rPr>
              <w:t>实验学时</w:t>
            </w:r>
          </w:p>
        </w:tc>
        <w:tc>
          <w:tcPr>
            <w:tcW w:w="725" w:type="dxa"/>
            <w:vAlign w:val="center"/>
          </w:tcPr>
          <w:p w:rsidR="00D62920" w:rsidRDefault="00865C83">
            <w:pPr>
              <w:spacing w:line="360" w:lineRule="exact"/>
              <w:jc w:val="center"/>
              <w:rPr>
                <w:color w:val="000000"/>
                <w:kern w:val="0"/>
              </w:rPr>
            </w:pPr>
            <w:r>
              <w:rPr>
                <w:rFonts w:cs="宋体" w:hint="eastAsia"/>
                <w:color w:val="000000"/>
                <w:kern w:val="0"/>
              </w:rPr>
              <w:t>实践学时</w:t>
            </w:r>
          </w:p>
        </w:tc>
        <w:tc>
          <w:tcPr>
            <w:tcW w:w="726" w:type="dxa"/>
            <w:vAlign w:val="center"/>
          </w:tcPr>
          <w:p w:rsidR="00D62920" w:rsidRDefault="00865C83">
            <w:pPr>
              <w:spacing w:line="360" w:lineRule="exact"/>
              <w:jc w:val="center"/>
              <w:rPr>
                <w:color w:val="000000"/>
                <w:kern w:val="0"/>
              </w:rPr>
            </w:pPr>
            <w:r>
              <w:rPr>
                <w:rFonts w:cs="宋体" w:hint="eastAsia"/>
                <w:color w:val="000000"/>
                <w:kern w:val="0"/>
              </w:rPr>
              <w:t>小计</w:t>
            </w:r>
          </w:p>
        </w:tc>
        <w:tc>
          <w:tcPr>
            <w:tcW w:w="626" w:type="dxa"/>
            <w:vAlign w:val="center"/>
          </w:tcPr>
          <w:p w:rsidR="00D62920" w:rsidRDefault="00865C83">
            <w:pPr>
              <w:spacing w:line="360" w:lineRule="exact"/>
              <w:jc w:val="center"/>
              <w:rPr>
                <w:color w:val="000000"/>
                <w:kern w:val="0"/>
              </w:rPr>
            </w:pPr>
            <w:r>
              <w:rPr>
                <w:rFonts w:cs="宋体" w:hint="eastAsia"/>
                <w:color w:val="000000"/>
                <w:kern w:val="0"/>
                <w:sz w:val="18"/>
                <w:szCs w:val="18"/>
              </w:rPr>
              <w:t>其中课内研讨学时</w:t>
            </w:r>
          </w:p>
        </w:tc>
        <w:tc>
          <w:tcPr>
            <w:tcW w:w="626" w:type="dxa"/>
            <w:vMerge/>
            <w:vAlign w:val="center"/>
          </w:tcPr>
          <w:p w:rsidR="00D62920" w:rsidRDefault="00D62920">
            <w:pPr>
              <w:spacing w:line="360" w:lineRule="exact"/>
              <w:jc w:val="center"/>
              <w:rPr>
                <w:color w:val="000000"/>
                <w:kern w:val="0"/>
              </w:rPr>
            </w:pPr>
          </w:p>
        </w:tc>
      </w:tr>
      <w:tr w:rsidR="00D62920">
        <w:trPr>
          <w:trHeight w:val="272"/>
          <w:jc w:val="center"/>
        </w:trPr>
        <w:tc>
          <w:tcPr>
            <w:tcW w:w="911" w:type="dxa"/>
            <w:vAlign w:val="center"/>
          </w:tcPr>
          <w:p w:rsidR="00D62920" w:rsidRDefault="00865C83">
            <w:pPr>
              <w:pStyle w:val="table"/>
              <w:spacing w:line="360" w:lineRule="exact"/>
              <w:rPr>
                <w:color w:val="000000"/>
                <w:kern w:val="0"/>
              </w:rPr>
            </w:pPr>
            <w:r>
              <w:rPr>
                <w:color w:val="000000"/>
                <w:kern w:val="0"/>
              </w:rPr>
              <w:t>1</w:t>
            </w:r>
          </w:p>
        </w:tc>
        <w:tc>
          <w:tcPr>
            <w:tcW w:w="2335" w:type="dxa"/>
            <w:vAlign w:val="center"/>
          </w:tcPr>
          <w:p w:rsidR="00D62920" w:rsidRDefault="00865C83">
            <w:pPr>
              <w:pStyle w:val="table"/>
              <w:spacing w:line="360" w:lineRule="exact"/>
              <w:rPr>
                <w:color w:val="000000"/>
                <w:kern w:val="0"/>
              </w:rPr>
            </w:pPr>
            <w:r>
              <w:rPr>
                <w:color w:val="000000"/>
                <w:kern w:val="0"/>
              </w:rPr>
              <w:t>HTML</w:t>
            </w:r>
            <w:r>
              <w:rPr>
                <w:rFonts w:cs="宋体" w:hint="eastAsia"/>
                <w:color w:val="000000"/>
                <w:kern w:val="0"/>
              </w:rPr>
              <w:t>基础</w:t>
            </w:r>
          </w:p>
        </w:tc>
        <w:tc>
          <w:tcPr>
            <w:tcW w:w="725" w:type="dxa"/>
            <w:vAlign w:val="center"/>
          </w:tcPr>
          <w:p w:rsidR="00D62920" w:rsidRDefault="00865C83">
            <w:pPr>
              <w:pStyle w:val="table"/>
              <w:spacing w:line="360" w:lineRule="exact"/>
              <w:rPr>
                <w:color w:val="000000"/>
                <w:kern w:val="0"/>
              </w:rPr>
            </w:pPr>
            <w:r>
              <w:rPr>
                <w:color w:val="000000"/>
                <w:kern w:val="0"/>
              </w:rPr>
              <w:t>1</w:t>
            </w:r>
          </w:p>
        </w:tc>
        <w:tc>
          <w:tcPr>
            <w:tcW w:w="725" w:type="dxa"/>
          </w:tcPr>
          <w:p w:rsidR="00D62920" w:rsidRDefault="00D62920">
            <w:pPr>
              <w:spacing w:line="360" w:lineRule="exact"/>
              <w:jc w:val="center"/>
              <w:rPr>
                <w:color w:val="000000"/>
                <w:kern w:val="0"/>
                <w:sz w:val="18"/>
                <w:szCs w:val="18"/>
              </w:rPr>
            </w:pPr>
          </w:p>
        </w:tc>
        <w:tc>
          <w:tcPr>
            <w:tcW w:w="725" w:type="dxa"/>
            <w:vAlign w:val="center"/>
          </w:tcPr>
          <w:p w:rsidR="00D62920" w:rsidRDefault="00865C83">
            <w:pPr>
              <w:pStyle w:val="table"/>
              <w:spacing w:line="360" w:lineRule="exact"/>
              <w:rPr>
                <w:color w:val="000000"/>
                <w:kern w:val="0"/>
              </w:rPr>
            </w:pPr>
            <w:r>
              <w:rPr>
                <w:color w:val="000000"/>
                <w:kern w:val="0"/>
              </w:rPr>
              <w:t>2</w:t>
            </w: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pStyle w:val="table"/>
              <w:spacing w:line="360" w:lineRule="exact"/>
              <w:rPr>
                <w:color w:val="000000"/>
                <w:kern w:val="0"/>
              </w:rPr>
            </w:pPr>
            <w:r>
              <w:rPr>
                <w:color w:val="000000"/>
                <w:kern w:val="0"/>
              </w:rPr>
              <w:t>2</w:t>
            </w:r>
          </w:p>
        </w:tc>
      </w:tr>
      <w:tr w:rsidR="00D62920">
        <w:trPr>
          <w:trHeight w:val="272"/>
          <w:jc w:val="center"/>
        </w:trPr>
        <w:tc>
          <w:tcPr>
            <w:tcW w:w="911" w:type="dxa"/>
            <w:vAlign w:val="center"/>
          </w:tcPr>
          <w:p w:rsidR="00D62920" w:rsidRDefault="00865C83">
            <w:pPr>
              <w:pStyle w:val="table"/>
              <w:spacing w:line="360" w:lineRule="exact"/>
              <w:rPr>
                <w:color w:val="000000"/>
                <w:kern w:val="0"/>
              </w:rPr>
            </w:pPr>
            <w:r>
              <w:rPr>
                <w:color w:val="000000"/>
                <w:kern w:val="0"/>
              </w:rPr>
              <w:t>2</w:t>
            </w:r>
          </w:p>
        </w:tc>
        <w:tc>
          <w:tcPr>
            <w:tcW w:w="2335" w:type="dxa"/>
            <w:vAlign w:val="center"/>
          </w:tcPr>
          <w:p w:rsidR="00D62920" w:rsidRDefault="00865C83">
            <w:pPr>
              <w:pStyle w:val="table"/>
              <w:spacing w:line="360" w:lineRule="exact"/>
              <w:rPr>
                <w:color w:val="000000"/>
                <w:kern w:val="0"/>
              </w:rPr>
            </w:pPr>
            <w:r>
              <w:rPr>
                <w:color w:val="000000"/>
                <w:kern w:val="0"/>
              </w:rPr>
              <w:t>HTML</w:t>
            </w:r>
            <w:r>
              <w:rPr>
                <w:rFonts w:cs="宋体" w:hint="eastAsia"/>
                <w:color w:val="000000"/>
                <w:kern w:val="0"/>
              </w:rPr>
              <w:t>表单</w:t>
            </w:r>
          </w:p>
        </w:tc>
        <w:tc>
          <w:tcPr>
            <w:tcW w:w="725" w:type="dxa"/>
            <w:vAlign w:val="center"/>
          </w:tcPr>
          <w:p w:rsidR="00D62920" w:rsidRDefault="00865C83">
            <w:pPr>
              <w:pStyle w:val="table"/>
              <w:spacing w:line="360" w:lineRule="exact"/>
              <w:rPr>
                <w:color w:val="000000"/>
                <w:kern w:val="0"/>
              </w:rPr>
            </w:pPr>
            <w:r>
              <w:rPr>
                <w:color w:val="000000"/>
                <w:kern w:val="0"/>
              </w:rPr>
              <w:t>1</w:t>
            </w:r>
          </w:p>
        </w:tc>
        <w:tc>
          <w:tcPr>
            <w:tcW w:w="725" w:type="dxa"/>
          </w:tcPr>
          <w:p w:rsidR="00D62920" w:rsidRDefault="00D62920">
            <w:pPr>
              <w:spacing w:line="360" w:lineRule="exact"/>
              <w:jc w:val="center"/>
              <w:rPr>
                <w:color w:val="000000"/>
                <w:kern w:val="0"/>
                <w:sz w:val="18"/>
                <w:szCs w:val="18"/>
              </w:rPr>
            </w:pPr>
          </w:p>
        </w:tc>
        <w:tc>
          <w:tcPr>
            <w:tcW w:w="725" w:type="dxa"/>
            <w:vAlign w:val="center"/>
          </w:tcPr>
          <w:p w:rsidR="00D62920" w:rsidRDefault="00865C83">
            <w:pPr>
              <w:pStyle w:val="table"/>
              <w:spacing w:line="360" w:lineRule="exact"/>
              <w:rPr>
                <w:color w:val="000000"/>
                <w:kern w:val="0"/>
              </w:rPr>
            </w:pPr>
            <w:r>
              <w:rPr>
                <w:color w:val="000000"/>
                <w:kern w:val="0"/>
              </w:rPr>
              <w:t>2</w:t>
            </w: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pStyle w:val="table"/>
              <w:spacing w:line="360" w:lineRule="exact"/>
              <w:rPr>
                <w:color w:val="000000"/>
                <w:kern w:val="0"/>
              </w:rPr>
            </w:pPr>
            <w:r>
              <w:rPr>
                <w:color w:val="000000"/>
                <w:kern w:val="0"/>
              </w:rPr>
              <w:t>2</w:t>
            </w:r>
          </w:p>
        </w:tc>
      </w:tr>
      <w:tr w:rsidR="00D62920">
        <w:trPr>
          <w:trHeight w:val="272"/>
          <w:jc w:val="center"/>
        </w:trPr>
        <w:tc>
          <w:tcPr>
            <w:tcW w:w="911" w:type="dxa"/>
            <w:vAlign w:val="center"/>
          </w:tcPr>
          <w:p w:rsidR="00D62920" w:rsidRDefault="00865C83">
            <w:pPr>
              <w:pStyle w:val="table"/>
              <w:spacing w:line="360" w:lineRule="exact"/>
              <w:rPr>
                <w:color w:val="000000"/>
                <w:kern w:val="0"/>
              </w:rPr>
            </w:pPr>
            <w:r>
              <w:rPr>
                <w:color w:val="000000"/>
                <w:kern w:val="0"/>
              </w:rPr>
              <w:t>3</w:t>
            </w:r>
          </w:p>
        </w:tc>
        <w:tc>
          <w:tcPr>
            <w:tcW w:w="2335" w:type="dxa"/>
            <w:vAlign w:val="center"/>
          </w:tcPr>
          <w:p w:rsidR="00D62920" w:rsidRDefault="00865C83">
            <w:pPr>
              <w:pStyle w:val="table"/>
              <w:spacing w:line="360" w:lineRule="exact"/>
              <w:rPr>
                <w:color w:val="000000"/>
                <w:kern w:val="0"/>
              </w:rPr>
            </w:pPr>
            <w:r>
              <w:rPr>
                <w:color w:val="000000"/>
                <w:kern w:val="0"/>
              </w:rPr>
              <w:t>HTML</w:t>
            </w:r>
            <w:r>
              <w:rPr>
                <w:rFonts w:cs="宋体" w:hint="eastAsia"/>
                <w:color w:val="000000"/>
                <w:kern w:val="0"/>
              </w:rPr>
              <w:t>高级应用</w:t>
            </w:r>
          </w:p>
        </w:tc>
        <w:tc>
          <w:tcPr>
            <w:tcW w:w="725" w:type="dxa"/>
            <w:vAlign w:val="center"/>
          </w:tcPr>
          <w:p w:rsidR="00D62920" w:rsidRDefault="00865C83">
            <w:pPr>
              <w:pStyle w:val="table"/>
              <w:spacing w:line="360" w:lineRule="exact"/>
              <w:rPr>
                <w:color w:val="000000"/>
                <w:kern w:val="0"/>
              </w:rPr>
            </w:pPr>
            <w:r>
              <w:rPr>
                <w:color w:val="000000"/>
                <w:kern w:val="0"/>
              </w:rPr>
              <w:t>1</w:t>
            </w:r>
          </w:p>
        </w:tc>
        <w:tc>
          <w:tcPr>
            <w:tcW w:w="725" w:type="dxa"/>
          </w:tcPr>
          <w:p w:rsidR="00D62920" w:rsidRDefault="00D62920">
            <w:pPr>
              <w:spacing w:line="360" w:lineRule="exact"/>
              <w:jc w:val="center"/>
              <w:rPr>
                <w:color w:val="000000"/>
                <w:kern w:val="0"/>
                <w:sz w:val="18"/>
                <w:szCs w:val="18"/>
              </w:rPr>
            </w:pPr>
          </w:p>
        </w:tc>
        <w:tc>
          <w:tcPr>
            <w:tcW w:w="725" w:type="dxa"/>
            <w:vAlign w:val="center"/>
          </w:tcPr>
          <w:p w:rsidR="00D62920" w:rsidRDefault="00865C83">
            <w:pPr>
              <w:pStyle w:val="table"/>
              <w:spacing w:line="360" w:lineRule="exact"/>
              <w:rPr>
                <w:color w:val="000000"/>
                <w:kern w:val="0"/>
              </w:rPr>
            </w:pPr>
            <w:r>
              <w:rPr>
                <w:color w:val="000000"/>
                <w:kern w:val="0"/>
              </w:rPr>
              <w:t>2</w:t>
            </w: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626" w:type="dxa"/>
            <w:vAlign w:val="center"/>
          </w:tcPr>
          <w:p w:rsidR="00D62920" w:rsidRDefault="00865C83">
            <w:pPr>
              <w:pStyle w:val="table"/>
              <w:spacing w:line="360" w:lineRule="exact"/>
              <w:rPr>
                <w:color w:val="000000"/>
                <w:kern w:val="0"/>
              </w:rPr>
            </w:pPr>
            <w:r>
              <w:rPr>
                <w:color w:val="000000"/>
                <w:kern w:val="0"/>
              </w:rPr>
              <w:t>2</w:t>
            </w:r>
          </w:p>
        </w:tc>
      </w:tr>
      <w:tr w:rsidR="00D62920">
        <w:trPr>
          <w:trHeight w:val="272"/>
          <w:jc w:val="center"/>
        </w:trPr>
        <w:tc>
          <w:tcPr>
            <w:tcW w:w="911" w:type="dxa"/>
            <w:vAlign w:val="center"/>
          </w:tcPr>
          <w:p w:rsidR="00D62920" w:rsidRDefault="00865C83">
            <w:pPr>
              <w:pStyle w:val="table"/>
              <w:spacing w:line="360" w:lineRule="exact"/>
              <w:rPr>
                <w:color w:val="000000"/>
                <w:kern w:val="0"/>
              </w:rPr>
            </w:pPr>
            <w:r>
              <w:rPr>
                <w:color w:val="000000"/>
                <w:kern w:val="0"/>
              </w:rPr>
              <w:t>4</w:t>
            </w:r>
          </w:p>
        </w:tc>
        <w:tc>
          <w:tcPr>
            <w:tcW w:w="2335" w:type="dxa"/>
            <w:vAlign w:val="center"/>
          </w:tcPr>
          <w:p w:rsidR="00D62920" w:rsidRDefault="00865C83">
            <w:pPr>
              <w:pStyle w:val="table"/>
              <w:spacing w:line="360" w:lineRule="exact"/>
              <w:rPr>
                <w:color w:val="000000"/>
                <w:kern w:val="0"/>
              </w:rPr>
            </w:pPr>
            <w:r>
              <w:rPr>
                <w:color w:val="000000"/>
                <w:kern w:val="0"/>
              </w:rPr>
              <w:t>CSS</w:t>
            </w:r>
            <w:r>
              <w:rPr>
                <w:rFonts w:cs="宋体" w:hint="eastAsia"/>
                <w:color w:val="000000"/>
                <w:kern w:val="0"/>
              </w:rPr>
              <w:t>基础</w:t>
            </w:r>
          </w:p>
        </w:tc>
        <w:tc>
          <w:tcPr>
            <w:tcW w:w="725" w:type="dxa"/>
            <w:vAlign w:val="center"/>
          </w:tcPr>
          <w:p w:rsidR="00D62920" w:rsidRDefault="00865C83">
            <w:pPr>
              <w:pStyle w:val="table"/>
              <w:spacing w:line="360" w:lineRule="exact"/>
              <w:rPr>
                <w:color w:val="000000"/>
                <w:kern w:val="0"/>
              </w:rPr>
            </w:pPr>
            <w:r>
              <w:rPr>
                <w:color w:val="000000"/>
                <w:kern w:val="0"/>
              </w:rPr>
              <w:t>1</w:t>
            </w:r>
          </w:p>
        </w:tc>
        <w:tc>
          <w:tcPr>
            <w:tcW w:w="725" w:type="dxa"/>
          </w:tcPr>
          <w:p w:rsidR="00D62920" w:rsidRDefault="00D62920">
            <w:pPr>
              <w:spacing w:line="360" w:lineRule="exact"/>
              <w:jc w:val="center"/>
              <w:rPr>
                <w:color w:val="000000"/>
                <w:kern w:val="0"/>
                <w:sz w:val="18"/>
                <w:szCs w:val="18"/>
              </w:rPr>
            </w:pPr>
          </w:p>
        </w:tc>
        <w:tc>
          <w:tcPr>
            <w:tcW w:w="725" w:type="dxa"/>
            <w:vAlign w:val="center"/>
          </w:tcPr>
          <w:p w:rsidR="00D62920" w:rsidRDefault="00865C83">
            <w:pPr>
              <w:pStyle w:val="table"/>
              <w:spacing w:line="360" w:lineRule="exact"/>
              <w:rPr>
                <w:color w:val="000000"/>
                <w:kern w:val="0"/>
              </w:rPr>
            </w:pPr>
            <w:r>
              <w:rPr>
                <w:color w:val="000000"/>
                <w:kern w:val="0"/>
              </w:rPr>
              <w:t>2</w:t>
            </w: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pStyle w:val="table"/>
              <w:spacing w:line="360" w:lineRule="exact"/>
              <w:rPr>
                <w:color w:val="000000"/>
                <w:kern w:val="0"/>
              </w:rPr>
            </w:pPr>
            <w:r>
              <w:rPr>
                <w:color w:val="000000"/>
                <w:kern w:val="0"/>
              </w:rPr>
              <w:t>2</w:t>
            </w:r>
          </w:p>
        </w:tc>
      </w:tr>
      <w:tr w:rsidR="00D62920">
        <w:trPr>
          <w:trHeight w:val="272"/>
          <w:jc w:val="center"/>
        </w:trPr>
        <w:tc>
          <w:tcPr>
            <w:tcW w:w="911" w:type="dxa"/>
            <w:vAlign w:val="center"/>
          </w:tcPr>
          <w:p w:rsidR="00D62920" w:rsidRDefault="00865C83">
            <w:pPr>
              <w:pStyle w:val="table"/>
              <w:spacing w:line="360" w:lineRule="exact"/>
              <w:rPr>
                <w:color w:val="000000"/>
                <w:kern w:val="0"/>
              </w:rPr>
            </w:pPr>
            <w:r>
              <w:rPr>
                <w:color w:val="000000"/>
                <w:kern w:val="0"/>
              </w:rPr>
              <w:t>5</w:t>
            </w:r>
          </w:p>
        </w:tc>
        <w:tc>
          <w:tcPr>
            <w:tcW w:w="2335" w:type="dxa"/>
            <w:vAlign w:val="center"/>
          </w:tcPr>
          <w:p w:rsidR="00D62920" w:rsidRDefault="00865C83">
            <w:pPr>
              <w:pStyle w:val="table"/>
              <w:spacing w:line="360" w:lineRule="exact"/>
              <w:rPr>
                <w:color w:val="000000"/>
                <w:kern w:val="0"/>
              </w:rPr>
            </w:pPr>
            <w:r>
              <w:rPr>
                <w:color w:val="000000"/>
                <w:kern w:val="0"/>
              </w:rPr>
              <w:t>DIV+CSS</w:t>
            </w:r>
            <w:r>
              <w:rPr>
                <w:rFonts w:cs="宋体" w:hint="eastAsia"/>
                <w:color w:val="000000"/>
                <w:kern w:val="0"/>
              </w:rPr>
              <w:t>布局</w:t>
            </w:r>
          </w:p>
        </w:tc>
        <w:tc>
          <w:tcPr>
            <w:tcW w:w="725" w:type="dxa"/>
            <w:vAlign w:val="center"/>
          </w:tcPr>
          <w:p w:rsidR="00D62920" w:rsidRDefault="00865C83">
            <w:pPr>
              <w:pStyle w:val="table"/>
              <w:spacing w:line="360" w:lineRule="exact"/>
              <w:rPr>
                <w:color w:val="000000"/>
                <w:kern w:val="0"/>
              </w:rPr>
            </w:pPr>
            <w:r>
              <w:rPr>
                <w:color w:val="000000"/>
                <w:kern w:val="0"/>
              </w:rPr>
              <w:t>2</w:t>
            </w:r>
          </w:p>
        </w:tc>
        <w:tc>
          <w:tcPr>
            <w:tcW w:w="725" w:type="dxa"/>
          </w:tcPr>
          <w:p w:rsidR="00D62920" w:rsidRDefault="00D62920">
            <w:pPr>
              <w:spacing w:line="360" w:lineRule="exact"/>
              <w:jc w:val="center"/>
              <w:rPr>
                <w:color w:val="000000"/>
                <w:kern w:val="0"/>
                <w:sz w:val="18"/>
                <w:szCs w:val="18"/>
              </w:rPr>
            </w:pPr>
          </w:p>
        </w:tc>
        <w:tc>
          <w:tcPr>
            <w:tcW w:w="725" w:type="dxa"/>
            <w:vAlign w:val="center"/>
          </w:tcPr>
          <w:p w:rsidR="00D62920" w:rsidRDefault="00865C83">
            <w:pPr>
              <w:pStyle w:val="table"/>
              <w:spacing w:line="360" w:lineRule="exact"/>
              <w:rPr>
                <w:color w:val="000000"/>
                <w:kern w:val="0"/>
              </w:rPr>
            </w:pPr>
            <w:r>
              <w:rPr>
                <w:color w:val="000000"/>
                <w:kern w:val="0"/>
              </w:rPr>
              <w:t>2</w:t>
            </w: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pStyle w:val="table"/>
              <w:spacing w:line="360" w:lineRule="exact"/>
              <w:rPr>
                <w:color w:val="000000"/>
                <w:kern w:val="0"/>
              </w:rPr>
            </w:pPr>
            <w:r>
              <w:rPr>
                <w:color w:val="000000"/>
                <w:kern w:val="0"/>
              </w:rPr>
              <w:t>2</w:t>
            </w:r>
          </w:p>
        </w:tc>
      </w:tr>
      <w:tr w:rsidR="00D62920">
        <w:trPr>
          <w:trHeight w:val="272"/>
          <w:jc w:val="center"/>
        </w:trPr>
        <w:tc>
          <w:tcPr>
            <w:tcW w:w="911" w:type="dxa"/>
            <w:vAlign w:val="center"/>
          </w:tcPr>
          <w:p w:rsidR="00D62920" w:rsidRDefault="00865C83">
            <w:pPr>
              <w:pStyle w:val="table"/>
              <w:spacing w:line="360" w:lineRule="exact"/>
              <w:rPr>
                <w:color w:val="000000"/>
                <w:kern w:val="0"/>
              </w:rPr>
            </w:pPr>
            <w:r>
              <w:rPr>
                <w:color w:val="000000"/>
                <w:kern w:val="0"/>
              </w:rPr>
              <w:t>6</w:t>
            </w:r>
          </w:p>
        </w:tc>
        <w:tc>
          <w:tcPr>
            <w:tcW w:w="2335" w:type="dxa"/>
            <w:vAlign w:val="center"/>
          </w:tcPr>
          <w:p w:rsidR="00D62920" w:rsidRDefault="00865C83">
            <w:pPr>
              <w:pStyle w:val="table"/>
              <w:spacing w:line="360" w:lineRule="exact"/>
              <w:rPr>
                <w:color w:val="000000"/>
                <w:kern w:val="0"/>
              </w:rPr>
            </w:pPr>
            <w:r>
              <w:rPr>
                <w:color w:val="000000"/>
                <w:kern w:val="0"/>
              </w:rPr>
              <w:t>CSS</w:t>
            </w:r>
            <w:r>
              <w:rPr>
                <w:rFonts w:cs="宋体" w:hint="eastAsia"/>
                <w:color w:val="000000"/>
                <w:kern w:val="0"/>
              </w:rPr>
              <w:t>高级应用</w:t>
            </w:r>
          </w:p>
        </w:tc>
        <w:tc>
          <w:tcPr>
            <w:tcW w:w="725" w:type="dxa"/>
            <w:vAlign w:val="center"/>
          </w:tcPr>
          <w:p w:rsidR="00D62920" w:rsidRDefault="00865C83">
            <w:pPr>
              <w:pStyle w:val="table"/>
              <w:spacing w:line="360" w:lineRule="exact"/>
              <w:rPr>
                <w:color w:val="000000"/>
                <w:kern w:val="0"/>
              </w:rPr>
            </w:pPr>
            <w:r>
              <w:rPr>
                <w:color w:val="000000"/>
                <w:kern w:val="0"/>
              </w:rPr>
              <w:t>4</w:t>
            </w:r>
          </w:p>
        </w:tc>
        <w:tc>
          <w:tcPr>
            <w:tcW w:w="725" w:type="dxa"/>
          </w:tcPr>
          <w:p w:rsidR="00D62920" w:rsidRDefault="00D62920">
            <w:pPr>
              <w:spacing w:line="360" w:lineRule="exact"/>
              <w:jc w:val="center"/>
              <w:rPr>
                <w:color w:val="000000"/>
                <w:kern w:val="0"/>
                <w:sz w:val="18"/>
                <w:szCs w:val="18"/>
              </w:rPr>
            </w:pPr>
          </w:p>
        </w:tc>
        <w:tc>
          <w:tcPr>
            <w:tcW w:w="725" w:type="dxa"/>
            <w:vAlign w:val="center"/>
          </w:tcPr>
          <w:p w:rsidR="00D62920" w:rsidRDefault="00865C83">
            <w:pPr>
              <w:pStyle w:val="table"/>
              <w:spacing w:line="360" w:lineRule="exact"/>
              <w:rPr>
                <w:color w:val="000000"/>
                <w:kern w:val="0"/>
              </w:rPr>
            </w:pPr>
            <w:r>
              <w:rPr>
                <w:color w:val="000000"/>
                <w:kern w:val="0"/>
              </w:rPr>
              <w:t>6</w:t>
            </w: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10</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626" w:type="dxa"/>
            <w:vAlign w:val="center"/>
          </w:tcPr>
          <w:p w:rsidR="00D62920" w:rsidRDefault="00865C83">
            <w:pPr>
              <w:pStyle w:val="table"/>
              <w:spacing w:line="360" w:lineRule="exact"/>
              <w:rPr>
                <w:color w:val="000000"/>
                <w:kern w:val="0"/>
              </w:rPr>
            </w:pPr>
            <w:r>
              <w:rPr>
                <w:color w:val="000000"/>
                <w:kern w:val="0"/>
              </w:rPr>
              <w:t>6</w:t>
            </w:r>
          </w:p>
        </w:tc>
      </w:tr>
      <w:tr w:rsidR="00D62920">
        <w:trPr>
          <w:trHeight w:val="272"/>
          <w:jc w:val="center"/>
        </w:trPr>
        <w:tc>
          <w:tcPr>
            <w:tcW w:w="911" w:type="dxa"/>
            <w:vAlign w:val="center"/>
          </w:tcPr>
          <w:p w:rsidR="00D62920" w:rsidRDefault="00865C83">
            <w:pPr>
              <w:pStyle w:val="table"/>
              <w:spacing w:line="360" w:lineRule="exact"/>
              <w:rPr>
                <w:color w:val="000000"/>
                <w:kern w:val="0"/>
              </w:rPr>
            </w:pPr>
            <w:r>
              <w:rPr>
                <w:color w:val="000000"/>
                <w:kern w:val="0"/>
              </w:rPr>
              <w:t>7</w:t>
            </w:r>
          </w:p>
        </w:tc>
        <w:tc>
          <w:tcPr>
            <w:tcW w:w="2335" w:type="dxa"/>
            <w:vAlign w:val="center"/>
          </w:tcPr>
          <w:p w:rsidR="00D62920" w:rsidRDefault="00865C83">
            <w:pPr>
              <w:pStyle w:val="table"/>
              <w:spacing w:line="360" w:lineRule="exact"/>
              <w:rPr>
                <w:color w:val="000000"/>
                <w:kern w:val="0"/>
              </w:rPr>
            </w:pPr>
            <w:r>
              <w:rPr>
                <w:color w:val="000000"/>
                <w:kern w:val="0"/>
              </w:rPr>
              <w:t>JS</w:t>
            </w:r>
            <w:r>
              <w:rPr>
                <w:rFonts w:cs="宋体" w:hint="eastAsia"/>
                <w:color w:val="000000"/>
                <w:kern w:val="0"/>
              </w:rPr>
              <w:t>基础</w:t>
            </w:r>
          </w:p>
        </w:tc>
        <w:tc>
          <w:tcPr>
            <w:tcW w:w="725" w:type="dxa"/>
            <w:vAlign w:val="center"/>
          </w:tcPr>
          <w:p w:rsidR="00D62920" w:rsidRDefault="00865C83">
            <w:pPr>
              <w:pStyle w:val="table"/>
              <w:spacing w:line="360" w:lineRule="exact"/>
              <w:rPr>
                <w:color w:val="000000"/>
                <w:kern w:val="0"/>
              </w:rPr>
            </w:pPr>
            <w:r>
              <w:rPr>
                <w:color w:val="000000"/>
                <w:kern w:val="0"/>
              </w:rPr>
              <w:t>4</w:t>
            </w:r>
          </w:p>
        </w:tc>
        <w:tc>
          <w:tcPr>
            <w:tcW w:w="725" w:type="dxa"/>
          </w:tcPr>
          <w:p w:rsidR="00D62920" w:rsidRDefault="00D62920">
            <w:pPr>
              <w:spacing w:line="360" w:lineRule="exact"/>
              <w:jc w:val="center"/>
              <w:rPr>
                <w:color w:val="000000"/>
                <w:kern w:val="0"/>
                <w:sz w:val="18"/>
                <w:szCs w:val="18"/>
              </w:rPr>
            </w:pPr>
          </w:p>
        </w:tc>
        <w:tc>
          <w:tcPr>
            <w:tcW w:w="725" w:type="dxa"/>
            <w:vAlign w:val="center"/>
          </w:tcPr>
          <w:p w:rsidR="00D62920" w:rsidRDefault="00865C83">
            <w:pPr>
              <w:pStyle w:val="table"/>
              <w:spacing w:line="360" w:lineRule="exact"/>
              <w:rPr>
                <w:color w:val="000000"/>
                <w:kern w:val="0"/>
              </w:rPr>
            </w:pPr>
            <w:r>
              <w:rPr>
                <w:color w:val="000000"/>
                <w:kern w:val="0"/>
              </w:rPr>
              <w:t>6</w:t>
            </w: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10</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pStyle w:val="table"/>
              <w:spacing w:line="360" w:lineRule="exact"/>
              <w:rPr>
                <w:color w:val="000000"/>
                <w:kern w:val="0"/>
              </w:rPr>
            </w:pPr>
            <w:r>
              <w:rPr>
                <w:color w:val="000000"/>
                <w:kern w:val="0"/>
              </w:rPr>
              <w:t>6</w:t>
            </w:r>
          </w:p>
        </w:tc>
      </w:tr>
      <w:tr w:rsidR="00D62920">
        <w:trPr>
          <w:trHeight w:val="272"/>
          <w:jc w:val="center"/>
        </w:trPr>
        <w:tc>
          <w:tcPr>
            <w:tcW w:w="911" w:type="dxa"/>
            <w:vAlign w:val="center"/>
          </w:tcPr>
          <w:p w:rsidR="00D62920" w:rsidRDefault="00865C83">
            <w:pPr>
              <w:pStyle w:val="table"/>
              <w:spacing w:line="360" w:lineRule="exact"/>
              <w:rPr>
                <w:color w:val="000000"/>
                <w:kern w:val="0"/>
              </w:rPr>
            </w:pPr>
            <w:r>
              <w:rPr>
                <w:color w:val="000000"/>
                <w:kern w:val="0"/>
              </w:rPr>
              <w:t>8</w:t>
            </w:r>
          </w:p>
        </w:tc>
        <w:tc>
          <w:tcPr>
            <w:tcW w:w="2335" w:type="dxa"/>
            <w:vAlign w:val="center"/>
          </w:tcPr>
          <w:p w:rsidR="00D62920" w:rsidRDefault="00865C83">
            <w:pPr>
              <w:pStyle w:val="table"/>
              <w:spacing w:line="360" w:lineRule="exact"/>
              <w:rPr>
                <w:color w:val="000000"/>
                <w:kern w:val="0"/>
              </w:rPr>
            </w:pPr>
            <w:r>
              <w:rPr>
                <w:color w:val="000000"/>
                <w:kern w:val="0"/>
              </w:rPr>
              <w:t>JS</w:t>
            </w:r>
            <w:r>
              <w:rPr>
                <w:rFonts w:cs="宋体" w:hint="eastAsia"/>
                <w:color w:val="000000"/>
                <w:kern w:val="0"/>
              </w:rPr>
              <w:t>高级应用</w:t>
            </w:r>
          </w:p>
        </w:tc>
        <w:tc>
          <w:tcPr>
            <w:tcW w:w="725" w:type="dxa"/>
            <w:vAlign w:val="center"/>
          </w:tcPr>
          <w:p w:rsidR="00D62920" w:rsidRDefault="00865C83">
            <w:pPr>
              <w:pStyle w:val="table"/>
              <w:spacing w:line="360" w:lineRule="exact"/>
              <w:rPr>
                <w:color w:val="000000"/>
                <w:kern w:val="0"/>
              </w:rPr>
            </w:pPr>
            <w:r>
              <w:rPr>
                <w:color w:val="000000"/>
                <w:kern w:val="0"/>
              </w:rPr>
              <w:t>2</w:t>
            </w:r>
          </w:p>
        </w:tc>
        <w:tc>
          <w:tcPr>
            <w:tcW w:w="725" w:type="dxa"/>
          </w:tcPr>
          <w:p w:rsidR="00D62920" w:rsidRDefault="00D62920">
            <w:pPr>
              <w:spacing w:line="360" w:lineRule="exact"/>
              <w:jc w:val="center"/>
              <w:rPr>
                <w:color w:val="000000"/>
                <w:kern w:val="0"/>
                <w:sz w:val="18"/>
                <w:szCs w:val="18"/>
              </w:rPr>
            </w:pPr>
          </w:p>
        </w:tc>
        <w:tc>
          <w:tcPr>
            <w:tcW w:w="725" w:type="dxa"/>
            <w:vAlign w:val="center"/>
          </w:tcPr>
          <w:p w:rsidR="00D62920" w:rsidRDefault="00865C83">
            <w:pPr>
              <w:pStyle w:val="table"/>
              <w:spacing w:line="360" w:lineRule="exact"/>
              <w:rPr>
                <w:color w:val="000000"/>
                <w:kern w:val="0"/>
              </w:rPr>
            </w:pPr>
            <w:r>
              <w:rPr>
                <w:color w:val="000000"/>
                <w:kern w:val="0"/>
              </w:rPr>
              <w:t>4</w:t>
            </w: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626" w:type="dxa"/>
            <w:vAlign w:val="center"/>
          </w:tcPr>
          <w:p w:rsidR="00D62920" w:rsidRDefault="00865C83">
            <w:pPr>
              <w:pStyle w:val="table"/>
              <w:spacing w:line="360" w:lineRule="exact"/>
              <w:rPr>
                <w:color w:val="000000"/>
                <w:kern w:val="0"/>
              </w:rPr>
            </w:pPr>
            <w:r>
              <w:rPr>
                <w:color w:val="000000"/>
                <w:kern w:val="0"/>
              </w:rPr>
              <w:t>4</w:t>
            </w:r>
          </w:p>
        </w:tc>
      </w:tr>
      <w:tr w:rsidR="00D62920">
        <w:trPr>
          <w:trHeight w:val="272"/>
          <w:jc w:val="center"/>
        </w:trPr>
        <w:tc>
          <w:tcPr>
            <w:tcW w:w="911" w:type="dxa"/>
            <w:vAlign w:val="center"/>
          </w:tcPr>
          <w:p w:rsidR="00D62920" w:rsidRDefault="00865C83">
            <w:pPr>
              <w:pStyle w:val="table"/>
              <w:spacing w:line="360" w:lineRule="exact"/>
              <w:rPr>
                <w:color w:val="000000"/>
                <w:kern w:val="0"/>
              </w:rPr>
            </w:pPr>
            <w:r>
              <w:rPr>
                <w:color w:val="000000"/>
                <w:kern w:val="0"/>
              </w:rPr>
              <w:t>9</w:t>
            </w:r>
          </w:p>
        </w:tc>
        <w:tc>
          <w:tcPr>
            <w:tcW w:w="2335" w:type="dxa"/>
            <w:vAlign w:val="center"/>
          </w:tcPr>
          <w:p w:rsidR="00D62920" w:rsidRDefault="00865C83">
            <w:pPr>
              <w:pStyle w:val="table"/>
              <w:spacing w:line="360" w:lineRule="exact"/>
              <w:rPr>
                <w:color w:val="000000"/>
                <w:kern w:val="0"/>
              </w:rPr>
            </w:pPr>
            <w:r>
              <w:rPr>
                <w:rFonts w:cs="宋体" w:hint="eastAsia"/>
                <w:color w:val="000000"/>
                <w:kern w:val="0"/>
              </w:rPr>
              <w:t>综合实训</w:t>
            </w:r>
          </w:p>
        </w:tc>
        <w:tc>
          <w:tcPr>
            <w:tcW w:w="725" w:type="dxa"/>
            <w:vAlign w:val="center"/>
          </w:tcPr>
          <w:p w:rsidR="00D62920" w:rsidRDefault="00865C83">
            <w:pPr>
              <w:pStyle w:val="table"/>
              <w:spacing w:line="360" w:lineRule="exact"/>
              <w:rPr>
                <w:color w:val="000000"/>
                <w:kern w:val="0"/>
              </w:rPr>
            </w:pPr>
            <w:r>
              <w:rPr>
                <w:color w:val="000000"/>
                <w:kern w:val="0"/>
              </w:rPr>
              <w:t>0</w:t>
            </w:r>
          </w:p>
        </w:tc>
        <w:tc>
          <w:tcPr>
            <w:tcW w:w="725" w:type="dxa"/>
          </w:tcPr>
          <w:p w:rsidR="00D62920" w:rsidRDefault="00D62920">
            <w:pPr>
              <w:spacing w:line="360" w:lineRule="exact"/>
              <w:jc w:val="center"/>
              <w:rPr>
                <w:color w:val="000000"/>
                <w:kern w:val="0"/>
                <w:sz w:val="18"/>
                <w:szCs w:val="18"/>
              </w:rPr>
            </w:pPr>
          </w:p>
        </w:tc>
        <w:tc>
          <w:tcPr>
            <w:tcW w:w="725" w:type="dxa"/>
            <w:vAlign w:val="center"/>
          </w:tcPr>
          <w:p w:rsidR="00D62920" w:rsidRDefault="00865C83">
            <w:pPr>
              <w:pStyle w:val="table"/>
              <w:spacing w:line="360" w:lineRule="exact"/>
              <w:rPr>
                <w:color w:val="000000"/>
                <w:kern w:val="0"/>
              </w:rPr>
            </w:pPr>
            <w:r>
              <w:rPr>
                <w:color w:val="000000"/>
                <w:kern w:val="0"/>
              </w:rPr>
              <w:t>6</w:t>
            </w: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626" w:type="dxa"/>
            <w:vAlign w:val="center"/>
          </w:tcPr>
          <w:p w:rsidR="00D62920" w:rsidRDefault="00865C83">
            <w:pPr>
              <w:pStyle w:val="table"/>
              <w:spacing w:line="360" w:lineRule="exact"/>
              <w:rPr>
                <w:color w:val="000000"/>
                <w:kern w:val="0"/>
              </w:rPr>
            </w:pPr>
            <w:r>
              <w:rPr>
                <w:color w:val="000000"/>
                <w:kern w:val="0"/>
              </w:rPr>
              <w:t>6</w:t>
            </w:r>
          </w:p>
        </w:tc>
      </w:tr>
      <w:tr w:rsidR="00D62920">
        <w:trPr>
          <w:trHeight w:val="290"/>
          <w:jc w:val="center"/>
        </w:trPr>
        <w:tc>
          <w:tcPr>
            <w:tcW w:w="911" w:type="dxa"/>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合计</w:t>
            </w:r>
          </w:p>
        </w:tc>
        <w:tc>
          <w:tcPr>
            <w:tcW w:w="2335" w:type="dxa"/>
            <w:vAlign w:val="center"/>
          </w:tcPr>
          <w:p w:rsidR="00D62920" w:rsidRDefault="00D62920">
            <w:pPr>
              <w:spacing w:line="360" w:lineRule="exact"/>
              <w:rPr>
                <w:color w:val="000000"/>
                <w:kern w:val="0"/>
                <w:sz w:val="18"/>
                <w:szCs w:val="18"/>
              </w:rPr>
            </w:pP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16</w:t>
            </w:r>
          </w:p>
        </w:tc>
        <w:tc>
          <w:tcPr>
            <w:tcW w:w="725" w:type="dxa"/>
          </w:tcPr>
          <w:p w:rsidR="00D62920" w:rsidRDefault="00D62920">
            <w:pPr>
              <w:spacing w:line="360" w:lineRule="exact"/>
              <w:jc w:val="center"/>
              <w:rPr>
                <w:color w:val="000000"/>
                <w:kern w:val="0"/>
                <w:sz w:val="18"/>
                <w:szCs w:val="18"/>
              </w:rPr>
            </w:pPr>
          </w:p>
        </w:tc>
        <w:tc>
          <w:tcPr>
            <w:tcW w:w="725" w:type="dxa"/>
            <w:vAlign w:val="center"/>
          </w:tcPr>
          <w:p w:rsidR="00D62920" w:rsidRDefault="00865C83">
            <w:pPr>
              <w:pStyle w:val="table"/>
              <w:spacing w:line="360" w:lineRule="exact"/>
              <w:rPr>
                <w:color w:val="000000"/>
                <w:kern w:val="0"/>
              </w:rPr>
            </w:pPr>
            <w:r>
              <w:rPr>
                <w:color w:val="000000"/>
                <w:kern w:val="0"/>
              </w:rPr>
              <w:fldChar w:fldCharType="begin"/>
            </w:r>
            <w:r>
              <w:rPr>
                <w:color w:val="000000"/>
                <w:kern w:val="0"/>
              </w:rPr>
              <w:instrText xml:space="preserve"> =SUM(ABOVE) </w:instrText>
            </w:r>
            <w:r>
              <w:rPr>
                <w:color w:val="000000"/>
                <w:kern w:val="0"/>
              </w:rPr>
              <w:fldChar w:fldCharType="separate"/>
            </w:r>
            <w:r>
              <w:rPr>
                <w:color w:val="000000"/>
                <w:kern w:val="0"/>
              </w:rPr>
              <w:t>32</w:t>
            </w:r>
            <w:r>
              <w:rPr>
                <w:color w:val="000000"/>
                <w:kern w:val="0"/>
              </w:rPr>
              <w:fldChar w:fldCharType="end"/>
            </w: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48</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8</w:t>
            </w:r>
          </w:p>
        </w:tc>
        <w:tc>
          <w:tcPr>
            <w:tcW w:w="626" w:type="dxa"/>
            <w:vAlign w:val="center"/>
          </w:tcPr>
          <w:p w:rsidR="00D62920" w:rsidRDefault="00865C83">
            <w:pPr>
              <w:pStyle w:val="table"/>
              <w:spacing w:line="360" w:lineRule="exact"/>
              <w:rPr>
                <w:color w:val="000000"/>
                <w:kern w:val="0"/>
              </w:rPr>
            </w:pPr>
            <w:r>
              <w:rPr>
                <w:color w:val="000000"/>
                <w:kern w:val="0"/>
              </w:rPr>
              <w:fldChar w:fldCharType="begin"/>
            </w:r>
            <w:r>
              <w:rPr>
                <w:color w:val="000000"/>
                <w:kern w:val="0"/>
              </w:rPr>
              <w:instrText xml:space="preserve"> =SUM(ABOVE) </w:instrText>
            </w:r>
            <w:r>
              <w:rPr>
                <w:color w:val="000000"/>
                <w:kern w:val="0"/>
              </w:rPr>
              <w:fldChar w:fldCharType="separate"/>
            </w:r>
            <w:r>
              <w:rPr>
                <w:color w:val="000000"/>
                <w:kern w:val="0"/>
              </w:rPr>
              <w:t>32</w:t>
            </w:r>
            <w:r>
              <w:rPr>
                <w:color w:val="000000"/>
                <w:kern w:val="0"/>
              </w:rPr>
              <w:fldChar w:fldCharType="end"/>
            </w:r>
          </w:p>
        </w:tc>
      </w:tr>
    </w:tbl>
    <w:p w:rsidR="00D62920" w:rsidRDefault="00D62920">
      <w:pPr>
        <w:pStyle w:val="B"/>
        <w:spacing w:before="0" w:after="0" w:line="360" w:lineRule="exact"/>
        <w:rPr>
          <w:color w:val="000000"/>
        </w:rPr>
      </w:pPr>
    </w:p>
    <w:p w:rsidR="00D62920" w:rsidRDefault="00865C83">
      <w:pPr>
        <w:pStyle w:val="B"/>
        <w:spacing w:before="0" w:after="0" w:line="360" w:lineRule="exact"/>
        <w:rPr>
          <w:color w:val="000000"/>
        </w:rPr>
      </w:pPr>
      <w:r>
        <w:rPr>
          <w:rFonts w:cs="宋体" w:hint="eastAsia"/>
          <w:color w:val="000000"/>
        </w:rPr>
        <w:t>五、课外学习要求</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
        <w:gridCol w:w="2734"/>
        <w:gridCol w:w="949"/>
        <w:gridCol w:w="2940"/>
        <w:gridCol w:w="1103"/>
      </w:tblGrid>
      <w:tr w:rsidR="00D62920">
        <w:trPr>
          <w:trHeight w:val="386"/>
          <w:jc w:val="center"/>
        </w:trPr>
        <w:tc>
          <w:tcPr>
            <w:tcW w:w="634"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序号</w:t>
            </w:r>
          </w:p>
        </w:tc>
        <w:tc>
          <w:tcPr>
            <w:tcW w:w="2734"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课外学习内容</w:t>
            </w:r>
          </w:p>
        </w:tc>
        <w:tc>
          <w:tcPr>
            <w:tcW w:w="949"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学时</w:t>
            </w:r>
          </w:p>
        </w:tc>
        <w:tc>
          <w:tcPr>
            <w:tcW w:w="2940"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参考资料</w:t>
            </w:r>
          </w:p>
        </w:tc>
        <w:tc>
          <w:tcPr>
            <w:tcW w:w="1103"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作业</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color w:val="000000"/>
                <w:kern w:val="0"/>
              </w:rPr>
              <w:t>1</w:t>
            </w:r>
          </w:p>
        </w:tc>
        <w:tc>
          <w:tcPr>
            <w:tcW w:w="2734" w:type="dxa"/>
            <w:vAlign w:val="center"/>
          </w:tcPr>
          <w:p w:rsidR="00D62920" w:rsidRDefault="00865C83">
            <w:pPr>
              <w:pStyle w:val="table"/>
              <w:spacing w:line="360" w:lineRule="exact"/>
              <w:rPr>
                <w:color w:val="000000"/>
                <w:kern w:val="0"/>
              </w:rPr>
            </w:pPr>
            <w:r>
              <w:rPr>
                <w:color w:val="000000"/>
                <w:kern w:val="0"/>
              </w:rPr>
              <w:t>HTML</w:t>
            </w:r>
            <w:r>
              <w:rPr>
                <w:rFonts w:cs="宋体" w:hint="eastAsia"/>
                <w:color w:val="000000"/>
                <w:kern w:val="0"/>
              </w:rPr>
              <w:t>基础</w:t>
            </w:r>
          </w:p>
        </w:tc>
        <w:tc>
          <w:tcPr>
            <w:tcW w:w="949" w:type="dxa"/>
            <w:vAlign w:val="center"/>
          </w:tcPr>
          <w:p w:rsidR="00D62920" w:rsidRDefault="00865C83">
            <w:pPr>
              <w:pStyle w:val="table"/>
              <w:spacing w:line="360" w:lineRule="exact"/>
              <w:rPr>
                <w:color w:val="000000"/>
                <w:kern w:val="0"/>
              </w:rPr>
            </w:pPr>
            <w:r>
              <w:rPr>
                <w:color w:val="000000"/>
                <w:kern w:val="0"/>
              </w:rPr>
              <w:t>2</w:t>
            </w:r>
          </w:p>
        </w:tc>
        <w:tc>
          <w:tcPr>
            <w:tcW w:w="2940" w:type="dxa"/>
            <w:vMerge w:val="restart"/>
            <w:vAlign w:val="center"/>
          </w:tcPr>
          <w:p w:rsidR="00D62920" w:rsidRDefault="00865C83">
            <w:pPr>
              <w:pStyle w:val="table"/>
              <w:spacing w:line="360" w:lineRule="exact"/>
              <w:jc w:val="left"/>
              <w:rPr>
                <w:color w:val="000000"/>
              </w:rPr>
            </w:pPr>
            <w:r>
              <w:rPr>
                <w:rFonts w:cs="宋体" w:hint="eastAsia"/>
                <w:color w:val="000000"/>
                <w:kern w:val="0"/>
              </w:rPr>
              <w:t>参考网站：</w:t>
            </w:r>
            <w:hyperlink r:id="rId28" w:history="1">
              <w:r>
                <w:rPr>
                  <w:rStyle w:val="af0"/>
                  <w:color w:val="000000"/>
                </w:rPr>
                <w:t>http://w3school.com.cn</w:t>
              </w:r>
            </w:hyperlink>
          </w:p>
          <w:p w:rsidR="00D62920" w:rsidRDefault="00D62920">
            <w:pPr>
              <w:pStyle w:val="table"/>
              <w:spacing w:line="360" w:lineRule="exact"/>
              <w:jc w:val="left"/>
              <w:rPr>
                <w:color w:val="000000"/>
              </w:rPr>
            </w:pPr>
          </w:p>
          <w:p w:rsidR="00D62920" w:rsidRDefault="00865C83">
            <w:pPr>
              <w:adjustRightInd w:val="0"/>
              <w:snapToGrid w:val="0"/>
              <w:spacing w:line="360" w:lineRule="exact"/>
              <w:jc w:val="left"/>
              <w:rPr>
                <w:color w:val="000000"/>
                <w:sz w:val="18"/>
                <w:szCs w:val="18"/>
              </w:rPr>
            </w:pPr>
            <w:r>
              <w:rPr>
                <w:rFonts w:cs="宋体" w:hint="eastAsia"/>
                <w:color w:val="000000"/>
                <w:sz w:val="18"/>
                <w:szCs w:val="18"/>
              </w:rPr>
              <w:t>参考书目：</w:t>
            </w:r>
          </w:p>
          <w:p w:rsidR="00D62920" w:rsidRDefault="00865C83">
            <w:pPr>
              <w:adjustRightInd w:val="0"/>
              <w:snapToGrid w:val="0"/>
              <w:spacing w:line="360" w:lineRule="exact"/>
              <w:jc w:val="left"/>
              <w:rPr>
                <w:color w:val="000000"/>
                <w:kern w:val="0"/>
                <w:sz w:val="18"/>
                <w:szCs w:val="18"/>
              </w:rPr>
            </w:pPr>
            <w:r>
              <w:rPr>
                <w:color w:val="000000"/>
                <w:kern w:val="0"/>
                <w:sz w:val="18"/>
                <w:szCs w:val="18"/>
              </w:rPr>
              <w:t>1</w:t>
            </w:r>
            <w:r>
              <w:rPr>
                <w:rFonts w:cs="宋体" w:hint="eastAsia"/>
                <w:color w:val="000000"/>
                <w:kern w:val="0"/>
                <w:sz w:val="18"/>
                <w:szCs w:val="18"/>
              </w:rPr>
              <w:t>、谭贞军主编，</w:t>
            </w:r>
            <w:r>
              <w:rPr>
                <w:color w:val="000000"/>
                <w:kern w:val="0"/>
                <w:sz w:val="18"/>
                <w:szCs w:val="18"/>
              </w:rPr>
              <w:t>.</w:t>
            </w:r>
            <w:r>
              <w:rPr>
                <w:rFonts w:cs="宋体" w:hint="eastAsia"/>
                <w:color w:val="000000"/>
                <w:kern w:val="0"/>
                <w:sz w:val="18"/>
                <w:szCs w:val="18"/>
              </w:rPr>
              <w:t>《中文版</w:t>
            </w:r>
            <w:r>
              <w:rPr>
                <w:color w:val="000000"/>
                <w:kern w:val="0"/>
                <w:sz w:val="18"/>
                <w:szCs w:val="18"/>
              </w:rPr>
              <w:t>Dreamweaver + Flash + Photoshop</w:t>
            </w:r>
            <w:r>
              <w:rPr>
                <w:rFonts w:cs="宋体" w:hint="eastAsia"/>
                <w:color w:val="000000"/>
                <w:kern w:val="0"/>
                <w:sz w:val="18"/>
                <w:szCs w:val="18"/>
              </w:rPr>
              <w:t>网页制作从入门到精通</w:t>
            </w:r>
            <w:r>
              <w:rPr>
                <w:color w:val="000000"/>
                <w:kern w:val="0"/>
                <w:sz w:val="18"/>
                <w:szCs w:val="18"/>
              </w:rPr>
              <w:t>(CS3</w:t>
            </w:r>
            <w:r>
              <w:rPr>
                <w:rFonts w:cs="宋体" w:hint="eastAsia"/>
                <w:color w:val="000000"/>
                <w:kern w:val="0"/>
                <w:sz w:val="18"/>
                <w:szCs w:val="18"/>
              </w:rPr>
              <w:t>版</w:t>
            </w:r>
            <w:r>
              <w:rPr>
                <w:color w:val="000000"/>
                <w:kern w:val="0"/>
                <w:sz w:val="18"/>
                <w:szCs w:val="18"/>
              </w:rPr>
              <w:t>)</w:t>
            </w:r>
            <w:r>
              <w:rPr>
                <w:rFonts w:cs="宋体" w:hint="eastAsia"/>
                <w:color w:val="000000"/>
                <w:kern w:val="0"/>
                <w:sz w:val="18"/>
                <w:szCs w:val="18"/>
              </w:rPr>
              <w:t>》，清华大学出版社，</w:t>
            </w:r>
            <w:r>
              <w:rPr>
                <w:color w:val="000000"/>
                <w:kern w:val="0"/>
                <w:sz w:val="18"/>
                <w:szCs w:val="18"/>
              </w:rPr>
              <w:t>2008</w:t>
            </w:r>
            <w:r>
              <w:rPr>
                <w:rFonts w:cs="宋体" w:hint="eastAsia"/>
                <w:color w:val="000000"/>
                <w:kern w:val="0"/>
                <w:sz w:val="18"/>
                <w:szCs w:val="18"/>
              </w:rPr>
              <w:t>年版。</w:t>
            </w:r>
          </w:p>
          <w:p w:rsidR="00D62920" w:rsidRDefault="00865C83">
            <w:pPr>
              <w:pStyle w:val="table"/>
              <w:spacing w:line="360" w:lineRule="exact"/>
              <w:jc w:val="left"/>
              <w:rPr>
                <w:color w:val="000000"/>
                <w:kern w:val="0"/>
              </w:rPr>
            </w:pPr>
            <w:r>
              <w:rPr>
                <w:color w:val="000000"/>
                <w:kern w:val="0"/>
              </w:rPr>
              <w:t>2</w:t>
            </w:r>
            <w:r>
              <w:rPr>
                <w:rFonts w:cs="宋体" w:hint="eastAsia"/>
                <w:color w:val="000000"/>
                <w:kern w:val="0"/>
              </w:rPr>
              <w:t>、王璞主编，《网页制作三剑客》，清华大学出版社，</w:t>
            </w:r>
            <w:r>
              <w:rPr>
                <w:color w:val="000000"/>
                <w:kern w:val="0"/>
              </w:rPr>
              <w:t>2004</w:t>
            </w:r>
            <w:r>
              <w:rPr>
                <w:rFonts w:cs="宋体" w:hint="eastAsia"/>
                <w:color w:val="000000"/>
                <w:kern w:val="0"/>
              </w:rPr>
              <w:t>年版。</w:t>
            </w:r>
          </w:p>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设计报告</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color w:val="000000"/>
                <w:kern w:val="0"/>
              </w:rPr>
              <w:t>2</w:t>
            </w:r>
          </w:p>
        </w:tc>
        <w:tc>
          <w:tcPr>
            <w:tcW w:w="2734" w:type="dxa"/>
            <w:vAlign w:val="center"/>
          </w:tcPr>
          <w:p w:rsidR="00D62920" w:rsidRDefault="00865C83">
            <w:pPr>
              <w:pStyle w:val="table"/>
              <w:spacing w:line="360" w:lineRule="exact"/>
              <w:rPr>
                <w:color w:val="000000"/>
                <w:kern w:val="0"/>
              </w:rPr>
            </w:pPr>
            <w:r>
              <w:rPr>
                <w:color w:val="000000"/>
                <w:kern w:val="0"/>
              </w:rPr>
              <w:t>HTML</w:t>
            </w:r>
            <w:r>
              <w:rPr>
                <w:rFonts w:cs="宋体" w:hint="eastAsia"/>
                <w:color w:val="000000"/>
                <w:kern w:val="0"/>
              </w:rPr>
              <w:t>表单</w:t>
            </w:r>
          </w:p>
        </w:tc>
        <w:tc>
          <w:tcPr>
            <w:tcW w:w="949" w:type="dxa"/>
            <w:vAlign w:val="center"/>
          </w:tcPr>
          <w:p w:rsidR="00D62920" w:rsidRDefault="00865C83">
            <w:pPr>
              <w:pStyle w:val="table"/>
              <w:spacing w:line="360" w:lineRule="exact"/>
              <w:rPr>
                <w:color w:val="000000"/>
                <w:kern w:val="0"/>
              </w:rPr>
            </w:pPr>
            <w:r>
              <w:rPr>
                <w:color w:val="000000"/>
                <w:kern w:val="0"/>
              </w:rPr>
              <w:t>2</w:t>
            </w:r>
          </w:p>
        </w:tc>
        <w:tc>
          <w:tcPr>
            <w:tcW w:w="2940" w:type="dxa"/>
            <w:vMerge/>
            <w:vAlign w:val="center"/>
          </w:tcPr>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设计报告</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color w:val="000000"/>
                <w:kern w:val="0"/>
              </w:rPr>
              <w:t>3</w:t>
            </w:r>
          </w:p>
        </w:tc>
        <w:tc>
          <w:tcPr>
            <w:tcW w:w="2734" w:type="dxa"/>
            <w:vAlign w:val="center"/>
          </w:tcPr>
          <w:p w:rsidR="00D62920" w:rsidRDefault="00865C83">
            <w:pPr>
              <w:pStyle w:val="table"/>
              <w:spacing w:line="360" w:lineRule="exact"/>
              <w:rPr>
                <w:color w:val="000000"/>
                <w:kern w:val="0"/>
              </w:rPr>
            </w:pPr>
            <w:r>
              <w:rPr>
                <w:color w:val="000000"/>
                <w:kern w:val="0"/>
              </w:rPr>
              <w:t>HTML</w:t>
            </w:r>
            <w:r>
              <w:rPr>
                <w:rFonts w:cs="宋体" w:hint="eastAsia"/>
                <w:color w:val="000000"/>
                <w:kern w:val="0"/>
              </w:rPr>
              <w:t>高级应用</w:t>
            </w:r>
          </w:p>
        </w:tc>
        <w:tc>
          <w:tcPr>
            <w:tcW w:w="949" w:type="dxa"/>
            <w:vAlign w:val="center"/>
          </w:tcPr>
          <w:p w:rsidR="00D62920" w:rsidRDefault="00865C83">
            <w:pPr>
              <w:pStyle w:val="table"/>
              <w:spacing w:line="360" w:lineRule="exact"/>
              <w:rPr>
                <w:color w:val="000000"/>
                <w:kern w:val="0"/>
              </w:rPr>
            </w:pPr>
            <w:r>
              <w:rPr>
                <w:color w:val="000000"/>
                <w:kern w:val="0"/>
              </w:rPr>
              <w:t>2</w:t>
            </w:r>
          </w:p>
        </w:tc>
        <w:tc>
          <w:tcPr>
            <w:tcW w:w="2940" w:type="dxa"/>
            <w:vMerge/>
            <w:vAlign w:val="center"/>
          </w:tcPr>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设计报告</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color w:val="000000"/>
                <w:kern w:val="0"/>
              </w:rPr>
              <w:t>4</w:t>
            </w:r>
          </w:p>
        </w:tc>
        <w:tc>
          <w:tcPr>
            <w:tcW w:w="2734" w:type="dxa"/>
            <w:vAlign w:val="center"/>
          </w:tcPr>
          <w:p w:rsidR="00D62920" w:rsidRDefault="00865C83">
            <w:pPr>
              <w:pStyle w:val="table"/>
              <w:spacing w:line="360" w:lineRule="exact"/>
              <w:rPr>
                <w:color w:val="000000"/>
                <w:kern w:val="0"/>
              </w:rPr>
            </w:pPr>
            <w:r>
              <w:rPr>
                <w:color w:val="000000"/>
                <w:kern w:val="0"/>
              </w:rPr>
              <w:t>CSS</w:t>
            </w:r>
            <w:r>
              <w:rPr>
                <w:rFonts w:cs="宋体" w:hint="eastAsia"/>
                <w:color w:val="000000"/>
                <w:kern w:val="0"/>
              </w:rPr>
              <w:t>基础</w:t>
            </w:r>
          </w:p>
        </w:tc>
        <w:tc>
          <w:tcPr>
            <w:tcW w:w="949" w:type="dxa"/>
            <w:vAlign w:val="center"/>
          </w:tcPr>
          <w:p w:rsidR="00D62920" w:rsidRDefault="00865C83">
            <w:pPr>
              <w:pStyle w:val="table"/>
              <w:spacing w:line="360" w:lineRule="exact"/>
              <w:rPr>
                <w:color w:val="000000"/>
                <w:kern w:val="0"/>
              </w:rPr>
            </w:pPr>
            <w:r>
              <w:rPr>
                <w:color w:val="000000"/>
                <w:kern w:val="0"/>
              </w:rPr>
              <w:t>2</w:t>
            </w:r>
          </w:p>
        </w:tc>
        <w:tc>
          <w:tcPr>
            <w:tcW w:w="2940" w:type="dxa"/>
            <w:vMerge/>
            <w:vAlign w:val="center"/>
          </w:tcPr>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设计报告</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color w:val="000000"/>
                <w:kern w:val="0"/>
              </w:rPr>
              <w:t>5</w:t>
            </w:r>
          </w:p>
        </w:tc>
        <w:tc>
          <w:tcPr>
            <w:tcW w:w="2734" w:type="dxa"/>
            <w:vAlign w:val="center"/>
          </w:tcPr>
          <w:p w:rsidR="00D62920" w:rsidRDefault="00865C83">
            <w:pPr>
              <w:pStyle w:val="table"/>
              <w:spacing w:line="360" w:lineRule="exact"/>
              <w:rPr>
                <w:color w:val="000000"/>
                <w:kern w:val="0"/>
              </w:rPr>
            </w:pPr>
            <w:r>
              <w:rPr>
                <w:color w:val="000000"/>
                <w:kern w:val="0"/>
              </w:rPr>
              <w:t>DIV+CSS</w:t>
            </w:r>
            <w:r>
              <w:rPr>
                <w:rFonts w:cs="宋体" w:hint="eastAsia"/>
                <w:color w:val="000000"/>
                <w:kern w:val="0"/>
              </w:rPr>
              <w:t>布局</w:t>
            </w:r>
          </w:p>
        </w:tc>
        <w:tc>
          <w:tcPr>
            <w:tcW w:w="949" w:type="dxa"/>
            <w:vAlign w:val="center"/>
          </w:tcPr>
          <w:p w:rsidR="00D62920" w:rsidRDefault="00865C83">
            <w:pPr>
              <w:pStyle w:val="table"/>
              <w:spacing w:line="360" w:lineRule="exact"/>
              <w:rPr>
                <w:color w:val="000000"/>
                <w:kern w:val="0"/>
              </w:rPr>
            </w:pPr>
            <w:r>
              <w:rPr>
                <w:color w:val="000000"/>
                <w:kern w:val="0"/>
              </w:rPr>
              <w:t>2</w:t>
            </w:r>
          </w:p>
        </w:tc>
        <w:tc>
          <w:tcPr>
            <w:tcW w:w="2940" w:type="dxa"/>
            <w:vMerge/>
            <w:vAlign w:val="center"/>
          </w:tcPr>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设计报告</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color w:val="000000"/>
                <w:kern w:val="0"/>
              </w:rPr>
              <w:t>6</w:t>
            </w:r>
          </w:p>
        </w:tc>
        <w:tc>
          <w:tcPr>
            <w:tcW w:w="2734" w:type="dxa"/>
            <w:vAlign w:val="center"/>
          </w:tcPr>
          <w:p w:rsidR="00D62920" w:rsidRDefault="00865C83">
            <w:pPr>
              <w:pStyle w:val="table"/>
              <w:spacing w:line="360" w:lineRule="exact"/>
              <w:rPr>
                <w:color w:val="000000"/>
                <w:kern w:val="0"/>
              </w:rPr>
            </w:pPr>
            <w:r>
              <w:rPr>
                <w:color w:val="000000"/>
                <w:kern w:val="0"/>
              </w:rPr>
              <w:t>CSS</w:t>
            </w:r>
            <w:r>
              <w:rPr>
                <w:rFonts w:cs="宋体" w:hint="eastAsia"/>
                <w:color w:val="000000"/>
                <w:kern w:val="0"/>
              </w:rPr>
              <w:t>高级应用</w:t>
            </w:r>
          </w:p>
        </w:tc>
        <w:tc>
          <w:tcPr>
            <w:tcW w:w="949" w:type="dxa"/>
            <w:vAlign w:val="center"/>
          </w:tcPr>
          <w:p w:rsidR="00D62920" w:rsidRDefault="00865C83">
            <w:pPr>
              <w:pStyle w:val="table"/>
              <w:spacing w:line="360" w:lineRule="exact"/>
              <w:rPr>
                <w:color w:val="000000"/>
                <w:kern w:val="0"/>
              </w:rPr>
            </w:pPr>
            <w:r>
              <w:rPr>
                <w:color w:val="000000"/>
                <w:kern w:val="0"/>
              </w:rPr>
              <w:t>6</w:t>
            </w:r>
          </w:p>
        </w:tc>
        <w:tc>
          <w:tcPr>
            <w:tcW w:w="2940" w:type="dxa"/>
            <w:vMerge/>
            <w:vAlign w:val="center"/>
          </w:tcPr>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设计报告</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color w:val="000000"/>
                <w:kern w:val="0"/>
              </w:rPr>
              <w:t>7</w:t>
            </w:r>
          </w:p>
        </w:tc>
        <w:tc>
          <w:tcPr>
            <w:tcW w:w="2734" w:type="dxa"/>
            <w:vAlign w:val="center"/>
          </w:tcPr>
          <w:p w:rsidR="00D62920" w:rsidRDefault="00865C83">
            <w:pPr>
              <w:pStyle w:val="table"/>
              <w:spacing w:line="360" w:lineRule="exact"/>
              <w:rPr>
                <w:color w:val="000000"/>
                <w:kern w:val="0"/>
              </w:rPr>
            </w:pPr>
            <w:r>
              <w:rPr>
                <w:color w:val="000000"/>
                <w:kern w:val="0"/>
              </w:rPr>
              <w:t>JS</w:t>
            </w:r>
            <w:r>
              <w:rPr>
                <w:rFonts w:cs="宋体" w:hint="eastAsia"/>
                <w:color w:val="000000"/>
                <w:kern w:val="0"/>
              </w:rPr>
              <w:t>基础</w:t>
            </w:r>
          </w:p>
        </w:tc>
        <w:tc>
          <w:tcPr>
            <w:tcW w:w="949" w:type="dxa"/>
            <w:vAlign w:val="center"/>
          </w:tcPr>
          <w:p w:rsidR="00D62920" w:rsidRDefault="00865C83">
            <w:pPr>
              <w:pStyle w:val="table"/>
              <w:spacing w:line="360" w:lineRule="exact"/>
              <w:rPr>
                <w:color w:val="000000"/>
                <w:kern w:val="0"/>
              </w:rPr>
            </w:pPr>
            <w:r>
              <w:rPr>
                <w:color w:val="000000"/>
                <w:kern w:val="0"/>
              </w:rPr>
              <w:t>6</w:t>
            </w:r>
          </w:p>
        </w:tc>
        <w:tc>
          <w:tcPr>
            <w:tcW w:w="2940" w:type="dxa"/>
            <w:vMerge/>
            <w:vAlign w:val="center"/>
          </w:tcPr>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设计报告</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color w:val="000000"/>
                <w:kern w:val="0"/>
              </w:rPr>
              <w:t>8</w:t>
            </w:r>
          </w:p>
        </w:tc>
        <w:tc>
          <w:tcPr>
            <w:tcW w:w="2734" w:type="dxa"/>
            <w:vAlign w:val="center"/>
          </w:tcPr>
          <w:p w:rsidR="00D62920" w:rsidRDefault="00865C83">
            <w:pPr>
              <w:pStyle w:val="table"/>
              <w:spacing w:line="360" w:lineRule="exact"/>
              <w:rPr>
                <w:color w:val="000000"/>
                <w:kern w:val="0"/>
              </w:rPr>
            </w:pPr>
            <w:r>
              <w:rPr>
                <w:color w:val="000000"/>
                <w:kern w:val="0"/>
              </w:rPr>
              <w:t>JS</w:t>
            </w:r>
            <w:r>
              <w:rPr>
                <w:rFonts w:cs="宋体" w:hint="eastAsia"/>
                <w:color w:val="000000"/>
                <w:kern w:val="0"/>
              </w:rPr>
              <w:t>高级应用</w:t>
            </w:r>
          </w:p>
        </w:tc>
        <w:tc>
          <w:tcPr>
            <w:tcW w:w="949" w:type="dxa"/>
            <w:vAlign w:val="center"/>
          </w:tcPr>
          <w:p w:rsidR="00D62920" w:rsidRDefault="00865C83">
            <w:pPr>
              <w:pStyle w:val="table"/>
              <w:spacing w:line="360" w:lineRule="exact"/>
              <w:rPr>
                <w:color w:val="000000"/>
                <w:kern w:val="0"/>
              </w:rPr>
            </w:pPr>
            <w:r>
              <w:rPr>
                <w:color w:val="000000"/>
                <w:kern w:val="0"/>
              </w:rPr>
              <w:t>4</w:t>
            </w:r>
          </w:p>
        </w:tc>
        <w:tc>
          <w:tcPr>
            <w:tcW w:w="2940" w:type="dxa"/>
            <w:vMerge/>
            <w:vAlign w:val="center"/>
          </w:tcPr>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设计报告</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color w:val="000000"/>
                <w:kern w:val="0"/>
              </w:rPr>
              <w:t>9</w:t>
            </w:r>
          </w:p>
        </w:tc>
        <w:tc>
          <w:tcPr>
            <w:tcW w:w="2734" w:type="dxa"/>
            <w:vAlign w:val="center"/>
          </w:tcPr>
          <w:p w:rsidR="00D62920" w:rsidRDefault="00865C83">
            <w:pPr>
              <w:pStyle w:val="table"/>
              <w:spacing w:line="360" w:lineRule="exact"/>
              <w:rPr>
                <w:color w:val="000000"/>
                <w:kern w:val="0"/>
              </w:rPr>
            </w:pPr>
            <w:r>
              <w:rPr>
                <w:rFonts w:cs="宋体" w:hint="eastAsia"/>
                <w:color w:val="000000"/>
                <w:kern w:val="0"/>
              </w:rPr>
              <w:t>综合实训</w:t>
            </w:r>
          </w:p>
        </w:tc>
        <w:tc>
          <w:tcPr>
            <w:tcW w:w="949" w:type="dxa"/>
            <w:vAlign w:val="center"/>
          </w:tcPr>
          <w:p w:rsidR="00D62920" w:rsidRDefault="00865C83">
            <w:pPr>
              <w:pStyle w:val="table"/>
              <w:spacing w:line="360" w:lineRule="exact"/>
              <w:rPr>
                <w:color w:val="000000"/>
                <w:kern w:val="0"/>
              </w:rPr>
            </w:pPr>
            <w:r>
              <w:rPr>
                <w:color w:val="000000"/>
                <w:kern w:val="0"/>
              </w:rPr>
              <w:t>6</w:t>
            </w:r>
          </w:p>
        </w:tc>
        <w:tc>
          <w:tcPr>
            <w:tcW w:w="2940" w:type="dxa"/>
            <w:vMerge/>
            <w:vAlign w:val="center"/>
          </w:tcPr>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设计报告</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rFonts w:cs="宋体" w:hint="eastAsia"/>
                <w:color w:val="000000"/>
                <w:kern w:val="0"/>
              </w:rPr>
              <w:t>合计</w:t>
            </w:r>
          </w:p>
        </w:tc>
        <w:tc>
          <w:tcPr>
            <w:tcW w:w="2734" w:type="dxa"/>
            <w:vAlign w:val="center"/>
          </w:tcPr>
          <w:p w:rsidR="00D62920" w:rsidRDefault="00D62920">
            <w:pPr>
              <w:pStyle w:val="table"/>
              <w:spacing w:line="360" w:lineRule="exact"/>
              <w:rPr>
                <w:color w:val="000000"/>
                <w:kern w:val="0"/>
              </w:rPr>
            </w:pPr>
          </w:p>
        </w:tc>
        <w:tc>
          <w:tcPr>
            <w:tcW w:w="949" w:type="dxa"/>
            <w:vAlign w:val="center"/>
          </w:tcPr>
          <w:p w:rsidR="00D62920" w:rsidRDefault="00865C83">
            <w:pPr>
              <w:pStyle w:val="table"/>
              <w:spacing w:line="360" w:lineRule="exact"/>
              <w:rPr>
                <w:color w:val="000000"/>
                <w:kern w:val="0"/>
              </w:rPr>
            </w:pPr>
            <w:r>
              <w:rPr>
                <w:color w:val="000000"/>
                <w:kern w:val="0"/>
              </w:rPr>
              <w:fldChar w:fldCharType="begin"/>
            </w:r>
            <w:r>
              <w:rPr>
                <w:color w:val="000000"/>
                <w:kern w:val="0"/>
              </w:rPr>
              <w:instrText xml:space="preserve"> =SUM(ABOVE) </w:instrText>
            </w:r>
            <w:r>
              <w:rPr>
                <w:color w:val="000000"/>
                <w:kern w:val="0"/>
              </w:rPr>
              <w:fldChar w:fldCharType="separate"/>
            </w:r>
            <w:r>
              <w:rPr>
                <w:color w:val="000000"/>
                <w:kern w:val="0"/>
              </w:rPr>
              <w:t>32</w:t>
            </w:r>
            <w:r>
              <w:rPr>
                <w:color w:val="000000"/>
                <w:kern w:val="0"/>
              </w:rPr>
              <w:fldChar w:fldCharType="end"/>
            </w:r>
          </w:p>
        </w:tc>
        <w:tc>
          <w:tcPr>
            <w:tcW w:w="2940" w:type="dxa"/>
            <w:vAlign w:val="center"/>
          </w:tcPr>
          <w:p w:rsidR="00D62920" w:rsidRDefault="00D62920">
            <w:pPr>
              <w:pStyle w:val="table"/>
              <w:spacing w:line="360" w:lineRule="exact"/>
              <w:rPr>
                <w:color w:val="000000"/>
                <w:kern w:val="0"/>
              </w:rPr>
            </w:pPr>
          </w:p>
        </w:tc>
        <w:tc>
          <w:tcPr>
            <w:tcW w:w="1103" w:type="dxa"/>
            <w:vAlign w:val="center"/>
          </w:tcPr>
          <w:p w:rsidR="00D62920" w:rsidRDefault="00D62920">
            <w:pPr>
              <w:pStyle w:val="table"/>
              <w:spacing w:line="360" w:lineRule="exact"/>
              <w:rPr>
                <w:color w:val="000000"/>
                <w:kern w:val="0"/>
              </w:rPr>
            </w:pPr>
          </w:p>
        </w:tc>
      </w:tr>
    </w:tbl>
    <w:p w:rsidR="00D62920" w:rsidRDefault="00D62920">
      <w:pPr>
        <w:pStyle w:val="B"/>
        <w:spacing w:before="0" w:after="0" w:line="360" w:lineRule="exact"/>
        <w:rPr>
          <w:color w:val="000000"/>
        </w:rPr>
      </w:pPr>
    </w:p>
    <w:p w:rsidR="00D62920" w:rsidRDefault="00865C83">
      <w:pPr>
        <w:pStyle w:val="B"/>
        <w:spacing w:before="0" w:after="0" w:line="360" w:lineRule="exact"/>
        <w:rPr>
          <w:color w:val="000000"/>
        </w:rPr>
      </w:pPr>
      <w:r>
        <w:rPr>
          <w:rFonts w:cs="宋体" w:hint="eastAsia"/>
          <w:color w:val="000000"/>
        </w:rPr>
        <w:t>六、教学方法</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研讨教学主题</w:t>
      </w:r>
      <w:r>
        <w:rPr>
          <w:b w:val="0"/>
          <w:bCs w:val="0"/>
          <w:color w:val="000000"/>
          <w:sz w:val="21"/>
          <w:szCs w:val="21"/>
        </w:rPr>
        <w:t xml:space="preserve"> / </w:t>
      </w:r>
      <w:r>
        <w:rPr>
          <w:rFonts w:cs="宋体" w:hint="eastAsia"/>
          <w:b w:val="0"/>
          <w:bCs w:val="0"/>
          <w:color w:val="000000"/>
          <w:sz w:val="21"/>
          <w:szCs w:val="21"/>
        </w:rPr>
        <w:t>研讨教学内容：</w:t>
      </w:r>
      <w:r>
        <w:rPr>
          <w:b w:val="0"/>
          <w:bCs w:val="0"/>
          <w:color w:val="000000"/>
          <w:sz w:val="21"/>
          <w:szCs w:val="21"/>
        </w:rPr>
        <w:t xml:space="preserve"> HTML</w:t>
      </w:r>
      <w:r>
        <w:rPr>
          <w:rFonts w:cs="宋体" w:hint="eastAsia"/>
          <w:b w:val="0"/>
          <w:bCs w:val="0"/>
          <w:color w:val="000000"/>
          <w:sz w:val="21"/>
          <w:szCs w:val="21"/>
        </w:rPr>
        <w:t>基础、</w:t>
      </w:r>
      <w:r>
        <w:rPr>
          <w:b w:val="0"/>
          <w:bCs w:val="0"/>
          <w:color w:val="000000"/>
          <w:sz w:val="21"/>
          <w:szCs w:val="21"/>
        </w:rPr>
        <w:t>HTML</w:t>
      </w:r>
      <w:r>
        <w:rPr>
          <w:rFonts w:cs="宋体" w:hint="eastAsia"/>
          <w:b w:val="0"/>
          <w:bCs w:val="0"/>
          <w:color w:val="000000"/>
          <w:sz w:val="21"/>
          <w:szCs w:val="21"/>
        </w:rPr>
        <w:t>表单、</w:t>
      </w:r>
      <w:r>
        <w:rPr>
          <w:b w:val="0"/>
          <w:bCs w:val="0"/>
          <w:color w:val="000000"/>
          <w:sz w:val="21"/>
          <w:szCs w:val="21"/>
        </w:rPr>
        <w:t>CSS</w:t>
      </w:r>
      <w:r>
        <w:rPr>
          <w:rFonts w:cs="宋体" w:hint="eastAsia"/>
          <w:b w:val="0"/>
          <w:bCs w:val="0"/>
          <w:color w:val="000000"/>
          <w:sz w:val="21"/>
          <w:szCs w:val="21"/>
        </w:rPr>
        <w:t>基础、</w:t>
      </w:r>
      <w:r>
        <w:rPr>
          <w:b w:val="0"/>
          <w:bCs w:val="0"/>
          <w:color w:val="000000"/>
          <w:sz w:val="21"/>
          <w:szCs w:val="21"/>
        </w:rPr>
        <w:t>JS</w:t>
      </w:r>
      <w:r>
        <w:rPr>
          <w:rFonts w:cs="宋体" w:hint="eastAsia"/>
          <w:b w:val="0"/>
          <w:bCs w:val="0"/>
          <w:color w:val="000000"/>
          <w:sz w:val="21"/>
          <w:szCs w:val="21"/>
        </w:rPr>
        <w:t>基础</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项目教学主题</w:t>
      </w:r>
      <w:r>
        <w:rPr>
          <w:b w:val="0"/>
          <w:bCs w:val="0"/>
          <w:color w:val="000000"/>
          <w:sz w:val="21"/>
          <w:szCs w:val="21"/>
        </w:rPr>
        <w:t>/</w:t>
      </w:r>
      <w:r>
        <w:rPr>
          <w:rFonts w:cs="宋体" w:hint="eastAsia"/>
          <w:b w:val="0"/>
          <w:bCs w:val="0"/>
          <w:color w:val="000000"/>
          <w:sz w:val="21"/>
          <w:szCs w:val="21"/>
        </w:rPr>
        <w:t>项目教学内容：</w:t>
      </w:r>
      <w:r>
        <w:rPr>
          <w:b w:val="0"/>
          <w:bCs w:val="0"/>
          <w:color w:val="000000"/>
          <w:sz w:val="21"/>
          <w:szCs w:val="21"/>
        </w:rPr>
        <w:t>HTML</w:t>
      </w:r>
      <w:r>
        <w:rPr>
          <w:rFonts w:cs="宋体" w:hint="eastAsia"/>
          <w:b w:val="0"/>
          <w:bCs w:val="0"/>
          <w:color w:val="000000"/>
          <w:sz w:val="21"/>
          <w:szCs w:val="21"/>
        </w:rPr>
        <w:t>高级应用、</w:t>
      </w:r>
      <w:r>
        <w:rPr>
          <w:b w:val="0"/>
          <w:bCs w:val="0"/>
          <w:color w:val="000000"/>
          <w:sz w:val="21"/>
          <w:szCs w:val="21"/>
        </w:rPr>
        <w:t>DIV+CSS</w:t>
      </w:r>
      <w:r>
        <w:rPr>
          <w:rFonts w:cs="宋体" w:hint="eastAsia"/>
          <w:b w:val="0"/>
          <w:bCs w:val="0"/>
          <w:color w:val="000000"/>
          <w:sz w:val="21"/>
          <w:szCs w:val="21"/>
        </w:rPr>
        <w:t>布局、</w:t>
      </w:r>
      <w:r>
        <w:rPr>
          <w:b w:val="0"/>
          <w:bCs w:val="0"/>
          <w:color w:val="000000"/>
          <w:sz w:val="21"/>
          <w:szCs w:val="21"/>
        </w:rPr>
        <w:t>CSS</w:t>
      </w:r>
      <w:r>
        <w:rPr>
          <w:rFonts w:cs="宋体" w:hint="eastAsia"/>
          <w:b w:val="0"/>
          <w:bCs w:val="0"/>
          <w:color w:val="000000"/>
          <w:sz w:val="21"/>
          <w:szCs w:val="21"/>
        </w:rPr>
        <w:t>高级应用、</w:t>
      </w:r>
      <w:r>
        <w:rPr>
          <w:b w:val="0"/>
          <w:bCs w:val="0"/>
          <w:color w:val="000000"/>
          <w:sz w:val="21"/>
          <w:szCs w:val="21"/>
        </w:rPr>
        <w:t>JS</w:t>
      </w:r>
      <w:r>
        <w:rPr>
          <w:rFonts w:cs="宋体" w:hint="eastAsia"/>
          <w:b w:val="0"/>
          <w:bCs w:val="0"/>
          <w:color w:val="000000"/>
          <w:sz w:val="21"/>
          <w:szCs w:val="21"/>
        </w:rPr>
        <w:t>高级应用</w:t>
      </w:r>
    </w:p>
    <w:p w:rsidR="00D62920" w:rsidRDefault="00865C83">
      <w:pPr>
        <w:pStyle w:val="B"/>
        <w:spacing w:before="0" w:after="0" w:line="360" w:lineRule="exact"/>
        <w:ind w:firstLine="420"/>
        <w:rPr>
          <w:color w:val="000000"/>
        </w:rPr>
      </w:pPr>
      <w:r>
        <w:rPr>
          <w:rFonts w:cs="宋体" w:hint="eastAsia"/>
          <w:b w:val="0"/>
          <w:bCs w:val="0"/>
          <w:color w:val="000000"/>
          <w:sz w:val="21"/>
          <w:szCs w:val="21"/>
        </w:rPr>
        <w:t>案例教学主题</w:t>
      </w:r>
      <w:r>
        <w:rPr>
          <w:b w:val="0"/>
          <w:bCs w:val="0"/>
          <w:color w:val="000000"/>
          <w:sz w:val="21"/>
          <w:szCs w:val="21"/>
        </w:rPr>
        <w:t xml:space="preserve"> / </w:t>
      </w:r>
      <w:r>
        <w:rPr>
          <w:rFonts w:cs="宋体" w:hint="eastAsia"/>
          <w:b w:val="0"/>
          <w:bCs w:val="0"/>
          <w:color w:val="000000"/>
          <w:sz w:val="21"/>
          <w:szCs w:val="21"/>
        </w:rPr>
        <w:t>案例教学内容：综合实训</w:t>
      </w:r>
    </w:p>
    <w:p w:rsidR="00D62920" w:rsidRDefault="00865C83">
      <w:pPr>
        <w:pStyle w:val="B"/>
        <w:spacing w:line="360" w:lineRule="exact"/>
        <w:rPr>
          <w:color w:val="000000"/>
        </w:rPr>
      </w:pPr>
      <w:r>
        <w:rPr>
          <w:rFonts w:cs="宋体" w:hint="eastAsia"/>
          <w:color w:val="000000"/>
        </w:rPr>
        <w:lastRenderedPageBreak/>
        <w:t>七、课程考核要求及方法</w:t>
      </w:r>
    </w:p>
    <w:p w:rsidR="00D62920" w:rsidRDefault="00865C83">
      <w:pPr>
        <w:pStyle w:val="af2"/>
        <w:spacing w:line="360" w:lineRule="exact"/>
        <w:rPr>
          <w:color w:val="000000"/>
        </w:rPr>
      </w:pPr>
      <w:r>
        <w:rPr>
          <w:color w:val="000000"/>
        </w:rPr>
        <w:t>1</w:t>
      </w:r>
      <w:r>
        <w:rPr>
          <w:rFonts w:cs="宋体" w:hint="eastAsia"/>
          <w:color w:val="000000"/>
        </w:rPr>
        <w:t>．考核方式：考试（</w:t>
      </w:r>
      <w:r w:rsidR="0090501F">
        <w:rPr>
          <w:color w:val="000000"/>
        </w:rPr>
        <w:t>√</w:t>
      </w:r>
      <w:r>
        <w:rPr>
          <w:rFonts w:cs="宋体" w:hint="eastAsia"/>
          <w:color w:val="000000"/>
        </w:rPr>
        <w:t>）；考查（）</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t>计分制：百分制（</w:t>
      </w:r>
      <w:r>
        <w:rPr>
          <w:color w:val="000000"/>
        </w:rPr>
        <w:t>√</w:t>
      </w:r>
      <w:r>
        <w:rPr>
          <w:rFonts w:cs="宋体" w:hint="eastAsia"/>
          <w:color w:val="000000"/>
        </w:rPr>
        <w:t>）；五级分制（）；两级分制（）</w:t>
      </w:r>
    </w:p>
    <w:p w:rsidR="00D62920" w:rsidRDefault="00865C83">
      <w:pPr>
        <w:pStyle w:val="af1"/>
        <w:spacing w:line="360" w:lineRule="exact"/>
        <w:rPr>
          <w:color w:val="000000"/>
        </w:rPr>
      </w:pPr>
      <w:r>
        <w:rPr>
          <w:rFonts w:cs="宋体" w:hint="eastAsia"/>
          <w:color w:val="000000"/>
        </w:rPr>
        <w:t>总评成绩构成：平时考核（</w:t>
      </w:r>
      <w:r>
        <w:rPr>
          <w:color w:val="000000"/>
        </w:rPr>
        <w:t>20</w:t>
      </w:r>
      <w:r>
        <w:rPr>
          <w:rFonts w:cs="宋体" w:hint="eastAsia"/>
          <w:color w:val="000000"/>
        </w:rPr>
        <w:t>）％；实验环节（</w:t>
      </w:r>
      <w:r>
        <w:rPr>
          <w:color w:val="000000"/>
        </w:rPr>
        <w:t>20</w:t>
      </w:r>
      <w:r>
        <w:rPr>
          <w:rFonts w:cs="宋体" w:hint="eastAsia"/>
          <w:color w:val="000000"/>
        </w:rPr>
        <w:t>）％；期末考核（</w:t>
      </w:r>
      <w:r>
        <w:rPr>
          <w:color w:val="000000"/>
        </w:rPr>
        <w:t>60</w:t>
      </w:r>
      <w:r>
        <w:rPr>
          <w:rFonts w:cs="宋体" w:hint="eastAsia"/>
          <w:color w:val="000000"/>
        </w:rPr>
        <w:t>）％</w:t>
      </w:r>
    </w:p>
    <w:p w:rsidR="00D62920" w:rsidRDefault="00865C83">
      <w:pPr>
        <w:pStyle w:val="af1"/>
        <w:spacing w:line="360" w:lineRule="exact"/>
        <w:rPr>
          <w:color w:val="000000"/>
        </w:rPr>
      </w:pPr>
      <w:r>
        <w:rPr>
          <w:rFonts w:cs="宋体" w:hint="eastAsia"/>
          <w:color w:val="000000"/>
        </w:rPr>
        <w:t>平时考核包括：</w:t>
      </w:r>
      <w:r>
        <w:rPr>
          <w:color w:val="000000"/>
        </w:rPr>
        <w:t xml:space="preserve"> </w:t>
      </w:r>
      <w:r>
        <w:rPr>
          <w:rFonts w:cs="宋体" w:hint="eastAsia"/>
          <w:color w:val="000000"/>
        </w:rPr>
        <w:t>考勤考纪、课堂讨论、平时测验、作业、读书报告、研讨报告等。</w:t>
      </w:r>
    </w:p>
    <w:p w:rsidR="00D62920" w:rsidRDefault="00865C83">
      <w:pPr>
        <w:pStyle w:val="11"/>
        <w:spacing w:line="360" w:lineRule="exact"/>
        <w:rPr>
          <w:color w:val="000000"/>
        </w:rPr>
      </w:pPr>
      <w:r>
        <w:rPr>
          <w:rFonts w:cs="宋体" w:hint="eastAsia"/>
          <w:color w:val="000000"/>
        </w:rPr>
        <w:t>八、建议教材及参考资料</w:t>
      </w:r>
    </w:p>
    <w:p w:rsidR="00D62920" w:rsidRDefault="00865C83">
      <w:pPr>
        <w:pStyle w:val="C"/>
        <w:adjustRightInd w:val="0"/>
        <w:snapToGrid w:val="0"/>
        <w:spacing w:line="360" w:lineRule="exact"/>
        <w:rPr>
          <w:color w:val="000000"/>
        </w:rPr>
      </w:pPr>
      <w:r>
        <w:rPr>
          <w:rFonts w:cs="宋体" w:hint="eastAsia"/>
          <w:color w:val="000000"/>
        </w:rPr>
        <w:t>建议教材：</w:t>
      </w:r>
    </w:p>
    <w:p w:rsidR="00D62920" w:rsidRDefault="00865C83">
      <w:pPr>
        <w:adjustRightInd w:val="0"/>
        <w:snapToGrid w:val="0"/>
        <w:spacing w:line="360" w:lineRule="exact"/>
        <w:ind w:firstLineChars="200" w:firstLine="420"/>
        <w:rPr>
          <w:color w:val="000000"/>
          <w:kern w:val="0"/>
        </w:rPr>
      </w:pPr>
      <w:r>
        <w:rPr>
          <w:rFonts w:cs="宋体" w:hint="eastAsia"/>
          <w:color w:val="000000"/>
          <w:kern w:val="0"/>
        </w:rPr>
        <w:t>刘瑞新主编，《网页设计与制作教程（</w:t>
      </w:r>
      <w:r>
        <w:rPr>
          <w:color w:val="000000"/>
          <w:kern w:val="0"/>
        </w:rPr>
        <w:t>HTML+CSS+JavaScript</w:t>
      </w:r>
      <w:r>
        <w:rPr>
          <w:rFonts w:cs="宋体" w:hint="eastAsia"/>
          <w:color w:val="000000"/>
          <w:kern w:val="0"/>
        </w:rPr>
        <w:t>）》，机械工业出版社，</w:t>
      </w:r>
      <w:r>
        <w:rPr>
          <w:color w:val="000000"/>
          <w:kern w:val="0"/>
        </w:rPr>
        <w:t>2013</w:t>
      </w:r>
      <w:r>
        <w:rPr>
          <w:rFonts w:cs="宋体" w:hint="eastAsia"/>
          <w:color w:val="000000"/>
          <w:kern w:val="0"/>
        </w:rPr>
        <w:t>年版。</w:t>
      </w:r>
    </w:p>
    <w:p w:rsidR="00D62920" w:rsidRDefault="00865C83">
      <w:pPr>
        <w:adjustRightInd w:val="0"/>
        <w:snapToGrid w:val="0"/>
        <w:spacing w:line="360" w:lineRule="exact"/>
        <w:ind w:firstLineChars="200" w:firstLine="422"/>
        <w:rPr>
          <w:b/>
          <w:bCs/>
          <w:color w:val="000000"/>
          <w:kern w:val="0"/>
        </w:rPr>
      </w:pPr>
      <w:r>
        <w:rPr>
          <w:rFonts w:cs="宋体" w:hint="eastAsia"/>
          <w:b/>
          <w:bCs/>
          <w:color w:val="000000"/>
          <w:kern w:val="0"/>
        </w:rPr>
        <w:t>参考书资料：</w:t>
      </w:r>
    </w:p>
    <w:p w:rsidR="00D62920" w:rsidRDefault="00865C83">
      <w:pPr>
        <w:adjustRightInd w:val="0"/>
        <w:snapToGrid w:val="0"/>
        <w:spacing w:line="360" w:lineRule="exact"/>
        <w:ind w:firstLineChars="200" w:firstLine="420"/>
        <w:rPr>
          <w:color w:val="000000"/>
          <w:kern w:val="0"/>
        </w:rPr>
      </w:pPr>
      <w:r>
        <w:rPr>
          <w:color w:val="000000"/>
          <w:kern w:val="0"/>
        </w:rPr>
        <w:t>1</w:t>
      </w:r>
      <w:r>
        <w:rPr>
          <w:rFonts w:cs="宋体" w:hint="eastAsia"/>
          <w:color w:val="000000"/>
          <w:kern w:val="0"/>
        </w:rPr>
        <w:t>、谭贞军主编，</w:t>
      </w:r>
      <w:r>
        <w:rPr>
          <w:color w:val="000000"/>
          <w:kern w:val="0"/>
        </w:rPr>
        <w:t>.</w:t>
      </w:r>
      <w:r>
        <w:rPr>
          <w:rFonts w:cs="宋体" w:hint="eastAsia"/>
          <w:color w:val="000000"/>
          <w:kern w:val="0"/>
        </w:rPr>
        <w:t>《中文版</w:t>
      </w:r>
      <w:r>
        <w:rPr>
          <w:color w:val="000000"/>
          <w:kern w:val="0"/>
        </w:rPr>
        <w:t>Dreamweaver + Flash + Photoshop</w:t>
      </w:r>
      <w:r>
        <w:rPr>
          <w:rFonts w:cs="宋体" w:hint="eastAsia"/>
          <w:color w:val="000000"/>
          <w:kern w:val="0"/>
        </w:rPr>
        <w:t>网页制作从入门到精通</w:t>
      </w:r>
      <w:r>
        <w:rPr>
          <w:color w:val="000000"/>
          <w:kern w:val="0"/>
        </w:rPr>
        <w:t>(CS3</w:t>
      </w:r>
      <w:r>
        <w:rPr>
          <w:rFonts w:cs="宋体" w:hint="eastAsia"/>
          <w:color w:val="000000"/>
          <w:kern w:val="0"/>
        </w:rPr>
        <w:t>版</w:t>
      </w:r>
      <w:r>
        <w:rPr>
          <w:color w:val="000000"/>
          <w:kern w:val="0"/>
        </w:rPr>
        <w:t>)</w:t>
      </w:r>
      <w:r>
        <w:rPr>
          <w:rFonts w:cs="宋体" w:hint="eastAsia"/>
          <w:color w:val="000000"/>
          <w:kern w:val="0"/>
        </w:rPr>
        <w:t>》，清华大学出版社，</w:t>
      </w:r>
      <w:r>
        <w:rPr>
          <w:color w:val="000000"/>
          <w:kern w:val="0"/>
        </w:rPr>
        <w:t>2008</w:t>
      </w:r>
      <w:r>
        <w:rPr>
          <w:rFonts w:cs="宋体" w:hint="eastAsia"/>
          <w:color w:val="000000"/>
          <w:kern w:val="0"/>
        </w:rPr>
        <w:t>年版。</w:t>
      </w:r>
    </w:p>
    <w:p w:rsidR="00D62920" w:rsidRDefault="00865C83">
      <w:pPr>
        <w:adjustRightInd w:val="0"/>
        <w:snapToGrid w:val="0"/>
        <w:spacing w:line="360" w:lineRule="exact"/>
        <w:ind w:firstLineChars="200" w:firstLine="420"/>
        <w:rPr>
          <w:color w:val="000000"/>
          <w:kern w:val="0"/>
        </w:rPr>
      </w:pPr>
      <w:r>
        <w:rPr>
          <w:color w:val="000000"/>
          <w:kern w:val="0"/>
        </w:rPr>
        <w:t>2</w:t>
      </w:r>
      <w:r>
        <w:rPr>
          <w:rFonts w:cs="宋体" w:hint="eastAsia"/>
          <w:color w:val="000000"/>
          <w:kern w:val="0"/>
        </w:rPr>
        <w:t>、王璞主编，《网页制作三剑客》，清华大学出版社，</w:t>
      </w:r>
      <w:r>
        <w:rPr>
          <w:color w:val="000000"/>
          <w:kern w:val="0"/>
        </w:rPr>
        <w:t>2004</w:t>
      </w:r>
      <w:r>
        <w:rPr>
          <w:rFonts w:cs="宋体" w:hint="eastAsia"/>
          <w:color w:val="000000"/>
          <w:kern w:val="0"/>
        </w:rPr>
        <w:t>年版。</w:t>
      </w:r>
    </w:p>
    <w:p w:rsidR="00D62920" w:rsidRDefault="00865C83">
      <w:pPr>
        <w:pStyle w:val="11"/>
        <w:spacing w:line="360" w:lineRule="exact"/>
        <w:rPr>
          <w:color w:val="000000"/>
        </w:rPr>
      </w:pPr>
      <w:r>
        <w:rPr>
          <w:rFonts w:cs="宋体" w:hint="eastAsia"/>
          <w:color w:val="000000"/>
        </w:rPr>
        <w:t>九、大纲说明</w:t>
      </w:r>
    </w:p>
    <w:p w:rsidR="00D62920" w:rsidRDefault="00865C83">
      <w:pPr>
        <w:pStyle w:val="af2"/>
        <w:adjustRightInd w:val="0"/>
        <w:snapToGrid w:val="0"/>
        <w:spacing w:line="360" w:lineRule="exact"/>
        <w:rPr>
          <w:color w:val="000000"/>
        </w:rPr>
      </w:pPr>
      <w:r>
        <w:rPr>
          <w:rFonts w:cs="宋体" w:hint="eastAsia"/>
          <w:color w:val="000000"/>
        </w:rPr>
        <w:t>本大纲适用于当年修订的培养计划。</w:t>
      </w:r>
    </w:p>
    <w:p w:rsidR="00D62920" w:rsidRDefault="00D62920">
      <w:pPr>
        <w:pStyle w:val="af2"/>
        <w:adjustRightInd w:val="0"/>
        <w:snapToGrid w:val="0"/>
        <w:spacing w:line="360" w:lineRule="exact"/>
        <w:rPr>
          <w:color w:val="000000"/>
        </w:rPr>
      </w:pPr>
    </w:p>
    <w:p w:rsidR="00D62920" w:rsidRDefault="00865C83">
      <w:pPr>
        <w:pStyle w:val="af8"/>
        <w:spacing w:line="360" w:lineRule="exact"/>
        <w:rPr>
          <w:color w:val="000000"/>
        </w:rPr>
      </w:pPr>
      <w:r>
        <w:rPr>
          <w:rFonts w:cs="宋体" w:hint="eastAsia"/>
          <w:color w:val="000000"/>
        </w:rPr>
        <w:t>执笔人：顾忠伟</w:t>
      </w:r>
    </w:p>
    <w:p w:rsidR="00D62920" w:rsidRDefault="00865C83">
      <w:pPr>
        <w:pStyle w:val="af8"/>
        <w:spacing w:line="360" w:lineRule="exact"/>
        <w:rPr>
          <w:color w:val="000000"/>
        </w:rPr>
      </w:pPr>
      <w:r>
        <w:rPr>
          <w:rFonts w:cs="宋体" w:hint="eastAsia"/>
          <w:color w:val="000000"/>
        </w:rPr>
        <w:t>审核人：史红霞</w:t>
      </w:r>
    </w:p>
    <w:p w:rsidR="00D62920" w:rsidRDefault="00865C83">
      <w:pPr>
        <w:pStyle w:val="af8"/>
        <w:spacing w:line="360" w:lineRule="exact"/>
        <w:rPr>
          <w:color w:val="000000"/>
          <w:sz w:val="21"/>
          <w:szCs w:val="21"/>
        </w:rPr>
      </w:pPr>
      <w:r>
        <w:rPr>
          <w:rFonts w:cs="宋体" w:hint="eastAsia"/>
          <w:color w:val="000000"/>
        </w:rPr>
        <w:t>审批人：曹</w:t>
      </w:r>
      <w:r>
        <w:rPr>
          <w:color w:val="000000"/>
        </w:rPr>
        <w:t xml:space="preserve">  </w:t>
      </w:r>
      <w:r>
        <w:rPr>
          <w:rFonts w:cs="宋体" w:hint="eastAsia"/>
          <w:color w:val="000000"/>
        </w:rPr>
        <w:t>敏</w:t>
      </w:r>
    </w:p>
    <w:p w:rsidR="00397E7B" w:rsidRDefault="00397E7B">
      <w:pPr>
        <w:pStyle w:val="Af5"/>
        <w:spacing w:line="360" w:lineRule="exact"/>
        <w:outlineLvl w:val="0"/>
        <w:rPr>
          <w:rFonts w:cs="宋体"/>
          <w:color w:val="000000"/>
        </w:rPr>
      </w:pPr>
      <w:bookmarkStart w:id="59" w:name="_Toc384889868"/>
    </w:p>
    <w:p w:rsidR="00397E7B" w:rsidRDefault="00397E7B">
      <w:pPr>
        <w:pStyle w:val="Af5"/>
        <w:spacing w:line="360" w:lineRule="exact"/>
        <w:outlineLvl w:val="0"/>
        <w:rPr>
          <w:rFonts w:cs="宋体"/>
          <w:color w:val="000000"/>
        </w:rPr>
      </w:pPr>
    </w:p>
    <w:p w:rsidR="00397E7B" w:rsidRDefault="00397E7B">
      <w:pPr>
        <w:pStyle w:val="Af5"/>
        <w:spacing w:line="360" w:lineRule="exact"/>
        <w:outlineLvl w:val="0"/>
        <w:rPr>
          <w:rFonts w:cs="宋体"/>
          <w:color w:val="000000"/>
        </w:rPr>
      </w:pPr>
    </w:p>
    <w:p w:rsidR="00397E7B" w:rsidRDefault="00397E7B">
      <w:pPr>
        <w:pStyle w:val="Af5"/>
        <w:spacing w:line="360" w:lineRule="exact"/>
        <w:outlineLvl w:val="0"/>
        <w:rPr>
          <w:rFonts w:cs="宋体"/>
          <w:color w:val="000000"/>
        </w:rPr>
      </w:pPr>
    </w:p>
    <w:p w:rsidR="00397E7B" w:rsidRDefault="00397E7B">
      <w:pPr>
        <w:pStyle w:val="Af5"/>
        <w:spacing w:line="360" w:lineRule="exact"/>
        <w:outlineLvl w:val="0"/>
        <w:rPr>
          <w:rFonts w:cs="宋体"/>
          <w:color w:val="000000"/>
        </w:rPr>
      </w:pPr>
    </w:p>
    <w:p w:rsidR="00397E7B" w:rsidRDefault="00397E7B">
      <w:pPr>
        <w:pStyle w:val="Af5"/>
        <w:spacing w:line="360" w:lineRule="exact"/>
        <w:outlineLvl w:val="0"/>
        <w:rPr>
          <w:rFonts w:cs="宋体"/>
          <w:color w:val="000000"/>
        </w:rPr>
      </w:pPr>
    </w:p>
    <w:p w:rsidR="00397E7B" w:rsidRDefault="00397E7B">
      <w:pPr>
        <w:pStyle w:val="Af5"/>
        <w:spacing w:line="360" w:lineRule="exact"/>
        <w:outlineLvl w:val="0"/>
        <w:rPr>
          <w:rFonts w:cs="宋体"/>
          <w:color w:val="000000"/>
        </w:rPr>
      </w:pPr>
    </w:p>
    <w:p w:rsidR="00397E7B" w:rsidRDefault="00397E7B">
      <w:pPr>
        <w:pStyle w:val="Af5"/>
        <w:spacing w:line="360" w:lineRule="exact"/>
        <w:outlineLvl w:val="0"/>
        <w:rPr>
          <w:rFonts w:cs="宋体"/>
          <w:color w:val="000000"/>
        </w:rPr>
      </w:pPr>
    </w:p>
    <w:p w:rsidR="00397E7B" w:rsidRDefault="00397E7B">
      <w:pPr>
        <w:pStyle w:val="Af5"/>
        <w:spacing w:line="360" w:lineRule="exact"/>
        <w:outlineLvl w:val="0"/>
        <w:rPr>
          <w:rFonts w:cs="宋体"/>
          <w:color w:val="000000"/>
        </w:rPr>
      </w:pPr>
    </w:p>
    <w:p w:rsidR="00397E7B" w:rsidRDefault="00397E7B">
      <w:pPr>
        <w:pStyle w:val="Af5"/>
        <w:spacing w:line="360" w:lineRule="exact"/>
        <w:outlineLvl w:val="0"/>
        <w:rPr>
          <w:rFonts w:cs="宋体"/>
          <w:color w:val="000000"/>
        </w:rPr>
      </w:pPr>
    </w:p>
    <w:p w:rsidR="00397E7B" w:rsidRDefault="00397E7B">
      <w:pPr>
        <w:pStyle w:val="Af5"/>
        <w:spacing w:line="360" w:lineRule="exact"/>
        <w:outlineLvl w:val="0"/>
        <w:rPr>
          <w:rFonts w:cs="宋体"/>
          <w:color w:val="000000"/>
        </w:rPr>
      </w:pPr>
    </w:p>
    <w:p w:rsidR="00D62920" w:rsidRDefault="00865C83">
      <w:pPr>
        <w:pStyle w:val="Af5"/>
        <w:spacing w:line="360" w:lineRule="exact"/>
        <w:outlineLvl w:val="0"/>
        <w:rPr>
          <w:color w:val="000000"/>
        </w:rPr>
      </w:pPr>
      <w:bookmarkStart w:id="60" w:name="_Toc512585695"/>
      <w:r>
        <w:rPr>
          <w:rFonts w:cs="宋体" w:hint="eastAsia"/>
          <w:color w:val="000000"/>
        </w:rPr>
        <w:lastRenderedPageBreak/>
        <w:t>数据仓库与数据挖掘课程教学大纲</w:t>
      </w:r>
      <w:bookmarkEnd w:id="59"/>
      <w:bookmarkEnd w:id="60"/>
    </w:p>
    <w:p w:rsidR="00D62920" w:rsidRDefault="00D62920">
      <w:pPr>
        <w:pStyle w:val="af4"/>
        <w:spacing w:line="360" w:lineRule="exact"/>
        <w:ind w:firstLine="482"/>
        <w:rPr>
          <w:b/>
          <w:bCs/>
          <w:color w:val="000000"/>
        </w:rPr>
      </w:pPr>
    </w:p>
    <w:p w:rsidR="00D62920" w:rsidRDefault="00865C83">
      <w:pPr>
        <w:pStyle w:val="af4"/>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：数据仓库与数据挖掘</w:t>
      </w:r>
      <w:r>
        <w:rPr>
          <w:color w:val="000000"/>
          <w:sz w:val="21"/>
          <w:szCs w:val="21"/>
        </w:rPr>
        <w:t>/Data Warehouse and Data Mining</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06132018</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：拓展</w:t>
      </w:r>
      <w:r>
        <w:rPr>
          <w:color w:val="000000"/>
          <w:sz w:val="21"/>
          <w:szCs w:val="21"/>
        </w:rPr>
        <w:t>/</w:t>
      </w:r>
      <w:r>
        <w:rPr>
          <w:rFonts w:cs="宋体" w:hint="eastAsia"/>
          <w:color w:val="000000"/>
          <w:sz w:val="21"/>
          <w:szCs w:val="21"/>
        </w:rPr>
        <w:t>选修</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32</w:t>
      </w:r>
      <w:r>
        <w:rPr>
          <w:rFonts w:cs="宋体" w:hint="eastAsia"/>
          <w:color w:val="000000"/>
          <w:sz w:val="21"/>
          <w:szCs w:val="21"/>
        </w:rPr>
        <w:t>（理论学时：</w:t>
      </w:r>
      <w:r>
        <w:rPr>
          <w:color w:val="000000"/>
          <w:sz w:val="21"/>
          <w:szCs w:val="21"/>
        </w:rPr>
        <w:t xml:space="preserve">26    </w:t>
      </w:r>
      <w:r>
        <w:rPr>
          <w:rFonts w:cs="宋体" w:hint="eastAsia"/>
          <w:color w:val="000000"/>
          <w:sz w:val="21"/>
          <w:szCs w:val="21"/>
        </w:rPr>
        <w:t>实验或实践学时：</w:t>
      </w:r>
      <w:r>
        <w:rPr>
          <w:color w:val="000000"/>
          <w:sz w:val="21"/>
          <w:szCs w:val="21"/>
        </w:rPr>
        <w:t>6</w:t>
      </w:r>
      <w:r>
        <w:rPr>
          <w:rFonts w:cs="宋体" w:hint="eastAsia"/>
          <w:color w:val="000000"/>
          <w:sz w:val="21"/>
          <w:szCs w:val="21"/>
        </w:rPr>
        <w:t>）</w:t>
      </w:r>
      <w:r>
        <w:rPr>
          <w:color w:val="000000"/>
          <w:sz w:val="21"/>
          <w:szCs w:val="21"/>
        </w:rPr>
        <w:t xml:space="preserve">  </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rFonts w:cs="宋体" w:hint="eastAsia"/>
          <w:color w:val="000000"/>
          <w:sz w:val="21"/>
          <w:szCs w:val="21"/>
        </w:rPr>
        <w:t>：</w:t>
      </w:r>
      <w:r>
        <w:rPr>
          <w:color w:val="000000"/>
          <w:sz w:val="21"/>
          <w:szCs w:val="21"/>
        </w:rPr>
        <w:t>2</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：数据库原理与应用</w:t>
      </w:r>
      <w:r>
        <w:rPr>
          <w:color w:val="000000"/>
          <w:sz w:val="21"/>
          <w:szCs w:val="21"/>
        </w:rPr>
        <w:t xml:space="preserve"> </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：经管学院</w:t>
      </w:r>
    </w:p>
    <w:p w:rsidR="00D62920" w:rsidRDefault="00865C83">
      <w:pPr>
        <w:pStyle w:val="af4"/>
        <w:spacing w:line="360" w:lineRule="exact"/>
        <w:ind w:leftChars="228" w:left="1533" w:hangingChars="500" w:hanging="1054"/>
        <w:rPr>
          <w:color w:val="000000"/>
          <w:sz w:val="21"/>
          <w:szCs w:val="21"/>
        </w:rPr>
      </w:pPr>
      <w:r>
        <w:rPr>
          <w:rFonts w:cs="宋体" w:hint="eastAsia"/>
          <w:b/>
          <w:bCs/>
          <w:color w:val="000000"/>
          <w:sz w:val="21"/>
          <w:szCs w:val="21"/>
        </w:rPr>
        <w:t>适用专业</w:t>
      </w:r>
      <w:r>
        <w:rPr>
          <w:rFonts w:cs="宋体" w:hint="eastAsia"/>
          <w:color w:val="000000"/>
          <w:sz w:val="21"/>
          <w:szCs w:val="21"/>
        </w:rPr>
        <w:t>：</w:t>
      </w:r>
      <w:r>
        <w:rPr>
          <w:rFonts w:cs="宋体"/>
          <w:color w:val="000000"/>
          <w:sz w:val="21"/>
          <w:szCs w:val="21"/>
        </w:rPr>
        <w:t>电子商务</w:t>
      </w:r>
    </w:p>
    <w:p w:rsidR="00D62920" w:rsidRDefault="00865C83">
      <w:pPr>
        <w:pStyle w:val="BCharCharCharCharCharCharCharChar"/>
        <w:spacing w:line="360" w:lineRule="exact"/>
        <w:rPr>
          <w:color w:val="000000"/>
        </w:rPr>
      </w:pPr>
      <w:r>
        <w:rPr>
          <w:rFonts w:cs="宋体" w:hint="eastAsia"/>
          <w:color w:val="000000"/>
        </w:rPr>
        <w:t>一、课程的性质、目的和任务</w:t>
      </w:r>
    </w:p>
    <w:p w:rsidR="00D62920" w:rsidRPr="00397E7B" w:rsidRDefault="00865C83">
      <w:pPr>
        <w:pStyle w:val="a5"/>
        <w:adjustRightInd w:val="0"/>
        <w:snapToGrid w:val="0"/>
        <w:spacing w:line="360" w:lineRule="exact"/>
        <w:ind w:firstLineChars="200" w:firstLine="420"/>
        <w:rPr>
          <w:color w:val="000000"/>
          <w:sz w:val="21"/>
          <w:szCs w:val="21"/>
        </w:rPr>
      </w:pPr>
      <w:r w:rsidRPr="00397E7B">
        <w:rPr>
          <w:rFonts w:cs="宋体" w:hint="eastAsia"/>
          <w:color w:val="000000"/>
          <w:sz w:val="21"/>
          <w:szCs w:val="21"/>
        </w:rPr>
        <w:t>《数据仓库与数据挖掘》是</w:t>
      </w:r>
      <w:r w:rsidRPr="00397E7B">
        <w:rPr>
          <w:color w:val="000000"/>
          <w:sz w:val="21"/>
          <w:szCs w:val="21"/>
        </w:rPr>
        <w:t>20</w:t>
      </w:r>
      <w:r w:rsidRPr="00397E7B">
        <w:rPr>
          <w:rFonts w:cs="宋体" w:hint="eastAsia"/>
          <w:color w:val="000000"/>
          <w:sz w:val="21"/>
          <w:szCs w:val="21"/>
        </w:rPr>
        <w:t>世纪</w:t>
      </w:r>
      <w:r w:rsidRPr="00397E7B">
        <w:rPr>
          <w:color w:val="000000"/>
          <w:sz w:val="21"/>
          <w:szCs w:val="21"/>
        </w:rPr>
        <w:t>90</w:t>
      </w:r>
      <w:r w:rsidRPr="00397E7B">
        <w:rPr>
          <w:rFonts w:cs="宋体" w:hint="eastAsia"/>
          <w:color w:val="000000"/>
          <w:sz w:val="21"/>
          <w:szCs w:val="21"/>
        </w:rPr>
        <w:t>年代中期兴起的两项决策支持新技术。数据仓库是区别于数据库的一种新的数据存储形式，主要用于企业决策而不是日常事务处理；数据挖掘是从数据库中发现知识（</w:t>
      </w:r>
      <w:r w:rsidRPr="00397E7B">
        <w:rPr>
          <w:color w:val="000000"/>
          <w:sz w:val="21"/>
          <w:szCs w:val="21"/>
        </w:rPr>
        <w:t>Knowledge Discovery in Database, KDD</w:t>
      </w:r>
      <w:r w:rsidRPr="00397E7B">
        <w:rPr>
          <w:rFonts w:cs="宋体" w:hint="eastAsia"/>
          <w:color w:val="000000"/>
          <w:sz w:val="21"/>
          <w:szCs w:val="21"/>
        </w:rPr>
        <w:t>）的核心技术。两者都是在数据库的基础上发展起来的，是数据库研究、开发和应用的深入。</w:t>
      </w:r>
    </w:p>
    <w:p w:rsidR="00D62920" w:rsidRPr="00397E7B" w:rsidRDefault="00865C83">
      <w:pPr>
        <w:pStyle w:val="a5"/>
        <w:adjustRightInd w:val="0"/>
        <w:snapToGrid w:val="0"/>
        <w:spacing w:line="360" w:lineRule="exact"/>
        <w:ind w:firstLineChars="200" w:firstLine="420"/>
        <w:rPr>
          <w:color w:val="000000"/>
          <w:sz w:val="21"/>
          <w:szCs w:val="21"/>
        </w:rPr>
      </w:pPr>
      <w:r w:rsidRPr="00397E7B">
        <w:rPr>
          <w:rFonts w:cs="宋体" w:hint="eastAsia"/>
          <w:color w:val="000000"/>
          <w:sz w:val="21"/>
          <w:szCs w:val="21"/>
        </w:rPr>
        <w:t>从信息处理的角度，人们更希望计算机帮助我们分析数据、理解数据，帮助我们基于丰富的数据作出决策，做人力所不能及的事情。于是，从大量数据中发现有用的知识</w:t>
      </w:r>
      <w:r w:rsidRPr="00397E7B">
        <w:rPr>
          <w:color w:val="000000"/>
          <w:sz w:val="21"/>
          <w:szCs w:val="21"/>
        </w:rPr>
        <w:t>——</w:t>
      </w:r>
      <w:r w:rsidRPr="00397E7B">
        <w:rPr>
          <w:rFonts w:cs="宋体" w:hint="eastAsia"/>
          <w:color w:val="000000"/>
          <w:sz w:val="21"/>
          <w:szCs w:val="21"/>
        </w:rPr>
        <w:t>数据挖掘</w:t>
      </w:r>
      <w:r w:rsidRPr="00397E7B">
        <w:rPr>
          <w:color w:val="000000"/>
          <w:sz w:val="21"/>
          <w:szCs w:val="21"/>
        </w:rPr>
        <w:t>——</w:t>
      </w:r>
      <w:r w:rsidRPr="00397E7B">
        <w:rPr>
          <w:rFonts w:cs="宋体" w:hint="eastAsia"/>
          <w:color w:val="000000"/>
          <w:sz w:val="21"/>
          <w:szCs w:val="21"/>
        </w:rPr>
        <w:t>就成了一种自然的需求。</w:t>
      </w:r>
    </w:p>
    <w:p w:rsidR="00D62920" w:rsidRPr="00397E7B" w:rsidRDefault="00865C83">
      <w:pPr>
        <w:pStyle w:val="CharCharCharCharCharChar"/>
        <w:spacing w:line="360" w:lineRule="exact"/>
        <w:rPr>
          <w:color w:val="000000"/>
        </w:rPr>
      </w:pPr>
      <w:r w:rsidRPr="00397E7B">
        <w:rPr>
          <w:rFonts w:cs="宋体" w:hint="eastAsia"/>
          <w:color w:val="000000"/>
        </w:rPr>
        <w:t>学生学习该课程后，能较为系统地获得有关数据仓库和数据挖掘的基本概念、应用价值和应用领域方面的知识；具备对需要进行决策分析的大宗数据进行预处理方法选择与分析的能力，以及运用数据挖掘算法对现实中分析数据进行决策需求处理基本方法应用的能力。</w:t>
      </w:r>
    </w:p>
    <w:p w:rsidR="00D62920" w:rsidRDefault="00865C83">
      <w:pPr>
        <w:pStyle w:val="BCharCharCharCharCharCharCharChar"/>
        <w:spacing w:line="360" w:lineRule="exact"/>
        <w:rPr>
          <w:color w:val="000000"/>
        </w:rPr>
      </w:pPr>
      <w:r>
        <w:rPr>
          <w:rFonts w:cs="宋体" w:hint="eastAsia"/>
          <w:color w:val="000000"/>
        </w:rPr>
        <w:t>二、教学内容、教学基本要求及教学重点与难点</w:t>
      </w:r>
    </w:p>
    <w:p w:rsidR="00D62920" w:rsidRDefault="00865C83">
      <w:pPr>
        <w:pStyle w:val="CharCharCharCharCharChar"/>
        <w:spacing w:line="360" w:lineRule="exact"/>
        <w:rPr>
          <w:color w:val="000000"/>
        </w:rPr>
      </w:pPr>
      <w:r>
        <w:rPr>
          <w:color w:val="000000"/>
        </w:rPr>
        <w:t>1</w:t>
      </w:r>
      <w:r>
        <w:rPr>
          <w:rFonts w:cs="宋体" w:hint="eastAsia"/>
          <w:color w:val="000000"/>
        </w:rPr>
        <w:t>．数据仓库概念与内涵</w:t>
      </w:r>
    </w:p>
    <w:p w:rsidR="00D62920" w:rsidRDefault="00865C83">
      <w:pPr>
        <w:pStyle w:val="af1"/>
        <w:spacing w:line="360" w:lineRule="exact"/>
        <w:ind w:firstLineChars="0" w:firstLine="0"/>
        <w:rPr>
          <w:color w:val="000000"/>
        </w:rPr>
      </w:pPr>
      <w:r>
        <w:rPr>
          <w:color w:val="000000"/>
        </w:rPr>
        <w:t xml:space="preserve">    </w:t>
      </w:r>
      <w:r>
        <w:rPr>
          <w:rFonts w:cs="宋体" w:hint="eastAsia"/>
          <w:color w:val="000000"/>
        </w:rPr>
        <w:t>了解数据仓库产生的原因，并通过实例理解数据仓库（</w:t>
      </w:r>
      <w:r>
        <w:rPr>
          <w:color w:val="000000"/>
        </w:rPr>
        <w:t>Data Warehousing</w:t>
      </w:r>
      <w:r>
        <w:rPr>
          <w:rFonts w:cs="宋体" w:hint="eastAsia"/>
          <w:color w:val="000000"/>
        </w:rPr>
        <w:t>，</w:t>
      </w:r>
      <w:r>
        <w:rPr>
          <w:color w:val="000000"/>
        </w:rPr>
        <w:t>DW</w:t>
      </w:r>
      <w:r>
        <w:rPr>
          <w:rFonts w:cs="宋体" w:hint="eastAsia"/>
          <w:color w:val="000000"/>
        </w:rPr>
        <w:t>）的决策分析目标与作用，以及数据仓库的四个基本特征：数据仓库的数据是面向主题的、集成的、不可更新的、随时间不断变化的；弄清数据仓库与数据集市（</w:t>
      </w:r>
      <w:r>
        <w:rPr>
          <w:color w:val="000000"/>
        </w:rPr>
        <w:t>Data Market</w:t>
      </w:r>
      <w:r>
        <w:rPr>
          <w:rFonts w:cs="宋体" w:hint="eastAsia"/>
          <w:color w:val="000000"/>
        </w:rPr>
        <w:t>，</w:t>
      </w:r>
      <w:r>
        <w:rPr>
          <w:color w:val="000000"/>
        </w:rPr>
        <w:t>DM</w:t>
      </w:r>
      <w:r>
        <w:rPr>
          <w:rFonts w:cs="宋体" w:hint="eastAsia"/>
          <w:color w:val="000000"/>
        </w:rPr>
        <w:t>）的关系，以及独立数据集市和从属数据集市的内涵；了解粒度的概念。</w:t>
      </w:r>
    </w:p>
    <w:p w:rsidR="00D62920" w:rsidRDefault="00865C83">
      <w:pPr>
        <w:pStyle w:val="af1"/>
        <w:spacing w:line="360" w:lineRule="exact"/>
        <w:ind w:firstLineChars="200" w:firstLine="420"/>
        <w:rPr>
          <w:color w:val="000000"/>
        </w:rPr>
      </w:pPr>
      <w:r>
        <w:rPr>
          <w:rFonts w:cs="宋体" w:hint="eastAsia"/>
          <w:color w:val="000000"/>
        </w:rPr>
        <w:t>教学重点与难点：一是数据仓库的四个基本特征，以及数据仓库与数据集市的差异；二是选择独立数据集市或从属数据集市在数据仓库建设中带来的不同结果。</w:t>
      </w:r>
    </w:p>
    <w:p w:rsidR="00D62920" w:rsidRDefault="00865C83">
      <w:pPr>
        <w:pStyle w:val="CharCharCharCharCharChar"/>
        <w:spacing w:line="360" w:lineRule="exact"/>
        <w:rPr>
          <w:color w:val="000000"/>
        </w:rPr>
      </w:pPr>
      <w:r>
        <w:rPr>
          <w:color w:val="000000"/>
        </w:rPr>
        <w:t>2</w:t>
      </w:r>
      <w:r>
        <w:rPr>
          <w:rFonts w:cs="宋体" w:hint="eastAsia"/>
          <w:color w:val="000000"/>
        </w:rPr>
        <w:t>．数据挖掘概念与内涵</w:t>
      </w:r>
    </w:p>
    <w:p w:rsidR="00D62920" w:rsidRDefault="00865C83">
      <w:pPr>
        <w:pStyle w:val="af1"/>
        <w:spacing w:line="360" w:lineRule="exact"/>
        <w:ind w:firstLineChars="0" w:firstLine="0"/>
        <w:rPr>
          <w:color w:val="000000"/>
        </w:rPr>
      </w:pPr>
      <w:r>
        <w:rPr>
          <w:color w:val="000000"/>
        </w:rPr>
        <w:t xml:space="preserve">    </w:t>
      </w:r>
      <w:r>
        <w:rPr>
          <w:rFonts w:cs="宋体" w:hint="eastAsia"/>
          <w:color w:val="000000"/>
        </w:rPr>
        <w:t>了解数据挖掘（</w:t>
      </w:r>
      <w:r>
        <w:rPr>
          <w:color w:val="000000"/>
        </w:rPr>
        <w:t>Data Mining</w:t>
      </w:r>
      <w:r>
        <w:rPr>
          <w:rFonts w:cs="宋体" w:hint="eastAsia"/>
          <w:color w:val="000000"/>
        </w:rPr>
        <w:t>，</w:t>
      </w:r>
      <w:r>
        <w:rPr>
          <w:color w:val="000000"/>
        </w:rPr>
        <w:t>DM</w:t>
      </w:r>
      <w:r>
        <w:rPr>
          <w:rFonts w:cs="宋体" w:hint="eastAsia"/>
          <w:color w:val="000000"/>
        </w:rPr>
        <w:t>）是数据库技术自然演化的一部分；并通过实例分析，认识数据挖掘分析与应用的重要价值；在此基础上，建立对数据挖掘概念的理解；弄清数据仓库与数据挖掘的关系。</w:t>
      </w:r>
    </w:p>
    <w:p w:rsidR="00D62920" w:rsidRDefault="00865C83">
      <w:pPr>
        <w:pStyle w:val="af1"/>
        <w:spacing w:line="360" w:lineRule="exact"/>
        <w:ind w:firstLineChars="200" w:firstLine="420"/>
        <w:rPr>
          <w:color w:val="000000"/>
        </w:rPr>
      </w:pPr>
      <w:r>
        <w:rPr>
          <w:rFonts w:cs="宋体" w:hint="eastAsia"/>
          <w:color w:val="000000"/>
        </w:rPr>
        <w:t>教学重点与难点：一是数据挖掘分析在企业战略管理及决策中的重要应用；二是在技术层面上数据仓库与数据挖掘的关系。</w:t>
      </w:r>
    </w:p>
    <w:p w:rsidR="00D62920" w:rsidRDefault="00865C83">
      <w:pPr>
        <w:pStyle w:val="CharCharCharCharCharChar"/>
        <w:spacing w:line="360" w:lineRule="exact"/>
        <w:rPr>
          <w:color w:val="000000"/>
        </w:rPr>
      </w:pPr>
      <w:r>
        <w:rPr>
          <w:color w:val="000000"/>
        </w:rPr>
        <w:t>3</w:t>
      </w:r>
      <w:r>
        <w:rPr>
          <w:rFonts w:cs="宋体" w:hint="eastAsia"/>
          <w:color w:val="000000"/>
        </w:rPr>
        <w:t>．数据仓库的体系结构及其组成部分</w:t>
      </w:r>
    </w:p>
    <w:p w:rsidR="00D62920" w:rsidRDefault="00865C83">
      <w:pPr>
        <w:pStyle w:val="af1"/>
        <w:spacing w:line="360" w:lineRule="exact"/>
        <w:ind w:firstLineChars="0" w:firstLine="0"/>
        <w:rPr>
          <w:color w:val="000000"/>
        </w:rPr>
      </w:pPr>
      <w:r>
        <w:rPr>
          <w:color w:val="000000"/>
        </w:rPr>
        <w:lastRenderedPageBreak/>
        <w:t xml:space="preserve">    </w:t>
      </w:r>
      <w:r>
        <w:rPr>
          <w:rFonts w:cs="宋体" w:hint="eastAsia"/>
          <w:color w:val="000000"/>
        </w:rPr>
        <w:t>了解数据仓库三个主要区域：数据获取、数据存储、信息传递的体系结构；懂得数据仓库体系结构的各个组成部分是如何使数据从源系统流向最终用户的。理解为什么说数据抽取（</w:t>
      </w:r>
      <w:r>
        <w:rPr>
          <w:color w:val="000000"/>
        </w:rPr>
        <w:t>Extraction</w:t>
      </w:r>
      <w:r>
        <w:rPr>
          <w:rFonts w:cs="宋体" w:hint="eastAsia"/>
          <w:color w:val="000000"/>
        </w:rPr>
        <w:t>）、转换（</w:t>
      </w:r>
      <w:r>
        <w:rPr>
          <w:color w:val="000000"/>
        </w:rPr>
        <w:t>Transformation</w:t>
      </w:r>
      <w:r>
        <w:rPr>
          <w:rFonts w:cs="宋体" w:hint="eastAsia"/>
          <w:color w:val="000000"/>
        </w:rPr>
        <w:t>）和装载（</w:t>
      </w:r>
      <w:r>
        <w:rPr>
          <w:color w:val="000000"/>
        </w:rPr>
        <w:t>Loading</w:t>
      </w:r>
      <w:r>
        <w:rPr>
          <w:rFonts w:cs="宋体" w:hint="eastAsia"/>
          <w:color w:val="000000"/>
        </w:rPr>
        <w:t>），即</w:t>
      </w:r>
      <w:r>
        <w:rPr>
          <w:color w:val="000000"/>
        </w:rPr>
        <w:t>ETL</w:t>
      </w:r>
      <w:r>
        <w:rPr>
          <w:rFonts w:cs="宋体" w:hint="eastAsia"/>
          <w:color w:val="000000"/>
        </w:rPr>
        <w:t>是非常重要、耗时和艰巨的任务；学习、理解并掌握数据的离散化和规范化处理的场合与方法。</w:t>
      </w:r>
    </w:p>
    <w:p w:rsidR="00D62920" w:rsidRDefault="00865C83">
      <w:pPr>
        <w:pStyle w:val="af1"/>
        <w:spacing w:line="360" w:lineRule="exact"/>
        <w:ind w:firstLineChars="0" w:firstLine="0"/>
        <w:rPr>
          <w:color w:val="000000"/>
        </w:rPr>
      </w:pPr>
      <w:r>
        <w:rPr>
          <w:color w:val="000000"/>
        </w:rPr>
        <w:t xml:space="preserve">    </w:t>
      </w:r>
      <w:r>
        <w:rPr>
          <w:rFonts w:cs="宋体" w:hint="eastAsia"/>
          <w:color w:val="000000"/>
        </w:rPr>
        <w:t>教学重点与难点：一是数据仓库数据源问题；二是数据抽取（</w:t>
      </w:r>
      <w:r>
        <w:rPr>
          <w:color w:val="000000"/>
        </w:rPr>
        <w:t>Extraction</w:t>
      </w:r>
      <w:r>
        <w:rPr>
          <w:rFonts w:cs="宋体" w:hint="eastAsia"/>
          <w:color w:val="000000"/>
        </w:rPr>
        <w:t>）、转换（</w:t>
      </w:r>
      <w:r>
        <w:rPr>
          <w:color w:val="000000"/>
        </w:rPr>
        <w:t>Transformation</w:t>
      </w:r>
      <w:r>
        <w:rPr>
          <w:rFonts w:cs="宋体" w:hint="eastAsia"/>
          <w:color w:val="000000"/>
        </w:rPr>
        <w:t>）和装载（</w:t>
      </w:r>
      <w:r>
        <w:rPr>
          <w:color w:val="000000"/>
        </w:rPr>
        <w:t>Loading</w:t>
      </w:r>
      <w:r>
        <w:rPr>
          <w:rFonts w:cs="宋体" w:hint="eastAsia"/>
          <w:color w:val="000000"/>
        </w:rPr>
        <w:t>），即</w:t>
      </w:r>
      <w:r>
        <w:rPr>
          <w:color w:val="000000"/>
        </w:rPr>
        <w:t>ETL</w:t>
      </w:r>
      <w:r>
        <w:rPr>
          <w:rFonts w:cs="宋体" w:hint="eastAsia"/>
          <w:color w:val="000000"/>
        </w:rPr>
        <w:t>操作；三是数据的离散化和规范化处理等数学方法在数据挖掘中如何选用，以及为什么必须要用。</w:t>
      </w:r>
    </w:p>
    <w:p w:rsidR="00D62920" w:rsidRDefault="00865C83">
      <w:pPr>
        <w:pStyle w:val="CharCharCharCharCharChar"/>
        <w:spacing w:line="360" w:lineRule="exact"/>
        <w:rPr>
          <w:color w:val="000000"/>
        </w:rPr>
      </w:pPr>
      <w:r>
        <w:rPr>
          <w:color w:val="000000"/>
        </w:rPr>
        <w:t>4</w:t>
      </w:r>
      <w:r>
        <w:rPr>
          <w:rFonts w:cs="宋体" w:hint="eastAsia"/>
          <w:color w:val="000000"/>
        </w:rPr>
        <w:t>．数据仓库数据的商业需求分析</w:t>
      </w:r>
    </w:p>
    <w:p w:rsidR="00D62920" w:rsidRDefault="00865C83">
      <w:pPr>
        <w:spacing w:line="360" w:lineRule="exact"/>
        <w:ind w:firstLineChars="200" w:firstLine="420"/>
        <w:rPr>
          <w:color w:val="000000"/>
        </w:rPr>
      </w:pPr>
      <w:r>
        <w:rPr>
          <w:rFonts w:cs="宋体" w:hint="eastAsia"/>
          <w:color w:val="000000"/>
        </w:rPr>
        <w:t>了解信息包的含义，理解商业数据维度的概念，掌握运用商业数据维度进行企业数据仓库数据描述与分析的方法；理解商业需求是如何影响数据仓库维度建模的。</w:t>
      </w:r>
    </w:p>
    <w:p w:rsidR="00D62920" w:rsidRDefault="00865C83">
      <w:pPr>
        <w:spacing w:line="360" w:lineRule="exact"/>
        <w:ind w:firstLineChars="200" w:firstLine="420"/>
        <w:rPr>
          <w:color w:val="000000"/>
        </w:rPr>
      </w:pPr>
      <w:r>
        <w:rPr>
          <w:rFonts w:cs="宋体" w:hint="eastAsia"/>
          <w:color w:val="000000"/>
        </w:rPr>
        <w:t>教学重点与难点：一是商业上的管理决策问题如何转换到信息包中适应的表述；二是分析商业数据的维度，并为数据仓库建模做准备。</w:t>
      </w:r>
    </w:p>
    <w:p w:rsidR="00D62920" w:rsidRDefault="00865C83">
      <w:pPr>
        <w:numPr>
          <w:ilvl w:val="0"/>
          <w:numId w:val="14"/>
        </w:numPr>
        <w:spacing w:line="360" w:lineRule="exact"/>
        <w:ind w:firstLineChars="200" w:firstLine="420"/>
        <w:rPr>
          <w:color w:val="000000"/>
        </w:rPr>
      </w:pPr>
      <w:r>
        <w:rPr>
          <w:rFonts w:cs="宋体" w:hint="eastAsia"/>
          <w:color w:val="000000"/>
        </w:rPr>
        <w:t>数据仓库的维度建模</w:t>
      </w:r>
    </w:p>
    <w:p w:rsidR="00D62920" w:rsidRDefault="00865C83">
      <w:pPr>
        <w:spacing w:line="360" w:lineRule="exact"/>
        <w:ind w:firstLineChars="200" w:firstLine="420"/>
        <w:rPr>
          <w:color w:val="000000"/>
        </w:rPr>
      </w:pPr>
      <w:r>
        <w:rPr>
          <w:rFonts w:cs="宋体" w:hint="eastAsia"/>
          <w:color w:val="000000"/>
        </w:rPr>
        <w:t>掌握星型模式建模方法；掌握星型模式经规范化维度选项形成雪花模式的过程；学会分析使用雪花型模式如何平衡存储空间与查询性能之间的关系；理解对事实表中最低粒度的数据进行单路聚集、二路聚集和三路聚集的目的，并掌握聚集的方法。</w:t>
      </w:r>
    </w:p>
    <w:p w:rsidR="00D62920" w:rsidRDefault="00865C83">
      <w:pPr>
        <w:spacing w:line="360" w:lineRule="exact"/>
        <w:ind w:firstLineChars="200" w:firstLine="420"/>
        <w:rPr>
          <w:color w:val="000000"/>
        </w:rPr>
      </w:pPr>
      <w:r>
        <w:rPr>
          <w:rFonts w:cs="宋体" w:hint="eastAsia"/>
          <w:color w:val="000000"/>
        </w:rPr>
        <w:t>教学重点与难点：一是星型模式构建方法和雪花型模式构建方法；二是雪花型模式应用的局限；三是对事实表中最低粒度的数据进行各路聚集的方法。</w:t>
      </w:r>
    </w:p>
    <w:p w:rsidR="00D62920" w:rsidRDefault="00865C83">
      <w:pPr>
        <w:numPr>
          <w:ilvl w:val="0"/>
          <w:numId w:val="14"/>
        </w:numPr>
        <w:spacing w:line="360" w:lineRule="exact"/>
        <w:ind w:firstLineChars="200" w:firstLine="420"/>
        <w:rPr>
          <w:color w:val="000000"/>
        </w:rPr>
      </w:pPr>
      <w:r>
        <w:rPr>
          <w:rFonts w:cs="宋体" w:hint="eastAsia"/>
          <w:color w:val="000000"/>
        </w:rPr>
        <w:t>数据仓库中的联机分析处理</w:t>
      </w:r>
      <w:r>
        <w:rPr>
          <w:color w:val="000000"/>
        </w:rPr>
        <w:t>——OLAP</w:t>
      </w:r>
    </w:p>
    <w:p w:rsidR="00D62920" w:rsidRDefault="00865C83">
      <w:pPr>
        <w:spacing w:line="360" w:lineRule="exact"/>
        <w:ind w:firstLineChars="200" w:firstLine="420"/>
        <w:rPr>
          <w:color w:val="000000"/>
        </w:rPr>
      </w:pPr>
      <w:r>
        <w:rPr>
          <w:rFonts w:cs="宋体" w:hint="eastAsia"/>
          <w:color w:val="000000"/>
        </w:rPr>
        <w:t>理解</w:t>
      </w:r>
      <w:r>
        <w:rPr>
          <w:color w:val="000000"/>
        </w:rPr>
        <w:t>OLAP</w:t>
      </w:r>
      <w:r>
        <w:rPr>
          <w:rFonts w:cs="宋体" w:hint="eastAsia"/>
          <w:color w:val="000000"/>
        </w:rPr>
        <w:t>（</w:t>
      </w:r>
      <w:r>
        <w:rPr>
          <w:color w:val="000000"/>
        </w:rPr>
        <w:t>Online Analytical Processing</w:t>
      </w:r>
      <w:r>
        <w:rPr>
          <w:rFonts w:cs="宋体" w:hint="eastAsia"/>
          <w:color w:val="000000"/>
        </w:rPr>
        <w:t>，联机分析处理）的含义和特征；了解</w:t>
      </w:r>
      <w:r>
        <w:rPr>
          <w:color w:val="000000"/>
        </w:rPr>
        <w:t>OLAP</w:t>
      </w:r>
      <w:r>
        <w:rPr>
          <w:rFonts w:cs="宋体" w:hint="eastAsia"/>
          <w:color w:val="000000"/>
        </w:rPr>
        <w:t>的规则；理解切片、切块、上钻与下钻、旋转四种操作在实际决策分析中如何应用；了解五种</w:t>
      </w:r>
      <w:r>
        <w:rPr>
          <w:color w:val="000000"/>
        </w:rPr>
        <w:t>OLAP</w:t>
      </w:r>
      <w:r>
        <w:rPr>
          <w:rFonts w:cs="宋体" w:hint="eastAsia"/>
          <w:color w:val="000000"/>
        </w:rPr>
        <w:t>模型结构；掌握</w:t>
      </w:r>
      <w:r>
        <w:rPr>
          <w:color w:val="000000"/>
        </w:rPr>
        <w:t>ROLAP</w:t>
      </w:r>
      <w:r>
        <w:rPr>
          <w:rFonts w:cs="宋体" w:hint="eastAsia"/>
          <w:color w:val="000000"/>
        </w:rPr>
        <w:t>、</w:t>
      </w:r>
      <w:r>
        <w:rPr>
          <w:color w:val="000000"/>
        </w:rPr>
        <w:t>MOLAP</w:t>
      </w:r>
      <w:r>
        <w:rPr>
          <w:rFonts w:cs="宋体" w:hint="eastAsia"/>
          <w:color w:val="000000"/>
        </w:rPr>
        <w:t>、</w:t>
      </w:r>
      <w:r>
        <w:rPr>
          <w:color w:val="000000"/>
        </w:rPr>
        <w:t>HOLAP</w:t>
      </w:r>
      <w:r>
        <w:rPr>
          <w:rFonts w:cs="宋体" w:hint="eastAsia"/>
          <w:color w:val="000000"/>
        </w:rPr>
        <w:t>三种</w:t>
      </w:r>
      <w:r>
        <w:rPr>
          <w:color w:val="000000"/>
        </w:rPr>
        <w:t>OLAP</w:t>
      </w:r>
      <w:r>
        <w:rPr>
          <w:rFonts w:cs="宋体" w:hint="eastAsia"/>
          <w:color w:val="000000"/>
        </w:rPr>
        <w:t>模型结构的数据组织方法及其应用的局限性。</w:t>
      </w:r>
    </w:p>
    <w:p w:rsidR="00D62920" w:rsidRDefault="00865C83">
      <w:pPr>
        <w:spacing w:line="360" w:lineRule="exact"/>
        <w:ind w:firstLineChars="200" w:firstLine="420"/>
        <w:rPr>
          <w:color w:val="000000"/>
        </w:rPr>
      </w:pPr>
      <w:r>
        <w:rPr>
          <w:rFonts w:cs="宋体" w:hint="eastAsia"/>
          <w:color w:val="000000"/>
        </w:rPr>
        <w:t>教学重点与难点：一是</w:t>
      </w:r>
      <w:r>
        <w:rPr>
          <w:color w:val="000000"/>
        </w:rPr>
        <w:t>OLAP</w:t>
      </w:r>
      <w:r>
        <w:rPr>
          <w:rFonts w:cs="宋体" w:hint="eastAsia"/>
          <w:color w:val="000000"/>
        </w:rPr>
        <w:t>基本操作；二是</w:t>
      </w:r>
      <w:r>
        <w:rPr>
          <w:color w:val="000000"/>
        </w:rPr>
        <w:t>OLAP</w:t>
      </w:r>
      <w:r>
        <w:rPr>
          <w:rFonts w:cs="宋体" w:hint="eastAsia"/>
          <w:color w:val="000000"/>
        </w:rPr>
        <w:t>五种模型结构。</w:t>
      </w:r>
    </w:p>
    <w:p w:rsidR="00D62920" w:rsidRDefault="00865C83">
      <w:pPr>
        <w:numPr>
          <w:ilvl w:val="0"/>
          <w:numId w:val="14"/>
        </w:numPr>
        <w:spacing w:line="360" w:lineRule="exact"/>
        <w:ind w:firstLineChars="200" w:firstLine="420"/>
        <w:rPr>
          <w:color w:val="000000"/>
        </w:rPr>
      </w:pPr>
      <w:r>
        <w:rPr>
          <w:rFonts w:cs="宋体" w:hint="eastAsia"/>
          <w:color w:val="000000"/>
        </w:rPr>
        <w:t>元数据</w:t>
      </w:r>
    </w:p>
    <w:p w:rsidR="00D62920" w:rsidRDefault="00865C83">
      <w:pPr>
        <w:spacing w:line="360" w:lineRule="exact"/>
        <w:ind w:firstLine="435"/>
        <w:rPr>
          <w:color w:val="000000"/>
        </w:rPr>
      </w:pPr>
      <w:r>
        <w:rPr>
          <w:rFonts w:cs="宋体" w:hint="eastAsia"/>
          <w:color w:val="000000"/>
        </w:rPr>
        <w:t>了解为什么数据仓库的用户、系统开发人员及管理员需要元数据；通过实例理解元数据的定义及其内涵；通过学习几种不同的元数据分类方法深入理解元数据在数据仓库中的神经中枢作用。以数据仓库构建为背景，学会分析采用三种不同的元数据管理体系结构分别具有哪些优缺点。</w:t>
      </w:r>
    </w:p>
    <w:p w:rsidR="00D62920" w:rsidRDefault="00865C83">
      <w:pPr>
        <w:spacing w:line="360" w:lineRule="exact"/>
        <w:ind w:firstLine="435"/>
        <w:rPr>
          <w:color w:val="000000"/>
        </w:rPr>
      </w:pPr>
      <w:r>
        <w:rPr>
          <w:rFonts w:cs="宋体" w:hint="eastAsia"/>
          <w:color w:val="000000"/>
        </w:rPr>
        <w:t>教学重点与难点：一是元数据的作用与内涵；二是几种不同的元数据分类方法。</w:t>
      </w:r>
    </w:p>
    <w:p w:rsidR="00D62920" w:rsidRDefault="00865C83">
      <w:pPr>
        <w:numPr>
          <w:ilvl w:val="0"/>
          <w:numId w:val="14"/>
        </w:numPr>
        <w:spacing w:line="360" w:lineRule="exact"/>
        <w:ind w:firstLineChars="200" w:firstLine="420"/>
        <w:rPr>
          <w:color w:val="000000"/>
        </w:rPr>
      </w:pPr>
      <w:r>
        <w:rPr>
          <w:rFonts w:cs="宋体" w:hint="eastAsia"/>
          <w:color w:val="000000"/>
        </w:rPr>
        <w:t>关联分析</w:t>
      </w:r>
    </w:p>
    <w:p w:rsidR="00D62920" w:rsidRDefault="00865C83">
      <w:pPr>
        <w:spacing w:line="360" w:lineRule="exact"/>
        <w:rPr>
          <w:color w:val="000000"/>
        </w:rPr>
      </w:pPr>
      <w:r>
        <w:rPr>
          <w:color w:val="000000"/>
        </w:rPr>
        <w:t xml:space="preserve">    </w:t>
      </w:r>
      <w:r>
        <w:rPr>
          <w:rFonts w:cs="宋体" w:hint="eastAsia"/>
          <w:color w:val="000000"/>
        </w:rPr>
        <w:t>了解关联分析解决问题的目标；理解支持度和置信度的含义以及计算方法；掌握关联规则分析过程和算法。</w:t>
      </w:r>
    </w:p>
    <w:p w:rsidR="00D62920" w:rsidRDefault="00865C83">
      <w:pPr>
        <w:spacing w:line="360" w:lineRule="exact"/>
        <w:rPr>
          <w:color w:val="000000"/>
        </w:rPr>
      </w:pPr>
      <w:r>
        <w:rPr>
          <w:color w:val="000000"/>
        </w:rPr>
        <w:t xml:space="preserve">    </w:t>
      </w:r>
      <w:r>
        <w:rPr>
          <w:rFonts w:cs="宋体" w:hint="eastAsia"/>
          <w:color w:val="000000"/>
        </w:rPr>
        <w:t>教学重点与难点：一是支持度和置信度的概念；二是关联规则算法。</w:t>
      </w:r>
    </w:p>
    <w:p w:rsidR="00D62920" w:rsidRDefault="00865C83">
      <w:pPr>
        <w:spacing w:line="360" w:lineRule="exact"/>
        <w:ind w:firstLineChars="200" w:firstLine="420"/>
        <w:rPr>
          <w:color w:val="000000"/>
        </w:rPr>
      </w:pPr>
      <w:r>
        <w:rPr>
          <w:color w:val="000000"/>
        </w:rPr>
        <w:t xml:space="preserve">9. </w:t>
      </w:r>
      <w:r>
        <w:rPr>
          <w:rFonts w:cs="宋体" w:hint="eastAsia"/>
          <w:color w:val="000000"/>
        </w:rPr>
        <w:t>神经网络算法</w:t>
      </w:r>
    </w:p>
    <w:p w:rsidR="00D62920" w:rsidRDefault="00865C83">
      <w:pPr>
        <w:spacing w:line="360" w:lineRule="exact"/>
        <w:rPr>
          <w:color w:val="000000"/>
        </w:rPr>
      </w:pPr>
      <w:r>
        <w:rPr>
          <w:color w:val="000000"/>
        </w:rPr>
        <w:t xml:space="preserve">    </w:t>
      </w:r>
      <w:r>
        <w:rPr>
          <w:rFonts w:cs="宋体" w:hint="eastAsia"/>
          <w:color w:val="000000"/>
        </w:rPr>
        <w:t>了解神经网络的工作原理；理解人工神经网络模型进行预测和分类的计算过程；通过实例弄懂什么是训练神经网络；掌握后向传播是如何工作的，熟悉后向传播算法，并学会后向传播中权和偏置值的计算及调整方法。</w:t>
      </w:r>
    </w:p>
    <w:p w:rsidR="00D62920" w:rsidRDefault="00865C83">
      <w:pPr>
        <w:spacing w:line="360" w:lineRule="exact"/>
        <w:rPr>
          <w:color w:val="000000"/>
        </w:rPr>
      </w:pPr>
      <w:r>
        <w:rPr>
          <w:color w:val="000000"/>
        </w:rPr>
        <w:lastRenderedPageBreak/>
        <w:t xml:space="preserve">    </w:t>
      </w:r>
      <w:r>
        <w:rPr>
          <w:rFonts w:cs="宋体" w:hint="eastAsia"/>
          <w:color w:val="000000"/>
        </w:rPr>
        <w:t>教学重点与难点：一是神经网络的工作原理；二是后向传播算法。</w:t>
      </w:r>
    </w:p>
    <w:p w:rsidR="00D62920" w:rsidRDefault="00865C83">
      <w:pPr>
        <w:spacing w:line="360" w:lineRule="exact"/>
        <w:ind w:firstLineChars="200" w:firstLine="420"/>
        <w:rPr>
          <w:color w:val="000000"/>
        </w:rPr>
      </w:pPr>
      <w:r>
        <w:rPr>
          <w:color w:val="000000"/>
        </w:rPr>
        <w:t xml:space="preserve">10. </w:t>
      </w:r>
      <w:r>
        <w:rPr>
          <w:rFonts w:cs="宋体" w:hint="eastAsia"/>
          <w:color w:val="000000"/>
        </w:rPr>
        <w:t>决策树算法</w:t>
      </w:r>
    </w:p>
    <w:p w:rsidR="00D62920" w:rsidRDefault="00865C83">
      <w:pPr>
        <w:spacing w:line="360" w:lineRule="exact"/>
        <w:rPr>
          <w:color w:val="000000"/>
        </w:rPr>
      </w:pPr>
      <w:r>
        <w:rPr>
          <w:color w:val="000000"/>
        </w:rPr>
        <w:t xml:space="preserve">    </w:t>
      </w:r>
      <w:r>
        <w:rPr>
          <w:rFonts w:cs="宋体" w:hint="eastAsia"/>
          <w:color w:val="000000"/>
        </w:rPr>
        <w:t>了解决策树生成与剪枝在数据分类中的实际应用情况和基本步骤；依据实例学习决策树生成的过程；掌握信息论的基本原理；理解算法是如何运用信息论基本原理进行决策节点选择的；通过实例掌握</w:t>
      </w:r>
      <w:r>
        <w:rPr>
          <w:color w:val="000000"/>
        </w:rPr>
        <w:t>ID3</w:t>
      </w:r>
      <w:r>
        <w:rPr>
          <w:rFonts w:cs="宋体" w:hint="eastAsia"/>
          <w:color w:val="000000"/>
        </w:rPr>
        <w:t>算法及其分类的计算方法。</w:t>
      </w:r>
    </w:p>
    <w:p w:rsidR="00D62920" w:rsidRDefault="00865C83">
      <w:pPr>
        <w:spacing w:line="360" w:lineRule="exact"/>
        <w:rPr>
          <w:color w:val="000000"/>
        </w:rPr>
      </w:pPr>
      <w:r>
        <w:rPr>
          <w:color w:val="000000"/>
        </w:rPr>
        <w:t xml:space="preserve">    </w:t>
      </w:r>
      <w:r>
        <w:rPr>
          <w:rFonts w:cs="宋体" w:hint="eastAsia"/>
          <w:color w:val="000000"/>
        </w:rPr>
        <w:t>教学重点与难点：一是信息论的基本原理和应用该原理对根结点进行选择；二是决策树算法。</w:t>
      </w:r>
    </w:p>
    <w:p w:rsidR="00D62920" w:rsidRDefault="00865C83">
      <w:pPr>
        <w:spacing w:line="360" w:lineRule="exact"/>
        <w:ind w:firstLineChars="200" w:firstLine="420"/>
        <w:rPr>
          <w:color w:val="000000"/>
        </w:rPr>
      </w:pPr>
      <w:r>
        <w:rPr>
          <w:color w:val="000000"/>
        </w:rPr>
        <w:t xml:space="preserve">11. </w:t>
      </w:r>
      <w:r>
        <w:rPr>
          <w:rFonts w:cs="宋体" w:hint="eastAsia"/>
          <w:color w:val="000000"/>
        </w:rPr>
        <w:t>聚类分析</w:t>
      </w:r>
    </w:p>
    <w:p w:rsidR="00D62920" w:rsidRDefault="00865C83">
      <w:pPr>
        <w:spacing w:line="360" w:lineRule="exact"/>
        <w:ind w:firstLineChars="200" w:firstLine="420"/>
        <w:rPr>
          <w:color w:val="000000"/>
        </w:rPr>
      </w:pPr>
      <w:r>
        <w:rPr>
          <w:rFonts w:cs="宋体" w:hint="eastAsia"/>
          <w:color w:val="000000"/>
        </w:rPr>
        <w:t>了解聚类的思想和过程；通过实例理解并掌握聚类分析中几种常见的、用于不同类型变量的相异度测度方法；熟悉一些聚类算法，并了解它们在聚类应用中的局限。</w:t>
      </w:r>
    </w:p>
    <w:p w:rsidR="00D62920" w:rsidRDefault="00865C83">
      <w:pPr>
        <w:spacing w:line="360" w:lineRule="exact"/>
        <w:ind w:firstLineChars="200" w:firstLine="420"/>
        <w:rPr>
          <w:color w:val="000000"/>
        </w:rPr>
      </w:pPr>
      <w:r>
        <w:rPr>
          <w:rFonts w:cs="宋体" w:hint="eastAsia"/>
          <w:color w:val="000000"/>
        </w:rPr>
        <w:t>教学重点与难点：一是相异度测度的几种不同方法；二是聚类算法。</w:t>
      </w:r>
    </w:p>
    <w:p w:rsidR="00D62920" w:rsidRDefault="00865C83">
      <w:pPr>
        <w:pStyle w:val="BCharCharCharCharCharCharCharChar"/>
        <w:spacing w:line="360" w:lineRule="exact"/>
        <w:rPr>
          <w:color w:val="000000"/>
        </w:rPr>
      </w:pPr>
      <w:r>
        <w:rPr>
          <w:rFonts w:cs="宋体" w:hint="eastAsia"/>
          <w:color w:val="000000"/>
        </w:rPr>
        <w:t>三、课内实验或实践环节教学安排及要求</w:t>
      </w:r>
    </w:p>
    <w:tbl>
      <w:tblPr>
        <w:tblW w:w="9185" w:type="dxa"/>
        <w:jc w:val="center"/>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0A0" w:firstRow="1" w:lastRow="0" w:firstColumn="1" w:lastColumn="0" w:noHBand="0" w:noVBand="0"/>
      </w:tblPr>
      <w:tblGrid>
        <w:gridCol w:w="520"/>
        <w:gridCol w:w="1922"/>
        <w:gridCol w:w="3321"/>
        <w:gridCol w:w="854"/>
        <w:gridCol w:w="856"/>
        <w:gridCol w:w="856"/>
        <w:gridCol w:w="856"/>
      </w:tblGrid>
      <w:tr w:rsidR="00D62920">
        <w:trPr>
          <w:trHeight w:val="148"/>
          <w:jc w:val="center"/>
        </w:trPr>
        <w:tc>
          <w:tcPr>
            <w:tcW w:w="520" w:type="dxa"/>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rFonts w:cs="宋体" w:hint="eastAsia"/>
                <w:color w:val="000000"/>
              </w:rPr>
              <w:t>序号</w:t>
            </w:r>
          </w:p>
        </w:tc>
        <w:tc>
          <w:tcPr>
            <w:tcW w:w="192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rFonts w:cs="宋体" w:hint="eastAsia"/>
                <w:color w:val="000000"/>
              </w:rPr>
              <w:t>教学内容</w:t>
            </w:r>
          </w:p>
        </w:tc>
        <w:tc>
          <w:tcPr>
            <w:tcW w:w="33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rFonts w:cs="宋体" w:hint="eastAsia"/>
                <w:color w:val="000000"/>
              </w:rPr>
              <w:t>教学基本要求</w:t>
            </w:r>
          </w:p>
        </w:tc>
        <w:tc>
          <w:tcPr>
            <w:tcW w:w="854" w:type="dxa"/>
            <w:tcBorders>
              <w:top w:val="outset" w:sz="6" w:space="0" w:color="auto"/>
              <w:left w:val="outset" w:sz="6" w:space="0" w:color="auto"/>
              <w:bottom w:val="outset" w:sz="6" w:space="0" w:color="auto"/>
              <w:right w:val="outset" w:sz="6" w:space="0" w:color="auto"/>
            </w:tcBorders>
          </w:tcPr>
          <w:p w:rsidR="00D62920" w:rsidRDefault="00865C83">
            <w:pPr>
              <w:spacing w:line="360" w:lineRule="exact"/>
              <w:jc w:val="center"/>
              <w:rPr>
                <w:color w:val="000000"/>
              </w:rPr>
            </w:pPr>
            <w:r>
              <w:rPr>
                <w:rFonts w:cs="宋体" w:hint="eastAsia"/>
                <w:color w:val="000000"/>
              </w:rPr>
              <w:t>实验</w:t>
            </w:r>
            <w:r>
              <w:rPr>
                <w:color w:val="000000"/>
              </w:rPr>
              <w:t xml:space="preserve">  </w:t>
            </w:r>
            <w:r>
              <w:rPr>
                <w:rFonts w:cs="宋体" w:hint="eastAsia"/>
                <w:color w:val="000000"/>
              </w:rPr>
              <w:t>类别</w:t>
            </w:r>
          </w:p>
        </w:tc>
        <w:tc>
          <w:tcPr>
            <w:tcW w:w="85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rFonts w:cs="宋体" w:hint="eastAsia"/>
                <w:color w:val="000000"/>
              </w:rPr>
              <w:t>课内</w:t>
            </w:r>
            <w:r>
              <w:rPr>
                <w:color w:val="000000"/>
              </w:rPr>
              <w:t xml:space="preserve">  </w:t>
            </w:r>
            <w:r>
              <w:rPr>
                <w:rFonts w:cs="宋体" w:hint="eastAsia"/>
                <w:color w:val="000000"/>
              </w:rPr>
              <w:t>学时</w:t>
            </w:r>
          </w:p>
        </w:tc>
        <w:tc>
          <w:tcPr>
            <w:tcW w:w="85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rPr>
            </w:pPr>
            <w:r>
              <w:rPr>
                <w:rFonts w:cs="宋体" w:hint="eastAsia"/>
                <w:color w:val="000000"/>
              </w:rPr>
              <w:t>课外</w:t>
            </w:r>
            <w:r>
              <w:rPr>
                <w:color w:val="000000"/>
              </w:rPr>
              <w:t xml:space="preserve">   </w:t>
            </w:r>
            <w:r>
              <w:rPr>
                <w:rFonts w:cs="宋体" w:hint="eastAsia"/>
                <w:color w:val="000000"/>
              </w:rPr>
              <w:t>学时</w:t>
            </w:r>
          </w:p>
        </w:tc>
        <w:tc>
          <w:tcPr>
            <w:tcW w:w="856" w:type="dxa"/>
            <w:tcBorders>
              <w:top w:val="outset" w:sz="6" w:space="0" w:color="auto"/>
              <w:left w:val="outset" w:sz="6" w:space="0" w:color="auto"/>
              <w:bottom w:val="outset" w:sz="6" w:space="0" w:color="auto"/>
            </w:tcBorders>
            <w:vAlign w:val="center"/>
          </w:tcPr>
          <w:p w:rsidR="00D62920" w:rsidRDefault="00865C83">
            <w:pPr>
              <w:spacing w:line="360" w:lineRule="exact"/>
              <w:jc w:val="center"/>
              <w:rPr>
                <w:color w:val="000000"/>
              </w:rPr>
            </w:pPr>
            <w:r>
              <w:rPr>
                <w:rFonts w:cs="宋体" w:hint="eastAsia"/>
                <w:color w:val="000000"/>
              </w:rPr>
              <w:t>备注</w:t>
            </w:r>
          </w:p>
        </w:tc>
      </w:tr>
      <w:tr w:rsidR="00D62920">
        <w:trPr>
          <w:trHeight w:val="308"/>
          <w:jc w:val="center"/>
        </w:trPr>
        <w:tc>
          <w:tcPr>
            <w:tcW w:w="520" w:type="dxa"/>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1</w:t>
            </w:r>
          </w:p>
        </w:tc>
        <w:tc>
          <w:tcPr>
            <w:tcW w:w="192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sz w:val="18"/>
                <w:szCs w:val="18"/>
              </w:rPr>
            </w:pPr>
            <w:r>
              <w:rPr>
                <w:rFonts w:cs="宋体" w:hint="eastAsia"/>
                <w:color w:val="000000"/>
                <w:kern w:val="0"/>
                <w:sz w:val="18"/>
                <w:szCs w:val="18"/>
              </w:rPr>
              <w:t>数据仓库实验与工具应用</w:t>
            </w:r>
          </w:p>
        </w:tc>
        <w:tc>
          <w:tcPr>
            <w:tcW w:w="33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sz w:val="18"/>
                <w:szCs w:val="18"/>
              </w:rPr>
            </w:pPr>
            <w:r>
              <w:rPr>
                <w:rFonts w:cs="宋体" w:hint="eastAsia"/>
                <w:color w:val="000000"/>
                <w:sz w:val="18"/>
                <w:szCs w:val="18"/>
              </w:rPr>
              <w:t>了解数据仓库的体系结构；熟悉相关实验环境支持下的数据仓库工具的使用；掌握多维数据集浏览器对多维数据集中的数据进行分析的方法。</w:t>
            </w:r>
          </w:p>
        </w:tc>
        <w:tc>
          <w:tcPr>
            <w:tcW w:w="854"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综合性</w:t>
            </w:r>
          </w:p>
        </w:tc>
        <w:tc>
          <w:tcPr>
            <w:tcW w:w="85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2</w:t>
            </w:r>
          </w:p>
        </w:tc>
        <w:tc>
          <w:tcPr>
            <w:tcW w:w="85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1</w:t>
            </w:r>
          </w:p>
        </w:tc>
        <w:tc>
          <w:tcPr>
            <w:tcW w:w="856" w:type="dxa"/>
            <w:tcBorders>
              <w:top w:val="outset" w:sz="6" w:space="0" w:color="auto"/>
              <w:left w:val="outset" w:sz="6" w:space="0" w:color="auto"/>
              <w:bottom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必做</w:t>
            </w:r>
          </w:p>
        </w:tc>
      </w:tr>
      <w:tr w:rsidR="00D62920">
        <w:trPr>
          <w:trHeight w:val="385"/>
          <w:jc w:val="center"/>
        </w:trPr>
        <w:tc>
          <w:tcPr>
            <w:tcW w:w="520" w:type="dxa"/>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2</w:t>
            </w:r>
          </w:p>
        </w:tc>
        <w:tc>
          <w:tcPr>
            <w:tcW w:w="192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sz w:val="18"/>
                <w:szCs w:val="18"/>
              </w:rPr>
            </w:pPr>
            <w:r>
              <w:rPr>
                <w:rFonts w:cs="宋体" w:hint="eastAsia"/>
                <w:color w:val="000000"/>
                <w:kern w:val="0"/>
                <w:sz w:val="18"/>
                <w:szCs w:val="18"/>
              </w:rPr>
              <w:t>神经网络建模实验与工具应用</w:t>
            </w:r>
          </w:p>
        </w:tc>
        <w:tc>
          <w:tcPr>
            <w:tcW w:w="33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sz w:val="18"/>
                <w:szCs w:val="18"/>
              </w:rPr>
            </w:pPr>
            <w:r>
              <w:rPr>
                <w:rFonts w:cs="宋体" w:hint="eastAsia"/>
                <w:color w:val="000000"/>
                <w:sz w:val="18"/>
                <w:szCs w:val="18"/>
              </w:rPr>
              <w:t>了解</w:t>
            </w:r>
            <w:r>
              <w:rPr>
                <w:color w:val="000000"/>
                <w:sz w:val="18"/>
                <w:szCs w:val="18"/>
              </w:rPr>
              <w:t>iDA</w:t>
            </w:r>
            <w:r>
              <w:rPr>
                <w:rFonts w:cs="宋体" w:hint="eastAsia"/>
                <w:color w:val="000000"/>
                <w:sz w:val="18"/>
                <w:szCs w:val="18"/>
              </w:rPr>
              <w:t>神经网络软件进行反向传播学习来创建有指导分类模型的方法；熟悉数据挖掘工具</w:t>
            </w:r>
            <w:r>
              <w:rPr>
                <w:color w:val="000000"/>
                <w:sz w:val="18"/>
                <w:szCs w:val="18"/>
              </w:rPr>
              <w:t>iDA</w:t>
            </w:r>
            <w:r>
              <w:rPr>
                <w:rFonts w:cs="宋体" w:hint="eastAsia"/>
                <w:color w:val="000000"/>
                <w:sz w:val="18"/>
                <w:szCs w:val="18"/>
              </w:rPr>
              <w:t>软件包的基本使用方法；学习对挖掘结果进行解释和分析。</w:t>
            </w:r>
          </w:p>
        </w:tc>
        <w:tc>
          <w:tcPr>
            <w:tcW w:w="854"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综合性</w:t>
            </w:r>
          </w:p>
        </w:tc>
        <w:tc>
          <w:tcPr>
            <w:tcW w:w="85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1</w:t>
            </w:r>
          </w:p>
        </w:tc>
        <w:tc>
          <w:tcPr>
            <w:tcW w:w="85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1</w:t>
            </w:r>
          </w:p>
        </w:tc>
        <w:tc>
          <w:tcPr>
            <w:tcW w:w="856" w:type="dxa"/>
            <w:tcBorders>
              <w:top w:val="outset" w:sz="6" w:space="0" w:color="auto"/>
              <w:left w:val="outset" w:sz="6" w:space="0" w:color="auto"/>
              <w:bottom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必做</w:t>
            </w:r>
          </w:p>
        </w:tc>
      </w:tr>
      <w:tr w:rsidR="00D62920">
        <w:trPr>
          <w:trHeight w:val="385"/>
          <w:jc w:val="center"/>
        </w:trPr>
        <w:tc>
          <w:tcPr>
            <w:tcW w:w="520" w:type="dxa"/>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3</w:t>
            </w:r>
          </w:p>
        </w:tc>
        <w:tc>
          <w:tcPr>
            <w:tcW w:w="1922"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sz w:val="18"/>
                <w:szCs w:val="18"/>
              </w:rPr>
            </w:pPr>
            <w:r>
              <w:rPr>
                <w:rFonts w:cs="宋体" w:hint="eastAsia"/>
                <w:color w:val="000000"/>
                <w:kern w:val="0"/>
                <w:sz w:val="18"/>
                <w:szCs w:val="18"/>
              </w:rPr>
              <w:t>决策树与关联分析</w:t>
            </w:r>
          </w:p>
        </w:tc>
        <w:tc>
          <w:tcPr>
            <w:tcW w:w="3321"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rPr>
                <w:color w:val="000000"/>
                <w:sz w:val="18"/>
                <w:szCs w:val="18"/>
              </w:rPr>
            </w:pPr>
            <w:r>
              <w:rPr>
                <w:rFonts w:cs="宋体" w:hint="eastAsia"/>
                <w:color w:val="000000"/>
                <w:sz w:val="18"/>
                <w:szCs w:val="18"/>
              </w:rPr>
              <w:t>了解决策树方法和关联分析在实践中应用的指导作用；熟悉相关实验环境支持下的决策树挖掘分析过程和关联分析过程；掌握某种环境支持下的决策树挖掘结果的分析方法，以及关联分析方法。</w:t>
            </w:r>
          </w:p>
        </w:tc>
        <w:tc>
          <w:tcPr>
            <w:tcW w:w="854"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综合性</w:t>
            </w:r>
          </w:p>
        </w:tc>
        <w:tc>
          <w:tcPr>
            <w:tcW w:w="85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3</w:t>
            </w:r>
          </w:p>
        </w:tc>
        <w:tc>
          <w:tcPr>
            <w:tcW w:w="85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1</w:t>
            </w:r>
          </w:p>
        </w:tc>
        <w:tc>
          <w:tcPr>
            <w:tcW w:w="856" w:type="dxa"/>
            <w:tcBorders>
              <w:top w:val="outset" w:sz="6" w:space="0" w:color="auto"/>
              <w:left w:val="outset" w:sz="6" w:space="0" w:color="auto"/>
              <w:bottom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必做</w:t>
            </w:r>
          </w:p>
        </w:tc>
      </w:tr>
      <w:tr w:rsidR="00D62920">
        <w:trPr>
          <w:trHeight w:val="385"/>
          <w:jc w:val="center"/>
        </w:trPr>
        <w:tc>
          <w:tcPr>
            <w:tcW w:w="520" w:type="dxa"/>
            <w:tcBorders>
              <w:top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rFonts w:cs="宋体" w:hint="eastAsia"/>
                <w:color w:val="000000"/>
                <w:sz w:val="18"/>
                <w:szCs w:val="18"/>
              </w:rPr>
              <w:t>小计</w:t>
            </w:r>
          </w:p>
        </w:tc>
        <w:tc>
          <w:tcPr>
            <w:tcW w:w="1922" w:type="dxa"/>
            <w:tcBorders>
              <w:top w:val="outset" w:sz="6" w:space="0" w:color="auto"/>
              <w:left w:val="outset" w:sz="6" w:space="0" w:color="auto"/>
              <w:bottom w:val="outset" w:sz="6" w:space="0" w:color="auto"/>
              <w:right w:val="outset" w:sz="6" w:space="0" w:color="auto"/>
            </w:tcBorders>
            <w:vAlign w:val="center"/>
          </w:tcPr>
          <w:p w:rsidR="00D62920" w:rsidRDefault="00D62920">
            <w:pPr>
              <w:spacing w:line="360" w:lineRule="exact"/>
              <w:rPr>
                <w:color w:val="000000"/>
                <w:sz w:val="18"/>
                <w:szCs w:val="18"/>
              </w:rPr>
            </w:pPr>
          </w:p>
        </w:tc>
        <w:tc>
          <w:tcPr>
            <w:tcW w:w="3321" w:type="dxa"/>
            <w:tcBorders>
              <w:top w:val="outset" w:sz="6" w:space="0" w:color="auto"/>
              <w:left w:val="outset" w:sz="6" w:space="0" w:color="auto"/>
              <w:bottom w:val="outset" w:sz="6" w:space="0" w:color="auto"/>
              <w:right w:val="outset" w:sz="6" w:space="0" w:color="auto"/>
            </w:tcBorders>
            <w:vAlign w:val="center"/>
          </w:tcPr>
          <w:p w:rsidR="00D62920" w:rsidRDefault="00D62920">
            <w:pPr>
              <w:spacing w:line="360" w:lineRule="exact"/>
              <w:rPr>
                <w:color w:val="000000"/>
                <w:sz w:val="18"/>
                <w:szCs w:val="18"/>
              </w:rPr>
            </w:pPr>
          </w:p>
        </w:tc>
        <w:tc>
          <w:tcPr>
            <w:tcW w:w="854" w:type="dxa"/>
            <w:tcBorders>
              <w:top w:val="outset" w:sz="6" w:space="0" w:color="auto"/>
              <w:left w:val="outset" w:sz="6" w:space="0" w:color="auto"/>
              <w:bottom w:val="outset" w:sz="6" w:space="0" w:color="auto"/>
              <w:right w:val="outset" w:sz="6" w:space="0" w:color="auto"/>
            </w:tcBorders>
          </w:tcPr>
          <w:p w:rsidR="00D62920" w:rsidRDefault="00D62920">
            <w:pPr>
              <w:spacing w:line="360" w:lineRule="exact"/>
              <w:jc w:val="center"/>
              <w:rPr>
                <w:color w:val="000000"/>
                <w:sz w:val="18"/>
                <w:szCs w:val="18"/>
              </w:rPr>
            </w:pPr>
          </w:p>
        </w:tc>
        <w:tc>
          <w:tcPr>
            <w:tcW w:w="856"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sz w:val="18"/>
                <w:szCs w:val="18"/>
              </w:rPr>
            </w:pPr>
            <w:r>
              <w:rPr>
                <w:color w:val="000000"/>
                <w:sz w:val="18"/>
                <w:szCs w:val="18"/>
              </w:rPr>
              <w:t>6</w:t>
            </w:r>
          </w:p>
        </w:tc>
        <w:tc>
          <w:tcPr>
            <w:tcW w:w="856" w:type="dxa"/>
            <w:tcBorders>
              <w:top w:val="outset" w:sz="6" w:space="0" w:color="auto"/>
              <w:left w:val="outset" w:sz="6" w:space="0" w:color="auto"/>
              <w:bottom w:val="outset" w:sz="6" w:space="0" w:color="auto"/>
              <w:right w:val="outset" w:sz="6" w:space="0" w:color="auto"/>
            </w:tcBorders>
          </w:tcPr>
          <w:p w:rsidR="00D62920" w:rsidRDefault="00865C83">
            <w:pPr>
              <w:spacing w:line="360" w:lineRule="exact"/>
              <w:jc w:val="center"/>
              <w:rPr>
                <w:color w:val="000000"/>
                <w:sz w:val="18"/>
                <w:szCs w:val="18"/>
              </w:rPr>
            </w:pPr>
            <w:r>
              <w:rPr>
                <w:color w:val="000000"/>
                <w:sz w:val="18"/>
                <w:szCs w:val="18"/>
              </w:rPr>
              <w:t>3</w:t>
            </w:r>
          </w:p>
        </w:tc>
        <w:tc>
          <w:tcPr>
            <w:tcW w:w="856" w:type="dxa"/>
            <w:tcBorders>
              <w:top w:val="outset" w:sz="6" w:space="0" w:color="auto"/>
              <w:left w:val="outset" w:sz="6" w:space="0" w:color="auto"/>
              <w:bottom w:val="outset" w:sz="6" w:space="0" w:color="auto"/>
            </w:tcBorders>
            <w:vAlign w:val="center"/>
          </w:tcPr>
          <w:p w:rsidR="00D62920" w:rsidRDefault="00D62920">
            <w:pPr>
              <w:spacing w:line="360" w:lineRule="exact"/>
              <w:jc w:val="center"/>
              <w:rPr>
                <w:color w:val="000000"/>
                <w:sz w:val="18"/>
                <w:szCs w:val="18"/>
              </w:rPr>
            </w:pPr>
          </w:p>
        </w:tc>
      </w:tr>
    </w:tbl>
    <w:p w:rsidR="00D62920" w:rsidRDefault="00865C83">
      <w:pPr>
        <w:pStyle w:val="BCharCharCharCharCharCharCharChar"/>
        <w:spacing w:line="360" w:lineRule="exact"/>
        <w:rPr>
          <w:color w:val="000000"/>
        </w:rPr>
      </w:pPr>
      <w:r>
        <w:rPr>
          <w:rFonts w:cs="宋体" w:hint="eastAsia"/>
          <w:color w:val="000000"/>
        </w:rPr>
        <w:t>四、学时分配表</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6"/>
        <w:gridCol w:w="3710"/>
        <w:gridCol w:w="725"/>
        <w:gridCol w:w="725"/>
        <w:gridCol w:w="725"/>
        <w:gridCol w:w="725"/>
        <w:gridCol w:w="726"/>
        <w:gridCol w:w="626"/>
        <w:gridCol w:w="626"/>
      </w:tblGrid>
      <w:tr w:rsidR="00D62920">
        <w:trPr>
          <w:trHeight w:val="563"/>
          <w:jc w:val="center"/>
        </w:trPr>
        <w:tc>
          <w:tcPr>
            <w:tcW w:w="686" w:type="dxa"/>
            <w:vMerge w:val="restart"/>
            <w:vAlign w:val="center"/>
          </w:tcPr>
          <w:p w:rsidR="00D62920" w:rsidRDefault="00865C83">
            <w:pPr>
              <w:spacing w:line="360" w:lineRule="exact"/>
              <w:jc w:val="center"/>
              <w:rPr>
                <w:color w:val="000000"/>
                <w:kern w:val="0"/>
              </w:rPr>
            </w:pPr>
            <w:r>
              <w:rPr>
                <w:rFonts w:cs="宋体" w:hint="eastAsia"/>
                <w:color w:val="000000"/>
                <w:kern w:val="0"/>
              </w:rPr>
              <w:t>序号</w:t>
            </w:r>
          </w:p>
        </w:tc>
        <w:tc>
          <w:tcPr>
            <w:tcW w:w="3710" w:type="dxa"/>
            <w:vMerge w:val="restart"/>
            <w:vAlign w:val="center"/>
          </w:tcPr>
          <w:p w:rsidR="00D62920" w:rsidRDefault="00865C83">
            <w:pPr>
              <w:spacing w:line="360" w:lineRule="exact"/>
              <w:jc w:val="center"/>
              <w:rPr>
                <w:color w:val="000000"/>
                <w:kern w:val="0"/>
              </w:rPr>
            </w:pPr>
            <w:r>
              <w:rPr>
                <w:rFonts w:cs="宋体" w:hint="eastAsia"/>
                <w:color w:val="000000"/>
                <w:kern w:val="0"/>
              </w:rPr>
              <w:t>课程内容</w:t>
            </w:r>
          </w:p>
        </w:tc>
        <w:tc>
          <w:tcPr>
            <w:tcW w:w="4252" w:type="dxa"/>
            <w:gridSpan w:val="6"/>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626" w:type="dxa"/>
            <w:vMerge w:val="restart"/>
            <w:vAlign w:val="center"/>
          </w:tcPr>
          <w:p w:rsidR="00D62920" w:rsidRDefault="00865C83">
            <w:pPr>
              <w:spacing w:line="360" w:lineRule="exact"/>
              <w:jc w:val="center"/>
              <w:rPr>
                <w:color w:val="000000"/>
                <w:kern w:val="0"/>
              </w:rPr>
            </w:pPr>
            <w:r>
              <w:rPr>
                <w:rFonts w:cs="宋体" w:hint="eastAsia"/>
                <w:color w:val="000000"/>
                <w:kern w:val="0"/>
              </w:rPr>
              <w:t>课外学时</w:t>
            </w:r>
          </w:p>
        </w:tc>
      </w:tr>
      <w:tr w:rsidR="00D62920">
        <w:trPr>
          <w:trHeight w:val="563"/>
          <w:jc w:val="center"/>
        </w:trPr>
        <w:tc>
          <w:tcPr>
            <w:tcW w:w="686" w:type="dxa"/>
            <w:vMerge/>
            <w:vAlign w:val="center"/>
          </w:tcPr>
          <w:p w:rsidR="00D62920" w:rsidRDefault="00D62920">
            <w:pPr>
              <w:spacing w:line="360" w:lineRule="exact"/>
              <w:jc w:val="center"/>
              <w:rPr>
                <w:color w:val="000000"/>
                <w:kern w:val="0"/>
              </w:rPr>
            </w:pPr>
          </w:p>
        </w:tc>
        <w:tc>
          <w:tcPr>
            <w:tcW w:w="3710" w:type="dxa"/>
            <w:vMerge/>
            <w:vAlign w:val="center"/>
          </w:tcPr>
          <w:p w:rsidR="00D62920" w:rsidRDefault="00D62920">
            <w:pPr>
              <w:spacing w:line="360" w:lineRule="exact"/>
              <w:jc w:val="center"/>
              <w:rPr>
                <w:color w:val="000000"/>
                <w:kern w:val="0"/>
              </w:rPr>
            </w:pPr>
          </w:p>
        </w:tc>
        <w:tc>
          <w:tcPr>
            <w:tcW w:w="725" w:type="dxa"/>
            <w:vAlign w:val="center"/>
          </w:tcPr>
          <w:p w:rsidR="00D62920" w:rsidRDefault="00865C83">
            <w:pPr>
              <w:spacing w:line="360" w:lineRule="exact"/>
              <w:jc w:val="center"/>
              <w:rPr>
                <w:color w:val="000000"/>
                <w:kern w:val="0"/>
              </w:rPr>
            </w:pPr>
            <w:r>
              <w:rPr>
                <w:rFonts w:cs="宋体" w:hint="eastAsia"/>
                <w:color w:val="000000"/>
                <w:kern w:val="0"/>
              </w:rPr>
              <w:t>讲课学时</w:t>
            </w:r>
          </w:p>
        </w:tc>
        <w:tc>
          <w:tcPr>
            <w:tcW w:w="725" w:type="dxa"/>
            <w:vAlign w:val="center"/>
          </w:tcPr>
          <w:p w:rsidR="00D62920" w:rsidRDefault="00865C83">
            <w:pPr>
              <w:spacing w:line="360" w:lineRule="exact"/>
              <w:jc w:val="center"/>
              <w:rPr>
                <w:color w:val="000000"/>
                <w:kern w:val="0"/>
              </w:rPr>
            </w:pPr>
            <w:r>
              <w:rPr>
                <w:rFonts w:cs="宋体" w:hint="eastAsia"/>
                <w:color w:val="000000"/>
                <w:kern w:val="0"/>
              </w:rPr>
              <w:t>上机学时</w:t>
            </w:r>
          </w:p>
        </w:tc>
        <w:tc>
          <w:tcPr>
            <w:tcW w:w="725" w:type="dxa"/>
            <w:vAlign w:val="center"/>
          </w:tcPr>
          <w:p w:rsidR="00D62920" w:rsidRDefault="00865C83">
            <w:pPr>
              <w:spacing w:line="360" w:lineRule="exact"/>
              <w:jc w:val="center"/>
              <w:rPr>
                <w:color w:val="000000"/>
                <w:kern w:val="0"/>
              </w:rPr>
            </w:pPr>
            <w:r>
              <w:rPr>
                <w:rFonts w:cs="宋体" w:hint="eastAsia"/>
                <w:color w:val="000000"/>
                <w:kern w:val="0"/>
              </w:rPr>
              <w:t>实验学时</w:t>
            </w:r>
          </w:p>
        </w:tc>
        <w:tc>
          <w:tcPr>
            <w:tcW w:w="725" w:type="dxa"/>
            <w:vAlign w:val="center"/>
          </w:tcPr>
          <w:p w:rsidR="00D62920" w:rsidRDefault="00865C83">
            <w:pPr>
              <w:spacing w:line="360" w:lineRule="exact"/>
              <w:jc w:val="center"/>
              <w:rPr>
                <w:color w:val="000000"/>
                <w:kern w:val="0"/>
              </w:rPr>
            </w:pPr>
            <w:r>
              <w:rPr>
                <w:rFonts w:cs="宋体" w:hint="eastAsia"/>
                <w:color w:val="000000"/>
                <w:kern w:val="0"/>
              </w:rPr>
              <w:t>实践学时</w:t>
            </w:r>
          </w:p>
        </w:tc>
        <w:tc>
          <w:tcPr>
            <w:tcW w:w="726" w:type="dxa"/>
            <w:vAlign w:val="center"/>
          </w:tcPr>
          <w:p w:rsidR="00D62920" w:rsidRDefault="00865C83">
            <w:pPr>
              <w:spacing w:line="360" w:lineRule="exact"/>
              <w:jc w:val="center"/>
              <w:rPr>
                <w:color w:val="000000"/>
                <w:kern w:val="0"/>
              </w:rPr>
            </w:pPr>
            <w:r>
              <w:rPr>
                <w:rFonts w:cs="宋体" w:hint="eastAsia"/>
                <w:color w:val="000000"/>
                <w:kern w:val="0"/>
              </w:rPr>
              <w:t>小计</w:t>
            </w:r>
          </w:p>
        </w:tc>
        <w:tc>
          <w:tcPr>
            <w:tcW w:w="626" w:type="dxa"/>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其中课内研讨学时</w:t>
            </w:r>
          </w:p>
        </w:tc>
        <w:tc>
          <w:tcPr>
            <w:tcW w:w="626" w:type="dxa"/>
            <w:vMerge/>
            <w:vAlign w:val="center"/>
          </w:tcPr>
          <w:p w:rsidR="00D62920" w:rsidRDefault="00D62920">
            <w:pPr>
              <w:spacing w:line="360" w:lineRule="exact"/>
              <w:jc w:val="center"/>
              <w:rPr>
                <w:color w:val="000000"/>
                <w:kern w:val="0"/>
              </w:rPr>
            </w:pPr>
          </w:p>
        </w:tc>
      </w:tr>
      <w:tr w:rsidR="00D62920">
        <w:trPr>
          <w:trHeight w:val="272"/>
          <w:jc w:val="center"/>
        </w:trPr>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3710" w:type="dxa"/>
            <w:vAlign w:val="center"/>
          </w:tcPr>
          <w:p w:rsidR="00D62920" w:rsidRDefault="00865C83">
            <w:pPr>
              <w:spacing w:line="360" w:lineRule="exact"/>
              <w:rPr>
                <w:color w:val="000000"/>
                <w:kern w:val="0"/>
                <w:sz w:val="18"/>
                <w:szCs w:val="18"/>
              </w:rPr>
            </w:pPr>
            <w:r>
              <w:rPr>
                <w:rFonts w:cs="宋体" w:hint="eastAsia"/>
                <w:color w:val="000000"/>
                <w:sz w:val="18"/>
                <w:szCs w:val="18"/>
              </w:rPr>
              <w:t>数据仓库概念与内涵</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72"/>
          <w:jc w:val="center"/>
        </w:trPr>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3710" w:type="dxa"/>
            <w:vAlign w:val="center"/>
          </w:tcPr>
          <w:p w:rsidR="00D62920" w:rsidRDefault="00865C83">
            <w:pPr>
              <w:spacing w:line="360" w:lineRule="exact"/>
              <w:rPr>
                <w:color w:val="000000"/>
                <w:kern w:val="0"/>
                <w:sz w:val="18"/>
                <w:szCs w:val="18"/>
              </w:rPr>
            </w:pPr>
            <w:r>
              <w:rPr>
                <w:rFonts w:cs="宋体" w:hint="eastAsia"/>
                <w:color w:val="000000"/>
                <w:sz w:val="18"/>
                <w:szCs w:val="18"/>
              </w:rPr>
              <w:t>数据挖掘概念与内涵</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0.5</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0.5</w:t>
            </w:r>
          </w:p>
        </w:tc>
      </w:tr>
      <w:tr w:rsidR="00D62920">
        <w:trPr>
          <w:trHeight w:val="272"/>
          <w:jc w:val="center"/>
        </w:trPr>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lastRenderedPageBreak/>
              <w:t>3</w:t>
            </w:r>
          </w:p>
        </w:tc>
        <w:tc>
          <w:tcPr>
            <w:tcW w:w="3710" w:type="dxa"/>
            <w:vAlign w:val="center"/>
          </w:tcPr>
          <w:p w:rsidR="00D62920" w:rsidRDefault="00865C83">
            <w:pPr>
              <w:spacing w:line="360" w:lineRule="exact"/>
              <w:rPr>
                <w:color w:val="000000"/>
                <w:kern w:val="0"/>
                <w:sz w:val="18"/>
                <w:szCs w:val="18"/>
              </w:rPr>
            </w:pPr>
            <w:r>
              <w:rPr>
                <w:rFonts w:cs="宋体" w:hint="eastAsia"/>
                <w:color w:val="000000"/>
                <w:sz w:val="18"/>
                <w:szCs w:val="18"/>
              </w:rPr>
              <w:t>数据仓库的体系结构及其组成部分</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5</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5</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0.5</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r>
      <w:tr w:rsidR="00D62920">
        <w:trPr>
          <w:trHeight w:val="272"/>
          <w:jc w:val="center"/>
        </w:trPr>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3710" w:type="dxa"/>
            <w:vAlign w:val="center"/>
          </w:tcPr>
          <w:p w:rsidR="00D62920" w:rsidRDefault="00865C83">
            <w:pPr>
              <w:spacing w:line="360" w:lineRule="exact"/>
              <w:rPr>
                <w:color w:val="000000"/>
                <w:kern w:val="0"/>
                <w:sz w:val="18"/>
                <w:szCs w:val="18"/>
              </w:rPr>
            </w:pPr>
            <w:r>
              <w:rPr>
                <w:rFonts w:cs="宋体" w:hint="eastAsia"/>
                <w:color w:val="000000"/>
                <w:sz w:val="18"/>
                <w:szCs w:val="18"/>
              </w:rPr>
              <w:t>数据仓库数据的商业需求分析</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0.5</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72"/>
          <w:jc w:val="center"/>
        </w:trPr>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5</w:t>
            </w:r>
          </w:p>
        </w:tc>
        <w:tc>
          <w:tcPr>
            <w:tcW w:w="3710" w:type="dxa"/>
            <w:vAlign w:val="center"/>
          </w:tcPr>
          <w:p w:rsidR="00D62920" w:rsidRDefault="00865C83">
            <w:pPr>
              <w:spacing w:line="360" w:lineRule="exact"/>
              <w:rPr>
                <w:color w:val="000000"/>
                <w:kern w:val="0"/>
                <w:sz w:val="18"/>
                <w:szCs w:val="18"/>
              </w:rPr>
            </w:pPr>
            <w:r>
              <w:rPr>
                <w:rFonts w:cs="宋体" w:hint="eastAsia"/>
                <w:color w:val="000000"/>
                <w:sz w:val="18"/>
                <w:szCs w:val="18"/>
              </w:rPr>
              <w:t>数据仓库的维度建模</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0.5</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r>
      <w:tr w:rsidR="00D62920">
        <w:trPr>
          <w:trHeight w:val="272"/>
          <w:jc w:val="center"/>
        </w:trPr>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3710" w:type="dxa"/>
            <w:vAlign w:val="center"/>
          </w:tcPr>
          <w:p w:rsidR="00D62920" w:rsidRDefault="00865C83">
            <w:pPr>
              <w:spacing w:line="360" w:lineRule="exact"/>
              <w:rPr>
                <w:color w:val="000000"/>
                <w:kern w:val="0"/>
                <w:sz w:val="18"/>
                <w:szCs w:val="18"/>
              </w:rPr>
            </w:pPr>
            <w:r>
              <w:rPr>
                <w:rFonts w:cs="宋体" w:hint="eastAsia"/>
                <w:color w:val="000000"/>
                <w:sz w:val="18"/>
                <w:szCs w:val="18"/>
              </w:rPr>
              <w:t>数据仓库中的联机分析处理</w:t>
            </w:r>
            <w:r>
              <w:rPr>
                <w:color w:val="000000"/>
                <w:sz w:val="18"/>
                <w:szCs w:val="18"/>
              </w:rPr>
              <w:t>——OLAP</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r>
      <w:tr w:rsidR="00D62920">
        <w:trPr>
          <w:trHeight w:val="272"/>
          <w:jc w:val="center"/>
        </w:trPr>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7</w:t>
            </w:r>
          </w:p>
        </w:tc>
        <w:tc>
          <w:tcPr>
            <w:tcW w:w="3710" w:type="dxa"/>
            <w:vAlign w:val="center"/>
          </w:tcPr>
          <w:p w:rsidR="00D62920" w:rsidRDefault="00865C83">
            <w:pPr>
              <w:spacing w:line="360" w:lineRule="exact"/>
              <w:rPr>
                <w:color w:val="000000"/>
                <w:kern w:val="0"/>
                <w:sz w:val="18"/>
                <w:szCs w:val="18"/>
              </w:rPr>
            </w:pPr>
            <w:r>
              <w:rPr>
                <w:rFonts w:cs="宋体" w:hint="eastAsia"/>
                <w:color w:val="000000"/>
                <w:sz w:val="18"/>
                <w:szCs w:val="18"/>
              </w:rPr>
              <w:t>元数据</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0.5</w:t>
            </w:r>
          </w:p>
        </w:tc>
      </w:tr>
      <w:tr w:rsidR="00D62920">
        <w:trPr>
          <w:trHeight w:val="272"/>
          <w:jc w:val="center"/>
        </w:trPr>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8</w:t>
            </w:r>
          </w:p>
        </w:tc>
        <w:tc>
          <w:tcPr>
            <w:tcW w:w="3710" w:type="dxa"/>
            <w:vAlign w:val="center"/>
          </w:tcPr>
          <w:p w:rsidR="00D62920" w:rsidRDefault="00865C83">
            <w:pPr>
              <w:spacing w:line="360" w:lineRule="exact"/>
              <w:rPr>
                <w:color w:val="000000"/>
                <w:kern w:val="0"/>
                <w:sz w:val="18"/>
                <w:szCs w:val="18"/>
              </w:rPr>
            </w:pPr>
            <w:r>
              <w:rPr>
                <w:rFonts w:cs="宋体" w:hint="eastAsia"/>
                <w:color w:val="000000"/>
                <w:sz w:val="18"/>
                <w:szCs w:val="18"/>
              </w:rPr>
              <w:t>关联分析</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0.5</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72"/>
          <w:jc w:val="center"/>
        </w:trPr>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9</w:t>
            </w:r>
          </w:p>
        </w:tc>
        <w:tc>
          <w:tcPr>
            <w:tcW w:w="3710" w:type="dxa"/>
            <w:vAlign w:val="center"/>
          </w:tcPr>
          <w:p w:rsidR="00D62920" w:rsidRDefault="00865C83">
            <w:pPr>
              <w:spacing w:line="360" w:lineRule="exact"/>
              <w:rPr>
                <w:color w:val="000000"/>
                <w:kern w:val="0"/>
                <w:sz w:val="18"/>
                <w:szCs w:val="18"/>
              </w:rPr>
            </w:pPr>
            <w:r>
              <w:rPr>
                <w:rFonts w:cs="宋体" w:hint="eastAsia"/>
                <w:color w:val="000000"/>
                <w:sz w:val="18"/>
                <w:szCs w:val="18"/>
              </w:rPr>
              <w:t>神经网络算法</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72"/>
          <w:jc w:val="center"/>
        </w:trPr>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10</w:t>
            </w:r>
          </w:p>
        </w:tc>
        <w:tc>
          <w:tcPr>
            <w:tcW w:w="3710" w:type="dxa"/>
            <w:vAlign w:val="center"/>
          </w:tcPr>
          <w:p w:rsidR="00D62920" w:rsidRDefault="00865C83">
            <w:pPr>
              <w:spacing w:line="360" w:lineRule="exact"/>
              <w:rPr>
                <w:color w:val="000000"/>
                <w:kern w:val="0"/>
                <w:sz w:val="18"/>
                <w:szCs w:val="18"/>
              </w:rPr>
            </w:pPr>
            <w:r>
              <w:rPr>
                <w:rFonts w:cs="宋体" w:hint="eastAsia"/>
                <w:color w:val="000000"/>
                <w:sz w:val="18"/>
                <w:szCs w:val="18"/>
              </w:rPr>
              <w:t>决策树算法</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0.5</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r>
      <w:tr w:rsidR="00D62920">
        <w:trPr>
          <w:trHeight w:val="272"/>
          <w:jc w:val="center"/>
        </w:trPr>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11</w:t>
            </w:r>
          </w:p>
        </w:tc>
        <w:tc>
          <w:tcPr>
            <w:tcW w:w="3710" w:type="dxa"/>
            <w:vAlign w:val="center"/>
          </w:tcPr>
          <w:p w:rsidR="00D62920" w:rsidRDefault="00865C83">
            <w:pPr>
              <w:spacing w:line="360" w:lineRule="exact"/>
              <w:rPr>
                <w:color w:val="000000"/>
                <w:kern w:val="0"/>
                <w:sz w:val="18"/>
                <w:szCs w:val="18"/>
              </w:rPr>
            </w:pPr>
            <w:r>
              <w:rPr>
                <w:rFonts w:cs="宋体" w:hint="eastAsia"/>
                <w:color w:val="000000"/>
                <w:sz w:val="18"/>
                <w:szCs w:val="18"/>
              </w:rPr>
              <w:t>聚类分析</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jc w:val="center"/>
        </w:trPr>
        <w:tc>
          <w:tcPr>
            <w:tcW w:w="686" w:type="dxa"/>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合计</w:t>
            </w:r>
          </w:p>
        </w:tc>
        <w:tc>
          <w:tcPr>
            <w:tcW w:w="3710" w:type="dxa"/>
            <w:vAlign w:val="center"/>
          </w:tcPr>
          <w:p w:rsidR="00D62920" w:rsidRDefault="00D62920">
            <w:pPr>
              <w:spacing w:line="360" w:lineRule="exact"/>
              <w:rPr>
                <w:color w:val="000000"/>
                <w:kern w:val="0"/>
                <w:sz w:val="18"/>
                <w:szCs w:val="18"/>
              </w:rPr>
            </w:pPr>
          </w:p>
        </w:tc>
        <w:tc>
          <w:tcPr>
            <w:tcW w:w="725" w:type="dxa"/>
            <w:vAlign w:val="center"/>
          </w:tcPr>
          <w:p w:rsidR="00D62920" w:rsidRDefault="00865C83">
            <w:pPr>
              <w:spacing w:line="360" w:lineRule="exact"/>
              <w:jc w:val="center"/>
              <w:rPr>
                <w:color w:val="000000"/>
                <w:kern w:val="0"/>
                <w:sz w:val="18"/>
                <w:szCs w:val="18"/>
              </w:rPr>
            </w:pPr>
            <w:r>
              <w:rPr>
                <w:color w:val="000000"/>
                <w:kern w:val="0"/>
                <w:sz w:val="18"/>
                <w:szCs w:val="18"/>
              </w:rPr>
              <w:t>26</w:t>
            </w:r>
          </w:p>
        </w:tc>
        <w:tc>
          <w:tcPr>
            <w:tcW w:w="725" w:type="dxa"/>
          </w:tcPr>
          <w:p w:rsidR="00D62920" w:rsidRDefault="00865C83">
            <w:pPr>
              <w:spacing w:line="360" w:lineRule="exact"/>
              <w:jc w:val="center"/>
              <w:rPr>
                <w:color w:val="000000"/>
                <w:kern w:val="0"/>
                <w:sz w:val="18"/>
                <w:szCs w:val="18"/>
              </w:rPr>
            </w:pPr>
            <w:r>
              <w:rPr>
                <w:color w:val="000000"/>
                <w:kern w:val="0"/>
                <w:sz w:val="18"/>
                <w:szCs w:val="18"/>
              </w:rPr>
              <w:t>6</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32</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22</w:t>
            </w:r>
          </w:p>
        </w:tc>
      </w:tr>
    </w:tbl>
    <w:p w:rsidR="00D62920" w:rsidRDefault="00865C83">
      <w:pPr>
        <w:pStyle w:val="BCharCharCharCharCharCharCharChar"/>
        <w:spacing w:before="0" w:after="0" w:line="360" w:lineRule="exact"/>
        <w:rPr>
          <w:color w:val="000000"/>
        </w:rPr>
      </w:pPr>
      <w:r>
        <w:rPr>
          <w:rFonts w:cs="宋体" w:hint="eastAsia"/>
          <w:color w:val="000000"/>
        </w:rPr>
        <w:t>五、课外学习要求</w:t>
      </w:r>
    </w:p>
    <w:p w:rsidR="00D62920" w:rsidRDefault="00865C83">
      <w:pPr>
        <w:pStyle w:val="BCharCharCharCharCharCharCharChar"/>
        <w:spacing w:line="360" w:lineRule="exact"/>
        <w:ind w:firstLine="420"/>
        <w:rPr>
          <w:b w:val="0"/>
          <w:bCs w:val="0"/>
          <w:color w:val="000000"/>
          <w:sz w:val="21"/>
          <w:szCs w:val="21"/>
        </w:rPr>
      </w:pPr>
      <w:r>
        <w:rPr>
          <w:rFonts w:cs="宋体" w:hint="eastAsia"/>
          <w:b w:val="0"/>
          <w:bCs w:val="0"/>
          <w:color w:val="000000"/>
          <w:sz w:val="21"/>
          <w:szCs w:val="21"/>
        </w:rPr>
        <w:t>学生自主学习的内容及要求是通过课外阅读参考资料：了解数据挖掘最新的领域应用；了解组织构建数据仓库及应用的前沿；了解</w:t>
      </w:r>
      <w:r>
        <w:rPr>
          <w:b w:val="0"/>
          <w:bCs w:val="0"/>
          <w:color w:val="000000"/>
          <w:sz w:val="21"/>
          <w:szCs w:val="21"/>
        </w:rPr>
        <w:t>OLAP</w:t>
      </w:r>
      <w:r>
        <w:rPr>
          <w:rFonts w:cs="宋体" w:hint="eastAsia"/>
          <w:b w:val="0"/>
          <w:bCs w:val="0"/>
          <w:color w:val="000000"/>
          <w:sz w:val="21"/>
          <w:szCs w:val="21"/>
        </w:rPr>
        <w:t>应用的动态发展情况，以及新的技术；了解数据挖掘新工具及其应用的局限性；在学习关联规则、神经网络算法、决策树算法、聚类分析的基础上拓展对其他挖掘算法应用的了解。</w:t>
      </w:r>
    </w:p>
    <w:p w:rsidR="00D62920" w:rsidRDefault="00865C83">
      <w:pPr>
        <w:pStyle w:val="BCharCharCharCharCharCharCharChar"/>
        <w:spacing w:line="360" w:lineRule="exact"/>
        <w:ind w:firstLine="422"/>
        <w:rPr>
          <w:color w:val="000000"/>
          <w:sz w:val="21"/>
          <w:szCs w:val="21"/>
        </w:rPr>
      </w:pPr>
      <w:r>
        <w:rPr>
          <w:rFonts w:cs="宋体" w:hint="eastAsia"/>
          <w:color w:val="000000"/>
          <w:sz w:val="21"/>
          <w:szCs w:val="21"/>
        </w:rPr>
        <w:t>课外阅读的参考资料：</w:t>
      </w:r>
    </w:p>
    <w:p w:rsidR="00D62920" w:rsidRDefault="00865C83">
      <w:pPr>
        <w:spacing w:line="360" w:lineRule="exact"/>
        <w:rPr>
          <w:color w:val="000000"/>
        </w:rPr>
      </w:pPr>
      <w:r>
        <w:rPr>
          <w:rFonts w:cs="宋体" w:hint="eastAsia"/>
          <w:color w:val="000000"/>
        </w:rPr>
        <w:t>（</w:t>
      </w:r>
      <w:r>
        <w:rPr>
          <w:color w:val="000000"/>
        </w:rPr>
        <w:t>1</w:t>
      </w:r>
      <w:r>
        <w:rPr>
          <w:rFonts w:cs="宋体" w:hint="eastAsia"/>
          <w:color w:val="000000"/>
        </w:rPr>
        <w:t>）</w:t>
      </w:r>
      <w:r>
        <w:rPr>
          <w:color w:val="000000"/>
        </w:rPr>
        <w:t>[</w:t>
      </w:r>
      <w:r>
        <w:rPr>
          <w:rFonts w:cs="宋体" w:hint="eastAsia"/>
          <w:color w:val="000000"/>
        </w:rPr>
        <w:t>美</w:t>
      </w:r>
      <w:r>
        <w:rPr>
          <w:color w:val="000000"/>
        </w:rPr>
        <w:t>]Paulraj Ponniah</w:t>
      </w:r>
      <w:r>
        <w:rPr>
          <w:rFonts w:cs="宋体" w:hint="eastAsia"/>
          <w:color w:val="000000"/>
        </w:rPr>
        <w:t>著</w:t>
      </w:r>
      <w:r>
        <w:rPr>
          <w:color w:val="000000"/>
        </w:rPr>
        <w:t xml:space="preserve">. </w:t>
      </w:r>
      <w:r>
        <w:rPr>
          <w:rFonts w:cs="宋体" w:hint="eastAsia"/>
          <w:color w:val="000000"/>
        </w:rPr>
        <w:t>段云峰，李剑威等译</w:t>
      </w:r>
      <w:r>
        <w:rPr>
          <w:color w:val="000000"/>
        </w:rPr>
        <w:t xml:space="preserve">. </w:t>
      </w:r>
      <w:r>
        <w:rPr>
          <w:rFonts w:cs="宋体" w:hint="eastAsia"/>
          <w:color w:val="000000"/>
        </w:rPr>
        <w:t>数据仓库基础</w:t>
      </w:r>
      <w:r>
        <w:rPr>
          <w:color w:val="000000"/>
        </w:rPr>
        <w:t xml:space="preserve">[M]. </w:t>
      </w:r>
      <w:r>
        <w:rPr>
          <w:rFonts w:cs="宋体" w:hint="eastAsia"/>
          <w:color w:val="000000"/>
        </w:rPr>
        <w:t>北京：电子工业出版社，</w:t>
      </w:r>
      <w:r>
        <w:rPr>
          <w:color w:val="000000"/>
        </w:rPr>
        <w:t>2004</w:t>
      </w:r>
    </w:p>
    <w:p w:rsidR="00D62920" w:rsidRDefault="00865C83">
      <w:pPr>
        <w:spacing w:line="360" w:lineRule="exact"/>
        <w:rPr>
          <w:color w:val="000000"/>
        </w:rPr>
      </w:pPr>
      <w:r>
        <w:rPr>
          <w:rFonts w:cs="宋体" w:hint="eastAsia"/>
          <w:color w:val="000000"/>
        </w:rPr>
        <w:t>（</w:t>
      </w:r>
      <w:r>
        <w:rPr>
          <w:color w:val="000000"/>
        </w:rPr>
        <w:t>2</w:t>
      </w:r>
      <w:r>
        <w:rPr>
          <w:rFonts w:cs="宋体" w:hint="eastAsia"/>
          <w:color w:val="000000"/>
        </w:rPr>
        <w:t>）</w:t>
      </w:r>
      <w:r>
        <w:rPr>
          <w:color w:val="000000"/>
        </w:rPr>
        <w:t>(</w:t>
      </w:r>
      <w:r>
        <w:rPr>
          <w:rFonts w:cs="宋体" w:hint="eastAsia"/>
          <w:color w:val="000000"/>
        </w:rPr>
        <w:t>加</w:t>
      </w:r>
      <w:r>
        <w:rPr>
          <w:color w:val="000000"/>
        </w:rPr>
        <w:t>)Jiawei Han</w:t>
      </w:r>
      <w:r>
        <w:rPr>
          <w:rFonts w:cs="宋体" w:hint="eastAsia"/>
          <w:color w:val="000000"/>
        </w:rPr>
        <w:t>等著</w:t>
      </w:r>
      <w:r>
        <w:rPr>
          <w:color w:val="000000"/>
        </w:rPr>
        <w:t xml:space="preserve">.  </w:t>
      </w:r>
      <w:r>
        <w:rPr>
          <w:rFonts w:cs="宋体" w:hint="eastAsia"/>
          <w:color w:val="000000"/>
        </w:rPr>
        <w:t>范明等译</w:t>
      </w:r>
      <w:r>
        <w:rPr>
          <w:color w:val="000000"/>
        </w:rPr>
        <w:t xml:space="preserve">. </w:t>
      </w:r>
      <w:r>
        <w:rPr>
          <w:rFonts w:cs="宋体" w:hint="eastAsia"/>
          <w:color w:val="000000"/>
        </w:rPr>
        <w:t>数据挖掘概念与技术</w:t>
      </w:r>
      <w:r>
        <w:rPr>
          <w:color w:val="000000"/>
        </w:rPr>
        <w:t xml:space="preserve">. </w:t>
      </w:r>
      <w:r>
        <w:rPr>
          <w:rFonts w:cs="宋体" w:hint="eastAsia"/>
          <w:color w:val="000000"/>
        </w:rPr>
        <w:t>机械工业出版社</w:t>
      </w:r>
      <w:r>
        <w:rPr>
          <w:color w:val="000000"/>
        </w:rPr>
        <w:t>, 2005.</w:t>
      </w:r>
    </w:p>
    <w:p w:rsidR="00D62920" w:rsidRDefault="00865C83">
      <w:pPr>
        <w:spacing w:line="360" w:lineRule="exact"/>
        <w:rPr>
          <w:color w:val="000000"/>
        </w:rPr>
      </w:pPr>
      <w:r>
        <w:rPr>
          <w:rFonts w:cs="宋体" w:hint="eastAsia"/>
          <w:color w:val="000000"/>
        </w:rPr>
        <w:t>（</w:t>
      </w:r>
      <w:r>
        <w:rPr>
          <w:color w:val="000000"/>
        </w:rPr>
        <w:t>3</w:t>
      </w:r>
      <w:r>
        <w:rPr>
          <w:rFonts w:cs="宋体" w:hint="eastAsia"/>
          <w:color w:val="000000"/>
        </w:rPr>
        <w:t>）武森，高学东，</w:t>
      </w:r>
      <w:r>
        <w:rPr>
          <w:color w:val="000000"/>
        </w:rPr>
        <w:t>[</w:t>
      </w:r>
      <w:r>
        <w:rPr>
          <w:rFonts w:cs="宋体" w:hint="eastAsia"/>
          <w:color w:val="000000"/>
        </w:rPr>
        <w:t>德</w:t>
      </w:r>
      <w:r>
        <w:rPr>
          <w:color w:val="000000"/>
        </w:rPr>
        <w:t>]M.</w:t>
      </w:r>
      <w:r>
        <w:rPr>
          <w:rFonts w:cs="宋体" w:hint="eastAsia"/>
          <w:color w:val="000000"/>
        </w:rPr>
        <w:t>巴斯蒂安</w:t>
      </w:r>
      <w:r>
        <w:rPr>
          <w:color w:val="000000"/>
        </w:rPr>
        <w:t xml:space="preserve">. </w:t>
      </w:r>
      <w:r>
        <w:rPr>
          <w:rFonts w:cs="宋体" w:hint="eastAsia"/>
          <w:color w:val="000000"/>
        </w:rPr>
        <w:t>数据仓库与数据挖掘</w:t>
      </w:r>
      <w:r>
        <w:rPr>
          <w:color w:val="000000"/>
        </w:rPr>
        <w:t xml:space="preserve">[M]. </w:t>
      </w:r>
      <w:r>
        <w:rPr>
          <w:rFonts w:cs="宋体" w:hint="eastAsia"/>
          <w:color w:val="000000"/>
        </w:rPr>
        <w:t>北京：冶金工业出版社，</w:t>
      </w:r>
      <w:r>
        <w:rPr>
          <w:color w:val="000000"/>
        </w:rPr>
        <w:t>2003.</w:t>
      </w:r>
    </w:p>
    <w:p w:rsidR="00D62920" w:rsidRDefault="00865C83">
      <w:pPr>
        <w:spacing w:line="360" w:lineRule="exact"/>
        <w:rPr>
          <w:color w:val="000000"/>
        </w:rPr>
      </w:pPr>
      <w:r>
        <w:rPr>
          <w:rFonts w:cs="宋体" w:hint="eastAsia"/>
          <w:color w:val="000000"/>
        </w:rPr>
        <w:t>（</w:t>
      </w:r>
      <w:r>
        <w:rPr>
          <w:color w:val="000000"/>
        </w:rPr>
        <w:t>4</w:t>
      </w:r>
      <w:r>
        <w:rPr>
          <w:rFonts w:cs="宋体" w:hint="eastAsia"/>
          <w:color w:val="000000"/>
        </w:rPr>
        <w:t>）陈文伟</w:t>
      </w:r>
      <w:r>
        <w:rPr>
          <w:color w:val="000000"/>
        </w:rPr>
        <w:t xml:space="preserve">. </w:t>
      </w:r>
      <w:r>
        <w:rPr>
          <w:rFonts w:cs="宋体" w:hint="eastAsia"/>
          <w:color w:val="000000"/>
        </w:rPr>
        <w:t>数据仓库与数据挖掘</w:t>
      </w:r>
      <w:r>
        <w:rPr>
          <w:color w:val="000000"/>
        </w:rPr>
        <w:t xml:space="preserve">. </w:t>
      </w:r>
      <w:r>
        <w:rPr>
          <w:rFonts w:cs="宋体" w:hint="eastAsia"/>
          <w:color w:val="000000"/>
        </w:rPr>
        <w:t>人民邮电出版社，</w:t>
      </w:r>
      <w:r>
        <w:rPr>
          <w:color w:val="000000"/>
        </w:rPr>
        <w:t>2004.</w:t>
      </w:r>
    </w:p>
    <w:p w:rsidR="00D62920" w:rsidRDefault="00865C83">
      <w:pPr>
        <w:spacing w:line="360" w:lineRule="exact"/>
        <w:rPr>
          <w:color w:val="000000"/>
        </w:rPr>
      </w:pPr>
      <w:r>
        <w:rPr>
          <w:rFonts w:cs="宋体" w:hint="eastAsia"/>
          <w:color w:val="000000"/>
        </w:rPr>
        <w:t>（</w:t>
      </w:r>
      <w:r>
        <w:rPr>
          <w:color w:val="000000"/>
        </w:rPr>
        <w:t>5</w:t>
      </w:r>
      <w:r>
        <w:rPr>
          <w:rFonts w:cs="宋体" w:hint="eastAsia"/>
          <w:color w:val="000000"/>
        </w:rPr>
        <w:t>）</w:t>
      </w:r>
      <w:r>
        <w:rPr>
          <w:color w:val="000000"/>
        </w:rPr>
        <w:t>Margaret H. Dunham</w:t>
      </w:r>
      <w:r>
        <w:rPr>
          <w:rFonts w:cs="宋体" w:hint="eastAsia"/>
          <w:color w:val="000000"/>
        </w:rPr>
        <w:t>著</w:t>
      </w:r>
      <w:r>
        <w:rPr>
          <w:color w:val="000000"/>
        </w:rPr>
        <w:t xml:space="preserve">. </w:t>
      </w:r>
      <w:r>
        <w:rPr>
          <w:rFonts w:cs="宋体" w:hint="eastAsia"/>
          <w:color w:val="000000"/>
        </w:rPr>
        <w:t>郭崇慧等译</w:t>
      </w:r>
      <w:r>
        <w:rPr>
          <w:color w:val="000000"/>
        </w:rPr>
        <w:t xml:space="preserve">. </w:t>
      </w:r>
      <w:r>
        <w:rPr>
          <w:rFonts w:cs="宋体" w:hint="eastAsia"/>
          <w:color w:val="000000"/>
        </w:rPr>
        <w:t>数据挖掘教程</w:t>
      </w:r>
      <w:r>
        <w:rPr>
          <w:color w:val="000000"/>
        </w:rPr>
        <w:t xml:space="preserve">. </w:t>
      </w:r>
      <w:r>
        <w:rPr>
          <w:rFonts w:cs="宋体" w:hint="eastAsia"/>
          <w:color w:val="000000"/>
        </w:rPr>
        <w:t>清华大学出版社</w:t>
      </w:r>
      <w:r>
        <w:rPr>
          <w:color w:val="000000"/>
        </w:rPr>
        <w:t>, 2005.</w:t>
      </w:r>
    </w:p>
    <w:p w:rsidR="00D62920" w:rsidRDefault="00D62920">
      <w:pPr>
        <w:spacing w:line="360" w:lineRule="exact"/>
        <w:rPr>
          <w:color w:val="000000"/>
        </w:rPr>
      </w:pPr>
    </w:p>
    <w:p w:rsidR="00D62920" w:rsidRDefault="00865C83">
      <w:pPr>
        <w:spacing w:line="360" w:lineRule="exact"/>
        <w:rPr>
          <w:color w:val="000000"/>
        </w:rPr>
      </w:pPr>
      <w:r>
        <w:rPr>
          <w:rFonts w:cs="宋体" w:hint="eastAsia"/>
          <w:color w:val="000000"/>
        </w:rPr>
        <w:t>（</w:t>
      </w:r>
      <w:r>
        <w:rPr>
          <w:color w:val="000000"/>
        </w:rPr>
        <w:t>6</w:t>
      </w:r>
      <w:r>
        <w:rPr>
          <w:rFonts w:cs="宋体" w:hint="eastAsia"/>
          <w:color w:val="000000"/>
        </w:rPr>
        <w:t>）</w:t>
      </w:r>
      <w:r>
        <w:rPr>
          <w:color w:val="000000"/>
        </w:rPr>
        <w:t>David Macro</w:t>
      </w:r>
      <w:r>
        <w:rPr>
          <w:rFonts w:cs="宋体" w:hint="eastAsia"/>
          <w:color w:val="000000"/>
        </w:rPr>
        <w:t>著</w:t>
      </w:r>
      <w:r>
        <w:rPr>
          <w:color w:val="000000"/>
        </w:rPr>
        <w:t xml:space="preserve">. </w:t>
      </w:r>
      <w:r>
        <w:rPr>
          <w:rFonts w:cs="宋体" w:hint="eastAsia"/>
          <w:color w:val="000000"/>
        </w:rPr>
        <w:t>张铭，李钦等译</w:t>
      </w:r>
      <w:r>
        <w:rPr>
          <w:color w:val="000000"/>
        </w:rPr>
        <w:t xml:space="preserve">. </w:t>
      </w:r>
      <w:r>
        <w:rPr>
          <w:rFonts w:cs="宋体" w:hint="eastAsia"/>
          <w:color w:val="000000"/>
        </w:rPr>
        <w:t>元数据仓库的构建与管理</w:t>
      </w:r>
      <w:r>
        <w:rPr>
          <w:color w:val="000000"/>
        </w:rPr>
        <w:t xml:space="preserve">[M]. </w:t>
      </w:r>
      <w:r>
        <w:rPr>
          <w:rFonts w:cs="宋体" w:hint="eastAsia"/>
          <w:color w:val="000000"/>
        </w:rPr>
        <w:t>北京：机械工业出版社，</w:t>
      </w:r>
      <w:r>
        <w:rPr>
          <w:color w:val="000000"/>
        </w:rPr>
        <w:t>2004.</w:t>
      </w:r>
    </w:p>
    <w:p w:rsidR="00D62920" w:rsidRDefault="00865C83">
      <w:pPr>
        <w:spacing w:line="360" w:lineRule="exact"/>
        <w:rPr>
          <w:color w:val="000000"/>
        </w:rPr>
      </w:pPr>
      <w:r>
        <w:rPr>
          <w:rFonts w:cs="宋体" w:hint="eastAsia"/>
          <w:color w:val="000000"/>
        </w:rPr>
        <w:t>（</w:t>
      </w:r>
      <w:r>
        <w:rPr>
          <w:color w:val="000000"/>
        </w:rPr>
        <w:t>7</w:t>
      </w:r>
      <w:r>
        <w:rPr>
          <w:rFonts w:cs="宋体" w:hint="eastAsia"/>
          <w:color w:val="000000"/>
        </w:rPr>
        <w:t>）潘定，沈钧毅</w:t>
      </w:r>
      <w:r>
        <w:rPr>
          <w:color w:val="000000"/>
        </w:rPr>
        <w:t xml:space="preserve">. </w:t>
      </w:r>
      <w:r>
        <w:rPr>
          <w:rFonts w:cs="宋体" w:hint="eastAsia"/>
          <w:color w:val="000000"/>
        </w:rPr>
        <w:t>数据仓库环境的元数据管理技术综述</w:t>
      </w:r>
      <w:r>
        <w:rPr>
          <w:color w:val="000000"/>
        </w:rPr>
        <w:t xml:space="preserve">[J]. </w:t>
      </w:r>
      <w:r>
        <w:rPr>
          <w:rFonts w:cs="宋体" w:hint="eastAsia"/>
          <w:color w:val="000000"/>
        </w:rPr>
        <w:t>微电子学与计算机，</w:t>
      </w:r>
      <w:r>
        <w:rPr>
          <w:color w:val="000000"/>
        </w:rPr>
        <w:t>2005</w:t>
      </w:r>
      <w:r>
        <w:rPr>
          <w:rFonts w:cs="宋体" w:hint="eastAsia"/>
          <w:color w:val="000000"/>
        </w:rPr>
        <w:t>（</w:t>
      </w:r>
      <w:r>
        <w:rPr>
          <w:color w:val="000000"/>
        </w:rPr>
        <w:t>11</w:t>
      </w:r>
      <w:r>
        <w:rPr>
          <w:rFonts w:cs="宋体" w:hint="eastAsia"/>
          <w:color w:val="000000"/>
        </w:rPr>
        <w:t>）</w:t>
      </w:r>
      <w:r>
        <w:rPr>
          <w:color w:val="000000"/>
        </w:rPr>
        <w:t>.</w:t>
      </w:r>
    </w:p>
    <w:p w:rsidR="00D62920" w:rsidRDefault="00865C83">
      <w:pPr>
        <w:spacing w:line="360" w:lineRule="exact"/>
        <w:rPr>
          <w:color w:val="000000"/>
        </w:rPr>
      </w:pPr>
      <w:r>
        <w:rPr>
          <w:rFonts w:cs="宋体" w:hint="eastAsia"/>
          <w:color w:val="000000"/>
        </w:rPr>
        <w:t>（</w:t>
      </w:r>
      <w:r>
        <w:rPr>
          <w:color w:val="000000"/>
        </w:rPr>
        <w:t>8</w:t>
      </w:r>
      <w:r>
        <w:rPr>
          <w:rFonts w:cs="宋体" w:hint="eastAsia"/>
          <w:color w:val="000000"/>
        </w:rPr>
        <w:t>）司蓝</w:t>
      </w:r>
      <w:r>
        <w:rPr>
          <w:color w:val="000000"/>
        </w:rPr>
        <w:t>. MOLAP ROLAP</w:t>
      </w:r>
      <w:r>
        <w:rPr>
          <w:rFonts w:cs="宋体" w:hint="eastAsia"/>
          <w:color w:val="000000"/>
        </w:rPr>
        <w:t>可以兼得</w:t>
      </w:r>
      <w:r>
        <w:rPr>
          <w:color w:val="000000"/>
        </w:rPr>
        <w:t xml:space="preserve">[J]. </w:t>
      </w:r>
      <w:r>
        <w:rPr>
          <w:rFonts w:cs="宋体" w:hint="eastAsia"/>
          <w:color w:val="000000"/>
        </w:rPr>
        <w:t>每周电脑报，</w:t>
      </w:r>
      <w:r>
        <w:rPr>
          <w:color w:val="000000"/>
        </w:rPr>
        <w:t>2002-10-14.</w:t>
      </w:r>
    </w:p>
    <w:p w:rsidR="00D62920" w:rsidRDefault="00865C83">
      <w:pPr>
        <w:spacing w:line="360" w:lineRule="exact"/>
        <w:rPr>
          <w:color w:val="000000"/>
        </w:rPr>
      </w:pPr>
      <w:r>
        <w:rPr>
          <w:rFonts w:cs="宋体" w:hint="eastAsia"/>
          <w:color w:val="000000"/>
        </w:rPr>
        <w:t>（</w:t>
      </w:r>
      <w:r>
        <w:rPr>
          <w:color w:val="000000"/>
        </w:rPr>
        <w:t>9</w:t>
      </w:r>
      <w:r>
        <w:rPr>
          <w:rFonts w:cs="宋体" w:hint="eastAsia"/>
          <w:color w:val="000000"/>
        </w:rPr>
        <w:t>）张雁强</w:t>
      </w:r>
      <w:r>
        <w:rPr>
          <w:color w:val="000000"/>
        </w:rPr>
        <w:t xml:space="preserve">. </w:t>
      </w:r>
      <w:r>
        <w:rPr>
          <w:rFonts w:cs="宋体" w:hint="eastAsia"/>
          <w:color w:val="000000"/>
        </w:rPr>
        <w:t>电信企业数据仓库的建设</w:t>
      </w:r>
      <w:r>
        <w:rPr>
          <w:color w:val="000000"/>
        </w:rPr>
        <w:t xml:space="preserve">[N]. </w:t>
      </w:r>
      <w:r>
        <w:rPr>
          <w:rFonts w:cs="宋体" w:hint="eastAsia"/>
          <w:color w:val="000000"/>
        </w:rPr>
        <w:t>计算机世界报，</w:t>
      </w:r>
      <w:r>
        <w:rPr>
          <w:color w:val="000000"/>
        </w:rPr>
        <w:t>2006.3.20.</w:t>
      </w:r>
    </w:p>
    <w:p w:rsidR="00D62920" w:rsidRDefault="00865C83">
      <w:pPr>
        <w:spacing w:line="360" w:lineRule="exact"/>
        <w:rPr>
          <w:color w:val="000000"/>
        </w:rPr>
      </w:pPr>
      <w:r>
        <w:rPr>
          <w:rFonts w:cs="宋体" w:hint="eastAsia"/>
          <w:color w:val="000000"/>
        </w:rPr>
        <w:t>（</w:t>
      </w:r>
      <w:r>
        <w:rPr>
          <w:color w:val="000000"/>
        </w:rPr>
        <w:t>10</w:t>
      </w:r>
      <w:r>
        <w:rPr>
          <w:rFonts w:cs="宋体" w:hint="eastAsia"/>
          <w:color w:val="000000"/>
        </w:rPr>
        <w:t>）朱建秋</w:t>
      </w:r>
      <w:r>
        <w:rPr>
          <w:color w:val="000000"/>
        </w:rPr>
        <w:t xml:space="preserve">. </w:t>
      </w:r>
      <w:r>
        <w:rPr>
          <w:rFonts w:cs="宋体" w:hint="eastAsia"/>
          <w:color w:val="000000"/>
        </w:rPr>
        <w:t>数据集市与数据仓库</w:t>
      </w:r>
      <w:r>
        <w:rPr>
          <w:color w:val="000000"/>
        </w:rPr>
        <w:t xml:space="preserve">[N]. </w:t>
      </w:r>
      <w:r>
        <w:rPr>
          <w:rFonts w:cs="宋体" w:hint="eastAsia"/>
          <w:color w:val="000000"/>
        </w:rPr>
        <w:t>中国计算机用户，</w:t>
      </w:r>
      <w:r>
        <w:rPr>
          <w:color w:val="000000"/>
        </w:rPr>
        <w:t>2004.4.21</w:t>
      </w:r>
    </w:p>
    <w:p w:rsidR="00D62920" w:rsidRDefault="00D62920">
      <w:pPr>
        <w:spacing w:line="360" w:lineRule="exact"/>
        <w:rPr>
          <w:color w:val="000000"/>
        </w:rPr>
      </w:pPr>
    </w:p>
    <w:p w:rsidR="00D62920" w:rsidRDefault="00865C83">
      <w:pPr>
        <w:spacing w:line="360" w:lineRule="exact"/>
        <w:rPr>
          <w:b/>
          <w:bCs/>
          <w:color w:val="000000"/>
        </w:rPr>
      </w:pPr>
      <w:r>
        <w:rPr>
          <w:rFonts w:cs="宋体" w:hint="eastAsia"/>
          <w:b/>
          <w:bCs/>
          <w:color w:val="000000"/>
        </w:rPr>
        <w:t>作业要求：</w:t>
      </w:r>
    </w:p>
    <w:p w:rsidR="00D62920" w:rsidRDefault="00865C83">
      <w:pPr>
        <w:pStyle w:val="BCharCharCharCharCharCharCharChar"/>
        <w:spacing w:line="360" w:lineRule="exact"/>
        <w:ind w:firstLine="420"/>
        <w:rPr>
          <w:b w:val="0"/>
          <w:bCs w:val="0"/>
          <w:color w:val="000000"/>
          <w:sz w:val="21"/>
          <w:szCs w:val="21"/>
        </w:rPr>
      </w:pPr>
      <w:r>
        <w:rPr>
          <w:rFonts w:cs="宋体" w:hint="eastAsia"/>
          <w:b w:val="0"/>
          <w:bCs w:val="0"/>
          <w:color w:val="000000"/>
          <w:sz w:val="21"/>
          <w:szCs w:val="21"/>
        </w:rPr>
        <w:t>（</w:t>
      </w:r>
      <w:r>
        <w:rPr>
          <w:b w:val="0"/>
          <w:bCs w:val="0"/>
          <w:color w:val="000000"/>
          <w:sz w:val="21"/>
          <w:szCs w:val="21"/>
        </w:rPr>
        <w:t>1</w:t>
      </w:r>
      <w:r>
        <w:rPr>
          <w:rFonts w:cs="宋体" w:hint="eastAsia"/>
          <w:b w:val="0"/>
          <w:bCs w:val="0"/>
          <w:color w:val="000000"/>
          <w:sz w:val="21"/>
          <w:szCs w:val="21"/>
        </w:rPr>
        <w:t>）</w:t>
      </w:r>
      <w:r>
        <w:rPr>
          <w:b w:val="0"/>
          <w:bCs w:val="0"/>
          <w:color w:val="000000"/>
          <w:sz w:val="21"/>
          <w:szCs w:val="21"/>
        </w:rPr>
        <w:t>5-6</w:t>
      </w:r>
      <w:r>
        <w:rPr>
          <w:rFonts w:cs="宋体" w:hint="eastAsia"/>
          <w:b w:val="0"/>
          <w:bCs w:val="0"/>
          <w:color w:val="000000"/>
          <w:sz w:val="21"/>
          <w:szCs w:val="21"/>
        </w:rPr>
        <w:t>个同学小组讨论共同完成的形式；例如，搜寻</w:t>
      </w:r>
      <w:r>
        <w:rPr>
          <w:b w:val="0"/>
          <w:bCs w:val="0"/>
          <w:color w:val="000000"/>
          <w:sz w:val="21"/>
          <w:szCs w:val="21"/>
        </w:rPr>
        <w:t>OLAP</w:t>
      </w:r>
      <w:r>
        <w:rPr>
          <w:rFonts w:cs="宋体" w:hint="eastAsia"/>
          <w:b w:val="0"/>
          <w:bCs w:val="0"/>
          <w:color w:val="000000"/>
          <w:sz w:val="21"/>
          <w:szCs w:val="21"/>
        </w:rPr>
        <w:t>工具并作出评价；</w:t>
      </w:r>
    </w:p>
    <w:p w:rsidR="00D62920" w:rsidRDefault="00865C83">
      <w:pPr>
        <w:pStyle w:val="BCharCharCharCharCharCharCharChar"/>
        <w:spacing w:line="360" w:lineRule="exact"/>
        <w:ind w:firstLine="420"/>
        <w:rPr>
          <w:b w:val="0"/>
          <w:bCs w:val="0"/>
          <w:color w:val="000000"/>
          <w:sz w:val="21"/>
          <w:szCs w:val="21"/>
        </w:rPr>
      </w:pPr>
      <w:r>
        <w:rPr>
          <w:rFonts w:cs="宋体" w:hint="eastAsia"/>
          <w:b w:val="0"/>
          <w:bCs w:val="0"/>
          <w:color w:val="000000"/>
          <w:sz w:val="21"/>
          <w:szCs w:val="21"/>
        </w:rPr>
        <w:t>（</w:t>
      </w:r>
      <w:r>
        <w:rPr>
          <w:b w:val="0"/>
          <w:bCs w:val="0"/>
          <w:color w:val="000000"/>
          <w:sz w:val="21"/>
          <w:szCs w:val="21"/>
        </w:rPr>
        <w:t>2</w:t>
      </w:r>
      <w:r>
        <w:rPr>
          <w:rFonts w:cs="宋体" w:hint="eastAsia"/>
          <w:b w:val="0"/>
          <w:bCs w:val="0"/>
          <w:color w:val="000000"/>
          <w:sz w:val="21"/>
          <w:szCs w:val="21"/>
        </w:rPr>
        <w:t>）文献综述的形式；例如，对数据仓库的领域应用情况完成一篇综述；</w:t>
      </w:r>
    </w:p>
    <w:p w:rsidR="00D62920" w:rsidRDefault="00865C83">
      <w:pPr>
        <w:pStyle w:val="BCharCharCharCharCharCharCharChar"/>
        <w:spacing w:line="360" w:lineRule="exact"/>
        <w:ind w:firstLine="420"/>
        <w:rPr>
          <w:b w:val="0"/>
          <w:bCs w:val="0"/>
          <w:color w:val="000000"/>
          <w:sz w:val="21"/>
          <w:szCs w:val="21"/>
        </w:rPr>
      </w:pPr>
      <w:r>
        <w:rPr>
          <w:rFonts w:cs="宋体" w:hint="eastAsia"/>
          <w:b w:val="0"/>
          <w:bCs w:val="0"/>
          <w:color w:val="000000"/>
          <w:sz w:val="21"/>
          <w:szCs w:val="21"/>
        </w:rPr>
        <w:t>（</w:t>
      </w:r>
      <w:r>
        <w:rPr>
          <w:b w:val="0"/>
          <w:bCs w:val="0"/>
          <w:color w:val="000000"/>
          <w:sz w:val="21"/>
          <w:szCs w:val="21"/>
        </w:rPr>
        <w:t>3</w:t>
      </w:r>
      <w:r>
        <w:rPr>
          <w:rFonts w:cs="宋体" w:hint="eastAsia"/>
          <w:b w:val="0"/>
          <w:bCs w:val="0"/>
          <w:color w:val="000000"/>
          <w:sz w:val="21"/>
          <w:szCs w:val="21"/>
        </w:rPr>
        <w:t>）思考题形式；</w:t>
      </w:r>
    </w:p>
    <w:p w:rsidR="00D62920" w:rsidRDefault="00865C83">
      <w:pPr>
        <w:pStyle w:val="BCharCharCharCharCharCharCharChar"/>
        <w:spacing w:line="360" w:lineRule="exact"/>
        <w:ind w:firstLine="420"/>
        <w:rPr>
          <w:b w:val="0"/>
          <w:bCs w:val="0"/>
          <w:color w:val="000000"/>
          <w:sz w:val="21"/>
          <w:szCs w:val="21"/>
        </w:rPr>
      </w:pPr>
      <w:r>
        <w:rPr>
          <w:rFonts w:cs="宋体" w:hint="eastAsia"/>
          <w:b w:val="0"/>
          <w:bCs w:val="0"/>
          <w:color w:val="000000"/>
          <w:sz w:val="21"/>
          <w:szCs w:val="21"/>
        </w:rPr>
        <w:lastRenderedPageBreak/>
        <w:t>（</w:t>
      </w:r>
      <w:r>
        <w:rPr>
          <w:b w:val="0"/>
          <w:bCs w:val="0"/>
          <w:color w:val="000000"/>
          <w:sz w:val="21"/>
          <w:szCs w:val="21"/>
        </w:rPr>
        <w:t>4</w:t>
      </w:r>
      <w:r>
        <w:rPr>
          <w:rFonts w:cs="宋体" w:hint="eastAsia"/>
          <w:b w:val="0"/>
          <w:bCs w:val="0"/>
          <w:color w:val="000000"/>
          <w:sz w:val="21"/>
          <w:szCs w:val="21"/>
        </w:rPr>
        <w:t>）分析类习题形式。</w:t>
      </w:r>
    </w:p>
    <w:p w:rsidR="00D62920" w:rsidRDefault="00865C83">
      <w:pPr>
        <w:pStyle w:val="BCharCharCharCharCharCharCharChar"/>
        <w:spacing w:line="360" w:lineRule="exact"/>
        <w:ind w:firstLine="420"/>
        <w:rPr>
          <w:b w:val="0"/>
          <w:bCs w:val="0"/>
          <w:color w:val="000000"/>
          <w:sz w:val="21"/>
          <w:szCs w:val="21"/>
        </w:rPr>
      </w:pPr>
      <w:r>
        <w:rPr>
          <w:rFonts w:cs="宋体" w:hint="eastAsia"/>
          <w:b w:val="0"/>
          <w:bCs w:val="0"/>
          <w:color w:val="000000"/>
          <w:sz w:val="21"/>
          <w:szCs w:val="21"/>
        </w:rPr>
        <w:t>作业量依据章节内容</w:t>
      </w:r>
      <w:r>
        <w:rPr>
          <w:b w:val="0"/>
          <w:bCs w:val="0"/>
          <w:color w:val="000000"/>
          <w:sz w:val="21"/>
          <w:szCs w:val="21"/>
        </w:rPr>
        <w:t>1-4</w:t>
      </w:r>
      <w:r>
        <w:rPr>
          <w:rFonts w:cs="宋体" w:hint="eastAsia"/>
          <w:b w:val="0"/>
          <w:bCs w:val="0"/>
          <w:color w:val="000000"/>
          <w:sz w:val="21"/>
          <w:szCs w:val="21"/>
        </w:rPr>
        <w:t>题不等。</w:t>
      </w:r>
    </w:p>
    <w:p w:rsidR="00D62920" w:rsidRDefault="00865C83">
      <w:pPr>
        <w:pStyle w:val="BCharCharCharCharCharCharCharChar"/>
        <w:spacing w:before="0" w:after="0" w:line="360" w:lineRule="exact"/>
        <w:rPr>
          <w:color w:val="000000"/>
        </w:rPr>
      </w:pPr>
      <w:r>
        <w:rPr>
          <w:rFonts w:cs="宋体" w:hint="eastAsia"/>
          <w:color w:val="000000"/>
        </w:rPr>
        <w:t>六、教学方法</w:t>
      </w:r>
    </w:p>
    <w:p w:rsidR="00D62920" w:rsidRDefault="00865C83">
      <w:pPr>
        <w:pStyle w:val="BCharCharCharCharCharCharCharChar"/>
        <w:spacing w:before="0" w:after="0" w:line="360" w:lineRule="exact"/>
        <w:ind w:firstLine="420"/>
        <w:rPr>
          <w:b w:val="0"/>
          <w:bCs w:val="0"/>
          <w:color w:val="000000"/>
          <w:sz w:val="21"/>
          <w:szCs w:val="21"/>
        </w:rPr>
      </w:pPr>
      <w:r>
        <w:rPr>
          <w:rFonts w:cs="宋体" w:hint="eastAsia"/>
          <w:b w:val="0"/>
          <w:bCs w:val="0"/>
          <w:color w:val="000000"/>
          <w:sz w:val="21"/>
          <w:szCs w:val="21"/>
        </w:rPr>
        <w:t>本课程采用系统授课与研讨及案例教学相结合的方法。对理论、算法、方法等采用系统授课的方法，注重逻辑性，让学生明白，例如，决策树算法中根结点选择的信息论原理，以及神经网络算法中的后向传播工作原理；对</w:t>
      </w:r>
      <w:r>
        <w:rPr>
          <w:b w:val="0"/>
          <w:bCs w:val="0"/>
          <w:color w:val="000000"/>
          <w:sz w:val="21"/>
          <w:szCs w:val="21"/>
        </w:rPr>
        <w:t>OLAP</w:t>
      </w:r>
      <w:r>
        <w:rPr>
          <w:rFonts w:cs="宋体" w:hint="eastAsia"/>
          <w:b w:val="0"/>
          <w:bCs w:val="0"/>
          <w:color w:val="000000"/>
          <w:sz w:val="21"/>
          <w:szCs w:val="21"/>
        </w:rPr>
        <w:t>工具、数据仓库应用前沿、关联分析在商业管理中决策应用判断等都要穿插研讨的内容；对数据挖掘的领域应用采用案例教学方法。这些内容的学时安排与授课学时一致。</w:t>
      </w:r>
    </w:p>
    <w:p w:rsidR="00D62920" w:rsidRDefault="00865C83">
      <w:pPr>
        <w:pStyle w:val="BCharCharCharCharCharCharCharChar"/>
        <w:spacing w:line="360" w:lineRule="exact"/>
        <w:rPr>
          <w:color w:val="000000"/>
        </w:rPr>
      </w:pPr>
      <w:r>
        <w:rPr>
          <w:rFonts w:cs="宋体" w:hint="eastAsia"/>
          <w:color w:val="000000"/>
        </w:rPr>
        <w:t>七、课程考核要求及方法</w:t>
      </w:r>
    </w:p>
    <w:p w:rsidR="00D62920" w:rsidRDefault="00865C83">
      <w:pPr>
        <w:pStyle w:val="CharCharCharCharCharChar"/>
        <w:spacing w:line="360" w:lineRule="exact"/>
        <w:rPr>
          <w:color w:val="000000"/>
        </w:rPr>
      </w:pPr>
      <w:r>
        <w:rPr>
          <w:color w:val="000000"/>
        </w:rPr>
        <w:t>1</w:t>
      </w:r>
      <w:r>
        <w:rPr>
          <w:rFonts w:cs="宋体" w:hint="eastAsia"/>
          <w:color w:val="000000"/>
        </w:rPr>
        <w:t>．考核方式：考试（）；考查（</w:t>
      </w:r>
      <w:r>
        <w:rPr>
          <w:color w:val="000000"/>
        </w:rPr>
        <w:t>√</w:t>
      </w:r>
      <w:r>
        <w:rPr>
          <w:rFonts w:cs="宋体" w:hint="eastAsia"/>
          <w:color w:val="000000"/>
        </w:rPr>
        <w:t>）</w:t>
      </w:r>
    </w:p>
    <w:p w:rsidR="00D62920" w:rsidRDefault="00865C83">
      <w:pPr>
        <w:pStyle w:val="CharCharCharCharCharChar"/>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t>计分制：百分制（</w:t>
      </w:r>
      <w:r>
        <w:rPr>
          <w:color w:val="000000"/>
        </w:rPr>
        <w:t>√</w:t>
      </w:r>
      <w:r>
        <w:rPr>
          <w:rFonts w:cs="宋体" w:hint="eastAsia"/>
          <w:color w:val="000000"/>
        </w:rPr>
        <w:t>）；五级分制（）；两级分制（）</w:t>
      </w:r>
    </w:p>
    <w:p w:rsidR="00D62920" w:rsidRDefault="00865C83">
      <w:pPr>
        <w:pStyle w:val="af1"/>
        <w:spacing w:line="360" w:lineRule="exact"/>
        <w:rPr>
          <w:color w:val="000000"/>
        </w:rPr>
      </w:pPr>
      <w:r>
        <w:rPr>
          <w:rFonts w:cs="宋体" w:hint="eastAsia"/>
          <w:color w:val="000000"/>
        </w:rPr>
        <w:t>总评成绩构成：平时考核（</w:t>
      </w:r>
      <w:r>
        <w:rPr>
          <w:color w:val="000000"/>
        </w:rPr>
        <w:t>20</w:t>
      </w:r>
      <w:r>
        <w:rPr>
          <w:rFonts w:cs="宋体" w:hint="eastAsia"/>
          <w:color w:val="000000"/>
        </w:rPr>
        <w:t>）％；中期考核（）％；实践环节（</w:t>
      </w:r>
      <w:r>
        <w:rPr>
          <w:color w:val="000000"/>
        </w:rPr>
        <w:t>15</w:t>
      </w:r>
      <w:r>
        <w:rPr>
          <w:rFonts w:cs="宋体" w:hint="eastAsia"/>
          <w:color w:val="000000"/>
        </w:rPr>
        <w:t>）％；期末考核（</w:t>
      </w:r>
      <w:r>
        <w:rPr>
          <w:color w:val="000000"/>
        </w:rPr>
        <w:t>65</w:t>
      </w:r>
      <w:r>
        <w:rPr>
          <w:rFonts w:cs="宋体" w:hint="eastAsia"/>
          <w:color w:val="000000"/>
        </w:rPr>
        <w:t>）％</w:t>
      </w:r>
    </w:p>
    <w:p w:rsidR="00D62920" w:rsidRDefault="00865C83">
      <w:pPr>
        <w:pStyle w:val="af1"/>
        <w:spacing w:line="360" w:lineRule="exact"/>
        <w:rPr>
          <w:color w:val="000000"/>
        </w:rPr>
      </w:pPr>
      <w:r>
        <w:rPr>
          <w:rFonts w:cs="宋体" w:hint="eastAsia"/>
          <w:color w:val="000000"/>
        </w:rPr>
        <w:t>平时考核包括：</w:t>
      </w:r>
      <w:r>
        <w:rPr>
          <w:color w:val="000000"/>
        </w:rPr>
        <w:t xml:space="preserve"> </w:t>
      </w:r>
      <w:r>
        <w:rPr>
          <w:rFonts w:cs="宋体" w:hint="eastAsia"/>
          <w:color w:val="000000"/>
        </w:rPr>
        <w:t>考勤考纪、课堂讨论、作业等。</w:t>
      </w:r>
    </w:p>
    <w:p w:rsidR="00D62920" w:rsidRDefault="00865C83">
      <w:pPr>
        <w:pStyle w:val="af1"/>
        <w:spacing w:line="360" w:lineRule="exact"/>
        <w:rPr>
          <w:color w:val="000000"/>
        </w:rPr>
      </w:pPr>
      <w:r>
        <w:rPr>
          <w:rFonts w:cs="宋体" w:hint="eastAsia"/>
          <w:color w:val="000000"/>
        </w:rPr>
        <w:t>实践环节包括：上机实习</w:t>
      </w:r>
    </w:p>
    <w:p w:rsidR="00D62920" w:rsidRDefault="00865C83">
      <w:pPr>
        <w:pStyle w:val="BCharCharCharCharCharCharCharChar"/>
        <w:spacing w:line="360" w:lineRule="exact"/>
        <w:rPr>
          <w:color w:val="000000"/>
        </w:rPr>
      </w:pPr>
      <w:r>
        <w:rPr>
          <w:rFonts w:cs="宋体" w:hint="eastAsia"/>
          <w:color w:val="000000"/>
        </w:rPr>
        <w:t>八、建议教材及参考资料</w:t>
      </w:r>
    </w:p>
    <w:p w:rsidR="00D62920" w:rsidRDefault="00865C83">
      <w:pPr>
        <w:pStyle w:val="C"/>
        <w:spacing w:line="360" w:lineRule="exact"/>
        <w:rPr>
          <w:color w:val="000000"/>
        </w:rPr>
      </w:pPr>
      <w:r>
        <w:rPr>
          <w:rFonts w:cs="宋体" w:hint="eastAsia"/>
          <w:color w:val="000000"/>
        </w:rPr>
        <w:t>建议教材：</w:t>
      </w:r>
    </w:p>
    <w:p w:rsidR="00D62920" w:rsidRDefault="00865C83">
      <w:pPr>
        <w:pStyle w:val="af1"/>
        <w:spacing w:line="360" w:lineRule="exact"/>
        <w:rPr>
          <w:color w:val="000000"/>
        </w:rPr>
      </w:pPr>
      <w:r>
        <w:rPr>
          <w:rFonts w:cs="宋体" w:hint="eastAsia"/>
          <w:color w:val="000000"/>
        </w:rPr>
        <w:t>李於洪主编，《数据仓库与数据挖掘导论》，经济科学出版社，</w:t>
      </w:r>
      <w:r>
        <w:rPr>
          <w:color w:val="000000"/>
        </w:rPr>
        <w:t>2012</w:t>
      </w:r>
      <w:r>
        <w:rPr>
          <w:rFonts w:cs="宋体" w:hint="eastAsia"/>
          <w:color w:val="000000"/>
        </w:rPr>
        <w:t>年版。</w:t>
      </w:r>
    </w:p>
    <w:p w:rsidR="00D62920" w:rsidRDefault="00865C83">
      <w:pPr>
        <w:pStyle w:val="C"/>
        <w:spacing w:line="360" w:lineRule="exact"/>
        <w:rPr>
          <w:color w:val="000000"/>
        </w:rPr>
      </w:pPr>
      <w:r>
        <w:rPr>
          <w:rFonts w:cs="宋体" w:hint="eastAsia"/>
          <w:color w:val="000000"/>
        </w:rPr>
        <w:t>参考资料：</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w:t>
      </w:r>
      <w:r>
        <w:rPr>
          <w:color w:val="000000"/>
        </w:rPr>
        <w:t>[</w:t>
      </w:r>
      <w:r>
        <w:rPr>
          <w:rFonts w:cs="宋体" w:hint="eastAsia"/>
          <w:color w:val="000000"/>
        </w:rPr>
        <w:t>加</w:t>
      </w:r>
      <w:r>
        <w:rPr>
          <w:color w:val="000000"/>
        </w:rPr>
        <w:t>]Jiawei Han</w:t>
      </w:r>
      <w:r>
        <w:rPr>
          <w:rFonts w:cs="宋体" w:hint="eastAsia"/>
          <w:color w:val="000000"/>
        </w:rPr>
        <w:t>等著，范明等译</w:t>
      </w:r>
      <w:r>
        <w:rPr>
          <w:color w:val="000000"/>
        </w:rPr>
        <w:t xml:space="preserve">. </w:t>
      </w:r>
      <w:r>
        <w:rPr>
          <w:rFonts w:cs="宋体" w:hint="eastAsia"/>
          <w:color w:val="000000"/>
        </w:rPr>
        <w:t>数据挖掘概念与技术</w:t>
      </w:r>
      <w:r>
        <w:rPr>
          <w:color w:val="000000"/>
        </w:rPr>
        <w:t xml:space="preserve">. </w:t>
      </w:r>
      <w:r>
        <w:rPr>
          <w:rFonts w:cs="宋体" w:hint="eastAsia"/>
          <w:color w:val="000000"/>
        </w:rPr>
        <w:t>机械工业出版社，</w:t>
      </w:r>
      <w:r>
        <w:rPr>
          <w:color w:val="000000"/>
        </w:rPr>
        <w:t>2005</w:t>
      </w:r>
      <w:r>
        <w:rPr>
          <w:rFonts w:cs="宋体" w:hint="eastAsia"/>
          <w:color w:val="000000"/>
        </w:rPr>
        <w:t>年版。</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w:t>
      </w:r>
      <w:r>
        <w:rPr>
          <w:color w:val="000000"/>
        </w:rPr>
        <w:t>[</w:t>
      </w:r>
      <w:r>
        <w:rPr>
          <w:rFonts w:cs="宋体" w:hint="eastAsia"/>
          <w:color w:val="000000"/>
        </w:rPr>
        <w:t>美</w:t>
      </w:r>
      <w:r>
        <w:rPr>
          <w:color w:val="000000"/>
        </w:rPr>
        <w:t>]Paulraj Ponniah</w:t>
      </w:r>
      <w:r>
        <w:rPr>
          <w:rFonts w:cs="宋体" w:hint="eastAsia"/>
          <w:color w:val="000000"/>
        </w:rPr>
        <w:t>著，段云峰等译</w:t>
      </w:r>
      <w:r>
        <w:rPr>
          <w:color w:val="000000"/>
        </w:rPr>
        <w:t xml:space="preserve">. </w:t>
      </w:r>
      <w:r>
        <w:rPr>
          <w:rFonts w:cs="宋体" w:hint="eastAsia"/>
          <w:color w:val="000000"/>
        </w:rPr>
        <w:t>数据仓库基础</w:t>
      </w:r>
      <w:r>
        <w:rPr>
          <w:color w:val="000000"/>
        </w:rPr>
        <w:t xml:space="preserve">. </w:t>
      </w:r>
      <w:r>
        <w:rPr>
          <w:rFonts w:cs="宋体" w:hint="eastAsia"/>
          <w:color w:val="000000"/>
        </w:rPr>
        <w:t>电子工业出版社，</w:t>
      </w:r>
      <w:r>
        <w:rPr>
          <w:color w:val="000000"/>
        </w:rPr>
        <w:t>2004</w:t>
      </w:r>
      <w:r>
        <w:rPr>
          <w:rFonts w:cs="宋体" w:hint="eastAsia"/>
          <w:color w:val="000000"/>
        </w:rPr>
        <w:t>年版。</w:t>
      </w:r>
    </w:p>
    <w:p w:rsidR="00D62920" w:rsidRDefault="00865C83">
      <w:pPr>
        <w:pStyle w:val="af1"/>
        <w:spacing w:line="360" w:lineRule="exact"/>
        <w:ind w:firstLineChars="0" w:firstLine="0"/>
        <w:rPr>
          <w:color w:val="000000"/>
        </w:rPr>
      </w:pPr>
      <w:r>
        <w:rPr>
          <w:color w:val="000000"/>
        </w:rPr>
        <w:t xml:space="preserve">    3</w:t>
      </w:r>
      <w:r>
        <w:rPr>
          <w:rFonts w:cs="宋体" w:hint="eastAsia"/>
          <w:color w:val="000000"/>
        </w:rPr>
        <w:t>．</w:t>
      </w:r>
      <w:r>
        <w:rPr>
          <w:color w:val="000000"/>
        </w:rPr>
        <w:t>[</w:t>
      </w:r>
      <w:r>
        <w:rPr>
          <w:rFonts w:cs="宋体" w:hint="eastAsia"/>
          <w:color w:val="000000"/>
        </w:rPr>
        <w:t>德</w:t>
      </w:r>
      <w:r>
        <w:rPr>
          <w:color w:val="000000"/>
        </w:rPr>
        <w:t>]M.</w:t>
      </w:r>
      <w:r>
        <w:rPr>
          <w:rFonts w:cs="宋体" w:hint="eastAsia"/>
          <w:color w:val="000000"/>
        </w:rPr>
        <w:t>巴斯蒂安著，武森等译</w:t>
      </w:r>
      <w:r>
        <w:rPr>
          <w:color w:val="000000"/>
        </w:rPr>
        <w:t xml:space="preserve">. </w:t>
      </w:r>
      <w:r>
        <w:rPr>
          <w:rFonts w:cs="宋体" w:hint="eastAsia"/>
          <w:color w:val="000000"/>
        </w:rPr>
        <w:t>数据仓库与数据挖掘</w:t>
      </w:r>
      <w:r>
        <w:rPr>
          <w:color w:val="000000"/>
        </w:rPr>
        <w:t xml:space="preserve">. </w:t>
      </w:r>
      <w:r>
        <w:rPr>
          <w:rFonts w:cs="宋体" w:hint="eastAsia"/>
          <w:color w:val="000000"/>
        </w:rPr>
        <w:t>冶金工业出版社，</w:t>
      </w:r>
      <w:r>
        <w:rPr>
          <w:color w:val="000000"/>
        </w:rPr>
        <w:t>2003</w:t>
      </w:r>
      <w:r>
        <w:rPr>
          <w:rFonts w:cs="宋体" w:hint="eastAsia"/>
          <w:color w:val="000000"/>
        </w:rPr>
        <w:t>年版。</w:t>
      </w:r>
    </w:p>
    <w:p w:rsidR="00D62920" w:rsidRDefault="00D62920">
      <w:pPr>
        <w:spacing w:line="360" w:lineRule="exact"/>
        <w:ind w:firstLine="4200"/>
        <w:rPr>
          <w:color w:val="000000"/>
        </w:rPr>
      </w:pPr>
    </w:p>
    <w:p w:rsidR="00D62920" w:rsidRDefault="00D62920">
      <w:pPr>
        <w:spacing w:line="360" w:lineRule="exact"/>
        <w:ind w:firstLine="4200"/>
        <w:rPr>
          <w:color w:val="000000"/>
        </w:rPr>
      </w:pPr>
    </w:p>
    <w:p w:rsidR="00D62920" w:rsidRDefault="00865C83">
      <w:pPr>
        <w:spacing w:line="360" w:lineRule="exact"/>
        <w:jc w:val="right"/>
        <w:rPr>
          <w:color w:val="000000"/>
          <w:sz w:val="24"/>
          <w:szCs w:val="24"/>
        </w:rPr>
      </w:pPr>
      <w:bookmarkStart w:id="61" w:name="OLE_LINK1"/>
      <w:r>
        <w:rPr>
          <w:rFonts w:cs="宋体" w:hint="eastAsia"/>
          <w:color w:val="000000"/>
          <w:sz w:val="24"/>
          <w:szCs w:val="24"/>
        </w:rPr>
        <w:t>执笔人：李於洪</w:t>
      </w:r>
    </w:p>
    <w:p w:rsidR="00D62920" w:rsidRDefault="00865C83">
      <w:pPr>
        <w:spacing w:line="360" w:lineRule="exact"/>
        <w:jc w:val="right"/>
        <w:rPr>
          <w:color w:val="000000"/>
          <w:sz w:val="24"/>
          <w:szCs w:val="24"/>
        </w:rPr>
      </w:pPr>
      <w:r>
        <w:rPr>
          <w:rFonts w:cs="宋体" w:hint="eastAsia"/>
          <w:color w:val="000000"/>
          <w:sz w:val="24"/>
          <w:szCs w:val="24"/>
        </w:rPr>
        <w:t>审核人：史红霞</w:t>
      </w:r>
    </w:p>
    <w:p w:rsidR="00D62920" w:rsidRDefault="00865C83">
      <w:pPr>
        <w:wordWrap w:val="0"/>
        <w:spacing w:line="360" w:lineRule="exact"/>
        <w:jc w:val="right"/>
        <w:rPr>
          <w:color w:val="000000"/>
          <w:sz w:val="24"/>
          <w:szCs w:val="24"/>
        </w:rPr>
      </w:pPr>
      <w:r>
        <w:rPr>
          <w:rFonts w:cs="宋体" w:hint="eastAsia"/>
          <w:color w:val="000000"/>
          <w:sz w:val="24"/>
          <w:szCs w:val="24"/>
        </w:rPr>
        <w:t>审批人：曹</w:t>
      </w:r>
      <w:r>
        <w:rPr>
          <w:color w:val="000000"/>
          <w:sz w:val="24"/>
          <w:szCs w:val="24"/>
        </w:rPr>
        <w:t xml:space="preserve">  </w:t>
      </w:r>
      <w:r>
        <w:rPr>
          <w:rFonts w:cs="宋体" w:hint="eastAsia"/>
          <w:color w:val="000000"/>
          <w:sz w:val="24"/>
          <w:szCs w:val="24"/>
        </w:rPr>
        <w:t>敏</w:t>
      </w:r>
      <w:bookmarkEnd w:id="61"/>
    </w:p>
    <w:p w:rsidR="00202674" w:rsidRDefault="00202674" w:rsidP="0022174B">
      <w:pPr>
        <w:pStyle w:val="ad"/>
      </w:pPr>
      <w:bookmarkStart w:id="62" w:name="_Toc384889872"/>
    </w:p>
    <w:p w:rsidR="00202674" w:rsidRDefault="00202674" w:rsidP="0022174B">
      <w:pPr>
        <w:pStyle w:val="ad"/>
      </w:pPr>
    </w:p>
    <w:p w:rsidR="00202674" w:rsidRDefault="00202674" w:rsidP="0022174B">
      <w:pPr>
        <w:pStyle w:val="ad"/>
      </w:pPr>
    </w:p>
    <w:p w:rsidR="00D62920" w:rsidRDefault="00865C83" w:rsidP="0022174B">
      <w:pPr>
        <w:pStyle w:val="ad"/>
      </w:pPr>
      <w:bookmarkStart w:id="63" w:name="_Toc512585696"/>
      <w:r>
        <w:rPr>
          <w:rFonts w:hint="eastAsia"/>
        </w:rPr>
        <w:lastRenderedPageBreak/>
        <w:t>电子商务安全技术课程教学大纲</w:t>
      </w:r>
      <w:bookmarkEnd w:id="63"/>
    </w:p>
    <w:p w:rsidR="00D62920" w:rsidRDefault="00865C83">
      <w:pPr>
        <w:pStyle w:val="af4"/>
        <w:ind w:leftChars="228" w:left="479" w:firstLineChars="0" w:firstLine="0"/>
        <w:rPr>
          <w:color w:val="FF0000"/>
        </w:rPr>
      </w:pPr>
      <w:r>
        <w:rPr>
          <w:rFonts w:cs="宋体" w:hint="eastAsia"/>
          <w:b/>
          <w:bCs/>
        </w:rPr>
        <w:t>课程名称</w:t>
      </w:r>
      <w:r>
        <w:rPr>
          <w:rFonts w:cs="宋体" w:hint="eastAsia"/>
        </w:rPr>
        <w:t>：电子商务安全技术</w:t>
      </w:r>
      <w:r>
        <w:t>/Electronic commerce security technology</w:t>
      </w:r>
    </w:p>
    <w:p w:rsidR="00D62920" w:rsidRDefault="00865C83">
      <w:pPr>
        <w:pStyle w:val="af4"/>
        <w:ind w:leftChars="228" w:left="479" w:firstLineChars="0" w:firstLine="0"/>
      </w:pPr>
      <w:r>
        <w:rPr>
          <w:rFonts w:cs="宋体" w:hint="eastAsia"/>
          <w:b/>
          <w:bCs/>
        </w:rPr>
        <w:t>课程代码</w:t>
      </w:r>
      <w:r>
        <w:rPr>
          <w:rFonts w:cs="宋体" w:hint="eastAsia"/>
        </w:rPr>
        <w:t>：</w:t>
      </w:r>
      <w:r>
        <w:t>06133010</w:t>
      </w:r>
    </w:p>
    <w:p w:rsidR="00D62920" w:rsidRDefault="00865C83">
      <w:pPr>
        <w:pStyle w:val="af4"/>
        <w:ind w:firstLine="482"/>
      </w:pPr>
      <w:bookmarkStart w:id="64" w:name="_Hlk496041579"/>
      <w:r>
        <w:rPr>
          <w:rFonts w:cs="宋体" w:hint="eastAsia"/>
          <w:b/>
          <w:bCs/>
        </w:rPr>
        <w:t>课程类型</w:t>
      </w:r>
      <w:r>
        <w:rPr>
          <w:rFonts w:cs="宋体" w:hint="eastAsia"/>
        </w:rPr>
        <w:t>：拓展</w:t>
      </w:r>
      <w:r>
        <w:t>/</w:t>
      </w:r>
      <w:r>
        <w:rPr>
          <w:rFonts w:cs="宋体" w:hint="eastAsia"/>
        </w:rPr>
        <w:t>选修</w:t>
      </w:r>
    </w:p>
    <w:p w:rsidR="00D62920" w:rsidRDefault="00865C83">
      <w:pPr>
        <w:pStyle w:val="af4"/>
        <w:tabs>
          <w:tab w:val="left" w:pos="3420"/>
        </w:tabs>
        <w:ind w:firstLine="482"/>
      </w:pPr>
      <w:r>
        <w:rPr>
          <w:rFonts w:cs="宋体" w:hint="eastAsia"/>
          <w:b/>
          <w:bCs/>
        </w:rPr>
        <w:t>总学时数</w:t>
      </w:r>
      <w:r>
        <w:rPr>
          <w:rFonts w:cs="宋体" w:hint="eastAsia"/>
        </w:rPr>
        <w:t>：</w:t>
      </w:r>
      <w:r>
        <w:t xml:space="preserve"> 32</w:t>
      </w:r>
    </w:p>
    <w:p w:rsidR="00D62920" w:rsidRDefault="00865C83">
      <w:pPr>
        <w:pStyle w:val="af4"/>
        <w:tabs>
          <w:tab w:val="left" w:pos="3420"/>
        </w:tabs>
        <w:ind w:firstLine="482"/>
        <w:rPr>
          <w:b/>
          <w:bCs/>
        </w:rPr>
      </w:pPr>
      <w:r>
        <w:rPr>
          <w:rFonts w:cs="宋体" w:hint="eastAsia"/>
          <w:b/>
          <w:bCs/>
        </w:rPr>
        <w:t>学</w:t>
      </w:r>
      <w:r>
        <w:rPr>
          <w:b/>
          <w:bCs/>
        </w:rPr>
        <w:t xml:space="preserve">    </w:t>
      </w:r>
      <w:r>
        <w:rPr>
          <w:rFonts w:cs="宋体" w:hint="eastAsia"/>
          <w:b/>
          <w:bCs/>
        </w:rPr>
        <w:t>分：</w:t>
      </w:r>
      <w:r>
        <w:rPr>
          <w:b/>
          <w:bCs/>
        </w:rPr>
        <w:t>2</w:t>
      </w:r>
    </w:p>
    <w:p w:rsidR="00D62920" w:rsidRDefault="00865C83">
      <w:pPr>
        <w:pStyle w:val="af4"/>
        <w:tabs>
          <w:tab w:val="left" w:pos="3420"/>
        </w:tabs>
        <w:ind w:firstLine="482"/>
      </w:pPr>
      <w:r>
        <w:rPr>
          <w:rFonts w:cs="宋体" w:hint="eastAsia"/>
          <w:b/>
          <w:bCs/>
        </w:rPr>
        <w:t>先修课程：</w:t>
      </w:r>
      <w:r>
        <w:rPr>
          <w:rFonts w:cs="宋体" w:hint="eastAsia"/>
        </w:rPr>
        <w:t>电子商务、计算机网络与应用</w:t>
      </w:r>
      <w:r>
        <w:t xml:space="preserve"> </w:t>
      </w:r>
    </w:p>
    <w:p w:rsidR="00D62920" w:rsidRDefault="00865C83">
      <w:pPr>
        <w:pStyle w:val="af4"/>
        <w:ind w:firstLine="482"/>
      </w:pPr>
      <w:r>
        <w:rPr>
          <w:rFonts w:cs="宋体" w:hint="eastAsia"/>
          <w:b/>
          <w:bCs/>
        </w:rPr>
        <w:t>开课单位</w:t>
      </w:r>
      <w:r>
        <w:rPr>
          <w:rFonts w:cs="宋体" w:hint="eastAsia"/>
        </w:rPr>
        <w:t>：经济管理学院</w:t>
      </w:r>
    </w:p>
    <w:p w:rsidR="00D62920" w:rsidRDefault="00865C83">
      <w:pPr>
        <w:pStyle w:val="B"/>
        <w:ind w:leftChars="228" w:left="1657" w:hangingChars="489" w:hanging="1178"/>
      </w:pPr>
      <w:r>
        <w:rPr>
          <w:rFonts w:cs="宋体" w:hint="eastAsia"/>
        </w:rPr>
        <w:t>适用专业：</w:t>
      </w:r>
      <w:r>
        <w:rPr>
          <w:rFonts w:cs="宋体" w:hint="eastAsia"/>
          <w:b w:val="0"/>
          <w:bCs w:val="0"/>
        </w:rPr>
        <w:t>电子商务</w:t>
      </w:r>
    </w:p>
    <w:bookmarkEnd w:id="64"/>
    <w:p w:rsidR="00D62920" w:rsidRDefault="00D62920">
      <w:pPr>
        <w:pStyle w:val="B"/>
        <w:ind w:leftChars="228" w:left="1657" w:hangingChars="489" w:hanging="1178"/>
      </w:pPr>
    </w:p>
    <w:p w:rsidR="00D62920" w:rsidRDefault="00865C83">
      <w:pPr>
        <w:pStyle w:val="B"/>
      </w:pPr>
      <w:r>
        <w:rPr>
          <w:rFonts w:cs="宋体" w:hint="eastAsia"/>
        </w:rPr>
        <w:t>一、课程的性质、目的和任务</w:t>
      </w:r>
    </w:p>
    <w:p w:rsidR="00D62920" w:rsidRDefault="00865C83">
      <w:pPr>
        <w:ind w:firstLineChars="196" w:firstLine="412"/>
      </w:pPr>
      <w:r>
        <w:rPr>
          <w:rFonts w:cs="宋体" w:hint="eastAsia"/>
        </w:rPr>
        <w:t>本课程是电子商务专业重要的专业拓展课（选修），安全性是制约电子商务发展的重要因素，通过该课程学习学生可了解目前各类电子商务承载平台所面临的安全威胁，理解典型攻击原理及其相应的防御措施基本原理，通过本课程教学，学生应达到</w:t>
      </w:r>
      <w:r>
        <w:rPr>
          <w:rFonts w:cs="宋体" w:hint="eastAsia"/>
          <w:color w:val="000000"/>
        </w:rPr>
        <w:t>掌握电子商务系统安全防护的基本方法，能够从事电子商务系统安全设计相关工作的</w:t>
      </w:r>
      <w:r>
        <w:rPr>
          <w:rFonts w:cs="宋体" w:hint="eastAsia"/>
        </w:rPr>
        <w:t>教学目标。</w:t>
      </w:r>
    </w:p>
    <w:p w:rsidR="00D62920" w:rsidRDefault="00865C83">
      <w:pPr>
        <w:adjustRightInd w:val="0"/>
        <w:ind w:firstLineChars="200" w:firstLine="420"/>
      </w:pPr>
      <w:r>
        <w:rPr>
          <w:rFonts w:cs="宋体" w:hint="eastAsia"/>
        </w:rPr>
        <w:t>本课程主要介绍电子商务安全涉及的相关技术，包括信息安全、系统安全、网络安全、交易安全、数据安全等技术。课程内容包含电子商务安全概述、信息加密技术、信息鉴别技术、公钥基础设施、信息隐藏技术、用户身份认证技术、访问控制技术、互联网安全技术、电子商务安全协议、数据高可用技术、电子支付与安全、移动电子商务安全技术、电子商务云安全、大数据与电子商务和电子商务安全解决方案等。</w:t>
      </w:r>
    </w:p>
    <w:p w:rsidR="00D62920" w:rsidRDefault="00865C83">
      <w:pPr>
        <w:pStyle w:val="B"/>
      </w:pPr>
      <w:r>
        <w:rPr>
          <w:rFonts w:cs="宋体" w:hint="eastAsia"/>
        </w:rPr>
        <w:t>二、教学内容及教学基本要求</w:t>
      </w:r>
    </w:p>
    <w:p w:rsidR="00D62920" w:rsidRDefault="00865C83">
      <w:pPr>
        <w:numPr>
          <w:ilvl w:val="0"/>
          <w:numId w:val="24"/>
        </w:numPr>
        <w:adjustRightInd w:val="0"/>
        <w:spacing w:line="300" w:lineRule="auto"/>
      </w:pPr>
      <w:r>
        <w:rPr>
          <w:rFonts w:cs="宋体" w:hint="eastAsia"/>
        </w:rPr>
        <w:t>电子商务安全概述（</w:t>
      </w:r>
      <w:r>
        <w:t>2</w:t>
      </w:r>
      <w:r>
        <w:rPr>
          <w:rFonts w:cs="宋体" w:hint="eastAsia"/>
        </w:rPr>
        <w:t>学时）</w:t>
      </w:r>
    </w:p>
    <w:p w:rsidR="00D62920" w:rsidRDefault="00865C83">
      <w:pPr>
        <w:adjustRightInd w:val="0"/>
        <w:ind w:firstLineChars="200" w:firstLine="420"/>
      </w:pPr>
      <w:r>
        <w:rPr>
          <w:rFonts w:cs="宋体" w:hint="eastAsia"/>
        </w:rPr>
        <w:t>了解电子商务的风险和威胁；理解电子商务安全要素和安全体系；理解电子交易常见问题及解决方法。</w:t>
      </w:r>
    </w:p>
    <w:p w:rsidR="00D62920" w:rsidRDefault="00865C83">
      <w:pPr>
        <w:numPr>
          <w:ilvl w:val="0"/>
          <w:numId w:val="24"/>
        </w:numPr>
        <w:adjustRightInd w:val="0"/>
        <w:spacing w:line="300" w:lineRule="auto"/>
      </w:pPr>
      <w:r>
        <w:rPr>
          <w:rFonts w:cs="宋体" w:hint="eastAsia"/>
        </w:rPr>
        <w:t>密码学基础（</w:t>
      </w:r>
      <w:r>
        <w:t>6</w:t>
      </w:r>
      <w:r>
        <w:rPr>
          <w:rFonts w:cs="宋体" w:hint="eastAsia"/>
        </w:rPr>
        <w:t>学时）</w:t>
      </w:r>
    </w:p>
    <w:p w:rsidR="00D62920" w:rsidRDefault="00865C83">
      <w:pPr>
        <w:adjustRightInd w:val="0"/>
        <w:ind w:firstLineChars="200" w:firstLine="420"/>
      </w:pPr>
      <w:r>
        <w:rPr>
          <w:rFonts w:cs="宋体" w:hint="eastAsia"/>
        </w:rPr>
        <w:t>了解密码系统的基本概念、类型；理解对称密码技术和非对称密码技术的基本原理；理解消息摘要、数字签名的原理及工作过程；了解公钥基础设施的概念，理解数字证书的工作原理、公钥基础设施的组成、实现和应用。了解信息隐藏技术的特点及分类；理解信息隐藏技术的基本原理及典型算法。</w:t>
      </w:r>
    </w:p>
    <w:p w:rsidR="00D62920" w:rsidRDefault="00865C83">
      <w:pPr>
        <w:numPr>
          <w:ilvl w:val="0"/>
          <w:numId w:val="24"/>
        </w:numPr>
        <w:adjustRightInd w:val="0"/>
        <w:spacing w:line="300" w:lineRule="auto"/>
      </w:pPr>
      <w:r>
        <w:rPr>
          <w:rFonts w:cs="宋体" w:hint="eastAsia"/>
        </w:rPr>
        <w:t>用户身份认证与访问控制技术（</w:t>
      </w:r>
      <w:r>
        <w:t>2</w:t>
      </w:r>
      <w:r>
        <w:rPr>
          <w:rFonts w:cs="宋体" w:hint="eastAsia"/>
        </w:rPr>
        <w:t>学时）</w:t>
      </w:r>
    </w:p>
    <w:p w:rsidR="00D62920" w:rsidRDefault="00865C83">
      <w:pPr>
        <w:adjustRightInd w:val="0"/>
        <w:ind w:left="420"/>
      </w:pPr>
      <w:r>
        <w:rPr>
          <w:rFonts w:cs="宋体" w:hint="eastAsia"/>
        </w:rPr>
        <w:t>理解身份认证的原理和方法；掌握访问控制结构、策略、模型。</w:t>
      </w:r>
    </w:p>
    <w:p w:rsidR="00D62920" w:rsidRDefault="00865C83">
      <w:pPr>
        <w:numPr>
          <w:ilvl w:val="0"/>
          <w:numId w:val="24"/>
        </w:numPr>
        <w:adjustRightInd w:val="0"/>
        <w:spacing w:line="300" w:lineRule="auto"/>
      </w:pPr>
      <w:r>
        <w:rPr>
          <w:rFonts w:cs="宋体" w:hint="eastAsia"/>
        </w:rPr>
        <w:t>网络安全技术（</w:t>
      </w:r>
      <w:r>
        <w:t>4</w:t>
      </w:r>
      <w:r>
        <w:rPr>
          <w:rFonts w:cs="宋体" w:hint="eastAsia"/>
        </w:rPr>
        <w:t>学时）</w:t>
      </w:r>
    </w:p>
    <w:p w:rsidR="00D62920" w:rsidRDefault="00865C83">
      <w:pPr>
        <w:adjustRightInd w:val="0"/>
        <w:ind w:firstLine="426"/>
      </w:pPr>
      <w:r>
        <w:rPr>
          <w:rFonts w:cs="宋体" w:hint="eastAsia"/>
        </w:rPr>
        <w:t>了解网络系统面临的威胁、关键技术；理解防火墙、入侵检测、</w:t>
      </w:r>
      <w:r>
        <w:t>VPN</w:t>
      </w:r>
      <w:r>
        <w:rPr>
          <w:rFonts w:cs="宋体" w:hint="eastAsia"/>
        </w:rPr>
        <w:t>等常见网络安全保障措施的工作原理。</w:t>
      </w:r>
    </w:p>
    <w:p w:rsidR="00D62920" w:rsidRDefault="00865C83">
      <w:pPr>
        <w:numPr>
          <w:ilvl w:val="0"/>
          <w:numId w:val="24"/>
        </w:numPr>
        <w:adjustRightInd w:val="0"/>
        <w:spacing w:line="300" w:lineRule="auto"/>
      </w:pPr>
      <w:r>
        <w:rPr>
          <w:rFonts w:cs="宋体" w:hint="eastAsia"/>
        </w:rPr>
        <w:t>电子商务安全协议（</w:t>
      </w:r>
      <w:r>
        <w:t>4</w:t>
      </w:r>
      <w:r>
        <w:rPr>
          <w:rFonts w:cs="宋体" w:hint="eastAsia"/>
        </w:rPr>
        <w:t>学时）</w:t>
      </w:r>
    </w:p>
    <w:p w:rsidR="00D62920" w:rsidRDefault="00865C83">
      <w:pPr>
        <w:adjustRightInd w:val="0"/>
        <w:ind w:firstLine="426"/>
      </w:pPr>
      <w:r>
        <w:rPr>
          <w:rFonts w:cs="宋体" w:hint="eastAsia"/>
        </w:rPr>
        <w:t>理解</w:t>
      </w:r>
      <w:r>
        <w:t>SET</w:t>
      </w:r>
      <w:r>
        <w:rPr>
          <w:rFonts w:cs="宋体" w:hint="eastAsia"/>
        </w:rPr>
        <w:t>协议、</w:t>
      </w:r>
      <w:r>
        <w:t>SSL</w:t>
      </w:r>
      <w:r>
        <w:rPr>
          <w:rFonts w:cs="宋体" w:hint="eastAsia"/>
        </w:rPr>
        <w:t>协议以及</w:t>
      </w:r>
      <w:r>
        <w:t>HTTPS</w:t>
      </w:r>
      <w:r>
        <w:rPr>
          <w:rFonts w:cs="宋体" w:hint="eastAsia"/>
        </w:rPr>
        <w:t>协议。</w:t>
      </w:r>
    </w:p>
    <w:p w:rsidR="00D62920" w:rsidRDefault="00865C83">
      <w:pPr>
        <w:numPr>
          <w:ilvl w:val="0"/>
          <w:numId w:val="24"/>
        </w:numPr>
        <w:adjustRightInd w:val="0"/>
        <w:spacing w:line="300" w:lineRule="auto"/>
      </w:pPr>
      <w:r>
        <w:rPr>
          <w:rFonts w:cs="宋体" w:hint="eastAsia"/>
        </w:rPr>
        <w:t>数据备份与容灾（</w:t>
      </w:r>
      <w:r>
        <w:t>2</w:t>
      </w:r>
      <w:r>
        <w:rPr>
          <w:rFonts w:cs="宋体" w:hint="eastAsia"/>
        </w:rPr>
        <w:t>学时）</w:t>
      </w:r>
    </w:p>
    <w:p w:rsidR="00D62920" w:rsidRDefault="00865C83">
      <w:pPr>
        <w:adjustRightInd w:val="0"/>
        <w:ind w:firstLine="426"/>
      </w:pPr>
      <w:r>
        <w:rPr>
          <w:rFonts w:cs="宋体" w:hint="eastAsia"/>
        </w:rPr>
        <w:lastRenderedPageBreak/>
        <w:t>了解数据备份的重要性，理解网络备份系统和数据容灾技术。</w:t>
      </w:r>
    </w:p>
    <w:p w:rsidR="00D62920" w:rsidRDefault="00865C83">
      <w:pPr>
        <w:numPr>
          <w:ilvl w:val="0"/>
          <w:numId w:val="24"/>
        </w:numPr>
        <w:adjustRightInd w:val="0"/>
        <w:spacing w:line="300" w:lineRule="auto"/>
      </w:pPr>
      <w:r>
        <w:rPr>
          <w:rFonts w:cs="宋体" w:hint="eastAsia"/>
        </w:rPr>
        <w:t>电子支付与安全（</w:t>
      </w:r>
      <w:r>
        <w:t>2</w:t>
      </w:r>
      <w:r>
        <w:rPr>
          <w:rFonts w:cs="宋体" w:hint="eastAsia"/>
        </w:rPr>
        <w:t>学时）</w:t>
      </w:r>
    </w:p>
    <w:p w:rsidR="00D62920" w:rsidRDefault="00865C83">
      <w:pPr>
        <w:adjustRightInd w:val="0"/>
        <w:ind w:firstLine="426"/>
      </w:pPr>
      <w:r>
        <w:rPr>
          <w:rFonts w:cs="宋体" w:hint="eastAsia"/>
        </w:rPr>
        <w:t>了解电子支付的安全威胁，理解相关安全解决方案。</w:t>
      </w:r>
    </w:p>
    <w:p w:rsidR="00D62920" w:rsidRDefault="00865C83">
      <w:pPr>
        <w:numPr>
          <w:ilvl w:val="0"/>
          <w:numId w:val="24"/>
        </w:numPr>
        <w:adjustRightInd w:val="0"/>
        <w:spacing w:line="300" w:lineRule="auto"/>
      </w:pPr>
      <w:r>
        <w:rPr>
          <w:rFonts w:cs="宋体" w:hint="eastAsia"/>
        </w:rPr>
        <w:t>移动电子商务安全（</w:t>
      </w:r>
      <w:r>
        <w:t>2</w:t>
      </w:r>
      <w:r>
        <w:rPr>
          <w:rFonts w:cs="宋体" w:hint="eastAsia"/>
        </w:rPr>
        <w:t>学时）</w:t>
      </w:r>
    </w:p>
    <w:p w:rsidR="00D62920" w:rsidRDefault="00865C83">
      <w:pPr>
        <w:adjustRightInd w:val="0"/>
        <w:ind w:firstLine="426"/>
      </w:pPr>
      <w:r>
        <w:rPr>
          <w:rFonts w:cs="宋体" w:hint="eastAsia"/>
        </w:rPr>
        <w:t>了解移动电子商务的安全威胁；理解移动通信协议及其安全机制。</w:t>
      </w:r>
    </w:p>
    <w:p w:rsidR="00D62920" w:rsidRDefault="00865C83">
      <w:pPr>
        <w:numPr>
          <w:ilvl w:val="0"/>
          <w:numId w:val="24"/>
        </w:numPr>
        <w:adjustRightInd w:val="0"/>
        <w:spacing w:line="300" w:lineRule="auto"/>
      </w:pPr>
      <w:bookmarkStart w:id="65" w:name="_Hlk484732721"/>
      <w:r>
        <w:rPr>
          <w:rFonts w:cs="宋体" w:hint="eastAsia"/>
        </w:rPr>
        <w:t>电子商务云安全</w:t>
      </w:r>
      <w:bookmarkEnd w:id="65"/>
      <w:r>
        <w:rPr>
          <w:rFonts w:cs="宋体" w:hint="eastAsia"/>
        </w:rPr>
        <w:t>（</w:t>
      </w:r>
      <w:r>
        <w:t>2</w:t>
      </w:r>
      <w:r>
        <w:rPr>
          <w:rFonts w:cs="宋体" w:hint="eastAsia"/>
        </w:rPr>
        <w:t>学时）</w:t>
      </w:r>
    </w:p>
    <w:p w:rsidR="00D62920" w:rsidRDefault="00865C83">
      <w:pPr>
        <w:adjustRightInd w:val="0"/>
        <w:ind w:firstLine="426"/>
      </w:pPr>
      <w:r>
        <w:rPr>
          <w:rFonts w:cs="宋体" w:hint="eastAsia"/>
        </w:rPr>
        <w:t>理解云计算及其安全框架和安全技术。</w:t>
      </w:r>
    </w:p>
    <w:p w:rsidR="00D62920" w:rsidRDefault="00865C83">
      <w:pPr>
        <w:numPr>
          <w:ilvl w:val="0"/>
          <w:numId w:val="24"/>
        </w:numPr>
        <w:adjustRightInd w:val="0"/>
        <w:spacing w:line="300" w:lineRule="auto"/>
        <w:ind w:left="851" w:hanging="425"/>
      </w:pPr>
      <w:r>
        <w:rPr>
          <w:rFonts w:cs="宋体" w:hint="eastAsia"/>
        </w:rPr>
        <w:t>大数据与电子商务（</w:t>
      </w:r>
      <w:r>
        <w:t>2</w:t>
      </w:r>
      <w:r>
        <w:rPr>
          <w:rFonts w:cs="宋体" w:hint="eastAsia"/>
        </w:rPr>
        <w:t>学时）</w:t>
      </w:r>
    </w:p>
    <w:p w:rsidR="00D62920" w:rsidRDefault="00865C83">
      <w:pPr>
        <w:adjustRightInd w:val="0"/>
        <w:ind w:firstLine="426"/>
      </w:pPr>
      <w:r>
        <w:rPr>
          <w:rFonts w:cs="宋体" w:hint="eastAsia"/>
        </w:rPr>
        <w:t>了解大数据带来的安全问题；理解基于大数据的安全机制。</w:t>
      </w:r>
    </w:p>
    <w:p w:rsidR="00D62920" w:rsidRDefault="00865C83">
      <w:pPr>
        <w:numPr>
          <w:ilvl w:val="0"/>
          <w:numId w:val="24"/>
        </w:numPr>
        <w:adjustRightInd w:val="0"/>
        <w:spacing w:line="300" w:lineRule="auto"/>
        <w:ind w:left="851" w:hanging="425"/>
      </w:pPr>
      <w:r>
        <w:rPr>
          <w:rFonts w:cs="宋体" w:hint="eastAsia"/>
        </w:rPr>
        <w:t>电子商务安全解决方案（</w:t>
      </w:r>
      <w:r>
        <w:t>4</w:t>
      </w:r>
      <w:r>
        <w:rPr>
          <w:rFonts w:cs="宋体" w:hint="eastAsia"/>
        </w:rPr>
        <w:t>学时）</w:t>
      </w:r>
    </w:p>
    <w:p w:rsidR="00D62920" w:rsidRDefault="00865C83">
      <w:pPr>
        <w:adjustRightInd w:val="0"/>
        <w:ind w:left="349"/>
        <w:rPr>
          <w:rFonts w:ascii="宋体"/>
        </w:rPr>
      </w:pPr>
      <w:r>
        <w:rPr>
          <w:rFonts w:ascii="宋体" w:hAnsi="宋体" w:cs="宋体" w:hint="eastAsia"/>
        </w:rPr>
        <w:t>了解电子商务安全解决方案经典案例，理解安全保障方案的综合设计。</w:t>
      </w:r>
    </w:p>
    <w:p w:rsidR="00D62920" w:rsidRDefault="00D62920">
      <w:pPr>
        <w:adjustRightInd w:val="0"/>
        <w:ind w:left="349"/>
        <w:rPr>
          <w:rFonts w:ascii="宋体"/>
        </w:rPr>
      </w:pPr>
    </w:p>
    <w:p w:rsidR="00D62920" w:rsidRDefault="00865C83">
      <w:pPr>
        <w:pStyle w:val="B"/>
      </w:pPr>
      <w:r>
        <w:rPr>
          <w:rFonts w:cs="宋体" w:hint="eastAsia"/>
        </w:rPr>
        <w:t>三、学时分配表</w:t>
      </w:r>
    </w:p>
    <w:tbl>
      <w:tblPr>
        <w:tblW w:w="7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5180"/>
        <w:gridCol w:w="1800"/>
      </w:tblGrid>
      <w:tr w:rsidR="00D62920">
        <w:trPr>
          <w:trHeight w:val="563"/>
        </w:trPr>
        <w:tc>
          <w:tcPr>
            <w:tcW w:w="688" w:type="dxa"/>
            <w:vAlign w:val="center"/>
          </w:tcPr>
          <w:p w:rsidR="00D62920" w:rsidRDefault="00865C83">
            <w:pPr>
              <w:widowControl/>
              <w:spacing w:line="240" w:lineRule="atLeast"/>
            </w:pPr>
            <w:r>
              <w:rPr>
                <w:rFonts w:cs="宋体" w:hint="eastAsia"/>
              </w:rPr>
              <w:t>序号</w:t>
            </w:r>
          </w:p>
        </w:tc>
        <w:tc>
          <w:tcPr>
            <w:tcW w:w="5180" w:type="dxa"/>
            <w:vAlign w:val="center"/>
          </w:tcPr>
          <w:p w:rsidR="00D62920" w:rsidRDefault="00865C83">
            <w:pPr>
              <w:widowControl/>
              <w:spacing w:line="240" w:lineRule="atLeast"/>
              <w:jc w:val="center"/>
            </w:pPr>
            <w:r>
              <w:rPr>
                <w:rFonts w:cs="宋体" w:hint="eastAsia"/>
              </w:rPr>
              <w:t>课程内容</w:t>
            </w:r>
          </w:p>
        </w:tc>
        <w:tc>
          <w:tcPr>
            <w:tcW w:w="1800" w:type="dxa"/>
            <w:vAlign w:val="center"/>
          </w:tcPr>
          <w:p w:rsidR="00D62920" w:rsidRDefault="00865C83">
            <w:pPr>
              <w:widowControl/>
              <w:spacing w:line="240" w:lineRule="atLeast"/>
              <w:jc w:val="center"/>
              <w:rPr>
                <w:rFonts w:ascii="宋体"/>
                <w:kern w:val="0"/>
              </w:rPr>
            </w:pPr>
            <w:r>
              <w:rPr>
                <w:rFonts w:ascii="宋体" w:hAnsi="宋体" w:cs="宋体" w:hint="eastAsia"/>
                <w:kern w:val="0"/>
              </w:rPr>
              <w:t>讲课学时</w:t>
            </w:r>
          </w:p>
        </w:tc>
      </w:tr>
      <w:tr w:rsidR="00D62920">
        <w:trPr>
          <w:trHeight w:val="272"/>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1</w:t>
            </w:r>
          </w:p>
        </w:tc>
        <w:tc>
          <w:tcPr>
            <w:tcW w:w="5180" w:type="dxa"/>
            <w:vAlign w:val="center"/>
          </w:tcPr>
          <w:p w:rsidR="00D62920" w:rsidRDefault="00865C83">
            <w:pPr>
              <w:widowControl/>
              <w:spacing w:line="240" w:lineRule="atLeast"/>
            </w:pPr>
            <w:r>
              <w:rPr>
                <w:rFonts w:cs="宋体" w:hint="eastAsia"/>
              </w:rPr>
              <w:t>电子商务安全概述</w:t>
            </w:r>
          </w:p>
        </w:tc>
        <w:tc>
          <w:tcPr>
            <w:tcW w:w="1800"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r>
      <w:tr w:rsidR="00D62920">
        <w:trPr>
          <w:trHeight w:val="272"/>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5180" w:type="dxa"/>
            <w:vAlign w:val="center"/>
          </w:tcPr>
          <w:p w:rsidR="00D62920" w:rsidRDefault="00865C83">
            <w:pPr>
              <w:widowControl/>
              <w:spacing w:line="240" w:lineRule="atLeast"/>
              <w:rPr>
                <w:rFonts w:ascii="宋体"/>
                <w:kern w:val="0"/>
                <w:sz w:val="18"/>
                <w:szCs w:val="18"/>
              </w:rPr>
            </w:pPr>
            <w:r>
              <w:rPr>
                <w:rFonts w:cs="宋体" w:hint="eastAsia"/>
              </w:rPr>
              <w:t>密码学基础</w:t>
            </w:r>
          </w:p>
        </w:tc>
        <w:tc>
          <w:tcPr>
            <w:tcW w:w="1800"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6</w:t>
            </w:r>
          </w:p>
        </w:tc>
      </w:tr>
      <w:tr w:rsidR="00D62920">
        <w:trPr>
          <w:trHeight w:val="290"/>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3</w:t>
            </w:r>
          </w:p>
        </w:tc>
        <w:tc>
          <w:tcPr>
            <w:tcW w:w="5180" w:type="dxa"/>
            <w:vAlign w:val="center"/>
          </w:tcPr>
          <w:p w:rsidR="00D62920" w:rsidRDefault="00865C83">
            <w:r>
              <w:rPr>
                <w:rFonts w:cs="宋体" w:hint="eastAsia"/>
              </w:rPr>
              <w:t>用户身份认证与访问控制技术</w:t>
            </w:r>
          </w:p>
        </w:tc>
        <w:tc>
          <w:tcPr>
            <w:tcW w:w="1800"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r>
      <w:tr w:rsidR="00D62920">
        <w:trPr>
          <w:trHeight w:val="272"/>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c>
          <w:tcPr>
            <w:tcW w:w="5180" w:type="dxa"/>
            <w:vAlign w:val="center"/>
          </w:tcPr>
          <w:p w:rsidR="00D62920" w:rsidRDefault="00865C83">
            <w:pPr>
              <w:widowControl/>
              <w:spacing w:line="240" w:lineRule="atLeast"/>
              <w:rPr>
                <w:rFonts w:ascii="宋体"/>
                <w:kern w:val="0"/>
                <w:sz w:val="18"/>
                <w:szCs w:val="18"/>
              </w:rPr>
            </w:pPr>
            <w:r>
              <w:rPr>
                <w:rFonts w:cs="宋体" w:hint="eastAsia"/>
              </w:rPr>
              <w:t>网络安全技术</w:t>
            </w:r>
          </w:p>
        </w:tc>
        <w:tc>
          <w:tcPr>
            <w:tcW w:w="1800"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r>
      <w:tr w:rsidR="00D62920">
        <w:trPr>
          <w:trHeight w:val="272"/>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5</w:t>
            </w:r>
          </w:p>
        </w:tc>
        <w:tc>
          <w:tcPr>
            <w:tcW w:w="5180" w:type="dxa"/>
            <w:vAlign w:val="center"/>
          </w:tcPr>
          <w:p w:rsidR="00D62920" w:rsidRDefault="00865C83">
            <w:pPr>
              <w:widowControl/>
              <w:spacing w:line="240" w:lineRule="atLeast"/>
              <w:rPr>
                <w:rFonts w:ascii="宋体"/>
                <w:kern w:val="0"/>
                <w:sz w:val="18"/>
                <w:szCs w:val="18"/>
              </w:rPr>
            </w:pPr>
            <w:r>
              <w:rPr>
                <w:rFonts w:cs="宋体" w:hint="eastAsia"/>
              </w:rPr>
              <w:t>电子商务安全协议</w:t>
            </w:r>
          </w:p>
        </w:tc>
        <w:tc>
          <w:tcPr>
            <w:tcW w:w="1800"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r>
      <w:tr w:rsidR="00D62920">
        <w:trPr>
          <w:trHeight w:val="272"/>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6</w:t>
            </w:r>
          </w:p>
        </w:tc>
        <w:tc>
          <w:tcPr>
            <w:tcW w:w="5180" w:type="dxa"/>
            <w:vAlign w:val="center"/>
          </w:tcPr>
          <w:p w:rsidR="00D62920" w:rsidRDefault="00865C83">
            <w:pPr>
              <w:widowControl/>
              <w:spacing w:line="240" w:lineRule="atLeast"/>
            </w:pPr>
            <w:r>
              <w:rPr>
                <w:rFonts w:cs="宋体" w:hint="eastAsia"/>
              </w:rPr>
              <w:t>数据备份与容灾</w:t>
            </w:r>
          </w:p>
        </w:tc>
        <w:tc>
          <w:tcPr>
            <w:tcW w:w="1800"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r>
      <w:tr w:rsidR="00D62920">
        <w:trPr>
          <w:trHeight w:val="272"/>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7</w:t>
            </w:r>
          </w:p>
        </w:tc>
        <w:tc>
          <w:tcPr>
            <w:tcW w:w="5180" w:type="dxa"/>
            <w:vAlign w:val="center"/>
          </w:tcPr>
          <w:p w:rsidR="00D62920" w:rsidRDefault="00865C83">
            <w:pPr>
              <w:widowControl/>
              <w:spacing w:line="240" w:lineRule="atLeast"/>
            </w:pPr>
            <w:r>
              <w:rPr>
                <w:rFonts w:cs="宋体" w:hint="eastAsia"/>
              </w:rPr>
              <w:t>电子支付与安全</w:t>
            </w:r>
          </w:p>
        </w:tc>
        <w:tc>
          <w:tcPr>
            <w:tcW w:w="1800"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r>
      <w:tr w:rsidR="00D62920">
        <w:trPr>
          <w:trHeight w:val="272"/>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8</w:t>
            </w:r>
          </w:p>
        </w:tc>
        <w:tc>
          <w:tcPr>
            <w:tcW w:w="5180" w:type="dxa"/>
            <w:vAlign w:val="center"/>
          </w:tcPr>
          <w:p w:rsidR="00D62920" w:rsidRDefault="00865C83">
            <w:pPr>
              <w:widowControl/>
              <w:spacing w:line="240" w:lineRule="atLeast"/>
            </w:pPr>
            <w:r>
              <w:rPr>
                <w:rFonts w:cs="宋体" w:hint="eastAsia"/>
              </w:rPr>
              <w:t>移动电子商务安全</w:t>
            </w:r>
          </w:p>
        </w:tc>
        <w:tc>
          <w:tcPr>
            <w:tcW w:w="1800"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r>
      <w:tr w:rsidR="00D62920">
        <w:trPr>
          <w:trHeight w:val="272"/>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9</w:t>
            </w:r>
          </w:p>
        </w:tc>
        <w:tc>
          <w:tcPr>
            <w:tcW w:w="5180" w:type="dxa"/>
            <w:vAlign w:val="center"/>
          </w:tcPr>
          <w:p w:rsidR="00D62920" w:rsidRDefault="00865C83">
            <w:pPr>
              <w:widowControl/>
              <w:spacing w:line="240" w:lineRule="atLeast"/>
            </w:pPr>
            <w:r>
              <w:rPr>
                <w:rFonts w:cs="宋体" w:hint="eastAsia"/>
              </w:rPr>
              <w:t>电子商务云安全</w:t>
            </w:r>
          </w:p>
        </w:tc>
        <w:tc>
          <w:tcPr>
            <w:tcW w:w="1800"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r>
      <w:tr w:rsidR="00D62920">
        <w:trPr>
          <w:trHeight w:val="272"/>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10</w:t>
            </w:r>
          </w:p>
        </w:tc>
        <w:tc>
          <w:tcPr>
            <w:tcW w:w="5180" w:type="dxa"/>
            <w:vAlign w:val="center"/>
          </w:tcPr>
          <w:p w:rsidR="00D62920" w:rsidRDefault="00865C83">
            <w:pPr>
              <w:widowControl/>
              <w:spacing w:line="240" w:lineRule="atLeast"/>
            </w:pPr>
            <w:r>
              <w:rPr>
                <w:rFonts w:cs="宋体" w:hint="eastAsia"/>
              </w:rPr>
              <w:t>大数据与电子商务</w:t>
            </w:r>
          </w:p>
        </w:tc>
        <w:tc>
          <w:tcPr>
            <w:tcW w:w="1800"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r>
      <w:tr w:rsidR="00D62920">
        <w:trPr>
          <w:trHeight w:val="272"/>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11</w:t>
            </w:r>
          </w:p>
        </w:tc>
        <w:tc>
          <w:tcPr>
            <w:tcW w:w="5180" w:type="dxa"/>
            <w:vAlign w:val="center"/>
          </w:tcPr>
          <w:p w:rsidR="00D62920" w:rsidRDefault="00865C83">
            <w:pPr>
              <w:widowControl/>
              <w:spacing w:line="240" w:lineRule="atLeast"/>
            </w:pPr>
            <w:r>
              <w:rPr>
                <w:rFonts w:cs="宋体" w:hint="eastAsia"/>
              </w:rPr>
              <w:t>电子商务安全解决方案</w:t>
            </w:r>
          </w:p>
        </w:tc>
        <w:tc>
          <w:tcPr>
            <w:tcW w:w="1800"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r>
      <w:tr w:rsidR="00D62920">
        <w:trPr>
          <w:trHeight w:val="290"/>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hint="eastAsia"/>
                <w:kern w:val="0"/>
                <w:sz w:val="18"/>
                <w:szCs w:val="18"/>
              </w:rPr>
              <w:t>合计</w:t>
            </w:r>
          </w:p>
        </w:tc>
        <w:tc>
          <w:tcPr>
            <w:tcW w:w="5180" w:type="dxa"/>
            <w:vAlign w:val="center"/>
          </w:tcPr>
          <w:p w:rsidR="00D62920" w:rsidRDefault="00D62920">
            <w:pPr>
              <w:widowControl/>
              <w:spacing w:line="240" w:lineRule="atLeast"/>
              <w:rPr>
                <w:rFonts w:ascii="宋体"/>
                <w:kern w:val="0"/>
                <w:sz w:val="18"/>
                <w:szCs w:val="18"/>
              </w:rPr>
            </w:pPr>
          </w:p>
        </w:tc>
        <w:tc>
          <w:tcPr>
            <w:tcW w:w="1800"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32</w:t>
            </w:r>
          </w:p>
        </w:tc>
      </w:tr>
    </w:tbl>
    <w:p w:rsidR="00D62920" w:rsidRDefault="00D62920">
      <w:pPr>
        <w:pStyle w:val="B"/>
      </w:pPr>
    </w:p>
    <w:p w:rsidR="00D62920" w:rsidRDefault="00865C83">
      <w:pPr>
        <w:pStyle w:val="B"/>
      </w:pPr>
      <w:r>
        <w:rPr>
          <w:rFonts w:cs="宋体" w:hint="eastAsia"/>
        </w:rPr>
        <w:t>四、课程考核方法及要求</w:t>
      </w:r>
    </w:p>
    <w:p w:rsidR="00D62920" w:rsidRDefault="00865C83">
      <w:pPr>
        <w:pStyle w:val="af2"/>
      </w:pPr>
      <w:r>
        <w:t>1</w:t>
      </w:r>
      <w:r>
        <w:rPr>
          <w:rFonts w:cs="宋体" w:hint="eastAsia"/>
        </w:rPr>
        <w:t>．考核方式：考试（</w:t>
      </w:r>
      <w:r w:rsidR="0090501F">
        <w:rPr>
          <w:rFonts w:cs="宋体" w:hint="eastAsia"/>
        </w:rPr>
        <w:t>√</w:t>
      </w:r>
      <w:r>
        <w:rPr>
          <w:rFonts w:cs="宋体" w:hint="eastAsia"/>
        </w:rPr>
        <w:t>）；考查（）</w:t>
      </w:r>
    </w:p>
    <w:p w:rsidR="00D62920" w:rsidRDefault="00865C83">
      <w:pPr>
        <w:pStyle w:val="af2"/>
      </w:pPr>
      <w:r>
        <w:t>2</w:t>
      </w:r>
      <w:r>
        <w:rPr>
          <w:rFonts w:cs="宋体" w:hint="eastAsia"/>
        </w:rPr>
        <w:t>．成绩评定：</w:t>
      </w:r>
    </w:p>
    <w:p w:rsidR="00D62920" w:rsidRDefault="00865C83">
      <w:pPr>
        <w:pStyle w:val="af1"/>
      </w:pPr>
      <w:r>
        <w:rPr>
          <w:rFonts w:cs="宋体" w:hint="eastAsia"/>
        </w:rPr>
        <w:t>计分制：百分制（√）；五级分制（）；两级分制（）</w:t>
      </w:r>
    </w:p>
    <w:p w:rsidR="00D62920" w:rsidRDefault="00865C83">
      <w:pPr>
        <w:pStyle w:val="af1"/>
      </w:pPr>
      <w:r>
        <w:rPr>
          <w:rFonts w:cs="宋体" w:hint="eastAsia"/>
        </w:rPr>
        <w:t>总评成绩构成：平时考核（</w:t>
      </w:r>
      <w:r>
        <w:t>40</w:t>
      </w:r>
      <w:r>
        <w:rPr>
          <w:rFonts w:cs="宋体" w:hint="eastAsia"/>
        </w:rPr>
        <w:t>）％；中期考核（）％；期末考核（</w:t>
      </w:r>
      <w:r>
        <w:t>60</w:t>
      </w:r>
      <w:r>
        <w:rPr>
          <w:rFonts w:cs="宋体" w:hint="eastAsia"/>
        </w:rPr>
        <w:t>）％</w:t>
      </w:r>
    </w:p>
    <w:p w:rsidR="00D62920" w:rsidRDefault="00865C83">
      <w:pPr>
        <w:pStyle w:val="af1"/>
      </w:pPr>
      <w:r>
        <w:rPr>
          <w:rFonts w:cs="宋体" w:hint="eastAsia"/>
        </w:rPr>
        <w:t>平时成绩构成：考勤考纪（</w:t>
      </w:r>
      <w:r>
        <w:t>10</w:t>
      </w:r>
      <w:r>
        <w:rPr>
          <w:rFonts w:cs="宋体" w:hint="eastAsia"/>
        </w:rPr>
        <w:t>）％；作业（</w:t>
      </w:r>
      <w:r>
        <w:t>30</w:t>
      </w:r>
      <w:r>
        <w:rPr>
          <w:rFonts w:cs="宋体" w:hint="eastAsia"/>
        </w:rPr>
        <w:t>）％；其他（）％</w:t>
      </w:r>
    </w:p>
    <w:p w:rsidR="00D62920" w:rsidRDefault="00865C83">
      <w:pPr>
        <w:pStyle w:val="B"/>
      </w:pPr>
      <w:r>
        <w:rPr>
          <w:rFonts w:cs="宋体" w:hint="eastAsia"/>
        </w:rPr>
        <w:t>五、建议教材及参考资料</w:t>
      </w:r>
    </w:p>
    <w:p w:rsidR="00D62920" w:rsidRDefault="00865C83">
      <w:pPr>
        <w:pStyle w:val="C"/>
      </w:pPr>
      <w:r>
        <w:rPr>
          <w:rFonts w:cs="宋体" w:hint="eastAsia"/>
        </w:rPr>
        <w:t>建议教材：</w:t>
      </w:r>
    </w:p>
    <w:p w:rsidR="00D62920" w:rsidRDefault="00865C83">
      <w:pPr>
        <w:pStyle w:val="afa"/>
        <w:numPr>
          <w:ilvl w:val="0"/>
          <w:numId w:val="19"/>
        </w:numPr>
        <w:tabs>
          <w:tab w:val="left" w:pos="1260"/>
        </w:tabs>
      </w:pPr>
      <w:r>
        <w:rPr>
          <w:rFonts w:cs="宋体" w:hint="eastAsia"/>
        </w:rPr>
        <w:t>王丽芳主编．电子商务安全技术</w:t>
      </w:r>
      <w:r>
        <w:t>[M]</w:t>
      </w:r>
      <w:r>
        <w:rPr>
          <w:rFonts w:cs="宋体" w:hint="eastAsia"/>
        </w:rPr>
        <w:t>．北京：电子工业出版社，</w:t>
      </w:r>
      <w:r>
        <w:t>2015</w:t>
      </w:r>
    </w:p>
    <w:p w:rsidR="00D62920" w:rsidRDefault="00D62920">
      <w:pPr>
        <w:pStyle w:val="afa"/>
        <w:tabs>
          <w:tab w:val="left" w:pos="1260"/>
        </w:tabs>
        <w:ind w:left="795"/>
      </w:pPr>
    </w:p>
    <w:p w:rsidR="00D62920" w:rsidRDefault="00865C83">
      <w:pPr>
        <w:ind w:firstLineChars="200" w:firstLine="422"/>
        <w:rPr>
          <w:b/>
          <w:bCs/>
        </w:rPr>
      </w:pPr>
      <w:r>
        <w:rPr>
          <w:rFonts w:cs="宋体" w:hint="eastAsia"/>
          <w:b/>
          <w:bCs/>
        </w:rPr>
        <w:t>参考资料：</w:t>
      </w:r>
    </w:p>
    <w:p w:rsidR="00D62920" w:rsidRDefault="00865C83">
      <w:pPr>
        <w:tabs>
          <w:tab w:val="left" w:pos="1260"/>
        </w:tabs>
        <w:ind w:firstLineChars="200" w:firstLine="420"/>
      </w:pPr>
      <w:r>
        <w:lastRenderedPageBreak/>
        <w:t>2</w:t>
      </w:r>
      <w:r>
        <w:rPr>
          <w:rFonts w:cs="宋体" w:hint="eastAsia"/>
        </w:rPr>
        <w:t>．</w:t>
      </w:r>
      <w:r>
        <w:t xml:space="preserve"> </w:t>
      </w:r>
      <w:r>
        <w:rPr>
          <w:rFonts w:cs="宋体" w:hint="eastAsia"/>
        </w:rPr>
        <w:t>刘义春．电子商务安全理论与技术</w:t>
      </w:r>
      <w:r>
        <w:t>[M]</w:t>
      </w:r>
      <w:r>
        <w:rPr>
          <w:rFonts w:cs="宋体" w:hint="eastAsia"/>
        </w:rPr>
        <w:t>．北京：电子工业出版社，</w:t>
      </w:r>
      <w:r>
        <w:t>2015</w:t>
      </w:r>
    </w:p>
    <w:p w:rsidR="00D62920" w:rsidRDefault="00865C83">
      <w:pPr>
        <w:tabs>
          <w:tab w:val="left" w:pos="1260"/>
        </w:tabs>
        <w:ind w:firstLineChars="200" w:firstLine="420"/>
      </w:pPr>
      <w:r>
        <w:t>3</w:t>
      </w:r>
      <w:r>
        <w:rPr>
          <w:rFonts w:cs="宋体" w:hint="eastAsia"/>
        </w:rPr>
        <w:t>．</w:t>
      </w:r>
      <w:r>
        <w:t xml:space="preserve"> </w:t>
      </w:r>
      <w:r>
        <w:rPr>
          <w:rFonts w:cs="宋体" w:hint="eastAsia"/>
        </w:rPr>
        <w:t>刘权．电子商务安全</w:t>
      </w:r>
      <w:r>
        <w:t>[M]</w:t>
      </w:r>
      <w:r>
        <w:rPr>
          <w:rFonts w:cs="宋体" w:hint="eastAsia"/>
        </w:rPr>
        <w:t>．北京：化学工业出版社，</w:t>
      </w:r>
      <w:r>
        <w:t>2017</w:t>
      </w:r>
    </w:p>
    <w:p w:rsidR="00D62920" w:rsidRDefault="00865C83">
      <w:pPr>
        <w:pStyle w:val="B"/>
      </w:pPr>
      <w:r>
        <w:rPr>
          <w:rFonts w:cs="宋体" w:hint="eastAsia"/>
        </w:rPr>
        <w:t>六、大纲说明</w:t>
      </w:r>
    </w:p>
    <w:p w:rsidR="00D62920" w:rsidRDefault="00865C83">
      <w:pPr>
        <w:adjustRightInd w:val="0"/>
        <w:ind w:firstLineChars="200" w:firstLine="420"/>
      </w:pPr>
      <w:r>
        <w:rPr>
          <w:rFonts w:cs="宋体" w:hint="eastAsia"/>
        </w:rPr>
        <w:t>本课程采用课堂理论教学为主，课外自学</w:t>
      </w:r>
      <w:r>
        <w:t>+</w:t>
      </w:r>
      <w:r>
        <w:rPr>
          <w:rFonts w:cs="宋体" w:hint="eastAsia"/>
        </w:rPr>
        <w:t>课内研讨为辅的教学模式。电子商务领域发展迅速，作为该领域的未来从业者，学生应具有自主学习和终身学习的意识。本课程设置的课外自学</w:t>
      </w:r>
      <w:r>
        <w:t>+</w:t>
      </w:r>
      <w:r>
        <w:rPr>
          <w:rFonts w:cs="宋体" w:hint="eastAsia"/>
        </w:rPr>
        <w:t>课内研讨环节要求学生自行利用网络资源了解电商领域安全技术发展现状，经典安全解决方案以及最新的安全技术，从而培养学生了解和跟踪本专业学科发展趋势的能力。</w:t>
      </w:r>
    </w:p>
    <w:p w:rsidR="00D62920" w:rsidRDefault="00865C83">
      <w:pPr>
        <w:adjustRightInd w:val="0"/>
        <w:ind w:firstLineChars="200" w:firstLine="420"/>
      </w:pPr>
      <w:r>
        <w:rPr>
          <w:rFonts w:cs="宋体" w:hint="eastAsia"/>
        </w:rPr>
        <w:t>本课程教师有权利根据行业和技术发展现状适当调整教学内容，根据学生反馈意见、随堂测试试卷分析和学生作业情况，及时对教学中不足之处进行改进，并在下一轮课程教学中改进提高，确保相应毕业要求指标点达成。</w:t>
      </w:r>
    </w:p>
    <w:p w:rsidR="00D62920" w:rsidRDefault="00D62920">
      <w:pPr>
        <w:adjustRightInd w:val="0"/>
        <w:ind w:firstLineChars="200" w:firstLine="420"/>
      </w:pPr>
    </w:p>
    <w:p w:rsidR="00D62920" w:rsidRPr="00202674" w:rsidRDefault="00865C83" w:rsidP="00202674">
      <w:pPr>
        <w:pStyle w:val="af3"/>
        <w:jc w:val="right"/>
        <w:rPr>
          <w:sz w:val="24"/>
          <w:szCs w:val="24"/>
        </w:rPr>
      </w:pPr>
      <w:r w:rsidRPr="00202674">
        <w:rPr>
          <w:rFonts w:cs="宋体" w:hint="eastAsia"/>
          <w:sz w:val="24"/>
          <w:szCs w:val="24"/>
        </w:rPr>
        <w:t>执笔人：张蕾</w:t>
      </w:r>
    </w:p>
    <w:p w:rsidR="00D62920" w:rsidRPr="00202674" w:rsidRDefault="00865C83" w:rsidP="00202674">
      <w:pPr>
        <w:pStyle w:val="af3"/>
        <w:jc w:val="right"/>
        <w:rPr>
          <w:sz w:val="24"/>
          <w:szCs w:val="24"/>
        </w:rPr>
      </w:pPr>
      <w:r w:rsidRPr="00202674">
        <w:rPr>
          <w:rFonts w:cs="宋体" w:hint="eastAsia"/>
          <w:sz w:val="24"/>
          <w:szCs w:val="24"/>
        </w:rPr>
        <w:t>审核人：</w:t>
      </w:r>
      <w:r w:rsidR="00952335" w:rsidRPr="00202674">
        <w:rPr>
          <w:rFonts w:cs="宋体" w:hint="eastAsia"/>
          <w:sz w:val="24"/>
          <w:szCs w:val="24"/>
        </w:rPr>
        <w:t>杨光明</w:t>
      </w:r>
    </w:p>
    <w:p w:rsidR="00D62920" w:rsidRPr="00202674" w:rsidRDefault="00865C83" w:rsidP="00202674">
      <w:pPr>
        <w:pStyle w:val="af3"/>
        <w:jc w:val="right"/>
        <w:rPr>
          <w:sz w:val="24"/>
          <w:szCs w:val="24"/>
        </w:rPr>
      </w:pPr>
      <w:r w:rsidRPr="00202674">
        <w:rPr>
          <w:rFonts w:cs="宋体" w:hint="eastAsia"/>
          <w:sz w:val="24"/>
          <w:szCs w:val="24"/>
        </w:rPr>
        <w:t>审批人：</w:t>
      </w:r>
      <w:r w:rsidR="00952335" w:rsidRPr="00202674">
        <w:rPr>
          <w:rFonts w:cs="宋体" w:hint="eastAsia"/>
          <w:sz w:val="24"/>
          <w:szCs w:val="24"/>
        </w:rPr>
        <w:t>刘洪民</w:t>
      </w:r>
    </w:p>
    <w:p w:rsidR="00D62920" w:rsidRDefault="00D62920"/>
    <w:p w:rsidR="00202674" w:rsidRDefault="00202674">
      <w:pPr>
        <w:pStyle w:val="af6"/>
        <w:spacing w:before="156" w:after="312"/>
        <w:ind w:firstLine="420"/>
        <w:rPr>
          <w:rFonts w:cs="宋体"/>
        </w:rPr>
      </w:pPr>
    </w:p>
    <w:p w:rsidR="00202674" w:rsidRDefault="00202674">
      <w:pPr>
        <w:pStyle w:val="af6"/>
        <w:spacing w:before="156" w:after="312"/>
        <w:ind w:firstLine="420"/>
        <w:rPr>
          <w:rFonts w:cs="宋体"/>
        </w:rPr>
      </w:pPr>
    </w:p>
    <w:p w:rsidR="00202674" w:rsidRDefault="00202674">
      <w:pPr>
        <w:pStyle w:val="af6"/>
        <w:spacing w:before="156" w:after="312"/>
        <w:ind w:firstLine="420"/>
        <w:rPr>
          <w:rFonts w:cs="宋体"/>
        </w:rPr>
      </w:pPr>
    </w:p>
    <w:p w:rsidR="00202674" w:rsidRDefault="00202674">
      <w:pPr>
        <w:pStyle w:val="af6"/>
        <w:spacing w:before="156" w:after="312"/>
        <w:ind w:firstLine="420"/>
        <w:rPr>
          <w:rFonts w:cs="宋体"/>
        </w:rPr>
      </w:pPr>
    </w:p>
    <w:p w:rsidR="00202674" w:rsidRDefault="00202674">
      <w:pPr>
        <w:pStyle w:val="af6"/>
        <w:spacing w:before="156" w:after="312"/>
        <w:ind w:firstLine="420"/>
        <w:rPr>
          <w:rFonts w:cs="宋体"/>
        </w:rPr>
      </w:pPr>
    </w:p>
    <w:p w:rsidR="00202674" w:rsidRDefault="00202674">
      <w:pPr>
        <w:pStyle w:val="af6"/>
        <w:spacing w:before="156" w:after="312"/>
        <w:ind w:firstLine="420"/>
        <w:rPr>
          <w:rFonts w:cs="宋体"/>
        </w:rPr>
      </w:pPr>
    </w:p>
    <w:p w:rsidR="00202674" w:rsidRDefault="00202674">
      <w:pPr>
        <w:pStyle w:val="af6"/>
        <w:spacing w:before="156" w:after="312"/>
        <w:ind w:firstLine="420"/>
        <w:rPr>
          <w:rFonts w:cs="宋体"/>
        </w:rPr>
      </w:pPr>
    </w:p>
    <w:p w:rsidR="00202674" w:rsidRDefault="00202674">
      <w:pPr>
        <w:pStyle w:val="af6"/>
        <w:spacing w:before="156" w:after="312"/>
        <w:ind w:firstLine="420"/>
        <w:rPr>
          <w:rFonts w:cs="宋体"/>
        </w:rPr>
      </w:pPr>
    </w:p>
    <w:p w:rsidR="00202674" w:rsidRDefault="00202674">
      <w:pPr>
        <w:pStyle w:val="af6"/>
        <w:spacing w:before="156" w:after="312"/>
        <w:ind w:firstLine="420"/>
        <w:rPr>
          <w:rFonts w:cs="宋体"/>
        </w:rPr>
      </w:pPr>
    </w:p>
    <w:p w:rsidR="00D62920" w:rsidRDefault="00865C83">
      <w:pPr>
        <w:pStyle w:val="af6"/>
        <w:spacing w:before="156" w:after="312"/>
        <w:ind w:firstLine="420"/>
        <w:rPr>
          <w:rFonts w:cs="Times New Roman"/>
        </w:rPr>
      </w:pPr>
      <w:bookmarkStart w:id="66" w:name="_Toc512585697"/>
      <w:r>
        <w:rPr>
          <w:rFonts w:cs="宋体" w:hint="eastAsia"/>
        </w:rPr>
        <w:lastRenderedPageBreak/>
        <w:t>互联网产品设计课程教学大纲</w:t>
      </w:r>
      <w:bookmarkEnd w:id="66"/>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课程名称：</w:t>
      </w:r>
      <w:r>
        <w:rPr>
          <w:rFonts w:cs="宋体" w:hint="eastAsia"/>
          <w:sz w:val="21"/>
          <w:szCs w:val="21"/>
        </w:rPr>
        <w:t>互联网产品设计</w:t>
      </w:r>
      <w:r>
        <w:rPr>
          <w:sz w:val="21"/>
          <w:szCs w:val="21"/>
        </w:rPr>
        <w:t>/ Internet product design</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课程代码：</w:t>
      </w:r>
      <w:r>
        <w:rPr>
          <w:sz w:val="21"/>
          <w:szCs w:val="21"/>
        </w:rPr>
        <w:t>06133011</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课程类型：</w:t>
      </w:r>
      <w:r>
        <w:rPr>
          <w:rFonts w:cs="宋体" w:hint="eastAsia"/>
          <w:sz w:val="21"/>
          <w:szCs w:val="21"/>
        </w:rPr>
        <w:t>专业拓展</w:t>
      </w:r>
      <w:r>
        <w:rPr>
          <w:sz w:val="21"/>
          <w:szCs w:val="21"/>
        </w:rPr>
        <w:t>/</w:t>
      </w:r>
      <w:r>
        <w:rPr>
          <w:rFonts w:cs="宋体" w:hint="eastAsia"/>
          <w:sz w:val="21"/>
          <w:szCs w:val="21"/>
        </w:rPr>
        <w:t>选修</w:t>
      </w:r>
    </w:p>
    <w:p w:rsidR="00D62920" w:rsidRDefault="00865C83">
      <w:pPr>
        <w:pStyle w:val="af4"/>
        <w:adjustRightInd w:val="0"/>
        <w:snapToGrid w:val="0"/>
        <w:spacing w:line="360" w:lineRule="auto"/>
        <w:ind w:firstLine="422"/>
        <w:rPr>
          <w:sz w:val="21"/>
          <w:szCs w:val="21"/>
        </w:rPr>
      </w:pPr>
      <w:r>
        <w:rPr>
          <w:rFonts w:cs="宋体" w:hint="eastAsia"/>
          <w:b/>
          <w:bCs/>
          <w:sz w:val="21"/>
          <w:szCs w:val="21"/>
        </w:rPr>
        <w:t>总学时数：</w:t>
      </w:r>
      <w:r>
        <w:rPr>
          <w:sz w:val="21"/>
          <w:szCs w:val="21"/>
        </w:rPr>
        <w:t xml:space="preserve">48 ( </w:t>
      </w:r>
      <w:r>
        <w:rPr>
          <w:rFonts w:cs="宋体" w:hint="eastAsia"/>
          <w:sz w:val="21"/>
          <w:szCs w:val="21"/>
        </w:rPr>
        <w:t>理论学时：</w:t>
      </w:r>
      <w:r>
        <w:rPr>
          <w:sz w:val="21"/>
          <w:szCs w:val="21"/>
        </w:rPr>
        <w:t xml:space="preserve">32  </w:t>
      </w:r>
      <w:r>
        <w:rPr>
          <w:rFonts w:cs="宋体" w:hint="eastAsia"/>
          <w:sz w:val="21"/>
          <w:szCs w:val="21"/>
        </w:rPr>
        <w:t>实验学时：</w:t>
      </w:r>
      <w:r>
        <w:rPr>
          <w:sz w:val="21"/>
          <w:szCs w:val="21"/>
        </w:rPr>
        <w:t>16 )</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3.0</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先修课程：</w:t>
      </w:r>
      <w:r>
        <w:rPr>
          <w:rFonts w:cs="宋体" w:hint="eastAsia"/>
          <w:sz w:val="21"/>
          <w:szCs w:val="21"/>
        </w:rPr>
        <w:t>电子商务概论</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开课单位：</w:t>
      </w:r>
      <w:r>
        <w:rPr>
          <w:rFonts w:cs="宋体" w:hint="eastAsia"/>
          <w:sz w:val="21"/>
          <w:szCs w:val="21"/>
        </w:rPr>
        <w:t>经济管理学院</w:t>
      </w:r>
    </w:p>
    <w:p w:rsidR="00D62920" w:rsidRDefault="00865C83">
      <w:pPr>
        <w:pStyle w:val="af4"/>
        <w:adjustRightInd w:val="0"/>
        <w:snapToGrid w:val="0"/>
        <w:spacing w:line="360" w:lineRule="auto"/>
        <w:ind w:firstLine="422"/>
        <w:rPr>
          <w:sz w:val="21"/>
          <w:szCs w:val="21"/>
        </w:rPr>
      </w:pPr>
      <w:r>
        <w:rPr>
          <w:rFonts w:cs="宋体" w:hint="eastAsia"/>
          <w:b/>
          <w:bCs/>
          <w:sz w:val="21"/>
          <w:szCs w:val="21"/>
        </w:rPr>
        <w:t>适用专业：</w:t>
      </w:r>
      <w:r>
        <w:rPr>
          <w:rFonts w:cs="宋体" w:hint="eastAsia"/>
          <w:sz w:val="21"/>
          <w:szCs w:val="21"/>
        </w:rPr>
        <w:t>电子商务</w:t>
      </w:r>
    </w:p>
    <w:p w:rsidR="00D62920" w:rsidRDefault="00865C83">
      <w:pPr>
        <w:pStyle w:val="11"/>
      </w:pPr>
      <w:r>
        <w:rPr>
          <w:rFonts w:cs="宋体" w:hint="eastAsia"/>
        </w:rPr>
        <w:t>一、课程的性质、目的和任务</w:t>
      </w:r>
    </w:p>
    <w:p w:rsidR="00D62920" w:rsidRDefault="00865C83">
      <w:pPr>
        <w:adjustRightInd w:val="0"/>
        <w:snapToGrid w:val="0"/>
        <w:spacing w:line="300" w:lineRule="auto"/>
        <w:ind w:firstLineChars="200" w:firstLine="420"/>
      </w:pPr>
      <w:r>
        <w:rPr>
          <w:rFonts w:cs="宋体" w:hint="eastAsia"/>
        </w:rPr>
        <w:t>本课程是电子商务、市场营销、信息管理与信息系统专业的拓展复合课层次的专业拓展（按模块选修）课。通过该课程学习可了解掌握互联网产品的设计方法、项目管理等。</w:t>
      </w:r>
    </w:p>
    <w:p w:rsidR="00D62920" w:rsidRDefault="00865C83">
      <w:pPr>
        <w:adjustRightInd w:val="0"/>
        <w:spacing w:line="300" w:lineRule="auto"/>
        <w:ind w:firstLine="412"/>
      </w:pPr>
      <w:r>
        <w:rPr>
          <w:rFonts w:cs="宋体" w:hint="eastAsia"/>
        </w:rPr>
        <w:t>本课程通过运用模块化、案例式教学方法，由浅入深、循序渐进开展教学，使学生掌握互联网产品的基础知识和互联网产品设计方法。通过本课程教学，学生应达到具备设计管理常见互联网产品（</w:t>
      </w:r>
      <w:r>
        <w:t>web</w:t>
      </w:r>
      <w:r>
        <w:rPr>
          <w:rFonts w:cs="宋体" w:hint="eastAsia"/>
        </w:rPr>
        <w:t>、</w:t>
      </w:r>
      <w:r>
        <w:t>app</w:t>
      </w:r>
      <w:r>
        <w:rPr>
          <w:rFonts w:cs="宋体" w:hint="eastAsia"/>
        </w:rPr>
        <w:t>）的能力的教学目标。</w:t>
      </w:r>
    </w:p>
    <w:p w:rsidR="00D62920" w:rsidRDefault="00865C83">
      <w:pPr>
        <w:adjustRightInd w:val="0"/>
        <w:spacing w:line="300" w:lineRule="auto"/>
        <w:ind w:firstLine="412"/>
      </w:pPr>
      <w:r>
        <w:rPr>
          <w:rFonts w:cs="宋体" w:hint="eastAsia"/>
        </w:rPr>
        <w:t>本课程主要介绍：互联网产品设计基础、互联网产品前期规划、互联网产品的系统设计、面向产品开发的设计、互联网产品项目管理、互联网产品营销设计等。</w:t>
      </w:r>
    </w:p>
    <w:p w:rsidR="00D62920" w:rsidRDefault="00865C83">
      <w:pPr>
        <w:pStyle w:val="11"/>
      </w:pPr>
      <w:r>
        <w:rPr>
          <w:rFonts w:cs="宋体" w:hint="eastAsia"/>
        </w:rPr>
        <w:t>二、教学内容及教学基本要求</w:t>
      </w:r>
    </w:p>
    <w:p w:rsidR="00D62920" w:rsidRDefault="00865C83">
      <w:pPr>
        <w:adjustRightInd w:val="0"/>
        <w:snapToGrid w:val="0"/>
        <w:spacing w:line="300" w:lineRule="auto"/>
        <w:ind w:firstLineChars="200" w:firstLine="420"/>
      </w:pPr>
      <w:r>
        <w:t>1</w:t>
      </w:r>
      <w:r>
        <w:rPr>
          <w:rFonts w:cs="宋体" w:hint="eastAsia"/>
        </w:rPr>
        <w:t>．互联网产品设计基础（课内</w:t>
      </w:r>
      <w:r>
        <w:t>4</w:t>
      </w:r>
      <w:r>
        <w:rPr>
          <w:rFonts w:cs="宋体" w:hint="eastAsia"/>
        </w:rPr>
        <w:t>学时</w:t>
      </w:r>
      <w:r>
        <w:t>+</w:t>
      </w:r>
      <w:r>
        <w:rPr>
          <w:rFonts w:cs="宋体" w:hint="eastAsia"/>
        </w:rPr>
        <w:t>实验</w:t>
      </w:r>
      <w:r>
        <w:t>3</w:t>
      </w:r>
      <w:r>
        <w:rPr>
          <w:rFonts w:cs="宋体" w:hint="eastAsia"/>
        </w:rPr>
        <w:t>学时</w:t>
      </w:r>
      <w:r>
        <w:t>+</w:t>
      </w:r>
      <w:r>
        <w:rPr>
          <w:rFonts w:cs="宋体" w:hint="eastAsia"/>
        </w:rPr>
        <w:t>课外</w:t>
      </w:r>
      <w:r>
        <w:t>6</w:t>
      </w:r>
      <w:r>
        <w:rPr>
          <w:rFonts w:cs="宋体" w:hint="eastAsia"/>
        </w:rPr>
        <w:t>学时）</w:t>
      </w:r>
    </w:p>
    <w:p w:rsidR="00D62920" w:rsidRDefault="00865C83">
      <w:pPr>
        <w:adjustRightInd w:val="0"/>
        <w:snapToGrid w:val="0"/>
        <w:spacing w:line="300" w:lineRule="auto"/>
        <w:ind w:firstLineChars="200" w:firstLine="420"/>
      </w:pPr>
      <w:r>
        <w:rPr>
          <w:rFonts w:cs="宋体" w:hint="eastAsia"/>
        </w:rPr>
        <w:t>了解产品、产品设计、互联网产品基本概念、了解经典的互联网产品，互联网产品设计特点，成功产品设计的特点和互联网产品类型；理解设计的概念，互联网产品设计的生命周期、产品更新和用户需求；掌握互联网产品设计基本流程。</w:t>
      </w:r>
    </w:p>
    <w:p w:rsidR="00D62920" w:rsidRDefault="00865C83">
      <w:pPr>
        <w:adjustRightInd w:val="0"/>
        <w:snapToGrid w:val="0"/>
        <w:spacing w:line="300" w:lineRule="auto"/>
        <w:ind w:firstLineChars="200" w:firstLine="420"/>
      </w:pPr>
      <w:r>
        <w:rPr>
          <w:rFonts w:cs="宋体" w:hint="eastAsia"/>
        </w:rPr>
        <w:t>重点支持毕业要求指标点</w:t>
      </w:r>
      <w:r>
        <w:t>3.3</w:t>
      </w:r>
      <w:r>
        <w:rPr>
          <w:rFonts w:cs="宋体" w:hint="eastAsia"/>
        </w:rPr>
        <w:t>。</w:t>
      </w:r>
    </w:p>
    <w:p w:rsidR="00D62920" w:rsidRDefault="00D62920">
      <w:pPr>
        <w:adjustRightInd w:val="0"/>
        <w:snapToGrid w:val="0"/>
        <w:spacing w:line="300" w:lineRule="auto"/>
        <w:ind w:firstLineChars="200" w:firstLine="420"/>
      </w:pPr>
    </w:p>
    <w:p w:rsidR="00D62920" w:rsidRDefault="00865C83">
      <w:pPr>
        <w:adjustRightInd w:val="0"/>
        <w:snapToGrid w:val="0"/>
        <w:spacing w:line="300" w:lineRule="auto"/>
        <w:ind w:firstLineChars="200" w:firstLine="420"/>
      </w:pPr>
      <w:r>
        <w:t>2</w:t>
      </w:r>
      <w:r>
        <w:rPr>
          <w:rFonts w:cs="宋体" w:hint="eastAsia"/>
        </w:rPr>
        <w:t>．互联网产品前期规划（课内</w:t>
      </w:r>
      <w:r>
        <w:t>4</w:t>
      </w:r>
      <w:r>
        <w:rPr>
          <w:rFonts w:cs="宋体" w:hint="eastAsia"/>
        </w:rPr>
        <w:t>学时</w:t>
      </w:r>
      <w:r>
        <w:t>+</w:t>
      </w:r>
      <w:r>
        <w:rPr>
          <w:rFonts w:cs="宋体" w:hint="eastAsia"/>
        </w:rPr>
        <w:t>实验</w:t>
      </w:r>
      <w:r>
        <w:t>3</w:t>
      </w:r>
      <w:r>
        <w:rPr>
          <w:rFonts w:cs="宋体" w:hint="eastAsia"/>
        </w:rPr>
        <w:t>学时</w:t>
      </w:r>
      <w:r>
        <w:t>+</w:t>
      </w:r>
      <w:r>
        <w:rPr>
          <w:rFonts w:cs="宋体" w:hint="eastAsia"/>
        </w:rPr>
        <w:t>课外</w:t>
      </w:r>
      <w:r>
        <w:t>7</w:t>
      </w:r>
      <w:r>
        <w:rPr>
          <w:rFonts w:cs="宋体" w:hint="eastAsia"/>
        </w:rPr>
        <w:t>学时）</w:t>
      </w:r>
    </w:p>
    <w:p w:rsidR="00D62920" w:rsidRDefault="00865C83">
      <w:pPr>
        <w:adjustRightInd w:val="0"/>
        <w:snapToGrid w:val="0"/>
        <w:spacing w:line="300" w:lineRule="auto"/>
        <w:ind w:firstLineChars="200" w:firstLine="420"/>
      </w:pPr>
      <w:r>
        <w:rPr>
          <w:rFonts w:cs="宋体" w:hint="eastAsia"/>
        </w:rPr>
        <w:t>了解互联网产品前期规划过程、前期规划的方法和形式；理解市场机遇和用户需求、追踪行业发展和市场需求、确认用户需求；掌握产品指标和商业模式、建立产品目标和指标、商业可行性分析。</w:t>
      </w:r>
    </w:p>
    <w:p w:rsidR="00D62920" w:rsidRDefault="00865C83">
      <w:pPr>
        <w:adjustRightInd w:val="0"/>
        <w:snapToGrid w:val="0"/>
        <w:spacing w:line="300" w:lineRule="auto"/>
        <w:ind w:firstLineChars="200" w:firstLine="420"/>
      </w:pPr>
      <w:r>
        <w:rPr>
          <w:rFonts w:cs="宋体" w:hint="eastAsia"/>
        </w:rPr>
        <w:t>重点支持毕业要求指标点</w:t>
      </w:r>
      <w:r>
        <w:t>3.3</w:t>
      </w:r>
      <w:r>
        <w:rPr>
          <w:rFonts w:cs="宋体" w:hint="eastAsia"/>
        </w:rPr>
        <w:t>。</w:t>
      </w:r>
    </w:p>
    <w:p w:rsidR="00D62920" w:rsidRDefault="00D62920">
      <w:pPr>
        <w:adjustRightInd w:val="0"/>
        <w:snapToGrid w:val="0"/>
        <w:spacing w:line="300" w:lineRule="auto"/>
        <w:ind w:firstLineChars="200" w:firstLine="420"/>
      </w:pPr>
    </w:p>
    <w:p w:rsidR="00D62920" w:rsidRDefault="00865C83">
      <w:pPr>
        <w:adjustRightInd w:val="0"/>
        <w:snapToGrid w:val="0"/>
        <w:spacing w:line="300" w:lineRule="auto"/>
        <w:ind w:firstLineChars="200" w:firstLine="420"/>
      </w:pPr>
      <w:r>
        <w:t>3</w:t>
      </w:r>
      <w:r>
        <w:rPr>
          <w:rFonts w:cs="宋体" w:hint="eastAsia"/>
        </w:rPr>
        <w:t>．互联网产品的系统设计（课内</w:t>
      </w:r>
      <w:r>
        <w:t>6</w:t>
      </w:r>
      <w:r>
        <w:rPr>
          <w:rFonts w:cs="宋体" w:hint="eastAsia"/>
        </w:rPr>
        <w:t>学时</w:t>
      </w:r>
      <w:r>
        <w:t>+</w:t>
      </w:r>
      <w:r>
        <w:rPr>
          <w:rFonts w:cs="宋体" w:hint="eastAsia"/>
        </w:rPr>
        <w:t>实验</w:t>
      </w:r>
      <w:r>
        <w:t>4</w:t>
      </w:r>
      <w:r>
        <w:rPr>
          <w:rFonts w:cs="宋体" w:hint="eastAsia"/>
        </w:rPr>
        <w:t>学时</w:t>
      </w:r>
      <w:r>
        <w:t>+</w:t>
      </w:r>
      <w:r>
        <w:rPr>
          <w:rFonts w:cs="宋体" w:hint="eastAsia"/>
        </w:rPr>
        <w:t>课外</w:t>
      </w:r>
      <w:r>
        <w:t>10</w:t>
      </w:r>
      <w:r>
        <w:rPr>
          <w:rFonts w:cs="宋体" w:hint="eastAsia"/>
        </w:rPr>
        <w:t>学时）</w:t>
      </w:r>
    </w:p>
    <w:p w:rsidR="00D62920" w:rsidRDefault="00865C83">
      <w:pPr>
        <w:adjustRightInd w:val="0"/>
        <w:snapToGrid w:val="0"/>
        <w:spacing w:line="300" w:lineRule="auto"/>
        <w:ind w:firstLineChars="200" w:firstLine="420"/>
      </w:pPr>
      <w:r>
        <w:rPr>
          <w:rFonts w:cs="宋体" w:hint="eastAsia"/>
        </w:rPr>
        <w:t>了解概念设计的原理、基本特征、原则、市场创新；理解信息架构的基本概念及其组成；掌握视觉设计、交互设计、快速原型设计的基本概念、方法、工具；</w:t>
      </w:r>
    </w:p>
    <w:p w:rsidR="00D62920" w:rsidRDefault="00865C83">
      <w:pPr>
        <w:adjustRightInd w:val="0"/>
        <w:snapToGrid w:val="0"/>
        <w:spacing w:line="300" w:lineRule="auto"/>
        <w:ind w:firstLineChars="200" w:firstLine="420"/>
      </w:pPr>
      <w:r>
        <w:rPr>
          <w:rFonts w:cs="宋体" w:hint="eastAsia"/>
        </w:rPr>
        <w:t>重点支持毕业要求指标点</w:t>
      </w:r>
      <w:r>
        <w:t>3.3</w:t>
      </w:r>
      <w:r>
        <w:rPr>
          <w:rFonts w:cs="宋体" w:hint="eastAsia"/>
        </w:rPr>
        <w:t>。</w:t>
      </w:r>
    </w:p>
    <w:p w:rsidR="00D62920" w:rsidRDefault="00D62920">
      <w:pPr>
        <w:adjustRightInd w:val="0"/>
        <w:snapToGrid w:val="0"/>
        <w:spacing w:line="300" w:lineRule="auto"/>
        <w:ind w:firstLineChars="200" w:firstLine="420"/>
      </w:pPr>
    </w:p>
    <w:p w:rsidR="00D62920" w:rsidRDefault="00865C83">
      <w:pPr>
        <w:adjustRightInd w:val="0"/>
        <w:snapToGrid w:val="0"/>
        <w:spacing w:line="300" w:lineRule="auto"/>
        <w:ind w:firstLineChars="200" w:firstLine="420"/>
      </w:pPr>
      <w:r>
        <w:t>4</w:t>
      </w:r>
      <w:r>
        <w:rPr>
          <w:rFonts w:cs="宋体" w:hint="eastAsia"/>
        </w:rPr>
        <w:t>．面向产品开发的设计（课内</w:t>
      </w:r>
      <w:r>
        <w:t>6</w:t>
      </w:r>
      <w:r>
        <w:rPr>
          <w:rFonts w:cs="宋体" w:hint="eastAsia"/>
        </w:rPr>
        <w:t>学时</w:t>
      </w:r>
      <w:r>
        <w:t>+</w:t>
      </w:r>
      <w:r>
        <w:rPr>
          <w:rFonts w:cs="宋体" w:hint="eastAsia"/>
        </w:rPr>
        <w:t>实验</w:t>
      </w:r>
      <w:r>
        <w:t>3</w:t>
      </w:r>
      <w:r>
        <w:rPr>
          <w:rFonts w:cs="宋体" w:hint="eastAsia"/>
        </w:rPr>
        <w:t>学时</w:t>
      </w:r>
      <w:r>
        <w:t>+</w:t>
      </w:r>
      <w:r>
        <w:rPr>
          <w:rFonts w:cs="宋体" w:hint="eastAsia"/>
        </w:rPr>
        <w:t>课外</w:t>
      </w:r>
      <w:r>
        <w:t>9</w:t>
      </w:r>
      <w:r>
        <w:rPr>
          <w:rFonts w:cs="宋体" w:hint="eastAsia"/>
        </w:rPr>
        <w:t>学时）</w:t>
      </w:r>
    </w:p>
    <w:p w:rsidR="00D62920" w:rsidRDefault="00865C83">
      <w:pPr>
        <w:adjustRightInd w:val="0"/>
        <w:snapToGrid w:val="0"/>
        <w:spacing w:line="300" w:lineRule="auto"/>
        <w:ind w:firstLineChars="200" w:firstLine="420"/>
      </w:pPr>
      <w:r>
        <w:rPr>
          <w:rFonts w:cs="宋体" w:hint="eastAsia"/>
        </w:rPr>
        <w:t>了解联网产品开发技术；理解互联网产品开发模型；掌握互联网产品开发流程、互联网产品开发框架、移动互联网产品开发。</w:t>
      </w:r>
    </w:p>
    <w:p w:rsidR="00D62920" w:rsidRDefault="00865C83">
      <w:pPr>
        <w:adjustRightInd w:val="0"/>
        <w:snapToGrid w:val="0"/>
        <w:spacing w:line="300" w:lineRule="auto"/>
        <w:ind w:firstLineChars="200" w:firstLine="420"/>
      </w:pPr>
      <w:r>
        <w:rPr>
          <w:rFonts w:cs="宋体" w:hint="eastAsia"/>
        </w:rPr>
        <w:t>重点支持毕业要求指标点</w:t>
      </w:r>
      <w:r>
        <w:t>3.3</w:t>
      </w:r>
      <w:r>
        <w:rPr>
          <w:rFonts w:cs="宋体" w:hint="eastAsia"/>
        </w:rPr>
        <w:t>。</w:t>
      </w:r>
    </w:p>
    <w:p w:rsidR="00D62920" w:rsidRDefault="00D62920">
      <w:pPr>
        <w:adjustRightInd w:val="0"/>
        <w:snapToGrid w:val="0"/>
        <w:spacing w:line="300" w:lineRule="auto"/>
        <w:ind w:firstLineChars="200" w:firstLine="420"/>
      </w:pPr>
    </w:p>
    <w:p w:rsidR="00D62920" w:rsidRDefault="00865C83">
      <w:pPr>
        <w:adjustRightInd w:val="0"/>
        <w:snapToGrid w:val="0"/>
        <w:spacing w:line="300" w:lineRule="auto"/>
        <w:ind w:firstLineChars="200" w:firstLine="420"/>
      </w:pPr>
      <w:r>
        <w:t>5</w:t>
      </w:r>
      <w:r>
        <w:rPr>
          <w:rFonts w:cs="宋体" w:hint="eastAsia"/>
        </w:rPr>
        <w:t>．互联网产品项目管理（课内</w:t>
      </w:r>
      <w:r>
        <w:t>6</w:t>
      </w:r>
      <w:r>
        <w:rPr>
          <w:rFonts w:cs="宋体" w:hint="eastAsia"/>
        </w:rPr>
        <w:t>学时</w:t>
      </w:r>
      <w:r>
        <w:t>+</w:t>
      </w:r>
      <w:r>
        <w:rPr>
          <w:rFonts w:cs="宋体" w:hint="eastAsia"/>
        </w:rPr>
        <w:t>实验</w:t>
      </w:r>
      <w:r>
        <w:t>3</w:t>
      </w:r>
      <w:r>
        <w:rPr>
          <w:rFonts w:cs="宋体" w:hint="eastAsia"/>
        </w:rPr>
        <w:t>学时</w:t>
      </w:r>
      <w:r>
        <w:t>+</w:t>
      </w:r>
      <w:r>
        <w:rPr>
          <w:rFonts w:cs="宋体" w:hint="eastAsia"/>
        </w:rPr>
        <w:t>课外</w:t>
      </w:r>
      <w:r>
        <w:t>9</w:t>
      </w:r>
      <w:r>
        <w:rPr>
          <w:rFonts w:cs="宋体" w:hint="eastAsia"/>
        </w:rPr>
        <w:t>学时）</w:t>
      </w:r>
    </w:p>
    <w:p w:rsidR="00D62920" w:rsidRDefault="00865C83">
      <w:pPr>
        <w:adjustRightInd w:val="0"/>
        <w:snapToGrid w:val="0"/>
        <w:spacing w:line="300" w:lineRule="auto"/>
        <w:ind w:firstLineChars="200" w:firstLine="420"/>
      </w:pPr>
      <w:r>
        <w:rPr>
          <w:rFonts w:cs="宋体" w:hint="eastAsia"/>
        </w:rPr>
        <w:t>了解互联网产品管理中的组织架构；理解互联网产品管理的核心理念；掌握互联网项目管理中的团队建设、项目管理方法；</w:t>
      </w:r>
      <w:r>
        <w:t xml:space="preserve"> </w:t>
      </w:r>
    </w:p>
    <w:p w:rsidR="00D62920" w:rsidRDefault="00865C83">
      <w:pPr>
        <w:adjustRightInd w:val="0"/>
        <w:snapToGrid w:val="0"/>
        <w:spacing w:line="300" w:lineRule="auto"/>
        <w:ind w:firstLineChars="200" w:firstLine="420"/>
      </w:pPr>
      <w:r>
        <w:rPr>
          <w:rFonts w:cs="宋体" w:hint="eastAsia"/>
        </w:rPr>
        <w:t>重点支持毕业要求指标点</w:t>
      </w:r>
      <w:r>
        <w:t>2.3</w:t>
      </w:r>
      <w:r>
        <w:rPr>
          <w:rFonts w:cs="宋体" w:hint="eastAsia"/>
        </w:rPr>
        <w:t>。</w:t>
      </w:r>
    </w:p>
    <w:p w:rsidR="00D62920" w:rsidRDefault="00D62920">
      <w:pPr>
        <w:adjustRightInd w:val="0"/>
        <w:snapToGrid w:val="0"/>
        <w:spacing w:line="300" w:lineRule="auto"/>
        <w:ind w:firstLineChars="200" w:firstLine="420"/>
      </w:pPr>
    </w:p>
    <w:p w:rsidR="00D62920" w:rsidRDefault="00865C83">
      <w:pPr>
        <w:adjustRightInd w:val="0"/>
        <w:snapToGrid w:val="0"/>
        <w:spacing w:line="300" w:lineRule="auto"/>
        <w:ind w:firstLineChars="200" w:firstLine="420"/>
      </w:pPr>
      <w:r>
        <w:t>6</w:t>
      </w:r>
      <w:r>
        <w:rPr>
          <w:rFonts w:cs="宋体" w:hint="eastAsia"/>
        </w:rPr>
        <w:t>．互联网产品营销设计（课内</w:t>
      </w:r>
      <w:r>
        <w:t>6</w:t>
      </w:r>
      <w:r>
        <w:rPr>
          <w:rFonts w:cs="宋体" w:hint="eastAsia"/>
        </w:rPr>
        <w:t>学时</w:t>
      </w:r>
      <w:r>
        <w:t>+</w:t>
      </w:r>
      <w:r>
        <w:rPr>
          <w:rFonts w:cs="宋体" w:hint="eastAsia"/>
        </w:rPr>
        <w:t>实验</w:t>
      </w:r>
      <w:r>
        <w:t>3</w:t>
      </w:r>
      <w:r>
        <w:rPr>
          <w:rFonts w:cs="宋体" w:hint="eastAsia"/>
        </w:rPr>
        <w:t>学时</w:t>
      </w:r>
      <w:r>
        <w:t>+</w:t>
      </w:r>
      <w:r>
        <w:rPr>
          <w:rFonts w:cs="宋体" w:hint="eastAsia"/>
        </w:rPr>
        <w:t>课外</w:t>
      </w:r>
      <w:r>
        <w:t>9</w:t>
      </w:r>
      <w:r>
        <w:rPr>
          <w:rFonts w:cs="宋体" w:hint="eastAsia"/>
        </w:rPr>
        <w:t>学时）</w:t>
      </w:r>
    </w:p>
    <w:p w:rsidR="00D62920" w:rsidRDefault="00865C83">
      <w:pPr>
        <w:adjustRightInd w:val="0"/>
        <w:snapToGrid w:val="0"/>
        <w:spacing w:line="300" w:lineRule="auto"/>
        <w:ind w:firstLineChars="200" w:firstLine="420"/>
      </w:pPr>
      <w:r>
        <w:rPr>
          <w:rFonts w:cs="宋体" w:hint="eastAsia"/>
        </w:rPr>
        <w:t>了解互联网产品营销设计的概念；理解互联网产品营销设计的理念；掌握互联网产品营销设计的方法；</w:t>
      </w:r>
      <w:r>
        <w:t xml:space="preserve"> </w:t>
      </w:r>
    </w:p>
    <w:p w:rsidR="00D62920" w:rsidRDefault="00865C83">
      <w:pPr>
        <w:adjustRightInd w:val="0"/>
        <w:snapToGrid w:val="0"/>
        <w:spacing w:line="300" w:lineRule="auto"/>
        <w:ind w:firstLineChars="200" w:firstLine="420"/>
      </w:pPr>
      <w:r>
        <w:rPr>
          <w:rFonts w:cs="宋体" w:hint="eastAsia"/>
        </w:rPr>
        <w:t>重点支持毕业要求指标点</w:t>
      </w:r>
      <w:r>
        <w:t>3.1</w:t>
      </w:r>
      <w:r>
        <w:rPr>
          <w:rFonts w:cs="宋体" w:hint="eastAsia"/>
        </w:rPr>
        <w:t>。</w:t>
      </w:r>
    </w:p>
    <w:p w:rsidR="00D62920" w:rsidRDefault="00865C83">
      <w:pPr>
        <w:pStyle w:val="11"/>
      </w:pPr>
      <w:r>
        <w:rPr>
          <w:rFonts w:cs="宋体" w:hint="eastAsia"/>
        </w:rPr>
        <w:t>三、课内实验或实践环节教学安排及要求</w:t>
      </w:r>
    </w:p>
    <w:tbl>
      <w:tblPr>
        <w:tblW w:w="8789" w:type="dxa"/>
        <w:jc w:val="center"/>
        <w:tblLayout w:type="fixed"/>
        <w:tblLook w:val="0000" w:firstRow="0" w:lastRow="0" w:firstColumn="0" w:lastColumn="0" w:noHBand="0" w:noVBand="0"/>
      </w:tblPr>
      <w:tblGrid>
        <w:gridCol w:w="643"/>
        <w:gridCol w:w="2196"/>
        <w:gridCol w:w="4633"/>
        <w:gridCol w:w="708"/>
        <w:gridCol w:w="609"/>
      </w:tblGrid>
      <w:tr w:rsidR="00D62920">
        <w:trPr>
          <w:trHeight w:val="386"/>
          <w:jc w:val="center"/>
        </w:trPr>
        <w:tc>
          <w:tcPr>
            <w:tcW w:w="6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序号</w:t>
            </w:r>
          </w:p>
        </w:tc>
        <w:tc>
          <w:tcPr>
            <w:tcW w:w="2196"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教学内容</w:t>
            </w:r>
          </w:p>
        </w:tc>
        <w:tc>
          <w:tcPr>
            <w:tcW w:w="4633"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教学基本要求</w:t>
            </w:r>
          </w:p>
        </w:tc>
        <w:tc>
          <w:tcPr>
            <w:tcW w:w="708"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学时</w:t>
            </w:r>
          </w:p>
        </w:tc>
        <w:tc>
          <w:tcPr>
            <w:tcW w:w="609"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备注</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1</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互联网产品设计基础</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熟悉互联网产品设计基础</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jc w:val="center"/>
              <w:rPr>
                <w:sz w:val="18"/>
                <w:szCs w:val="18"/>
              </w:rPr>
            </w:pPr>
            <w:r>
              <w:rPr>
                <w:sz w:val="18"/>
                <w:szCs w:val="18"/>
              </w:rPr>
              <w:t>2</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pPr>
            <w:r>
              <w:rPr>
                <w:rFonts w:cs="宋体" w:hint="eastAsia"/>
              </w:rPr>
              <w:t>选做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互联网产品前期规划</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掌握互联网产品前期规划的方法</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rPr>
              <w:t>选做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3</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互联网产品的系统设计</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掌握互联网产品的系统设计</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3</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4</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面向产品开发的设计</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掌握面向产品开发的设计</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3</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5</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互联网产品项目管理</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掌握互联网产品项目管理</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3</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6</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互联网产品营销设计</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掌握互联网产品营销设计</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3</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kern w:val="0"/>
              </w:rPr>
              <w:t>小计</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rPr>
                <w:kern w:val="0"/>
              </w:rPr>
            </w:pP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ind w:firstLine="422"/>
              <w:jc w:val="both"/>
              <w:rPr>
                <w:kern w:val="0"/>
              </w:rPr>
            </w:pPr>
            <w:r>
              <w:rPr>
                <w:rFonts w:cs="宋体" w:hint="eastAsia"/>
                <w:kern w:val="0"/>
              </w:rPr>
              <w:t>必做</w:t>
            </w:r>
            <w:r>
              <w:rPr>
                <w:kern w:val="0"/>
              </w:rPr>
              <w:t>16</w:t>
            </w:r>
            <w:r>
              <w:rPr>
                <w:rFonts w:cs="宋体" w:hint="eastAsia"/>
                <w:kern w:val="0"/>
              </w:rPr>
              <w:t>学时</w:t>
            </w:r>
            <w:r>
              <w:rPr>
                <w:kern w:val="0"/>
              </w:rPr>
              <w:t xml:space="preserve">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jc w:val="center"/>
              <w:rPr>
                <w:sz w:val="18"/>
                <w:szCs w:val="18"/>
              </w:rPr>
            </w:pPr>
            <w:r>
              <w:rPr>
                <w:sz w:val="18"/>
                <w:szCs w:val="18"/>
              </w:rPr>
              <w:t>16</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rPr>
                <w:kern w:val="0"/>
              </w:rPr>
            </w:pPr>
          </w:p>
        </w:tc>
      </w:tr>
    </w:tbl>
    <w:p w:rsidR="00D62920" w:rsidRDefault="00865C83">
      <w:pPr>
        <w:pStyle w:val="11"/>
      </w:pPr>
      <w:r>
        <w:rPr>
          <w:rFonts w:cs="宋体" w:hint="eastAsia"/>
        </w:rPr>
        <w:t>四、学时分配表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3020"/>
        <w:gridCol w:w="1079"/>
        <w:gridCol w:w="1079"/>
        <w:gridCol w:w="1079"/>
        <w:gridCol w:w="1079"/>
        <w:gridCol w:w="766"/>
      </w:tblGrid>
      <w:tr w:rsidR="00D62920">
        <w:trPr>
          <w:trHeight w:val="386"/>
          <w:jc w:val="center"/>
        </w:trPr>
        <w:tc>
          <w:tcPr>
            <w:tcW w:w="687" w:type="dxa"/>
            <w:vAlign w:val="center"/>
          </w:tcPr>
          <w:p w:rsidR="00D62920" w:rsidRDefault="00865C83">
            <w:pPr>
              <w:pStyle w:val="table"/>
              <w:rPr>
                <w:kern w:val="0"/>
                <w:sz w:val="21"/>
                <w:szCs w:val="21"/>
              </w:rPr>
            </w:pPr>
            <w:r>
              <w:rPr>
                <w:rFonts w:cs="宋体" w:hint="eastAsia"/>
                <w:kern w:val="0"/>
                <w:sz w:val="21"/>
                <w:szCs w:val="21"/>
              </w:rPr>
              <w:t>序号</w:t>
            </w:r>
          </w:p>
        </w:tc>
        <w:tc>
          <w:tcPr>
            <w:tcW w:w="3020" w:type="dxa"/>
            <w:vAlign w:val="center"/>
          </w:tcPr>
          <w:p w:rsidR="00D62920" w:rsidRDefault="00865C83">
            <w:pPr>
              <w:pStyle w:val="table"/>
              <w:rPr>
                <w:kern w:val="0"/>
                <w:sz w:val="21"/>
                <w:szCs w:val="21"/>
              </w:rPr>
            </w:pPr>
            <w:r>
              <w:rPr>
                <w:rFonts w:cs="宋体" w:hint="eastAsia"/>
                <w:kern w:val="0"/>
                <w:sz w:val="21"/>
                <w:szCs w:val="21"/>
              </w:rPr>
              <w:t>课程内容</w:t>
            </w:r>
          </w:p>
        </w:tc>
        <w:tc>
          <w:tcPr>
            <w:tcW w:w="1079" w:type="dxa"/>
            <w:vAlign w:val="center"/>
          </w:tcPr>
          <w:p w:rsidR="00D62920" w:rsidRDefault="00865C83">
            <w:pPr>
              <w:pStyle w:val="table"/>
              <w:rPr>
                <w:kern w:val="0"/>
                <w:sz w:val="21"/>
                <w:szCs w:val="21"/>
              </w:rPr>
            </w:pPr>
            <w:r>
              <w:rPr>
                <w:rFonts w:cs="宋体" w:hint="eastAsia"/>
                <w:kern w:val="0"/>
                <w:sz w:val="21"/>
                <w:szCs w:val="21"/>
              </w:rPr>
              <w:t>讲课学时</w:t>
            </w:r>
          </w:p>
        </w:tc>
        <w:tc>
          <w:tcPr>
            <w:tcW w:w="1079" w:type="dxa"/>
            <w:vAlign w:val="center"/>
          </w:tcPr>
          <w:p w:rsidR="00D62920" w:rsidRDefault="00865C83">
            <w:pPr>
              <w:pStyle w:val="table"/>
              <w:rPr>
                <w:kern w:val="0"/>
                <w:sz w:val="21"/>
                <w:szCs w:val="21"/>
              </w:rPr>
            </w:pPr>
            <w:r>
              <w:rPr>
                <w:rFonts w:cs="宋体" w:hint="eastAsia"/>
                <w:kern w:val="0"/>
                <w:sz w:val="21"/>
                <w:szCs w:val="21"/>
              </w:rPr>
              <w:t>实验学时</w:t>
            </w:r>
          </w:p>
        </w:tc>
        <w:tc>
          <w:tcPr>
            <w:tcW w:w="1079" w:type="dxa"/>
            <w:vAlign w:val="center"/>
          </w:tcPr>
          <w:p w:rsidR="00D62920" w:rsidRDefault="00865C83">
            <w:pPr>
              <w:pStyle w:val="table"/>
              <w:rPr>
                <w:kern w:val="0"/>
                <w:sz w:val="21"/>
                <w:szCs w:val="21"/>
              </w:rPr>
            </w:pPr>
            <w:r>
              <w:rPr>
                <w:rFonts w:cs="宋体" w:hint="eastAsia"/>
                <w:kern w:val="0"/>
                <w:sz w:val="21"/>
                <w:szCs w:val="21"/>
              </w:rPr>
              <w:t>实践学时</w:t>
            </w:r>
          </w:p>
        </w:tc>
        <w:tc>
          <w:tcPr>
            <w:tcW w:w="1079" w:type="dxa"/>
            <w:vAlign w:val="center"/>
          </w:tcPr>
          <w:p w:rsidR="00D62920" w:rsidRDefault="00865C83">
            <w:pPr>
              <w:pStyle w:val="table"/>
              <w:rPr>
                <w:kern w:val="0"/>
                <w:sz w:val="21"/>
                <w:szCs w:val="21"/>
              </w:rPr>
            </w:pPr>
            <w:r>
              <w:rPr>
                <w:rFonts w:cs="宋体" w:hint="eastAsia"/>
                <w:kern w:val="0"/>
                <w:sz w:val="21"/>
                <w:szCs w:val="21"/>
              </w:rPr>
              <w:t>上机学时</w:t>
            </w:r>
          </w:p>
        </w:tc>
        <w:tc>
          <w:tcPr>
            <w:tcW w:w="766" w:type="dxa"/>
            <w:vAlign w:val="center"/>
          </w:tcPr>
          <w:p w:rsidR="00D62920" w:rsidRDefault="00865C83">
            <w:pPr>
              <w:pStyle w:val="table"/>
              <w:rPr>
                <w:kern w:val="0"/>
                <w:sz w:val="21"/>
                <w:szCs w:val="21"/>
              </w:rPr>
            </w:pPr>
            <w:r>
              <w:rPr>
                <w:rFonts w:cs="宋体" w:hint="eastAsia"/>
                <w:kern w:val="0"/>
                <w:sz w:val="21"/>
                <w:szCs w:val="21"/>
              </w:rPr>
              <w:t>小计</w:t>
            </w:r>
          </w:p>
        </w:tc>
      </w:tr>
      <w:tr w:rsidR="00D62920">
        <w:trPr>
          <w:trHeight w:val="386"/>
          <w:jc w:val="center"/>
        </w:trPr>
        <w:tc>
          <w:tcPr>
            <w:tcW w:w="687" w:type="dxa"/>
            <w:vAlign w:val="center"/>
          </w:tcPr>
          <w:p w:rsidR="00D62920" w:rsidRDefault="00865C83">
            <w:pPr>
              <w:pStyle w:val="table"/>
              <w:rPr>
                <w:kern w:val="0"/>
              </w:rPr>
            </w:pPr>
            <w:r>
              <w:rPr>
                <w:kern w:val="0"/>
              </w:rPr>
              <w:t>1</w:t>
            </w:r>
          </w:p>
        </w:tc>
        <w:tc>
          <w:tcPr>
            <w:tcW w:w="3020" w:type="dxa"/>
          </w:tcPr>
          <w:p w:rsidR="00D62920" w:rsidRDefault="00865C83">
            <w:r>
              <w:rPr>
                <w:rFonts w:cs="宋体" w:hint="eastAsia"/>
              </w:rPr>
              <w:t>互联网产品设计基础</w:t>
            </w:r>
          </w:p>
        </w:tc>
        <w:tc>
          <w:tcPr>
            <w:tcW w:w="1079" w:type="dxa"/>
            <w:vAlign w:val="center"/>
          </w:tcPr>
          <w:p w:rsidR="00D62920" w:rsidRDefault="00865C83">
            <w:pPr>
              <w:jc w:val="center"/>
              <w:rPr>
                <w:sz w:val="18"/>
                <w:szCs w:val="18"/>
              </w:rPr>
            </w:pPr>
            <w:r>
              <w:rPr>
                <w:sz w:val="18"/>
                <w:szCs w:val="18"/>
              </w:rPr>
              <w:t>4</w:t>
            </w:r>
          </w:p>
        </w:tc>
        <w:tc>
          <w:tcPr>
            <w:tcW w:w="1079" w:type="dxa"/>
            <w:vAlign w:val="center"/>
          </w:tcPr>
          <w:p w:rsidR="00D62920" w:rsidRDefault="00865C83">
            <w:pPr>
              <w:jc w:val="center"/>
              <w:rPr>
                <w:sz w:val="18"/>
                <w:szCs w:val="18"/>
              </w:rP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jc w:val="center"/>
              <w:rPr>
                <w:sz w:val="18"/>
                <w:szCs w:val="18"/>
              </w:rPr>
            </w:pPr>
            <w:r>
              <w:rPr>
                <w:sz w:val="18"/>
                <w:szCs w:val="18"/>
              </w:rPr>
              <w:t>6</w:t>
            </w:r>
          </w:p>
        </w:tc>
      </w:tr>
      <w:tr w:rsidR="00D62920">
        <w:trPr>
          <w:trHeight w:val="386"/>
          <w:jc w:val="center"/>
        </w:trPr>
        <w:tc>
          <w:tcPr>
            <w:tcW w:w="687" w:type="dxa"/>
            <w:vAlign w:val="center"/>
          </w:tcPr>
          <w:p w:rsidR="00D62920" w:rsidRDefault="00865C83">
            <w:pPr>
              <w:pStyle w:val="table"/>
              <w:rPr>
                <w:kern w:val="0"/>
              </w:rPr>
            </w:pPr>
            <w:r>
              <w:rPr>
                <w:kern w:val="0"/>
              </w:rPr>
              <w:t>2</w:t>
            </w:r>
          </w:p>
        </w:tc>
        <w:tc>
          <w:tcPr>
            <w:tcW w:w="3020" w:type="dxa"/>
          </w:tcPr>
          <w:p w:rsidR="00D62920" w:rsidRDefault="00865C83">
            <w:r>
              <w:rPr>
                <w:rFonts w:cs="宋体" w:hint="eastAsia"/>
              </w:rPr>
              <w:t>互联网产品前期规划</w:t>
            </w:r>
          </w:p>
        </w:tc>
        <w:tc>
          <w:tcPr>
            <w:tcW w:w="1079" w:type="dxa"/>
            <w:vAlign w:val="center"/>
          </w:tcPr>
          <w:p w:rsidR="00D62920" w:rsidRDefault="00865C83">
            <w:pPr>
              <w:jc w:val="center"/>
              <w:rPr>
                <w:sz w:val="18"/>
                <w:szCs w:val="18"/>
              </w:rPr>
            </w:pPr>
            <w:r>
              <w:rPr>
                <w:sz w:val="18"/>
                <w:szCs w:val="18"/>
              </w:rPr>
              <w:t>4</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jc w:val="center"/>
              <w:rPr>
                <w:sz w:val="18"/>
                <w:szCs w:val="18"/>
              </w:rPr>
            </w:pPr>
            <w:r>
              <w:rPr>
                <w:sz w:val="18"/>
                <w:szCs w:val="18"/>
              </w:rPr>
              <w:t>6</w:t>
            </w:r>
          </w:p>
        </w:tc>
      </w:tr>
      <w:tr w:rsidR="00D62920">
        <w:trPr>
          <w:trHeight w:val="386"/>
          <w:jc w:val="center"/>
        </w:trPr>
        <w:tc>
          <w:tcPr>
            <w:tcW w:w="687" w:type="dxa"/>
            <w:vAlign w:val="center"/>
          </w:tcPr>
          <w:p w:rsidR="00D62920" w:rsidRDefault="00865C83">
            <w:pPr>
              <w:pStyle w:val="table"/>
              <w:rPr>
                <w:kern w:val="0"/>
              </w:rPr>
            </w:pPr>
            <w:r>
              <w:rPr>
                <w:kern w:val="0"/>
              </w:rPr>
              <w:t>3</w:t>
            </w:r>
          </w:p>
        </w:tc>
        <w:tc>
          <w:tcPr>
            <w:tcW w:w="3020" w:type="dxa"/>
          </w:tcPr>
          <w:p w:rsidR="00D62920" w:rsidRDefault="00865C83">
            <w:r>
              <w:rPr>
                <w:rFonts w:cs="宋体" w:hint="eastAsia"/>
              </w:rPr>
              <w:t>互联网产品的系统设计</w:t>
            </w:r>
          </w:p>
        </w:tc>
        <w:tc>
          <w:tcPr>
            <w:tcW w:w="1079" w:type="dxa"/>
          </w:tcPr>
          <w:p w:rsidR="00D62920" w:rsidRDefault="00865C83">
            <w:pPr>
              <w:jc w:val="center"/>
            </w:pPr>
            <w:r>
              <w:rPr>
                <w:sz w:val="18"/>
                <w:szCs w:val="18"/>
              </w:rPr>
              <w:t>6</w:t>
            </w:r>
          </w:p>
        </w:tc>
        <w:tc>
          <w:tcPr>
            <w:tcW w:w="1079" w:type="dxa"/>
          </w:tcPr>
          <w:p w:rsidR="00D62920" w:rsidRDefault="00865C83">
            <w:pPr>
              <w:jc w:val="center"/>
            </w:pPr>
            <w:r>
              <w:rPr>
                <w:sz w:val="18"/>
                <w:szCs w:val="18"/>
              </w:rPr>
              <w:t>3</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9</w:t>
            </w:r>
          </w:p>
        </w:tc>
      </w:tr>
      <w:tr w:rsidR="00D62920">
        <w:trPr>
          <w:trHeight w:val="386"/>
          <w:jc w:val="center"/>
        </w:trPr>
        <w:tc>
          <w:tcPr>
            <w:tcW w:w="687" w:type="dxa"/>
            <w:vAlign w:val="center"/>
          </w:tcPr>
          <w:p w:rsidR="00D62920" w:rsidRDefault="00865C83">
            <w:pPr>
              <w:pStyle w:val="table"/>
              <w:rPr>
                <w:kern w:val="0"/>
              </w:rPr>
            </w:pPr>
            <w:r>
              <w:rPr>
                <w:kern w:val="0"/>
              </w:rPr>
              <w:t>4</w:t>
            </w:r>
          </w:p>
        </w:tc>
        <w:tc>
          <w:tcPr>
            <w:tcW w:w="3020" w:type="dxa"/>
          </w:tcPr>
          <w:p w:rsidR="00D62920" w:rsidRDefault="00865C83">
            <w:r>
              <w:rPr>
                <w:rFonts w:cs="宋体" w:hint="eastAsia"/>
              </w:rPr>
              <w:t>面向产品开发的设计</w:t>
            </w:r>
          </w:p>
        </w:tc>
        <w:tc>
          <w:tcPr>
            <w:tcW w:w="1079" w:type="dxa"/>
          </w:tcPr>
          <w:p w:rsidR="00D62920" w:rsidRDefault="00865C83">
            <w:pPr>
              <w:jc w:val="center"/>
            </w:pPr>
            <w:r>
              <w:rPr>
                <w:sz w:val="18"/>
                <w:szCs w:val="18"/>
              </w:rPr>
              <w:t>6</w:t>
            </w:r>
          </w:p>
        </w:tc>
        <w:tc>
          <w:tcPr>
            <w:tcW w:w="1079" w:type="dxa"/>
          </w:tcPr>
          <w:p w:rsidR="00D62920" w:rsidRDefault="00865C83">
            <w:pPr>
              <w:jc w:val="center"/>
            </w:pPr>
            <w:r>
              <w:rPr>
                <w:sz w:val="18"/>
                <w:szCs w:val="18"/>
              </w:rPr>
              <w:t>3</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9</w:t>
            </w:r>
          </w:p>
        </w:tc>
      </w:tr>
      <w:tr w:rsidR="00D62920">
        <w:trPr>
          <w:trHeight w:val="386"/>
          <w:jc w:val="center"/>
        </w:trPr>
        <w:tc>
          <w:tcPr>
            <w:tcW w:w="687" w:type="dxa"/>
            <w:vAlign w:val="center"/>
          </w:tcPr>
          <w:p w:rsidR="00D62920" w:rsidRDefault="00865C83">
            <w:pPr>
              <w:pStyle w:val="table"/>
              <w:rPr>
                <w:kern w:val="0"/>
              </w:rPr>
            </w:pPr>
            <w:r>
              <w:rPr>
                <w:kern w:val="0"/>
              </w:rPr>
              <w:t>5</w:t>
            </w:r>
          </w:p>
        </w:tc>
        <w:tc>
          <w:tcPr>
            <w:tcW w:w="3020" w:type="dxa"/>
          </w:tcPr>
          <w:p w:rsidR="00D62920" w:rsidRDefault="00865C83">
            <w:r>
              <w:rPr>
                <w:rFonts w:cs="宋体" w:hint="eastAsia"/>
              </w:rPr>
              <w:t>互联网产品项目管理</w:t>
            </w:r>
          </w:p>
        </w:tc>
        <w:tc>
          <w:tcPr>
            <w:tcW w:w="1079" w:type="dxa"/>
          </w:tcPr>
          <w:p w:rsidR="00D62920" w:rsidRDefault="00865C83">
            <w:pPr>
              <w:jc w:val="center"/>
            </w:pPr>
            <w:r>
              <w:rPr>
                <w:sz w:val="18"/>
                <w:szCs w:val="18"/>
              </w:rPr>
              <w:t>6</w:t>
            </w:r>
          </w:p>
        </w:tc>
        <w:tc>
          <w:tcPr>
            <w:tcW w:w="1079" w:type="dxa"/>
          </w:tcPr>
          <w:p w:rsidR="00D62920" w:rsidRDefault="00865C83">
            <w:pPr>
              <w:jc w:val="center"/>
            </w:pPr>
            <w:r>
              <w:rPr>
                <w:sz w:val="18"/>
                <w:szCs w:val="18"/>
              </w:rPr>
              <w:t>3</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9</w:t>
            </w:r>
          </w:p>
        </w:tc>
      </w:tr>
      <w:tr w:rsidR="00D62920">
        <w:trPr>
          <w:trHeight w:val="386"/>
          <w:jc w:val="center"/>
        </w:trPr>
        <w:tc>
          <w:tcPr>
            <w:tcW w:w="687" w:type="dxa"/>
            <w:vAlign w:val="center"/>
          </w:tcPr>
          <w:p w:rsidR="00D62920" w:rsidRDefault="00865C83">
            <w:pPr>
              <w:pStyle w:val="table"/>
              <w:rPr>
                <w:kern w:val="0"/>
              </w:rPr>
            </w:pPr>
            <w:r>
              <w:rPr>
                <w:kern w:val="0"/>
              </w:rPr>
              <w:t>6</w:t>
            </w:r>
          </w:p>
        </w:tc>
        <w:tc>
          <w:tcPr>
            <w:tcW w:w="3020" w:type="dxa"/>
          </w:tcPr>
          <w:p w:rsidR="00D62920" w:rsidRDefault="00865C83">
            <w:r>
              <w:rPr>
                <w:rFonts w:cs="宋体" w:hint="eastAsia"/>
              </w:rPr>
              <w:t>互联网产品营销设计</w:t>
            </w:r>
          </w:p>
        </w:tc>
        <w:tc>
          <w:tcPr>
            <w:tcW w:w="1079" w:type="dxa"/>
          </w:tcPr>
          <w:p w:rsidR="00D62920" w:rsidRDefault="00865C83">
            <w:pPr>
              <w:jc w:val="center"/>
            </w:pPr>
            <w:r>
              <w:rPr>
                <w:sz w:val="18"/>
                <w:szCs w:val="18"/>
              </w:rPr>
              <w:t>6</w:t>
            </w:r>
          </w:p>
        </w:tc>
        <w:tc>
          <w:tcPr>
            <w:tcW w:w="1079" w:type="dxa"/>
          </w:tcPr>
          <w:p w:rsidR="00D62920" w:rsidRDefault="00865C83">
            <w:pPr>
              <w:jc w:val="center"/>
            </w:pPr>
            <w:r>
              <w:rPr>
                <w:sz w:val="18"/>
                <w:szCs w:val="18"/>
              </w:rPr>
              <w:t>3</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9</w:t>
            </w:r>
          </w:p>
        </w:tc>
      </w:tr>
      <w:tr w:rsidR="00D62920">
        <w:trPr>
          <w:trHeight w:val="386"/>
          <w:jc w:val="center"/>
        </w:trPr>
        <w:tc>
          <w:tcPr>
            <w:tcW w:w="687" w:type="dxa"/>
            <w:vAlign w:val="center"/>
          </w:tcPr>
          <w:p w:rsidR="00D62920" w:rsidRDefault="00865C83">
            <w:pPr>
              <w:pStyle w:val="table"/>
              <w:rPr>
                <w:kern w:val="0"/>
              </w:rPr>
            </w:pPr>
            <w:r>
              <w:rPr>
                <w:rFonts w:cs="宋体" w:hint="eastAsia"/>
                <w:kern w:val="0"/>
              </w:rPr>
              <w:t>合计</w:t>
            </w:r>
          </w:p>
        </w:tc>
        <w:tc>
          <w:tcPr>
            <w:tcW w:w="3020" w:type="dxa"/>
            <w:vAlign w:val="center"/>
          </w:tcPr>
          <w:p w:rsidR="00D62920" w:rsidRDefault="00D62920">
            <w:pPr>
              <w:pStyle w:val="table"/>
              <w:rPr>
                <w:kern w:val="0"/>
              </w:rPr>
            </w:pPr>
          </w:p>
        </w:tc>
        <w:tc>
          <w:tcPr>
            <w:tcW w:w="1079" w:type="dxa"/>
            <w:vAlign w:val="center"/>
          </w:tcPr>
          <w:p w:rsidR="00D62920" w:rsidRDefault="00865C83">
            <w:pPr>
              <w:pStyle w:val="table"/>
              <w:rPr>
                <w:kern w:val="0"/>
              </w:rPr>
            </w:pPr>
            <w:r>
              <w:rPr>
                <w:kern w:val="0"/>
              </w:rPr>
              <w:t>32</w:t>
            </w:r>
          </w:p>
        </w:tc>
        <w:tc>
          <w:tcPr>
            <w:tcW w:w="1079" w:type="dxa"/>
            <w:vAlign w:val="center"/>
          </w:tcPr>
          <w:p w:rsidR="00D62920" w:rsidRDefault="00865C83">
            <w:pPr>
              <w:jc w:val="center"/>
              <w:rPr>
                <w:sz w:val="18"/>
                <w:szCs w:val="18"/>
              </w:rPr>
            </w:pPr>
            <w:r>
              <w:rPr>
                <w:sz w:val="18"/>
                <w:szCs w:val="18"/>
              </w:rPr>
              <w:t>16</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jc w:val="center"/>
              <w:rPr>
                <w:sz w:val="18"/>
                <w:szCs w:val="18"/>
              </w:rPr>
            </w:pPr>
            <w:r>
              <w:rPr>
                <w:sz w:val="18"/>
                <w:szCs w:val="18"/>
              </w:rPr>
              <w:t>48</w:t>
            </w:r>
          </w:p>
        </w:tc>
      </w:tr>
    </w:tbl>
    <w:p w:rsidR="00D62920" w:rsidRDefault="00865C83">
      <w:pPr>
        <w:pStyle w:val="11"/>
      </w:pPr>
      <w:r>
        <w:rPr>
          <w:rFonts w:cs="宋体" w:hint="eastAsia"/>
        </w:rPr>
        <w:t>五、课程考核要求及方法</w:t>
      </w:r>
    </w:p>
    <w:p w:rsidR="00D62920" w:rsidRDefault="00865C83">
      <w:pPr>
        <w:pStyle w:val="af2"/>
      </w:pPr>
      <w:r>
        <w:t>1</w:t>
      </w:r>
      <w:r>
        <w:rPr>
          <w:rFonts w:cs="宋体" w:hint="eastAsia"/>
        </w:rPr>
        <w:t>．考核方式：考试（√）；考查（）</w:t>
      </w:r>
    </w:p>
    <w:p w:rsidR="00D62920" w:rsidRDefault="00865C83">
      <w:pPr>
        <w:pStyle w:val="af2"/>
      </w:pPr>
      <w:r>
        <w:lastRenderedPageBreak/>
        <w:t>2</w:t>
      </w:r>
      <w:r>
        <w:rPr>
          <w:rFonts w:cs="宋体" w:hint="eastAsia"/>
        </w:rPr>
        <w:t>．成绩评定：</w:t>
      </w:r>
    </w:p>
    <w:p w:rsidR="00D62920" w:rsidRDefault="00865C83">
      <w:pPr>
        <w:pStyle w:val="af1"/>
      </w:pPr>
      <w:r>
        <w:rPr>
          <w:rFonts w:cs="宋体" w:hint="eastAsia"/>
        </w:rPr>
        <w:t>计分制：百分制（√）；五级分制（）；两级分制（）</w:t>
      </w:r>
    </w:p>
    <w:p w:rsidR="00D62920" w:rsidRDefault="00865C83">
      <w:pPr>
        <w:pStyle w:val="af1"/>
      </w:pPr>
      <w:r>
        <w:rPr>
          <w:rFonts w:cs="宋体" w:hint="eastAsia"/>
        </w:rPr>
        <w:t>总评成绩构成：平时考核（</w:t>
      </w:r>
      <w:r>
        <w:t>40</w:t>
      </w:r>
      <w:r>
        <w:rPr>
          <w:rFonts w:cs="宋体" w:hint="eastAsia"/>
        </w:rPr>
        <w:t>）％；中期考核（）％；期末考核（</w:t>
      </w:r>
      <w:r>
        <w:t>60</w:t>
      </w:r>
      <w:r>
        <w:rPr>
          <w:rFonts w:cs="宋体" w:hint="eastAsia"/>
        </w:rPr>
        <w:t>）％</w:t>
      </w:r>
    </w:p>
    <w:p w:rsidR="00D62920" w:rsidRDefault="00865C83">
      <w:pPr>
        <w:pStyle w:val="af1"/>
      </w:pPr>
      <w:r>
        <w:rPr>
          <w:rFonts w:cs="宋体" w:hint="eastAsia"/>
        </w:rPr>
        <w:t>平时成绩构成：考勤考纪（</w:t>
      </w:r>
      <w:r>
        <w:t>10</w:t>
      </w:r>
      <w:r>
        <w:rPr>
          <w:rFonts w:cs="宋体" w:hint="eastAsia"/>
        </w:rPr>
        <w:t>）％；作业（）％；</w:t>
      </w:r>
    </w:p>
    <w:p w:rsidR="00D62920" w:rsidRDefault="00865C83">
      <w:pPr>
        <w:pStyle w:val="af1"/>
        <w:ind w:firstLineChars="1040" w:firstLine="2184"/>
      </w:pPr>
      <w:r>
        <w:rPr>
          <w:rFonts w:cs="宋体" w:hint="eastAsia"/>
        </w:rPr>
        <w:t>实践环节（</w:t>
      </w:r>
      <w:r>
        <w:t>30</w:t>
      </w:r>
      <w:r>
        <w:rPr>
          <w:rFonts w:cs="宋体" w:hint="eastAsia"/>
        </w:rPr>
        <w:t>）％；其他（）％</w:t>
      </w:r>
    </w:p>
    <w:p w:rsidR="00D62920" w:rsidRDefault="00D62920">
      <w:pPr>
        <w:pStyle w:val="af1"/>
        <w:adjustRightInd w:val="0"/>
        <w:snapToGrid w:val="0"/>
        <w:spacing w:line="360" w:lineRule="auto"/>
        <w:ind w:firstLineChars="200" w:firstLine="420"/>
      </w:pPr>
    </w:p>
    <w:p w:rsidR="00D62920" w:rsidRDefault="00865C83">
      <w:pPr>
        <w:pStyle w:val="11"/>
      </w:pPr>
      <w:r>
        <w:rPr>
          <w:rFonts w:cs="宋体" w:hint="eastAsia"/>
        </w:rPr>
        <w:t>六、建议教材及参考资料</w:t>
      </w:r>
    </w:p>
    <w:p w:rsidR="00D62920" w:rsidRDefault="00865C83">
      <w:pPr>
        <w:pStyle w:val="C"/>
        <w:adjustRightInd w:val="0"/>
        <w:snapToGrid w:val="0"/>
        <w:spacing w:line="360" w:lineRule="auto"/>
      </w:pPr>
      <w:r>
        <w:rPr>
          <w:rFonts w:cs="宋体" w:hint="eastAsia"/>
        </w:rPr>
        <w:t>建议教材：</w:t>
      </w:r>
    </w:p>
    <w:p w:rsidR="00D62920" w:rsidRDefault="00471F8F">
      <w:pPr>
        <w:pStyle w:val="af1"/>
        <w:rPr>
          <w:b/>
          <w:bCs/>
        </w:rPr>
      </w:pPr>
      <w:hyperlink r:id="rId29" w:tgtFrame="_blank" w:history="1">
        <w:r w:rsidR="00865C83">
          <w:rPr>
            <w:rFonts w:cs="宋体" w:hint="eastAsia"/>
          </w:rPr>
          <w:t>李海玲</w:t>
        </w:r>
      </w:hyperlink>
      <w:r w:rsidR="00865C83">
        <w:t xml:space="preserve"> </w:t>
      </w:r>
      <w:r w:rsidR="00865C83">
        <w:rPr>
          <w:rFonts w:cs="宋体" w:hint="eastAsia"/>
        </w:rPr>
        <w:t>主编，《互联网产品设计》，</w:t>
      </w:r>
      <w:r w:rsidR="00865C83">
        <w:t xml:space="preserve"> </w:t>
      </w:r>
      <w:hyperlink r:id="rId30" w:tgtFrame="_blank" w:history="1">
        <w:r w:rsidR="00865C83">
          <w:rPr>
            <w:rFonts w:cs="宋体" w:hint="eastAsia"/>
          </w:rPr>
          <w:t>高等教育出版社</w:t>
        </w:r>
      </w:hyperlink>
      <w:r w:rsidR="00865C83">
        <w:rPr>
          <w:rFonts w:cs="宋体" w:hint="eastAsia"/>
        </w:rPr>
        <w:t>，</w:t>
      </w:r>
      <w:r w:rsidR="00865C83">
        <w:t>2012</w:t>
      </w:r>
      <w:r w:rsidR="00865C83">
        <w:rPr>
          <w:rFonts w:cs="宋体" w:hint="eastAsia"/>
        </w:rPr>
        <w:t>年版</w:t>
      </w:r>
    </w:p>
    <w:p w:rsidR="00D62920" w:rsidRDefault="00D62920">
      <w:pPr>
        <w:adjustRightInd w:val="0"/>
        <w:snapToGrid w:val="0"/>
        <w:spacing w:line="360" w:lineRule="auto"/>
        <w:ind w:firstLineChars="200" w:firstLine="422"/>
        <w:rPr>
          <w:b/>
          <w:bCs/>
          <w:kern w:val="0"/>
        </w:rPr>
      </w:pPr>
    </w:p>
    <w:p w:rsidR="00D62920" w:rsidRDefault="00865C83">
      <w:pPr>
        <w:adjustRightInd w:val="0"/>
        <w:snapToGrid w:val="0"/>
        <w:spacing w:line="360" w:lineRule="auto"/>
        <w:ind w:firstLineChars="200" w:firstLine="422"/>
        <w:rPr>
          <w:b/>
          <w:bCs/>
          <w:kern w:val="0"/>
        </w:rPr>
      </w:pPr>
      <w:r>
        <w:rPr>
          <w:rFonts w:cs="宋体" w:hint="eastAsia"/>
          <w:b/>
          <w:bCs/>
          <w:kern w:val="0"/>
        </w:rPr>
        <w:t>参考书资料：</w:t>
      </w:r>
    </w:p>
    <w:p w:rsidR="00D62920" w:rsidRDefault="00865C83">
      <w:pPr>
        <w:pStyle w:val="af1"/>
        <w:rPr>
          <w:b/>
          <w:bCs/>
        </w:rPr>
      </w:pPr>
      <w:r>
        <w:t>1</w:t>
      </w:r>
      <w:r>
        <w:rPr>
          <w:rFonts w:cs="宋体" w:hint="eastAsia"/>
        </w:rPr>
        <w:t>、（美）亨特主编，《互联网产品设计》，</w:t>
      </w:r>
      <w:hyperlink r:id="rId31" w:tgtFrame="_blank" w:history="1">
        <w:r>
          <w:rPr>
            <w:rFonts w:cs="宋体" w:hint="eastAsia"/>
          </w:rPr>
          <w:t>人民邮电出版社</w:t>
        </w:r>
      </w:hyperlink>
      <w:r>
        <w:rPr>
          <w:rFonts w:cs="宋体" w:hint="eastAsia"/>
        </w:rPr>
        <w:t>，</w:t>
      </w:r>
      <w:r>
        <w:t>2014</w:t>
      </w:r>
      <w:r>
        <w:rPr>
          <w:rFonts w:cs="宋体" w:hint="eastAsia"/>
        </w:rPr>
        <w:t>年版</w:t>
      </w:r>
    </w:p>
    <w:p w:rsidR="00D62920" w:rsidRDefault="00865C83">
      <w:pPr>
        <w:pStyle w:val="af1"/>
        <w:rPr>
          <w:b/>
          <w:bCs/>
        </w:rPr>
      </w:pPr>
      <w:r>
        <w:t>2</w:t>
      </w:r>
      <w:r>
        <w:rPr>
          <w:rFonts w:cs="宋体" w:hint="eastAsia"/>
        </w:rPr>
        <w:t>、（美）</w:t>
      </w:r>
      <w:hyperlink r:id="rId32" w:tgtFrame="_blank" w:history="1">
        <w:r>
          <w:rPr>
            <w:rFonts w:cs="宋体" w:hint="eastAsia"/>
          </w:rPr>
          <w:t>戴维</w:t>
        </w:r>
        <w:r>
          <w:t>·</w:t>
        </w:r>
        <w:r>
          <w:rPr>
            <w:rFonts w:cs="宋体" w:hint="eastAsia"/>
          </w:rPr>
          <w:t>罗斯</w:t>
        </w:r>
      </w:hyperlink>
      <w:r>
        <w:rPr>
          <w:rFonts w:cs="宋体" w:hint="eastAsia"/>
        </w:rPr>
        <w:t>，《极致：互联网时代的产品设计》，</w:t>
      </w:r>
      <w:hyperlink r:id="rId33" w:tgtFrame="_blank" w:history="1">
        <w:r>
          <w:rPr>
            <w:rFonts w:cs="宋体" w:hint="eastAsia"/>
          </w:rPr>
          <w:t>中信出版社</w:t>
        </w:r>
      </w:hyperlink>
      <w:r>
        <w:rPr>
          <w:rFonts w:cs="宋体" w:hint="eastAsia"/>
        </w:rPr>
        <w:t>，</w:t>
      </w:r>
      <w:r>
        <w:t>2016</w:t>
      </w:r>
      <w:r>
        <w:rPr>
          <w:rFonts w:cs="宋体" w:hint="eastAsia"/>
        </w:rPr>
        <w:t>年版</w:t>
      </w:r>
    </w:p>
    <w:p w:rsidR="00D62920" w:rsidRDefault="00D62920">
      <w:pPr>
        <w:pStyle w:val="11"/>
      </w:pPr>
    </w:p>
    <w:p w:rsidR="00D62920" w:rsidRDefault="00865C83">
      <w:pPr>
        <w:pStyle w:val="11"/>
      </w:pPr>
      <w:r>
        <w:rPr>
          <w:rFonts w:cs="宋体" w:hint="eastAsia"/>
        </w:rPr>
        <w:t>七、大纲说明</w:t>
      </w:r>
    </w:p>
    <w:p w:rsidR="00D62920" w:rsidRDefault="00865C83">
      <w:pPr>
        <w:pStyle w:val="af1"/>
        <w:rPr>
          <w:b/>
          <w:bCs/>
        </w:rPr>
      </w:pPr>
      <w:r>
        <w:rPr>
          <w:rFonts w:cs="宋体" w:hint="eastAsia"/>
        </w:rPr>
        <w:t>本大纲适用于当年修订的培养计划。</w:t>
      </w:r>
    </w:p>
    <w:p w:rsidR="00D62920" w:rsidRDefault="00D62920">
      <w:pPr>
        <w:pStyle w:val="af8"/>
      </w:pPr>
    </w:p>
    <w:p w:rsidR="00D62920" w:rsidRDefault="00865C83">
      <w:pPr>
        <w:pStyle w:val="af8"/>
      </w:pPr>
      <w:r>
        <w:rPr>
          <w:rFonts w:cs="宋体" w:hint="eastAsia"/>
        </w:rPr>
        <w:t>执笔人：顾忠伟</w:t>
      </w:r>
    </w:p>
    <w:p w:rsidR="00D62920" w:rsidRDefault="00865C83">
      <w:pPr>
        <w:pStyle w:val="af8"/>
      </w:pPr>
      <w:r>
        <w:rPr>
          <w:rFonts w:cs="宋体" w:hint="eastAsia"/>
        </w:rPr>
        <w:t>审核人：史红霞</w:t>
      </w:r>
    </w:p>
    <w:p w:rsidR="00D62920" w:rsidRDefault="00865C83">
      <w:pPr>
        <w:pStyle w:val="af8"/>
        <w:wordWrap w:val="0"/>
        <w:ind w:firstLine="420"/>
      </w:pPr>
      <w:r>
        <w:rPr>
          <w:rFonts w:cs="宋体" w:hint="eastAsia"/>
        </w:rPr>
        <w:t>审批人：曹</w:t>
      </w:r>
      <w:r>
        <w:t xml:space="preserve">  </w:t>
      </w:r>
      <w:r>
        <w:rPr>
          <w:rFonts w:cs="宋体" w:hint="eastAsia"/>
        </w:rPr>
        <w:t>敏</w:t>
      </w:r>
    </w:p>
    <w:p w:rsidR="00D62920" w:rsidRDefault="00D62920">
      <w:pPr>
        <w:ind w:firstLine="420"/>
      </w:pPr>
    </w:p>
    <w:p w:rsidR="00D62920" w:rsidRDefault="00D62920">
      <w:pPr>
        <w:pStyle w:val="af1"/>
      </w:pPr>
    </w:p>
    <w:p w:rsidR="00D62920" w:rsidRDefault="00D62920">
      <w:pPr>
        <w:pStyle w:val="af1"/>
      </w:pPr>
    </w:p>
    <w:p w:rsidR="00202674" w:rsidRDefault="00202674">
      <w:pPr>
        <w:pStyle w:val="af1"/>
      </w:pPr>
    </w:p>
    <w:p w:rsidR="00202674" w:rsidRDefault="00202674">
      <w:pPr>
        <w:pStyle w:val="af1"/>
      </w:pPr>
    </w:p>
    <w:p w:rsidR="00202674" w:rsidRDefault="00202674">
      <w:pPr>
        <w:pStyle w:val="af1"/>
      </w:pPr>
    </w:p>
    <w:p w:rsidR="00202674" w:rsidRDefault="00202674">
      <w:pPr>
        <w:pStyle w:val="af1"/>
      </w:pPr>
    </w:p>
    <w:p w:rsidR="00202674" w:rsidRDefault="00202674">
      <w:pPr>
        <w:pStyle w:val="af1"/>
      </w:pPr>
    </w:p>
    <w:p w:rsidR="00202674" w:rsidRDefault="00202674">
      <w:pPr>
        <w:pStyle w:val="af1"/>
      </w:pPr>
    </w:p>
    <w:p w:rsidR="00202674" w:rsidRDefault="00202674">
      <w:pPr>
        <w:pStyle w:val="af1"/>
      </w:pPr>
    </w:p>
    <w:p w:rsidR="00202674" w:rsidRDefault="00202674">
      <w:pPr>
        <w:pStyle w:val="af1"/>
      </w:pPr>
    </w:p>
    <w:p w:rsidR="00202674" w:rsidRDefault="00202674">
      <w:pPr>
        <w:pStyle w:val="af1"/>
      </w:pPr>
    </w:p>
    <w:p w:rsidR="00202674" w:rsidRDefault="00202674">
      <w:pPr>
        <w:pStyle w:val="af1"/>
      </w:pPr>
    </w:p>
    <w:p w:rsidR="00202674" w:rsidRDefault="00202674">
      <w:pPr>
        <w:pStyle w:val="af1"/>
      </w:pPr>
    </w:p>
    <w:p w:rsidR="00202674" w:rsidRDefault="00202674">
      <w:pPr>
        <w:pStyle w:val="af1"/>
      </w:pPr>
    </w:p>
    <w:p w:rsidR="00202674" w:rsidRDefault="00202674">
      <w:pPr>
        <w:pStyle w:val="af1"/>
        <w:rPr>
          <w:rFonts w:hint="eastAsia"/>
        </w:rPr>
      </w:pPr>
    </w:p>
    <w:p w:rsidR="00D62920" w:rsidRDefault="00865C83">
      <w:pPr>
        <w:pStyle w:val="Af5"/>
        <w:outlineLvl w:val="0"/>
      </w:pPr>
      <w:bookmarkStart w:id="67" w:name="_Toc512585698"/>
      <w:r>
        <w:rPr>
          <w:rFonts w:cs="宋体" w:hint="eastAsia"/>
        </w:rPr>
        <w:lastRenderedPageBreak/>
        <w:t>移动商务应用开发课程教学大纲</w:t>
      </w:r>
      <w:bookmarkEnd w:id="67"/>
    </w:p>
    <w:p w:rsidR="00D62920" w:rsidRDefault="00865C83">
      <w:pPr>
        <w:pStyle w:val="af4"/>
        <w:ind w:firstLine="482"/>
      </w:pPr>
      <w:r>
        <w:rPr>
          <w:rFonts w:cs="宋体" w:hint="eastAsia"/>
          <w:b/>
          <w:bCs/>
        </w:rPr>
        <w:t>课程名称</w:t>
      </w:r>
      <w:r>
        <w:rPr>
          <w:rFonts w:cs="宋体" w:hint="eastAsia"/>
        </w:rPr>
        <w:t>：移动商务应用开发</w:t>
      </w:r>
      <w:r>
        <w:rPr>
          <w:color w:val="FF0000"/>
        </w:rPr>
        <w:t xml:space="preserve"> </w:t>
      </w:r>
      <w:r>
        <w:t>/ Mobile Application Development</w:t>
      </w:r>
    </w:p>
    <w:p w:rsidR="00D62920" w:rsidRDefault="00865C83">
      <w:pPr>
        <w:pStyle w:val="af4"/>
        <w:ind w:firstLine="482"/>
      </w:pPr>
      <w:r>
        <w:rPr>
          <w:rFonts w:cs="宋体" w:hint="eastAsia"/>
          <w:b/>
          <w:bCs/>
        </w:rPr>
        <w:t>课程代码</w:t>
      </w:r>
      <w:r>
        <w:rPr>
          <w:rFonts w:cs="宋体" w:hint="eastAsia"/>
        </w:rPr>
        <w:t>：</w:t>
      </w:r>
      <w:r>
        <w:t>06133012</w:t>
      </w:r>
    </w:p>
    <w:p w:rsidR="00D62920" w:rsidRDefault="00865C83">
      <w:pPr>
        <w:pStyle w:val="af4"/>
        <w:ind w:firstLine="482"/>
      </w:pPr>
      <w:r>
        <w:rPr>
          <w:rFonts w:cs="宋体" w:hint="eastAsia"/>
          <w:b/>
          <w:bCs/>
        </w:rPr>
        <w:t>课程类型</w:t>
      </w:r>
      <w:r>
        <w:rPr>
          <w:rFonts w:cs="宋体" w:hint="eastAsia"/>
        </w:rPr>
        <w:t>：拓展</w:t>
      </w:r>
      <w:r>
        <w:t>/</w:t>
      </w:r>
      <w:r>
        <w:rPr>
          <w:rFonts w:cs="宋体" w:hint="eastAsia"/>
        </w:rPr>
        <w:t>选修</w:t>
      </w:r>
    </w:p>
    <w:p w:rsidR="00D62920" w:rsidRDefault="00865C83">
      <w:pPr>
        <w:pStyle w:val="af4"/>
        <w:tabs>
          <w:tab w:val="left" w:pos="3420"/>
        </w:tabs>
        <w:ind w:firstLine="482"/>
      </w:pPr>
      <w:r>
        <w:rPr>
          <w:rFonts w:cs="宋体" w:hint="eastAsia"/>
          <w:b/>
          <w:bCs/>
        </w:rPr>
        <w:t>总学时数</w:t>
      </w:r>
      <w:r>
        <w:rPr>
          <w:rFonts w:cs="宋体" w:hint="eastAsia"/>
        </w:rPr>
        <w:t>：</w:t>
      </w:r>
      <w:r>
        <w:t>48</w:t>
      </w:r>
      <w:r>
        <w:rPr>
          <w:rFonts w:cs="宋体" w:hint="eastAsia"/>
        </w:rPr>
        <w:t>（理论学时：</w:t>
      </w:r>
      <w:r>
        <w:t xml:space="preserve">32 </w:t>
      </w:r>
      <w:r>
        <w:rPr>
          <w:rFonts w:cs="宋体" w:hint="eastAsia"/>
        </w:rPr>
        <w:t>实验或实践学时：</w:t>
      </w:r>
      <w:r>
        <w:t xml:space="preserve">16 </w:t>
      </w:r>
      <w:r>
        <w:rPr>
          <w:rFonts w:cs="宋体" w:hint="eastAsia"/>
        </w:rPr>
        <w:t>）</w:t>
      </w:r>
      <w:r>
        <w:t xml:space="preserve"> </w:t>
      </w:r>
    </w:p>
    <w:p w:rsidR="00D62920" w:rsidRDefault="00865C83">
      <w:pPr>
        <w:pStyle w:val="af4"/>
        <w:tabs>
          <w:tab w:val="left" w:pos="3420"/>
        </w:tabs>
        <w:ind w:firstLine="482"/>
      </w:pPr>
      <w:r>
        <w:rPr>
          <w:rFonts w:cs="宋体" w:hint="eastAsia"/>
          <w:b/>
          <w:bCs/>
        </w:rPr>
        <w:t>学</w:t>
      </w:r>
      <w:r>
        <w:rPr>
          <w:b/>
          <w:bCs/>
        </w:rPr>
        <w:t xml:space="preserve">        </w:t>
      </w:r>
      <w:r>
        <w:rPr>
          <w:rFonts w:cs="宋体" w:hint="eastAsia"/>
          <w:b/>
          <w:bCs/>
        </w:rPr>
        <w:t>分</w:t>
      </w:r>
      <w:r>
        <w:rPr>
          <w:rFonts w:cs="宋体" w:hint="eastAsia"/>
        </w:rPr>
        <w:t>：</w:t>
      </w:r>
      <w:r>
        <w:t>3</w:t>
      </w:r>
    </w:p>
    <w:p w:rsidR="00D62920" w:rsidRDefault="00865C83">
      <w:pPr>
        <w:pStyle w:val="af4"/>
        <w:tabs>
          <w:tab w:val="left" w:pos="3420"/>
        </w:tabs>
        <w:ind w:firstLine="482"/>
      </w:pPr>
      <w:r>
        <w:rPr>
          <w:rFonts w:cs="宋体" w:hint="eastAsia"/>
          <w:b/>
          <w:bCs/>
        </w:rPr>
        <w:t>先修课程</w:t>
      </w:r>
      <w:r>
        <w:rPr>
          <w:rFonts w:cs="宋体" w:hint="eastAsia"/>
        </w:rPr>
        <w:t>：</w:t>
      </w:r>
      <w:r>
        <w:t>Java</w:t>
      </w:r>
      <w:r>
        <w:rPr>
          <w:rFonts w:cs="宋体" w:hint="eastAsia"/>
        </w:rPr>
        <w:t>语言程序设计</w:t>
      </w:r>
    </w:p>
    <w:p w:rsidR="00D62920" w:rsidRDefault="00865C83">
      <w:pPr>
        <w:pStyle w:val="af4"/>
        <w:tabs>
          <w:tab w:val="left" w:pos="3420"/>
        </w:tabs>
        <w:ind w:firstLine="482"/>
      </w:pPr>
      <w:r>
        <w:rPr>
          <w:rFonts w:cs="宋体" w:hint="eastAsia"/>
          <w:b/>
          <w:bCs/>
        </w:rPr>
        <w:t>开课单位</w:t>
      </w:r>
      <w:r>
        <w:rPr>
          <w:rFonts w:cs="宋体" w:hint="eastAsia"/>
        </w:rPr>
        <w:t>：经济管理学院</w:t>
      </w:r>
    </w:p>
    <w:p w:rsidR="00D62920" w:rsidRDefault="00865C83">
      <w:pPr>
        <w:pStyle w:val="af4"/>
        <w:ind w:leftChars="228" w:left="1684" w:hangingChars="500" w:hanging="1205"/>
      </w:pPr>
      <w:r>
        <w:rPr>
          <w:rFonts w:cs="宋体" w:hint="eastAsia"/>
          <w:b/>
          <w:bCs/>
        </w:rPr>
        <w:t>适用专业</w:t>
      </w:r>
      <w:r>
        <w:rPr>
          <w:rFonts w:cs="宋体" w:hint="eastAsia"/>
        </w:rPr>
        <w:t>：电子商务</w:t>
      </w:r>
    </w:p>
    <w:p w:rsidR="00D62920" w:rsidRDefault="00D62920">
      <w:pPr>
        <w:pStyle w:val="af4"/>
        <w:ind w:leftChars="228" w:left="1679" w:hangingChars="500" w:hanging="1200"/>
      </w:pPr>
    </w:p>
    <w:p w:rsidR="00D62920" w:rsidRDefault="00865C83">
      <w:pPr>
        <w:pStyle w:val="B"/>
      </w:pPr>
      <w:r>
        <w:rPr>
          <w:rFonts w:cs="宋体" w:hint="eastAsia"/>
        </w:rPr>
        <w:t>一、课程的性质、目的和任务</w:t>
      </w:r>
    </w:p>
    <w:p w:rsidR="00D62920" w:rsidRDefault="00865C83">
      <w:pPr>
        <w:adjustRightInd w:val="0"/>
        <w:ind w:firstLineChars="200" w:firstLine="420"/>
      </w:pPr>
      <w:r>
        <w:rPr>
          <w:rFonts w:cs="宋体" w:hint="eastAsia"/>
        </w:rPr>
        <w:t>本课程是为电子商务专业高年级本科生开设的专业拓展选修课。移动平台是近年来电子商务最为活跃的增长点，市场对具有移动商务软件设计与开发能力的人才需求量也在逐年增长。本课程主要介绍</w:t>
      </w:r>
      <w:r>
        <w:t>Android</w:t>
      </w:r>
      <w:r>
        <w:rPr>
          <w:rFonts w:cs="宋体" w:hint="eastAsia"/>
        </w:rPr>
        <w:t>开发的基础知识、开发环境搭建、</w:t>
      </w:r>
      <w:r>
        <w:t>Android</w:t>
      </w:r>
      <w:r>
        <w:rPr>
          <w:rFonts w:cs="宋体" w:hint="eastAsia"/>
        </w:rPr>
        <w:t>工程的文件系统分析、</w:t>
      </w:r>
      <w:r>
        <w:t>Android</w:t>
      </w:r>
      <w:r>
        <w:rPr>
          <w:rFonts w:cs="宋体" w:hint="eastAsia"/>
        </w:rPr>
        <w:t>程序的运行原理、用户界面设计、服务与广播接收组件、</w:t>
      </w:r>
      <w:r>
        <w:t>SQLite</w:t>
      </w:r>
      <w:r>
        <w:rPr>
          <w:rFonts w:cs="宋体" w:hint="eastAsia"/>
        </w:rPr>
        <w:t>数据库的存储与访问、内容提供者组件、</w:t>
      </w:r>
      <w:r>
        <w:t>Android</w:t>
      </w:r>
      <w:r>
        <w:rPr>
          <w:rFonts w:cs="宋体" w:hint="eastAsia"/>
        </w:rPr>
        <w:t>近场通信、位置服务与地图应用、</w:t>
      </w:r>
      <w:r>
        <w:t>Android</w:t>
      </w:r>
      <w:r>
        <w:rPr>
          <w:rFonts w:cs="宋体" w:hint="eastAsia"/>
        </w:rPr>
        <w:t>网络编程等内容。</w:t>
      </w:r>
    </w:p>
    <w:p w:rsidR="00D62920" w:rsidRDefault="00865C83">
      <w:pPr>
        <w:ind w:firstLineChars="196" w:firstLine="412"/>
      </w:pPr>
      <w:r>
        <w:rPr>
          <w:rFonts w:cs="宋体" w:hint="eastAsia"/>
        </w:rPr>
        <w:t>本课程以典型移动商务应用为例，通过理论学习与实践应用相互应证的方法，使学生掌握</w:t>
      </w:r>
      <w:r>
        <w:t>Android</w:t>
      </w:r>
      <w:r>
        <w:rPr>
          <w:rFonts w:cs="宋体" w:hint="eastAsia"/>
        </w:rPr>
        <w:t>平台上移动商务应用开发技术，为后续选择移动电子商务商务软件相关毕业设计课题以及今后从事移动电子商务软件设计与开发等工作打下坚实基础。</w:t>
      </w:r>
    </w:p>
    <w:p w:rsidR="00D62920" w:rsidRDefault="00D62920">
      <w:pPr>
        <w:pStyle w:val="af2"/>
      </w:pPr>
    </w:p>
    <w:p w:rsidR="00D62920" w:rsidRDefault="00865C83">
      <w:pPr>
        <w:pStyle w:val="B"/>
      </w:pPr>
      <w:r>
        <w:rPr>
          <w:rFonts w:cs="宋体" w:hint="eastAsia"/>
        </w:rPr>
        <w:t>二、教学内容及教学基本要求</w:t>
      </w:r>
    </w:p>
    <w:p w:rsidR="00D62920" w:rsidRDefault="00865C83">
      <w:pPr>
        <w:numPr>
          <w:ilvl w:val="0"/>
          <w:numId w:val="17"/>
        </w:numPr>
        <w:adjustRightInd w:val="0"/>
        <w:spacing w:line="300" w:lineRule="auto"/>
      </w:pPr>
      <w:r>
        <w:t>Android</w:t>
      </w:r>
      <w:r>
        <w:rPr>
          <w:rFonts w:cs="宋体" w:hint="eastAsia"/>
        </w:rPr>
        <w:t>应用开发概述</w:t>
      </w:r>
      <w:r>
        <w:t xml:space="preserve"> </w:t>
      </w:r>
      <w:r>
        <w:rPr>
          <w:rFonts w:cs="宋体" w:hint="eastAsia"/>
        </w:rPr>
        <w:t>（课内</w:t>
      </w:r>
      <w:r>
        <w:t>6</w:t>
      </w:r>
      <w:r>
        <w:rPr>
          <w:rFonts w:cs="宋体" w:hint="eastAsia"/>
        </w:rPr>
        <w:t>学时</w:t>
      </w:r>
      <w:r>
        <w:t>+</w:t>
      </w:r>
      <w:r>
        <w:rPr>
          <w:rFonts w:cs="宋体" w:hint="eastAsia"/>
        </w:rPr>
        <w:t>课外</w:t>
      </w:r>
      <w:r>
        <w:t>2</w:t>
      </w:r>
      <w:r>
        <w:rPr>
          <w:rFonts w:cs="宋体" w:hint="eastAsia"/>
        </w:rPr>
        <w:t>学时）</w:t>
      </w:r>
    </w:p>
    <w:p w:rsidR="00D62920" w:rsidRDefault="00865C83">
      <w:pPr>
        <w:adjustRightInd w:val="0"/>
        <w:ind w:firstLineChars="200" w:firstLine="420"/>
      </w:pPr>
      <w:r>
        <w:rPr>
          <w:rFonts w:cs="宋体" w:hint="eastAsia"/>
        </w:rPr>
        <w:t>了解智能移动设备特点及其主流操作系统分类；理解</w:t>
      </w:r>
      <w:r>
        <w:t>Android</w:t>
      </w:r>
      <w:r>
        <w:rPr>
          <w:rFonts w:cs="宋体" w:hint="eastAsia"/>
        </w:rPr>
        <w:t>系统架构，</w:t>
      </w:r>
      <w:r>
        <w:t>Android</w:t>
      </w:r>
      <w:r>
        <w:rPr>
          <w:rFonts w:cs="宋体" w:hint="eastAsia"/>
        </w:rPr>
        <w:t>工程的文件系统结构，</w:t>
      </w:r>
      <w:r>
        <w:t>Android</w:t>
      </w:r>
      <w:r>
        <w:rPr>
          <w:rFonts w:cs="宋体" w:hint="eastAsia"/>
        </w:rPr>
        <w:t>应用程序的组成；掌握</w:t>
      </w:r>
      <w:r>
        <w:t>Android</w:t>
      </w:r>
      <w:r>
        <w:rPr>
          <w:rFonts w:cs="宋体" w:hint="eastAsia"/>
        </w:rPr>
        <w:t>开发环境搭建及项目运行方法。</w:t>
      </w:r>
    </w:p>
    <w:p w:rsidR="00D62920" w:rsidRDefault="00865C83">
      <w:pPr>
        <w:numPr>
          <w:ilvl w:val="0"/>
          <w:numId w:val="17"/>
        </w:numPr>
        <w:adjustRightInd w:val="0"/>
        <w:spacing w:line="300" w:lineRule="auto"/>
      </w:pPr>
      <w:r>
        <w:t xml:space="preserve">Android UI </w:t>
      </w:r>
      <w:r>
        <w:rPr>
          <w:rFonts w:cs="宋体" w:hint="eastAsia"/>
        </w:rPr>
        <w:t>基础（课内</w:t>
      </w:r>
      <w:r>
        <w:t>6</w:t>
      </w:r>
      <w:r>
        <w:rPr>
          <w:rFonts w:cs="宋体" w:hint="eastAsia"/>
        </w:rPr>
        <w:t>学时</w:t>
      </w:r>
      <w:r>
        <w:t>+</w:t>
      </w:r>
      <w:r>
        <w:rPr>
          <w:rFonts w:cs="宋体" w:hint="eastAsia"/>
        </w:rPr>
        <w:t>课外</w:t>
      </w:r>
      <w:r>
        <w:t>6</w:t>
      </w:r>
      <w:r>
        <w:rPr>
          <w:rFonts w:cs="宋体" w:hint="eastAsia"/>
        </w:rPr>
        <w:t>学时）</w:t>
      </w:r>
    </w:p>
    <w:p w:rsidR="00D62920" w:rsidRDefault="00865C83">
      <w:pPr>
        <w:adjustRightInd w:val="0"/>
        <w:ind w:firstLineChars="200" w:firstLine="420"/>
      </w:pPr>
      <w:r>
        <w:rPr>
          <w:rFonts w:cs="宋体" w:hint="eastAsia"/>
        </w:rPr>
        <w:t>理解移动商务应用</w:t>
      </w:r>
      <w:r>
        <w:t>UI</w:t>
      </w:r>
      <w:r>
        <w:rPr>
          <w:rFonts w:cs="宋体" w:hint="eastAsia"/>
        </w:rPr>
        <w:t>设计的基本原则，</w:t>
      </w:r>
      <w:r>
        <w:t>Android UI</w:t>
      </w:r>
      <w:r>
        <w:rPr>
          <w:rFonts w:cs="宋体" w:hint="eastAsia"/>
        </w:rPr>
        <w:t>框架；掌握界面布局的方法，窗口组件</w:t>
      </w:r>
      <w:r>
        <w:t>Activity</w:t>
      </w:r>
      <w:r>
        <w:rPr>
          <w:rFonts w:cs="宋体" w:hint="eastAsia"/>
        </w:rPr>
        <w:t>、常用</w:t>
      </w:r>
      <w:r>
        <w:t>Widget</w:t>
      </w:r>
      <w:r>
        <w:rPr>
          <w:rFonts w:cs="宋体" w:hint="eastAsia"/>
        </w:rPr>
        <w:t>控件的使用；理解</w:t>
      </w:r>
      <w:r>
        <w:t>Android</w:t>
      </w:r>
      <w:r>
        <w:rPr>
          <w:rFonts w:cs="宋体" w:hint="eastAsia"/>
        </w:rPr>
        <w:t>文件的存储。</w:t>
      </w:r>
    </w:p>
    <w:p w:rsidR="00D62920" w:rsidRDefault="00865C83">
      <w:pPr>
        <w:numPr>
          <w:ilvl w:val="0"/>
          <w:numId w:val="17"/>
        </w:numPr>
        <w:adjustRightInd w:val="0"/>
        <w:spacing w:line="300" w:lineRule="auto"/>
      </w:pPr>
      <w:r>
        <w:rPr>
          <w:rFonts w:cs="宋体" w:hint="eastAsia"/>
        </w:rPr>
        <w:t>手机基本功能程序设计（课内</w:t>
      </w:r>
      <w:r>
        <w:t>6</w:t>
      </w:r>
      <w:r>
        <w:rPr>
          <w:rFonts w:cs="宋体" w:hint="eastAsia"/>
        </w:rPr>
        <w:t>学时</w:t>
      </w:r>
      <w:r>
        <w:t>+</w:t>
      </w:r>
      <w:r>
        <w:rPr>
          <w:rFonts w:cs="宋体" w:hint="eastAsia"/>
        </w:rPr>
        <w:t>课外</w:t>
      </w:r>
      <w:r>
        <w:t>6</w:t>
      </w:r>
      <w:r>
        <w:rPr>
          <w:rFonts w:cs="宋体" w:hint="eastAsia"/>
        </w:rPr>
        <w:t>学时）</w:t>
      </w:r>
    </w:p>
    <w:p w:rsidR="00D62920" w:rsidRDefault="00865C83">
      <w:pPr>
        <w:adjustRightInd w:val="0"/>
        <w:ind w:firstLineChars="200" w:firstLine="420"/>
      </w:pPr>
      <w:r>
        <w:rPr>
          <w:rFonts w:cs="宋体" w:hint="eastAsia"/>
        </w:rPr>
        <w:t>掌握</w:t>
      </w:r>
      <w:r>
        <w:t>Android</w:t>
      </w:r>
      <w:r>
        <w:rPr>
          <w:rFonts w:cs="宋体" w:hint="eastAsia"/>
        </w:rPr>
        <w:t>平台上实现打电话、发短信、音视频播放与录制、拍照与视频录制以及二维码扫描与生成等手机常用功能的实现方法。</w:t>
      </w:r>
    </w:p>
    <w:p w:rsidR="00D62920" w:rsidRDefault="00865C83">
      <w:pPr>
        <w:numPr>
          <w:ilvl w:val="0"/>
          <w:numId w:val="17"/>
        </w:numPr>
        <w:adjustRightInd w:val="0"/>
        <w:spacing w:line="300" w:lineRule="auto"/>
      </w:pPr>
      <w:r>
        <w:rPr>
          <w:rFonts w:cs="宋体" w:hint="eastAsia"/>
        </w:rPr>
        <w:t>服务与广播组件（课内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ind w:firstLineChars="200" w:firstLine="420"/>
      </w:pPr>
      <w:r>
        <w:rPr>
          <w:rFonts w:cs="宋体" w:hint="eastAsia"/>
        </w:rPr>
        <w:t>理解服务、本地服务、远程服务的概念；掌握服务的创建与使用方法；理解广播的概念；掌握广播组件的使用。</w:t>
      </w:r>
    </w:p>
    <w:p w:rsidR="00D62920" w:rsidRDefault="00865C83">
      <w:pPr>
        <w:numPr>
          <w:ilvl w:val="0"/>
          <w:numId w:val="17"/>
        </w:numPr>
        <w:adjustRightInd w:val="0"/>
        <w:spacing w:line="300" w:lineRule="auto"/>
      </w:pPr>
      <w:r>
        <w:t>SQLite</w:t>
      </w:r>
      <w:r>
        <w:rPr>
          <w:rFonts w:cs="宋体" w:hint="eastAsia"/>
        </w:rPr>
        <w:t>数据库编程（课内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ind w:firstLineChars="200" w:firstLine="420"/>
      </w:pPr>
      <w:r>
        <w:rPr>
          <w:rFonts w:cs="宋体" w:hint="eastAsia"/>
        </w:rPr>
        <w:t>了解</w:t>
      </w:r>
      <w:r>
        <w:t>SQLite</w:t>
      </w:r>
      <w:r>
        <w:rPr>
          <w:rFonts w:cs="宋体" w:hint="eastAsia"/>
        </w:rPr>
        <w:t>数据库的特点及</w:t>
      </w:r>
      <w:r>
        <w:t>Android</w:t>
      </w:r>
      <w:r>
        <w:rPr>
          <w:rFonts w:cs="宋体" w:hint="eastAsia"/>
        </w:rPr>
        <w:t>对</w:t>
      </w:r>
      <w:r>
        <w:t>SQLite</w:t>
      </w:r>
      <w:r>
        <w:rPr>
          <w:rFonts w:cs="宋体" w:hint="eastAsia"/>
        </w:rPr>
        <w:t>的支持；掌握</w:t>
      </w:r>
      <w:r>
        <w:t>SQLite</w:t>
      </w:r>
      <w:r>
        <w:rPr>
          <w:rFonts w:cs="宋体" w:hint="eastAsia"/>
        </w:rPr>
        <w:t>数据库及表的创建、打开及更新；掌握</w:t>
      </w:r>
      <w:r>
        <w:t>SQLite</w:t>
      </w:r>
      <w:r>
        <w:rPr>
          <w:rFonts w:cs="宋体" w:hint="eastAsia"/>
        </w:rPr>
        <w:t>数据库的修改及查询方法。</w:t>
      </w:r>
    </w:p>
    <w:p w:rsidR="00D62920" w:rsidRDefault="00865C83">
      <w:pPr>
        <w:numPr>
          <w:ilvl w:val="0"/>
          <w:numId w:val="17"/>
        </w:numPr>
        <w:adjustRightInd w:val="0"/>
        <w:spacing w:line="300" w:lineRule="auto"/>
      </w:pPr>
      <w:r>
        <w:rPr>
          <w:rFonts w:cs="宋体" w:hint="eastAsia"/>
        </w:rPr>
        <w:lastRenderedPageBreak/>
        <w:t>应用程序间的数据共享（课内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ind w:firstLineChars="200" w:firstLine="420"/>
      </w:pPr>
      <w:r>
        <w:rPr>
          <w:rFonts w:cs="宋体" w:hint="eastAsia"/>
        </w:rPr>
        <w:t>理解应用程序间数据共享机制；掌握使用</w:t>
      </w:r>
      <w:r>
        <w:t>ContentProvider</w:t>
      </w:r>
      <w:r>
        <w:rPr>
          <w:rFonts w:cs="宋体" w:hint="eastAsia"/>
        </w:rPr>
        <w:t>组件及其相关类的方法。</w:t>
      </w:r>
    </w:p>
    <w:p w:rsidR="00D62920" w:rsidRDefault="00865C83">
      <w:pPr>
        <w:numPr>
          <w:ilvl w:val="0"/>
          <w:numId w:val="17"/>
        </w:numPr>
        <w:adjustRightInd w:val="0"/>
        <w:spacing w:line="300" w:lineRule="auto"/>
      </w:pPr>
      <w:r>
        <w:t>Android</w:t>
      </w:r>
      <w:r>
        <w:rPr>
          <w:rFonts w:cs="宋体" w:hint="eastAsia"/>
        </w:rPr>
        <w:t>通信及其应用（课内</w:t>
      </w:r>
      <w:r>
        <w:t>2</w:t>
      </w:r>
      <w:r>
        <w:rPr>
          <w:rFonts w:cs="宋体" w:hint="eastAsia"/>
        </w:rPr>
        <w:t>学时</w:t>
      </w:r>
      <w:r>
        <w:t>+</w:t>
      </w:r>
      <w:r>
        <w:rPr>
          <w:rFonts w:cs="宋体" w:hint="eastAsia"/>
        </w:rPr>
        <w:t>课外</w:t>
      </w:r>
      <w:r>
        <w:t>2</w:t>
      </w:r>
      <w:r>
        <w:rPr>
          <w:rFonts w:cs="宋体" w:hint="eastAsia"/>
        </w:rPr>
        <w:t>学时）</w:t>
      </w:r>
    </w:p>
    <w:p w:rsidR="00D62920" w:rsidRDefault="00865C83">
      <w:pPr>
        <w:adjustRightInd w:val="0"/>
        <w:ind w:firstLineChars="200" w:firstLine="420"/>
      </w:pPr>
      <w:r>
        <w:rPr>
          <w:rFonts w:cs="宋体" w:hint="eastAsia"/>
        </w:rPr>
        <w:t>了解</w:t>
      </w:r>
      <w:r>
        <w:t>Android</w:t>
      </w:r>
      <w:r>
        <w:rPr>
          <w:rFonts w:cs="宋体" w:hint="eastAsia"/>
        </w:rPr>
        <w:t>对</w:t>
      </w:r>
      <w:r>
        <w:t>WIFI</w:t>
      </w:r>
      <w:r>
        <w:rPr>
          <w:rFonts w:cs="宋体" w:hint="eastAsia"/>
        </w:rPr>
        <w:t>、</w:t>
      </w:r>
      <w:r>
        <w:t>Bluetooth</w:t>
      </w:r>
      <w:r>
        <w:rPr>
          <w:rFonts w:cs="宋体" w:hint="eastAsia"/>
        </w:rPr>
        <w:t>及</w:t>
      </w:r>
      <w:r>
        <w:t>NFC</w:t>
      </w:r>
      <w:r>
        <w:rPr>
          <w:rFonts w:cs="宋体" w:hint="eastAsia"/>
        </w:rPr>
        <w:t>的支持；掌握使用相应无线通信技术实现数据传输的方法。</w:t>
      </w:r>
    </w:p>
    <w:p w:rsidR="00D62920" w:rsidRDefault="00865C83">
      <w:pPr>
        <w:numPr>
          <w:ilvl w:val="0"/>
          <w:numId w:val="17"/>
        </w:numPr>
        <w:adjustRightInd w:val="0"/>
        <w:spacing w:line="300" w:lineRule="auto"/>
      </w:pPr>
      <w:r>
        <w:rPr>
          <w:rFonts w:cs="宋体" w:hint="eastAsia"/>
        </w:rPr>
        <w:t>位置服务及地图应用开发（课内</w:t>
      </w:r>
      <w:r>
        <w:t>6</w:t>
      </w:r>
      <w:r>
        <w:rPr>
          <w:rFonts w:cs="宋体" w:hint="eastAsia"/>
        </w:rPr>
        <w:t>学时</w:t>
      </w:r>
      <w:r>
        <w:t>+</w:t>
      </w:r>
      <w:r>
        <w:rPr>
          <w:rFonts w:cs="宋体" w:hint="eastAsia"/>
        </w:rPr>
        <w:t>课外</w:t>
      </w:r>
      <w:r>
        <w:t>8</w:t>
      </w:r>
      <w:r>
        <w:rPr>
          <w:rFonts w:cs="宋体" w:hint="eastAsia"/>
        </w:rPr>
        <w:t>学时）</w:t>
      </w:r>
    </w:p>
    <w:p w:rsidR="00D62920" w:rsidRDefault="00865C83">
      <w:pPr>
        <w:adjustRightInd w:val="0"/>
        <w:ind w:firstLineChars="200" w:firstLine="420"/>
      </w:pPr>
      <w:r>
        <w:rPr>
          <w:rFonts w:cs="宋体" w:hint="eastAsia"/>
        </w:rPr>
        <w:t>了解获取位置信息的几种方式；理解常用定位方式，</w:t>
      </w:r>
      <w:r>
        <w:t>Google</w:t>
      </w:r>
      <w:r>
        <w:rPr>
          <w:rFonts w:cs="宋体" w:hint="eastAsia"/>
        </w:rPr>
        <w:t>与</w:t>
      </w:r>
      <w:r>
        <w:t>Baidu Map API</w:t>
      </w:r>
      <w:r>
        <w:rPr>
          <w:rFonts w:cs="宋体" w:hint="eastAsia"/>
        </w:rPr>
        <w:t>的特点；掌握利用</w:t>
      </w:r>
      <w:r>
        <w:t>Map API</w:t>
      </w:r>
      <w:r>
        <w:rPr>
          <w:rFonts w:cs="宋体" w:hint="eastAsia"/>
        </w:rPr>
        <w:t>实现基本地图开发。</w:t>
      </w:r>
    </w:p>
    <w:p w:rsidR="00D62920" w:rsidRDefault="00865C83">
      <w:pPr>
        <w:numPr>
          <w:ilvl w:val="0"/>
          <w:numId w:val="17"/>
        </w:numPr>
        <w:adjustRightInd w:val="0"/>
        <w:spacing w:line="300" w:lineRule="auto"/>
      </w:pPr>
      <w:r>
        <w:t>Android</w:t>
      </w:r>
      <w:r>
        <w:rPr>
          <w:rFonts w:cs="宋体" w:hint="eastAsia"/>
        </w:rPr>
        <w:t>网络编程（课内</w:t>
      </w:r>
      <w:r>
        <w:t>4</w:t>
      </w:r>
      <w:r>
        <w:rPr>
          <w:rFonts w:cs="宋体" w:hint="eastAsia"/>
        </w:rPr>
        <w:t>学时</w:t>
      </w:r>
      <w:r>
        <w:t>+</w:t>
      </w:r>
      <w:r>
        <w:rPr>
          <w:rFonts w:cs="宋体" w:hint="eastAsia"/>
        </w:rPr>
        <w:t>课外</w:t>
      </w:r>
      <w:r>
        <w:t>4</w:t>
      </w:r>
      <w:r>
        <w:rPr>
          <w:rFonts w:cs="宋体" w:hint="eastAsia"/>
        </w:rPr>
        <w:t>学时）</w:t>
      </w:r>
    </w:p>
    <w:p w:rsidR="00D62920" w:rsidRDefault="00865C83">
      <w:pPr>
        <w:adjustRightInd w:val="0"/>
        <w:ind w:firstLineChars="200" w:firstLine="420"/>
      </w:pPr>
      <w:r>
        <w:rPr>
          <w:rFonts w:cs="宋体" w:hint="eastAsia"/>
        </w:rPr>
        <w:t>理解基于</w:t>
      </w:r>
      <w:r>
        <w:t>HTTP</w:t>
      </w:r>
      <w:r>
        <w:rPr>
          <w:rFonts w:cs="宋体" w:hint="eastAsia"/>
        </w:rPr>
        <w:t>和</w:t>
      </w:r>
      <w:r>
        <w:t>TCP/IP</w:t>
      </w:r>
      <w:r>
        <w:rPr>
          <w:rFonts w:cs="宋体" w:hint="eastAsia"/>
        </w:rPr>
        <w:t>的网络编程原理；掌握与</w:t>
      </w:r>
      <w:r>
        <w:t>Web</w:t>
      </w:r>
      <w:r>
        <w:rPr>
          <w:rFonts w:cs="宋体" w:hint="eastAsia"/>
        </w:rPr>
        <w:t>服务器交互的手机客户端程序编写方法。</w:t>
      </w:r>
    </w:p>
    <w:p w:rsidR="00D62920" w:rsidRDefault="00865C83">
      <w:pPr>
        <w:numPr>
          <w:ilvl w:val="0"/>
          <w:numId w:val="17"/>
        </w:numPr>
        <w:adjustRightInd w:val="0"/>
        <w:spacing w:line="300" w:lineRule="auto"/>
        <w:ind w:left="851" w:hanging="425"/>
      </w:pPr>
      <w:r>
        <w:rPr>
          <w:rFonts w:cs="宋体" w:hint="eastAsia"/>
        </w:rPr>
        <w:t>移动商务应用系统分析（课内</w:t>
      </w:r>
      <w:r>
        <w:t>4</w:t>
      </w:r>
      <w:r>
        <w:rPr>
          <w:rFonts w:cs="宋体" w:hint="eastAsia"/>
        </w:rPr>
        <w:t>学时</w:t>
      </w:r>
      <w:r>
        <w:t>+</w:t>
      </w:r>
      <w:r>
        <w:rPr>
          <w:rFonts w:cs="宋体" w:hint="eastAsia"/>
        </w:rPr>
        <w:t>课外</w:t>
      </w:r>
      <w:r>
        <w:t>6</w:t>
      </w:r>
      <w:r>
        <w:rPr>
          <w:rFonts w:cs="宋体" w:hint="eastAsia"/>
        </w:rPr>
        <w:t>学时）</w:t>
      </w:r>
    </w:p>
    <w:p w:rsidR="00D62920" w:rsidRDefault="00865C83">
      <w:pPr>
        <w:adjustRightInd w:val="0"/>
        <w:ind w:firstLineChars="200" w:firstLine="420"/>
      </w:pPr>
      <w:r>
        <w:rPr>
          <w:rFonts w:cs="宋体" w:hint="eastAsia"/>
        </w:rPr>
        <w:t>结合电子商务系统分析与设计课程所学知识，理解并掌握移动商务应用系统分析与设计方法。</w:t>
      </w:r>
    </w:p>
    <w:p w:rsidR="00D62920" w:rsidRDefault="00D62920">
      <w:pPr>
        <w:pStyle w:val="af1"/>
      </w:pPr>
    </w:p>
    <w:p w:rsidR="00D62920" w:rsidRDefault="00865C83">
      <w:pPr>
        <w:pStyle w:val="B"/>
      </w:pPr>
      <w:r>
        <w:rPr>
          <w:rFonts w:cs="宋体" w:hint="eastAsia"/>
        </w:rPr>
        <w:t>三、课内实验或实践环节教学安排及要求</w:t>
      </w:r>
    </w:p>
    <w:tbl>
      <w:tblPr>
        <w:tblW w:w="8505" w:type="dxa"/>
        <w:jc w:val="center"/>
        <w:tblBorders>
          <w:top w:val="outset" w:sz="6" w:space="0" w:color="auto"/>
          <w:left w:val="outset" w:sz="6" w:space="0" w:color="auto"/>
          <w:bottom w:val="outset" w:sz="6" w:space="0" w:color="auto"/>
          <w:right w:val="outset" w:sz="6" w:space="0" w:color="auto"/>
        </w:tblBorders>
        <w:tblCellMar>
          <w:left w:w="57" w:type="dxa"/>
          <w:right w:w="57" w:type="dxa"/>
        </w:tblCellMar>
        <w:tblLook w:val="0000" w:firstRow="0" w:lastRow="0" w:firstColumn="0" w:lastColumn="0" w:noHBand="0" w:noVBand="0"/>
      </w:tblPr>
      <w:tblGrid>
        <w:gridCol w:w="590"/>
        <w:gridCol w:w="2186"/>
        <w:gridCol w:w="4321"/>
        <w:gridCol w:w="687"/>
        <w:gridCol w:w="721"/>
      </w:tblGrid>
      <w:tr w:rsidR="00D62920">
        <w:trPr>
          <w:trHeight w:val="148"/>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240" w:lineRule="atLeast"/>
              <w:jc w:val="center"/>
            </w:pPr>
            <w:r>
              <w:rPr>
                <w:rFonts w:cs="宋体" w:hint="eastAsia"/>
              </w:rPr>
              <w:t>序号</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pPr>
            <w:r>
              <w:rPr>
                <w:rFonts w:cs="宋体" w:hint="eastAsia"/>
              </w:rPr>
              <w:t>教学内容</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pPr>
            <w:r>
              <w:rPr>
                <w:rFonts w:cs="宋体" w:hint="eastAsia"/>
              </w:rPr>
              <w:t>教学基本要求</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pPr>
            <w:r>
              <w:rPr>
                <w:rFonts w:cs="宋体" w:hint="eastAsia"/>
              </w:rPr>
              <w:t>学时</w:t>
            </w:r>
          </w:p>
        </w:tc>
        <w:tc>
          <w:tcPr>
            <w:tcW w:w="424" w:type="pct"/>
            <w:tcBorders>
              <w:top w:val="outset" w:sz="6" w:space="0" w:color="auto"/>
              <w:left w:val="outset" w:sz="6" w:space="0" w:color="auto"/>
              <w:bottom w:val="outset" w:sz="6" w:space="0" w:color="auto"/>
            </w:tcBorders>
            <w:vAlign w:val="center"/>
          </w:tcPr>
          <w:p w:rsidR="00D62920" w:rsidRDefault="00865C83">
            <w:pPr>
              <w:spacing w:line="240" w:lineRule="atLeast"/>
              <w:jc w:val="center"/>
            </w:pPr>
            <w:r>
              <w:rPr>
                <w:rFonts w:cs="宋体" w:hint="eastAsia"/>
              </w:rPr>
              <w:t>备注</w:t>
            </w:r>
          </w:p>
        </w:tc>
      </w:tr>
      <w:tr w:rsidR="00D62920">
        <w:trPr>
          <w:trHeight w:val="308"/>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1</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rPr>
                <w:rFonts w:ascii="宋体"/>
                <w:sz w:val="18"/>
                <w:szCs w:val="18"/>
              </w:rPr>
            </w:pPr>
            <w:r>
              <w:rPr>
                <w:sz w:val="18"/>
                <w:szCs w:val="18"/>
              </w:rPr>
              <w:t>Android</w:t>
            </w:r>
            <w:r>
              <w:rPr>
                <w:rFonts w:cs="宋体" w:hint="eastAsia"/>
                <w:sz w:val="18"/>
                <w:szCs w:val="18"/>
              </w:rPr>
              <w:t>开发环境</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rPr>
                <w:rFonts w:ascii="宋体"/>
                <w:sz w:val="18"/>
                <w:szCs w:val="18"/>
              </w:rPr>
            </w:pPr>
            <w:r>
              <w:rPr>
                <w:rFonts w:cs="宋体" w:hint="eastAsia"/>
                <w:sz w:val="18"/>
                <w:szCs w:val="18"/>
              </w:rPr>
              <w:t>掌握</w:t>
            </w:r>
            <w:r>
              <w:rPr>
                <w:sz w:val="18"/>
                <w:szCs w:val="18"/>
              </w:rPr>
              <w:t>Android</w:t>
            </w:r>
            <w:r>
              <w:rPr>
                <w:rFonts w:cs="宋体" w:hint="eastAsia"/>
                <w:sz w:val="18"/>
                <w:szCs w:val="18"/>
              </w:rPr>
              <w:t>开发环境搭建，项目部署和运行</w:t>
            </w:r>
            <w:r>
              <w:rPr>
                <w:rFonts w:ascii="宋体" w:hAnsi="宋体" w:cs="宋体" w:hint="eastAsia"/>
                <w:sz w:val="18"/>
                <w:szCs w:val="18"/>
              </w:rPr>
              <w:t>。</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2</w:t>
            </w:r>
          </w:p>
        </w:tc>
        <w:tc>
          <w:tcPr>
            <w:tcW w:w="424" w:type="pct"/>
            <w:tcBorders>
              <w:top w:val="outset" w:sz="6" w:space="0" w:color="auto"/>
              <w:left w:val="outset" w:sz="6" w:space="0" w:color="auto"/>
              <w:bottom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hint="eastAsia"/>
                <w:sz w:val="18"/>
                <w:szCs w:val="18"/>
              </w:rPr>
              <w:t>必做</w:t>
            </w:r>
          </w:p>
        </w:tc>
      </w:tr>
      <w:tr w:rsidR="00D62920">
        <w:trPr>
          <w:trHeight w:val="385"/>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2</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rPr>
                <w:rFonts w:ascii="宋体"/>
                <w:sz w:val="18"/>
                <w:szCs w:val="18"/>
              </w:rPr>
            </w:pPr>
            <w:r>
              <w:rPr>
                <w:sz w:val="18"/>
                <w:szCs w:val="18"/>
              </w:rPr>
              <w:t xml:space="preserve">Android UI </w:t>
            </w:r>
            <w:r>
              <w:rPr>
                <w:rFonts w:cs="宋体" w:hint="eastAsia"/>
                <w:sz w:val="18"/>
                <w:szCs w:val="18"/>
              </w:rPr>
              <w:t>基础</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rPr>
                <w:rFonts w:ascii="宋体"/>
                <w:sz w:val="18"/>
                <w:szCs w:val="18"/>
              </w:rPr>
            </w:pPr>
            <w:r>
              <w:rPr>
                <w:rFonts w:cs="宋体" w:hint="eastAsia"/>
                <w:sz w:val="18"/>
                <w:szCs w:val="18"/>
              </w:rPr>
              <w:t>掌握</w:t>
            </w:r>
            <w:r>
              <w:rPr>
                <w:sz w:val="18"/>
                <w:szCs w:val="18"/>
              </w:rPr>
              <w:t>UI</w:t>
            </w:r>
            <w:r>
              <w:rPr>
                <w:rFonts w:cs="宋体" w:hint="eastAsia"/>
                <w:sz w:val="18"/>
                <w:szCs w:val="18"/>
              </w:rPr>
              <w:t>布局，</w:t>
            </w:r>
            <w:r>
              <w:rPr>
                <w:sz w:val="18"/>
                <w:szCs w:val="18"/>
              </w:rPr>
              <w:t>Activity</w:t>
            </w:r>
            <w:r>
              <w:rPr>
                <w:rFonts w:cs="宋体" w:hint="eastAsia"/>
                <w:sz w:val="18"/>
                <w:szCs w:val="18"/>
              </w:rPr>
              <w:t>组件和常用</w:t>
            </w:r>
            <w:r>
              <w:rPr>
                <w:sz w:val="18"/>
                <w:szCs w:val="18"/>
              </w:rPr>
              <w:t>Widget</w:t>
            </w:r>
            <w:r>
              <w:rPr>
                <w:rFonts w:cs="宋体" w:hint="eastAsia"/>
                <w:sz w:val="18"/>
                <w:szCs w:val="18"/>
              </w:rPr>
              <w:t>控件的使用</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2</w:t>
            </w:r>
          </w:p>
        </w:tc>
        <w:tc>
          <w:tcPr>
            <w:tcW w:w="424" w:type="pct"/>
            <w:tcBorders>
              <w:top w:val="outset" w:sz="6" w:space="0" w:color="auto"/>
              <w:left w:val="outset" w:sz="6" w:space="0" w:color="auto"/>
              <w:bottom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hint="eastAsia"/>
                <w:sz w:val="18"/>
                <w:szCs w:val="18"/>
              </w:rPr>
              <w:t>必做</w:t>
            </w:r>
          </w:p>
        </w:tc>
      </w:tr>
      <w:tr w:rsidR="00D62920">
        <w:trPr>
          <w:trHeight w:val="385"/>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3</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rPr>
                <w:sz w:val="18"/>
                <w:szCs w:val="18"/>
              </w:rPr>
            </w:pPr>
            <w:r>
              <w:rPr>
                <w:rFonts w:cs="宋体" w:hint="eastAsia"/>
                <w:sz w:val="18"/>
                <w:szCs w:val="18"/>
              </w:rPr>
              <w:t>手机基本功能程序设计</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rPr>
                <w:rFonts w:ascii="宋体"/>
                <w:sz w:val="18"/>
                <w:szCs w:val="18"/>
              </w:rPr>
            </w:pPr>
            <w:r>
              <w:rPr>
                <w:rFonts w:cs="宋体" w:hint="eastAsia"/>
                <w:sz w:val="18"/>
                <w:szCs w:val="18"/>
              </w:rPr>
              <w:t>掌握打电话、发短信、音视频播放与录制等功能实现方法</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2</w:t>
            </w:r>
          </w:p>
        </w:tc>
        <w:tc>
          <w:tcPr>
            <w:tcW w:w="424" w:type="pct"/>
            <w:tcBorders>
              <w:top w:val="outset" w:sz="6" w:space="0" w:color="auto"/>
              <w:left w:val="outset" w:sz="6" w:space="0" w:color="auto"/>
              <w:bottom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hint="eastAsia"/>
                <w:sz w:val="18"/>
                <w:szCs w:val="18"/>
              </w:rPr>
              <w:t>必做</w:t>
            </w:r>
          </w:p>
        </w:tc>
      </w:tr>
      <w:tr w:rsidR="00D62920">
        <w:trPr>
          <w:trHeight w:val="385"/>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4</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rPr>
                <w:rFonts w:ascii="宋体"/>
                <w:sz w:val="18"/>
                <w:szCs w:val="18"/>
              </w:rPr>
            </w:pPr>
            <w:r>
              <w:rPr>
                <w:rFonts w:cs="宋体" w:hint="eastAsia"/>
                <w:sz w:val="18"/>
                <w:szCs w:val="18"/>
              </w:rPr>
              <w:t>服务组件与广播组件</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rPr>
                <w:rFonts w:ascii="宋体"/>
                <w:sz w:val="18"/>
                <w:szCs w:val="18"/>
              </w:rPr>
            </w:pPr>
            <w:r>
              <w:rPr>
                <w:rFonts w:cs="宋体" w:hint="eastAsia"/>
                <w:sz w:val="18"/>
                <w:szCs w:val="18"/>
              </w:rPr>
              <w:t>掌握</w:t>
            </w:r>
            <w:r>
              <w:rPr>
                <w:sz w:val="18"/>
                <w:szCs w:val="18"/>
              </w:rPr>
              <w:t>Service</w:t>
            </w:r>
            <w:r>
              <w:rPr>
                <w:rFonts w:cs="宋体" w:hint="eastAsia"/>
                <w:sz w:val="18"/>
                <w:szCs w:val="18"/>
              </w:rPr>
              <w:t>组件和</w:t>
            </w:r>
            <w:r>
              <w:rPr>
                <w:sz w:val="18"/>
                <w:szCs w:val="18"/>
              </w:rPr>
              <w:t>Broadcast</w:t>
            </w:r>
            <w:r>
              <w:rPr>
                <w:rFonts w:cs="宋体" w:hint="eastAsia"/>
                <w:sz w:val="18"/>
                <w:szCs w:val="18"/>
              </w:rPr>
              <w:t>组件的使用</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2</w:t>
            </w:r>
          </w:p>
        </w:tc>
        <w:tc>
          <w:tcPr>
            <w:tcW w:w="424" w:type="pct"/>
            <w:tcBorders>
              <w:top w:val="outset" w:sz="6" w:space="0" w:color="auto"/>
              <w:left w:val="outset" w:sz="6" w:space="0" w:color="auto"/>
              <w:bottom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hint="eastAsia"/>
                <w:sz w:val="18"/>
                <w:szCs w:val="18"/>
              </w:rPr>
              <w:t>必做</w:t>
            </w:r>
          </w:p>
        </w:tc>
      </w:tr>
      <w:tr w:rsidR="00D62920">
        <w:trPr>
          <w:trHeight w:val="385"/>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5</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rPr>
                <w:sz w:val="18"/>
                <w:szCs w:val="18"/>
              </w:rPr>
            </w:pPr>
            <w:r>
              <w:rPr>
                <w:sz w:val="18"/>
                <w:szCs w:val="18"/>
              </w:rPr>
              <w:t>SQLite</w:t>
            </w:r>
            <w:r>
              <w:rPr>
                <w:rFonts w:cs="宋体" w:hint="eastAsia"/>
                <w:sz w:val="18"/>
                <w:szCs w:val="18"/>
              </w:rPr>
              <w:t>数据库编程</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rPr>
                <w:sz w:val="18"/>
                <w:szCs w:val="18"/>
              </w:rPr>
            </w:pPr>
            <w:r>
              <w:rPr>
                <w:rFonts w:cs="宋体" w:hint="eastAsia"/>
                <w:sz w:val="18"/>
                <w:szCs w:val="18"/>
              </w:rPr>
              <w:t>掌握</w:t>
            </w:r>
            <w:r>
              <w:rPr>
                <w:sz w:val="18"/>
                <w:szCs w:val="18"/>
              </w:rPr>
              <w:t>SQLite</w:t>
            </w:r>
            <w:r>
              <w:rPr>
                <w:rFonts w:cs="宋体" w:hint="eastAsia"/>
                <w:sz w:val="18"/>
                <w:szCs w:val="18"/>
              </w:rPr>
              <w:t>数据库的创建、打开、记录修改和查询</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2</w:t>
            </w:r>
          </w:p>
        </w:tc>
        <w:tc>
          <w:tcPr>
            <w:tcW w:w="424" w:type="pct"/>
            <w:tcBorders>
              <w:top w:val="outset" w:sz="6" w:space="0" w:color="auto"/>
              <w:left w:val="outset" w:sz="6" w:space="0" w:color="auto"/>
              <w:bottom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hint="eastAsia"/>
                <w:sz w:val="18"/>
                <w:szCs w:val="18"/>
              </w:rPr>
              <w:t>必做</w:t>
            </w:r>
          </w:p>
        </w:tc>
      </w:tr>
      <w:tr w:rsidR="00D62920">
        <w:trPr>
          <w:trHeight w:val="385"/>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6</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rPr>
                <w:sz w:val="18"/>
                <w:szCs w:val="18"/>
              </w:rPr>
            </w:pPr>
            <w:r>
              <w:rPr>
                <w:rFonts w:cs="宋体" w:hint="eastAsia"/>
                <w:sz w:val="18"/>
                <w:szCs w:val="18"/>
              </w:rPr>
              <w:t>应用程序间的数据共享</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rPr>
                <w:sz w:val="18"/>
                <w:szCs w:val="18"/>
              </w:rPr>
            </w:pPr>
            <w:r>
              <w:rPr>
                <w:rFonts w:cs="宋体" w:hint="eastAsia"/>
                <w:sz w:val="18"/>
                <w:szCs w:val="18"/>
              </w:rPr>
              <w:t>掌握</w:t>
            </w:r>
            <w:r>
              <w:rPr>
                <w:sz w:val="18"/>
                <w:szCs w:val="18"/>
              </w:rPr>
              <w:t>ContentProvider</w:t>
            </w:r>
            <w:r>
              <w:rPr>
                <w:rFonts w:cs="宋体" w:hint="eastAsia"/>
                <w:sz w:val="18"/>
                <w:szCs w:val="18"/>
              </w:rPr>
              <w:t>组件及其相关类的使用</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2</w:t>
            </w:r>
          </w:p>
        </w:tc>
        <w:tc>
          <w:tcPr>
            <w:tcW w:w="424" w:type="pct"/>
            <w:tcBorders>
              <w:top w:val="outset" w:sz="6" w:space="0" w:color="auto"/>
              <w:left w:val="outset" w:sz="6" w:space="0" w:color="auto"/>
              <w:bottom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hint="eastAsia"/>
                <w:sz w:val="18"/>
                <w:szCs w:val="18"/>
              </w:rPr>
              <w:t>必做</w:t>
            </w:r>
          </w:p>
        </w:tc>
      </w:tr>
      <w:tr w:rsidR="00D62920">
        <w:trPr>
          <w:trHeight w:val="385"/>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7</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rPr>
                <w:sz w:val="18"/>
                <w:szCs w:val="18"/>
              </w:rPr>
            </w:pPr>
            <w:r>
              <w:rPr>
                <w:rFonts w:cs="宋体" w:hint="eastAsia"/>
                <w:sz w:val="18"/>
                <w:szCs w:val="18"/>
              </w:rPr>
              <w:t>位置服务与地图应用开发</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rPr>
                <w:sz w:val="18"/>
                <w:szCs w:val="18"/>
              </w:rPr>
            </w:pPr>
            <w:r>
              <w:rPr>
                <w:rFonts w:cs="宋体" w:hint="eastAsia"/>
                <w:sz w:val="18"/>
                <w:szCs w:val="18"/>
              </w:rPr>
              <w:t>掌握</w:t>
            </w:r>
            <w:r>
              <w:rPr>
                <w:sz w:val="18"/>
                <w:szCs w:val="18"/>
              </w:rPr>
              <w:t>LBS</w:t>
            </w:r>
            <w:r>
              <w:rPr>
                <w:rFonts w:cs="宋体" w:hint="eastAsia"/>
                <w:sz w:val="18"/>
                <w:szCs w:val="18"/>
              </w:rPr>
              <w:t>应用的开发基础</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2</w:t>
            </w:r>
          </w:p>
        </w:tc>
        <w:tc>
          <w:tcPr>
            <w:tcW w:w="424" w:type="pct"/>
            <w:tcBorders>
              <w:top w:val="outset" w:sz="6" w:space="0" w:color="auto"/>
              <w:left w:val="outset" w:sz="6" w:space="0" w:color="auto"/>
              <w:bottom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hint="eastAsia"/>
                <w:sz w:val="18"/>
                <w:szCs w:val="18"/>
              </w:rPr>
              <w:t>必做</w:t>
            </w:r>
          </w:p>
        </w:tc>
      </w:tr>
      <w:tr w:rsidR="00D62920">
        <w:trPr>
          <w:trHeight w:val="385"/>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8</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865C83">
            <w:pPr>
              <w:rPr>
                <w:sz w:val="18"/>
                <w:szCs w:val="18"/>
              </w:rPr>
            </w:pPr>
            <w:r>
              <w:rPr>
                <w:sz w:val="18"/>
                <w:szCs w:val="18"/>
              </w:rPr>
              <w:t>Android</w:t>
            </w:r>
            <w:r>
              <w:rPr>
                <w:rFonts w:cs="宋体" w:hint="eastAsia"/>
                <w:sz w:val="18"/>
                <w:szCs w:val="18"/>
              </w:rPr>
              <w:t>网络编程</w:t>
            </w: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865C83">
            <w:pPr>
              <w:rPr>
                <w:sz w:val="18"/>
                <w:szCs w:val="18"/>
              </w:rPr>
            </w:pPr>
            <w:r>
              <w:rPr>
                <w:rFonts w:cs="宋体" w:hint="eastAsia"/>
                <w:sz w:val="18"/>
                <w:szCs w:val="18"/>
              </w:rPr>
              <w:t>掌握手机客户端与</w:t>
            </w:r>
            <w:r>
              <w:rPr>
                <w:sz w:val="18"/>
                <w:szCs w:val="18"/>
              </w:rPr>
              <w:t>Web</w:t>
            </w:r>
            <w:r>
              <w:rPr>
                <w:rFonts w:cs="宋体" w:hint="eastAsia"/>
                <w:sz w:val="18"/>
                <w:szCs w:val="18"/>
              </w:rPr>
              <w:t>服务器端通信编程</w:t>
            </w: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2</w:t>
            </w:r>
          </w:p>
        </w:tc>
        <w:tc>
          <w:tcPr>
            <w:tcW w:w="424" w:type="pct"/>
            <w:tcBorders>
              <w:top w:val="outset" w:sz="6" w:space="0" w:color="auto"/>
              <w:left w:val="outset" w:sz="6" w:space="0" w:color="auto"/>
              <w:bottom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hint="eastAsia"/>
                <w:sz w:val="18"/>
                <w:szCs w:val="18"/>
              </w:rPr>
              <w:t>必做</w:t>
            </w:r>
          </w:p>
        </w:tc>
      </w:tr>
      <w:tr w:rsidR="00D62920">
        <w:trPr>
          <w:trHeight w:val="385"/>
          <w:jc w:val="center"/>
        </w:trPr>
        <w:tc>
          <w:tcPr>
            <w:tcW w:w="347" w:type="pct"/>
            <w:tcBorders>
              <w:top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hint="eastAsia"/>
                <w:sz w:val="18"/>
                <w:szCs w:val="18"/>
              </w:rPr>
              <w:t>小计</w:t>
            </w:r>
          </w:p>
        </w:tc>
        <w:tc>
          <w:tcPr>
            <w:tcW w:w="1285" w:type="pct"/>
            <w:tcBorders>
              <w:top w:val="outset" w:sz="6" w:space="0" w:color="auto"/>
              <w:left w:val="outset" w:sz="6" w:space="0" w:color="auto"/>
              <w:bottom w:val="outset" w:sz="6" w:space="0" w:color="auto"/>
              <w:right w:val="outset" w:sz="6" w:space="0" w:color="auto"/>
            </w:tcBorders>
            <w:vAlign w:val="center"/>
          </w:tcPr>
          <w:p w:rsidR="00D62920" w:rsidRDefault="00D62920">
            <w:pPr>
              <w:spacing w:line="240" w:lineRule="atLeast"/>
              <w:rPr>
                <w:rFonts w:ascii="宋体"/>
                <w:sz w:val="18"/>
                <w:szCs w:val="18"/>
              </w:rPr>
            </w:pPr>
          </w:p>
        </w:tc>
        <w:tc>
          <w:tcPr>
            <w:tcW w:w="2540" w:type="pct"/>
            <w:tcBorders>
              <w:top w:val="outset" w:sz="6" w:space="0" w:color="auto"/>
              <w:left w:val="outset" w:sz="6" w:space="0" w:color="auto"/>
              <w:bottom w:val="outset" w:sz="6" w:space="0" w:color="auto"/>
              <w:right w:val="outset" w:sz="6" w:space="0" w:color="auto"/>
            </w:tcBorders>
            <w:vAlign w:val="center"/>
          </w:tcPr>
          <w:p w:rsidR="00D62920" w:rsidRDefault="00D62920">
            <w:pPr>
              <w:spacing w:line="240" w:lineRule="atLeast"/>
              <w:rPr>
                <w:rFonts w:ascii="宋体"/>
                <w:sz w:val="18"/>
                <w:szCs w:val="18"/>
              </w:rPr>
            </w:pPr>
          </w:p>
        </w:tc>
        <w:tc>
          <w:tcPr>
            <w:tcW w:w="404"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240" w:lineRule="atLeast"/>
              <w:jc w:val="center"/>
              <w:rPr>
                <w:rFonts w:ascii="宋体"/>
                <w:sz w:val="18"/>
                <w:szCs w:val="18"/>
              </w:rPr>
            </w:pPr>
            <w:r>
              <w:rPr>
                <w:rFonts w:ascii="宋体" w:hAnsi="宋体" w:cs="宋体"/>
                <w:sz w:val="18"/>
                <w:szCs w:val="18"/>
              </w:rPr>
              <w:t>16</w:t>
            </w:r>
          </w:p>
        </w:tc>
        <w:tc>
          <w:tcPr>
            <w:tcW w:w="424" w:type="pct"/>
            <w:tcBorders>
              <w:top w:val="outset" w:sz="6" w:space="0" w:color="auto"/>
              <w:left w:val="outset" w:sz="6" w:space="0" w:color="auto"/>
              <w:bottom w:val="outset" w:sz="6" w:space="0" w:color="auto"/>
            </w:tcBorders>
            <w:vAlign w:val="center"/>
          </w:tcPr>
          <w:p w:rsidR="00D62920" w:rsidRDefault="00D62920">
            <w:pPr>
              <w:spacing w:line="240" w:lineRule="atLeast"/>
              <w:jc w:val="center"/>
              <w:rPr>
                <w:rFonts w:ascii="宋体"/>
                <w:sz w:val="18"/>
                <w:szCs w:val="18"/>
              </w:rPr>
            </w:pPr>
          </w:p>
        </w:tc>
      </w:tr>
    </w:tbl>
    <w:p w:rsidR="00D62920" w:rsidRDefault="00D62920">
      <w:pPr>
        <w:pStyle w:val="B"/>
        <w:ind w:firstLineChars="0" w:firstLine="0"/>
      </w:pPr>
    </w:p>
    <w:p w:rsidR="00D62920" w:rsidRDefault="00865C83">
      <w:pPr>
        <w:pStyle w:val="B"/>
      </w:pPr>
      <w:r>
        <w:rPr>
          <w:rFonts w:cs="宋体" w:hint="eastAsia"/>
        </w:rPr>
        <w:t>四、学时分配表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982"/>
        <w:gridCol w:w="767"/>
        <w:gridCol w:w="767"/>
        <w:gridCol w:w="767"/>
        <w:gridCol w:w="767"/>
        <w:gridCol w:w="767"/>
      </w:tblGrid>
      <w:tr w:rsidR="00D62920">
        <w:trPr>
          <w:trHeight w:val="563"/>
          <w:jc w:val="center"/>
        </w:trPr>
        <w:tc>
          <w:tcPr>
            <w:tcW w:w="688" w:type="dxa"/>
            <w:vAlign w:val="center"/>
          </w:tcPr>
          <w:p w:rsidR="00D62920" w:rsidRDefault="00865C83">
            <w:pPr>
              <w:widowControl/>
              <w:spacing w:line="240" w:lineRule="atLeast"/>
              <w:jc w:val="center"/>
              <w:rPr>
                <w:rFonts w:ascii="宋体"/>
                <w:kern w:val="0"/>
              </w:rPr>
            </w:pPr>
            <w:r>
              <w:rPr>
                <w:rFonts w:ascii="宋体" w:hAnsi="宋体" w:cs="宋体" w:hint="eastAsia"/>
                <w:kern w:val="0"/>
              </w:rPr>
              <w:t>序号</w:t>
            </w:r>
          </w:p>
        </w:tc>
        <w:tc>
          <w:tcPr>
            <w:tcW w:w="3982" w:type="dxa"/>
            <w:vAlign w:val="center"/>
          </w:tcPr>
          <w:p w:rsidR="00D62920" w:rsidRDefault="00865C83">
            <w:pPr>
              <w:widowControl/>
              <w:spacing w:line="240" w:lineRule="atLeast"/>
              <w:jc w:val="center"/>
              <w:rPr>
                <w:rFonts w:ascii="宋体"/>
                <w:kern w:val="0"/>
              </w:rPr>
            </w:pPr>
            <w:r>
              <w:rPr>
                <w:rFonts w:ascii="宋体" w:hAnsi="宋体" w:cs="宋体" w:hint="eastAsia"/>
                <w:kern w:val="0"/>
              </w:rPr>
              <w:t>课程内容</w:t>
            </w:r>
          </w:p>
        </w:tc>
        <w:tc>
          <w:tcPr>
            <w:tcW w:w="767" w:type="dxa"/>
            <w:vAlign w:val="center"/>
          </w:tcPr>
          <w:p w:rsidR="00D62920" w:rsidRDefault="00865C83">
            <w:pPr>
              <w:widowControl/>
              <w:spacing w:line="240" w:lineRule="atLeast"/>
              <w:jc w:val="center"/>
              <w:rPr>
                <w:rFonts w:ascii="宋体"/>
                <w:kern w:val="0"/>
              </w:rPr>
            </w:pPr>
            <w:r>
              <w:rPr>
                <w:rFonts w:ascii="宋体" w:hAnsi="宋体" w:cs="宋体" w:hint="eastAsia"/>
                <w:kern w:val="0"/>
              </w:rPr>
              <w:t>讲课学时</w:t>
            </w:r>
          </w:p>
        </w:tc>
        <w:tc>
          <w:tcPr>
            <w:tcW w:w="767" w:type="dxa"/>
            <w:vAlign w:val="center"/>
          </w:tcPr>
          <w:p w:rsidR="00D62920" w:rsidRDefault="00865C83">
            <w:pPr>
              <w:widowControl/>
              <w:spacing w:line="240" w:lineRule="atLeast"/>
              <w:jc w:val="center"/>
              <w:rPr>
                <w:rFonts w:ascii="宋体"/>
                <w:kern w:val="0"/>
              </w:rPr>
            </w:pPr>
            <w:r>
              <w:rPr>
                <w:rFonts w:ascii="宋体" w:hAnsi="宋体" w:cs="宋体" w:hint="eastAsia"/>
                <w:kern w:val="0"/>
              </w:rPr>
              <w:t>实验学时</w:t>
            </w:r>
          </w:p>
        </w:tc>
        <w:tc>
          <w:tcPr>
            <w:tcW w:w="767" w:type="dxa"/>
          </w:tcPr>
          <w:p w:rsidR="00D62920" w:rsidRDefault="00865C83">
            <w:pPr>
              <w:widowControl/>
              <w:spacing w:line="240" w:lineRule="atLeast"/>
              <w:jc w:val="center"/>
              <w:rPr>
                <w:rFonts w:ascii="宋体"/>
                <w:kern w:val="0"/>
              </w:rPr>
            </w:pPr>
            <w:r>
              <w:rPr>
                <w:rFonts w:ascii="宋体" w:hAnsi="宋体" w:cs="宋体" w:hint="eastAsia"/>
                <w:kern w:val="0"/>
              </w:rPr>
              <w:t>实践学时</w:t>
            </w:r>
          </w:p>
        </w:tc>
        <w:tc>
          <w:tcPr>
            <w:tcW w:w="767" w:type="dxa"/>
            <w:vAlign w:val="center"/>
          </w:tcPr>
          <w:p w:rsidR="00D62920" w:rsidRDefault="00865C83">
            <w:pPr>
              <w:widowControl/>
              <w:spacing w:line="240" w:lineRule="atLeast"/>
              <w:jc w:val="center"/>
              <w:rPr>
                <w:rFonts w:ascii="宋体"/>
                <w:kern w:val="0"/>
              </w:rPr>
            </w:pPr>
            <w:r>
              <w:rPr>
                <w:rFonts w:ascii="宋体" w:hAnsi="宋体" w:cs="宋体" w:hint="eastAsia"/>
                <w:kern w:val="0"/>
              </w:rPr>
              <w:t>上机学时</w:t>
            </w:r>
          </w:p>
        </w:tc>
        <w:tc>
          <w:tcPr>
            <w:tcW w:w="767" w:type="dxa"/>
            <w:vAlign w:val="center"/>
          </w:tcPr>
          <w:p w:rsidR="00D62920" w:rsidRDefault="00865C83">
            <w:pPr>
              <w:widowControl/>
              <w:spacing w:line="240" w:lineRule="atLeast"/>
              <w:jc w:val="center"/>
              <w:rPr>
                <w:rFonts w:ascii="宋体"/>
                <w:kern w:val="0"/>
              </w:rPr>
            </w:pPr>
            <w:r>
              <w:rPr>
                <w:rFonts w:ascii="宋体" w:hAnsi="宋体" w:cs="宋体" w:hint="eastAsia"/>
                <w:kern w:val="0"/>
              </w:rPr>
              <w:t>小计</w:t>
            </w:r>
          </w:p>
        </w:tc>
      </w:tr>
      <w:tr w:rsidR="00D62920">
        <w:trPr>
          <w:trHeight w:val="272"/>
          <w:jc w:val="center"/>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1</w:t>
            </w:r>
          </w:p>
        </w:tc>
        <w:tc>
          <w:tcPr>
            <w:tcW w:w="3982" w:type="dxa"/>
            <w:vAlign w:val="center"/>
          </w:tcPr>
          <w:p w:rsidR="00D62920" w:rsidRDefault="00865C83">
            <w:pPr>
              <w:widowControl/>
              <w:spacing w:line="240" w:lineRule="atLeast"/>
              <w:rPr>
                <w:rFonts w:ascii="宋体"/>
                <w:kern w:val="0"/>
                <w:sz w:val="18"/>
                <w:szCs w:val="18"/>
              </w:rPr>
            </w:pPr>
            <w:r>
              <w:rPr>
                <w:sz w:val="18"/>
                <w:szCs w:val="18"/>
              </w:rPr>
              <w:t>Android</w:t>
            </w:r>
            <w:r>
              <w:rPr>
                <w:rFonts w:cs="宋体" w:hint="eastAsia"/>
                <w:sz w:val="18"/>
                <w:szCs w:val="18"/>
              </w:rPr>
              <w:t>应用开发概述</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6</w:t>
            </w:r>
          </w:p>
        </w:tc>
      </w:tr>
      <w:tr w:rsidR="00D62920">
        <w:trPr>
          <w:trHeight w:val="272"/>
          <w:jc w:val="center"/>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3982" w:type="dxa"/>
            <w:vAlign w:val="center"/>
          </w:tcPr>
          <w:p w:rsidR="00D62920" w:rsidRDefault="00865C83">
            <w:pPr>
              <w:widowControl/>
              <w:spacing w:line="240" w:lineRule="atLeast"/>
              <w:rPr>
                <w:rFonts w:ascii="宋体"/>
                <w:kern w:val="0"/>
                <w:sz w:val="18"/>
                <w:szCs w:val="18"/>
              </w:rPr>
            </w:pPr>
            <w:r>
              <w:rPr>
                <w:sz w:val="18"/>
                <w:szCs w:val="18"/>
              </w:rPr>
              <w:t xml:space="preserve">Android UI </w:t>
            </w:r>
            <w:r>
              <w:rPr>
                <w:rFonts w:cs="宋体" w:hint="eastAsia"/>
                <w:sz w:val="18"/>
                <w:szCs w:val="18"/>
              </w:rPr>
              <w:t>基础</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6</w:t>
            </w:r>
          </w:p>
        </w:tc>
      </w:tr>
      <w:tr w:rsidR="00D62920">
        <w:trPr>
          <w:trHeight w:val="290"/>
          <w:jc w:val="center"/>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3</w:t>
            </w:r>
          </w:p>
        </w:tc>
        <w:tc>
          <w:tcPr>
            <w:tcW w:w="3982" w:type="dxa"/>
            <w:vAlign w:val="center"/>
          </w:tcPr>
          <w:p w:rsidR="00D62920" w:rsidRDefault="00865C83">
            <w:pPr>
              <w:widowControl/>
              <w:spacing w:line="240" w:lineRule="atLeast"/>
              <w:rPr>
                <w:rFonts w:ascii="宋体"/>
                <w:kern w:val="0"/>
                <w:sz w:val="18"/>
                <w:szCs w:val="18"/>
              </w:rPr>
            </w:pPr>
            <w:r>
              <w:rPr>
                <w:rFonts w:cs="宋体" w:hint="eastAsia"/>
                <w:sz w:val="18"/>
                <w:szCs w:val="18"/>
              </w:rPr>
              <w:t>手机基本功能程序设计</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6</w:t>
            </w:r>
          </w:p>
        </w:tc>
      </w:tr>
      <w:tr w:rsidR="00D62920">
        <w:trPr>
          <w:trHeight w:val="272"/>
          <w:jc w:val="center"/>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c>
          <w:tcPr>
            <w:tcW w:w="3982" w:type="dxa"/>
            <w:vAlign w:val="center"/>
          </w:tcPr>
          <w:p w:rsidR="00D62920" w:rsidRDefault="00865C83">
            <w:pPr>
              <w:widowControl/>
              <w:spacing w:line="240" w:lineRule="atLeast"/>
              <w:rPr>
                <w:rFonts w:ascii="宋体"/>
                <w:kern w:val="0"/>
                <w:sz w:val="18"/>
                <w:szCs w:val="18"/>
              </w:rPr>
            </w:pPr>
            <w:r>
              <w:rPr>
                <w:rFonts w:cs="宋体" w:hint="eastAsia"/>
                <w:sz w:val="18"/>
                <w:szCs w:val="18"/>
              </w:rPr>
              <w:t>服务组件与广播组件</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r>
      <w:tr w:rsidR="00D62920">
        <w:trPr>
          <w:trHeight w:val="272"/>
          <w:jc w:val="center"/>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5</w:t>
            </w:r>
          </w:p>
        </w:tc>
        <w:tc>
          <w:tcPr>
            <w:tcW w:w="3982" w:type="dxa"/>
            <w:vAlign w:val="center"/>
          </w:tcPr>
          <w:p w:rsidR="00D62920" w:rsidRDefault="00865C83">
            <w:pPr>
              <w:rPr>
                <w:sz w:val="18"/>
                <w:szCs w:val="18"/>
              </w:rPr>
            </w:pPr>
            <w:r>
              <w:rPr>
                <w:sz w:val="18"/>
                <w:szCs w:val="18"/>
              </w:rPr>
              <w:t>SQLite</w:t>
            </w:r>
            <w:r>
              <w:rPr>
                <w:rFonts w:cs="宋体" w:hint="eastAsia"/>
                <w:sz w:val="18"/>
                <w:szCs w:val="18"/>
              </w:rPr>
              <w:t>数据库编程</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r>
      <w:tr w:rsidR="00D62920">
        <w:trPr>
          <w:trHeight w:val="272"/>
          <w:jc w:val="center"/>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6</w:t>
            </w:r>
          </w:p>
        </w:tc>
        <w:tc>
          <w:tcPr>
            <w:tcW w:w="3982" w:type="dxa"/>
            <w:vAlign w:val="center"/>
          </w:tcPr>
          <w:p w:rsidR="00D62920" w:rsidRDefault="00865C83">
            <w:pPr>
              <w:rPr>
                <w:sz w:val="18"/>
                <w:szCs w:val="18"/>
              </w:rPr>
            </w:pPr>
            <w:r>
              <w:rPr>
                <w:rFonts w:cs="宋体" w:hint="eastAsia"/>
                <w:sz w:val="18"/>
                <w:szCs w:val="18"/>
              </w:rPr>
              <w:t>应用程序间的数据共享</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r>
      <w:tr w:rsidR="00D62920">
        <w:trPr>
          <w:trHeight w:val="272"/>
          <w:jc w:val="center"/>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7</w:t>
            </w:r>
          </w:p>
        </w:tc>
        <w:tc>
          <w:tcPr>
            <w:tcW w:w="3982" w:type="dxa"/>
            <w:vAlign w:val="center"/>
          </w:tcPr>
          <w:p w:rsidR="00D62920" w:rsidRDefault="00865C83">
            <w:pPr>
              <w:rPr>
                <w:sz w:val="18"/>
                <w:szCs w:val="18"/>
              </w:rPr>
            </w:pPr>
            <w:r>
              <w:rPr>
                <w:sz w:val="18"/>
                <w:szCs w:val="18"/>
              </w:rPr>
              <w:t>Android</w:t>
            </w:r>
            <w:r>
              <w:rPr>
                <w:rFonts w:cs="宋体" w:hint="eastAsia"/>
                <w:sz w:val="18"/>
                <w:szCs w:val="18"/>
              </w:rPr>
              <w:t>近距离通信技术及其应用</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r>
      <w:tr w:rsidR="00D62920">
        <w:trPr>
          <w:trHeight w:val="272"/>
          <w:jc w:val="center"/>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lastRenderedPageBreak/>
              <w:t>8</w:t>
            </w:r>
          </w:p>
        </w:tc>
        <w:tc>
          <w:tcPr>
            <w:tcW w:w="3982" w:type="dxa"/>
            <w:vAlign w:val="center"/>
          </w:tcPr>
          <w:p w:rsidR="00D62920" w:rsidRDefault="00865C83">
            <w:pPr>
              <w:rPr>
                <w:sz w:val="18"/>
                <w:szCs w:val="18"/>
              </w:rPr>
            </w:pPr>
            <w:r>
              <w:rPr>
                <w:rFonts w:cs="宋体" w:hint="eastAsia"/>
                <w:sz w:val="18"/>
                <w:szCs w:val="18"/>
              </w:rPr>
              <w:t>位置服务与地图应用开发</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6</w:t>
            </w:r>
          </w:p>
        </w:tc>
      </w:tr>
      <w:tr w:rsidR="00D62920">
        <w:trPr>
          <w:trHeight w:val="272"/>
          <w:jc w:val="center"/>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9</w:t>
            </w:r>
          </w:p>
        </w:tc>
        <w:tc>
          <w:tcPr>
            <w:tcW w:w="3982" w:type="dxa"/>
            <w:vAlign w:val="center"/>
          </w:tcPr>
          <w:p w:rsidR="00D62920" w:rsidRDefault="00865C83">
            <w:pPr>
              <w:rPr>
                <w:sz w:val="18"/>
                <w:szCs w:val="18"/>
              </w:rPr>
            </w:pPr>
            <w:r>
              <w:rPr>
                <w:sz w:val="18"/>
                <w:szCs w:val="18"/>
              </w:rPr>
              <w:t>Android</w:t>
            </w:r>
            <w:r>
              <w:rPr>
                <w:rFonts w:cs="宋体" w:hint="eastAsia"/>
                <w:sz w:val="18"/>
                <w:szCs w:val="18"/>
              </w:rPr>
              <w:t>网络编程</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r>
      <w:tr w:rsidR="00D62920">
        <w:trPr>
          <w:trHeight w:val="272"/>
          <w:jc w:val="center"/>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10</w:t>
            </w:r>
          </w:p>
        </w:tc>
        <w:tc>
          <w:tcPr>
            <w:tcW w:w="3982" w:type="dxa"/>
            <w:vAlign w:val="center"/>
          </w:tcPr>
          <w:p w:rsidR="00D62920" w:rsidRDefault="00865C83">
            <w:pPr>
              <w:rPr>
                <w:sz w:val="18"/>
                <w:szCs w:val="18"/>
              </w:rPr>
            </w:pPr>
            <w:r>
              <w:rPr>
                <w:rFonts w:cs="宋体" w:hint="eastAsia"/>
                <w:sz w:val="18"/>
                <w:szCs w:val="18"/>
              </w:rPr>
              <w:t>移动商务应用系统分析</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r>
      <w:tr w:rsidR="00D62920">
        <w:trPr>
          <w:trHeight w:val="290"/>
          <w:jc w:val="center"/>
        </w:trPr>
        <w:tc>
          <w:tcPr>
            <w:tcW w:w="688" w:type="dxa"/>
            <w:vAlign w:val="center"/>
          </w:tcPr>
          <w:p w:rsidR="00D62920" w:rsidRDefault="00865C83">
            <w:pPr>
              <w:widowControl/>
              <w:spacing w:line="240" w:lineRule="atLeast"/>
              <w:jc w:val="center"/>
              <w:rPr>
                <w:rFonts w:ascii="宋体"/>
                <w:kern w:val="0"/>
                <w:sz w:val="18"/>
                <w:szCs w:val="18"/>
              </w:rPr>
            </w:pPr>
            <w:r>
              <w:rPr>
                <w:rFonts w:ascii="宋体" w:hAnsi="宋体" w:cs="宋体" w:hint="eastAsia"/>
                <w:kern w:val="0"/>
                <w:sz w:val="18"/>
                <w:szCs w:val="18"/>
              </w:rPr>
              <w:t>合计</w:t>
            </w:r>
          </w:p>
        </w:tc>
        <w:tc>
          <w:tcPr>
            <w:tcW w:w="3982" w:type="dxa"/>
            <w:vAlign w:val="center"/>
          </w:tcPr>
          <w:p w:rsidR="00D62920" w:rsidRDefault="00D62920">
            <w:pPr>
              <w:widowControl/>
              <w:spacing w:line="240" w:lineRule="atLeast"/>
              <w:rPr>
                <w:rFonts w:ascii="宋体"/>
                <w:kern w:val="0"/>
                <w:sz w:val="18"/>
                <w:szCs w:val="18"/>
              </w:rPr>
            </w:pP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32</w:t>
            </w: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D62920">
            <w:pPr>
              <w:widowControl/>
              <w:spacing w:line="240" w:lineRule="atLeast"/>
              <w:jc w:val="center"/>
              <w:rPr>
                <w:rFonts w:ascii="宋体"/>
                <w:kern w:val="0"/>
                <w:sz w:val="18"/>
                <w:szCs w:val="18"/>
              </w:rPr>
            </w:pP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16</w:t>
            </w:r>
          </w:p>
        </w:tc>
        <w:tc>
          <w:tcPr>
            <w:tcW w:w="767" w:type="dxa"/>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48</w:t>
            </w:r>
          </w:p>
        </w:tc>
      </w:tr>
    </w:tbl>
    <w:p w:rsidR="00D62920" w:rsidRDefault="00D62920">
      <w:pPr>
        <w:pStyle w:val="B"/>
        <w:ind w:firstLineChars="0" w:firstLine="0"/>
      </w:pPr>
    </w:p>
    <w:p w:rsidR="00D62920" w:rsidRDefault="00865C83">
      <w:pPr>
        <w:pStyle w:val="B"/>
      </w:pPr>
      <w:r>
        <w:rPr>
          <w:rFonts w:cs="宋体" w:hint="eastAsia"/>
        </w:rPr>
        <w:t>五、课程考核要求及方法</w:t>
      </w:r>
    </w:p>
    <w:p w:rsidR="00D62920" w:rsidRDefault="00865C83">
      <w:pPr>
        <w:pStyle w:val="af2"/>
      </w:pPr>
      <w:r>
        <w:t>1</w:t>
      </w:r>
      <w:r>
        <w:rPr>
          <w:rFonts w:cs="宋体" w:hint="eastAsia"/>
        </w:rPr>
        <w:t>．考核方式：考试（）；考查（√）</w:t>
      </w:r>
    </w:p>
    <w:p w:rsidR="00D62920" w:rsidRDefault="00865C83">
      <w:pPr>
        <w:pStyle w:val="af2"/>
      </w:pPr>
      <w:r>
        <w:t>2</w:t>
      </w:r>
      <w:r>
        <w:rPr>
          <w:rFonts w:cs="宋体" w:hint="eastAsia"/>
        </w:rPr>
        <w:t>．成绩评定：</w:t>
      </w:r>
    </w:p>
    <w:p w:rsidR="00D62920" w:rsidRDefault="00865C83">
      <w:pPr>
        <w:pStyle w:val="af1"/>
      </w:pPr>
      <w:r>
        <w:rPr>
          <w:rFonts w:cs="宋体" w:hint="eastAsia"/>
        </w:rPr>
        <w:t>计分制：百分制（）；五级分制（√）；两级分制（）</w:t>
      </w:r>
    </w:p>
    <w:p w:rsidR="00D62920" w:rsidRDefault="00865C83">
      <w:pPr>
        <w:pStyle w:val="af1"/>
      </w:pPr>
      <w:r>
        <w:rPr>
          <w:rFonts w:cs="宋体" w:hint="eastAsia"/>
        </w:rPr>
        <w:t>总评成绩构成：平时考核（</w:t>
      </w:r>
      <w:r>
        <w:t>30</w:t>
      </w:r>
      <w:r>
        <w:rPr>
          <w:rFonts w:cs="宋体" w:hint="eastAsia"/>
        </w:rPr>
        <w:t>）％；中期考核（）％；期末考核（</w:t>
      </w:r>
      <w:r>
        <w:t>70</w:t>
      </w:r>
      <w:r>
        <w:rPr>
          <w:rFonts w:cs="宋体" w:hint="eastAsia"/>
        </w:rPr>
        <w:t>）％</w:t>
      </w:r>
    </w:p>
    <w:p w:rsidR="00D62920" w:rsidRDefault="00865C83">
      <w:pPr>
        <w:pStyle w:val="af1"/>
      </w:pPr>
      <w:r>
        <w:rPr>
          <w:rFonts w:cs="宋体" w:hint="eastAsia"/>
        </w:rPr>
        <w:t>平时成绩构成：考勤考纪（</w:t>
      </w:r>
      <w:r>
        <w:t>10</w:t>
      </w:r>
      <w:r>
        <w:rPr>
          <w:rFonts w:cs="宋体" w:hint="eastAsia"/>
        </w:rPr>
        <w:t>）％；作业（）％；</w:t>
      </w:r>
    </w:p>
    <w:p w:rsidR="00D62920" w:rsidRDefault="00865C83">
      <w:pPr>
        <w:pStyle w:val="af1"/>
        <w:ind w:firstLineChars="1040" w:firstLine="2184"/>
      </w:pPr>
      <w:r>
        <w:rPr>
          <w:rFonts w:cs="宋体" w:hint="eastAsia"/>
        </w:rPr>
        <w:t>实践环节（</w:t>
      </w:r>
      <w:r>
        <w:t>20</w:t>
      </w:r>
      <w:r>
        <w:rPr>
          <w:rFonts w:cs="宋体" w:hint="eastAsia"/>
        </w:rPr>
        <w:t>）％；其他（）％</w:t>
      </w:r>
    </w:p>
    <w:p w:rsidR="00D62920" w:rsidRDefault="00865C83">
      <w:pPr>
        <w:pStyle w:val="B"/>
      </w:pPr>
      <w:r>
        <w:rPr>
          <w:rFonts w:cs="宋体" w:hint="eastAsia"/>
        </w:rPr>
        <w:t>六、建议教材及参考资料</w:t>
      </w:r>
    </w:p>
    <w:p w:rsidR="00D62920" w:rsidRDefault="00865C83">
      <w:pPr>
        <w:adjustRightInd w:val="0"/>
        <w:ind w:firstLineChars="196" w:firstLine="413"/>
        <w:rPr>
          <w:b/>
          <w:bCs/>
        </w:rPr>
      </w:pPr>
      <w:r>
        <w:rPr>
          <w:rFonts w:cs="宋体" w:hint="eastAsia"/>
          <w:b/>
          <w:bCs/>
        </w:rPr>
        <w:t>建议教材：</w:t>
      </w:r>
    </w:p>
    <w:p w:rsidR="00D62920" w:rsidRDefault="00865C83">
      <w:pPr>
        <w:pStyle w:val="afa"/>
        <w:numPr>
          <w:ilvl w:val="0"/>
          <w:numId w:val="12"/>
        </w:numPr>
        <w:adjustRightInd w:val="0"/>
      </w:pPr>
      <w:r>
        <w:rPr>
          <w:rFonts w:cs="宋体" w:hint="eastAsia"/>
        </w:rPr>
        <w:t>吴志祥，柯鹏，张智，胡威．</w:t>
      </w:r>
      <w:r>
        <w:t>Android</w:t>
      </w:r>
      <w:r>
        <w:rPr>
          <w:rFonts w:cs="宋体" w:hint="eastAsia"/>
        </w:rPr>
        <w:t>应用开发案例教程</w:t>
      </w:r>
      <w:r>
        <w:t>[M]</w:t>
      </w:r>
      <w:r>
        <w:rPr>
          <w:rFonts w:cs="宋体" w:hint="eastAsia"/>
        </w:rPr>
        <w:t>．武汉：华中科技大学出版社，</w:t>
      </w:r>
      <w:r>
        <w:t>2015</w:t>
      </w:r>
    </w:p>
    <w:p w:rsidR="00D62920" w:rsidRDefault="00865C83">
      <w:pPr>
        <w:pStyle w:val="afa"/>
        <w:numPr>
          <w:ilvl w:val="0"/>
          <w:numId w:val="12"/>
        </w:numPr>
        <w:adjustRightInd w:val="0"/>
      </w:pPr>
      <w:r>
        <w:rPr>
          <w:rFonts w:cs="宋体" w:hint="eastAsia"/>
        </w:rPr>
        <w:t>夏辉，李天辉，陈枭</w:t>
      </w:r>
      <w:r>
        <w:t>. Android</w:t>
      </w:r>
      <w:r>
        <w:rPr>
          <w:rFonts w:cs="宋体" w:hint="eastAsia"/>
        </w:rPr>
        <w:t>移动应用开发实用教程</w:t>
      </w:r>
      <w:r>
        <w:t xml:space="preserve">[M]. </w:t>
      </w:r>
      <w:r>
        <w:rPr>
          <w:rFonts w:cs="宋体" w:hint="eastAsia"/>
        </w:rPr>
        <w:t>北京：机械工业出版社</w:t>
      </w:r>
      <w:r>
        <w:t>2015</w:t>
      </w:r>
    </w:p>
    <w:p w:rsidR="00D62920" w:rsidRDefault="00865C83">
      <w:pPr>
        <w:adjustRightInd w:val="0"/>
        <w:ind w:firstLineChars="196" w:firstLine="413"/>
        <w:rPr>
          <w:b/>
          <w:bCs/>
        </w:rPr>
      </w:pPr>
      <w:r>
        <w:rPr>
          <w:rFonts w:cs="宋体" w:hint="eastAsia"/>
          <w:b/>
          <w:bCs/>
        </w:rPr>
        <w:t>参考资料：</w:t>
      </w:r>
    </w:p>
    <w:p w:rsidR="00D62920" w:rsidRDefault="00865C83">
      <w:pPr>
        <w:pStyle w:val="afa"/>
        <w:numPr>
          <w:ilvl w:val="0"/>
          <w:numId w:val="5"/>
        </w:numPr>
        <w:adjustRightInd w:val="0"/>
      </w:pPr>
      <w:r>
        <w:t xml:space="preserve"> </w:t>
      </w:r>
      <w:r>
        <w:rPr>
          <w:rFonts w:cs="宋体" w:hint="eastAsia"/>
        </w:rPr>
        <w:t>郭霖．第一行代码</w:t>
      </w:r>
      <w:r>
        <w:t>Android</w:t>
      </w:r>
      <w:r>
        <w:rPr>
          <w:rFonts w:cs="宋体" w:hint="eastAsia"/>
        </w:rPr>
        <w:t>第二版</w:t>
      </w:r>
      <w:r>
        <w:t>[M]</w:t>
      </w:r>
      <w:r>
        <w:rPr>
          <w:rFonts w:cs="宋体" w:hint="eastAsia"/>
        </w:rPr>
        <w:t>．北京：人民邮电出版社，</w:t>
      </w:r>
      <w:r>
        <w:t xml:space="preserve">2016 </w:t>
      </w:r>
    </w:p>
    <w:p w:rsidR="00D62920" w:rsidRDefault="00865C83">
      <w:pPr>
        <w:pStyle w:val="afa"/>
        <w:numPr>
          <w:ilvl w:val="0"/>
          <w:numId w:val="5"/>
        </w:numPr>
        <w:adjustRightInd w:val="0"/>
      </w:pPr>
      <w:r>
        <w:rPr>
          <w:rFonts w:cs="宋体" w:hint="eastAsia"/>
        </w:rPr>
        <w:t>巅峰卓越．</w:t>
      </w:r>
      <w:r>
        <w:t>Android</w:t>
      </w:r>
      <w:r>
        <w:rPr>
          <w:rFonts w:cs="宋体" w:hint="eastAsia"/>
        </w:rPr>
        <w:t>从入门到精通</w:t>
      </w:r>
      <w:r>
        <w:t xml:space="preserve">[M]. </w:t>
      </w:r>
      <w:r>
        <w:rPr>
          <w:rFonts w:cs="宋体" w:hint="eastAsia"/>
        </w:rPr>
        <w:t>北京：人民邮电出版社，</w:t>
      </w:r>
      <w:r>
        <w:t>2016</w:t>
      </w:r>
    </w:p>
    <w:p w:rsidR="00D62920" w:rsidRDefault="00D62920">
      <w:pPr>
        <w:adjustRightInd w:val="0"/>
      </w:pPr>
    </w:p>
    <w:p w:rsidR="00D62920" w:rsidRDefault="00865C83">
      <w:pPr>
        <w:pStyle w:val="B"/>
      </w:pPr>
      <w:r>
        <w:rPr>
          <w:rFonts w:cs="宋体" w:hint="eastAsia"/>
        </w:rPr>
        <w:t>七、大纲说明</w:t>
      </w:r>
    </w:p>
    <w:p w:rsidR="00D62920" w:rsidRDefault="00865C83">
      <w:pPr>
        <w:adjustRightInd w:val="0"/>
        <w:ind w:firstLineChars="196" w:firstLine="412"/>
        <w:rPr>
          <w:b/>
          <w:bCs/>
        </w:rPr>
      </w:pPr>
      <w:r>
        <w:rPr>
          <w:rFonts w:cs="宋体" w:hint="eastAsia"/>
        </w:rPr>
        <w:t>本课程根据上机实践效果，学生反馈意见等，及时对教学中不足之处进行改进，并在下一轮课程教学中改进提高，确保相应毕业要求指标点达成。任课教师可根据技术发展现状适当修改教学内容。</w:t>
      </w:r>
    </w:p>
    <w:p w:rsidR="00D62920" w:rsidRDefault="00D62920">
      <w:pPr>
        <w:pStyle w:val="af2"/>
      </w:pPr>
    </w:p>
    <w:p w:rsidR="00D62920" w:rsidRPr="00202674" w:rsidRDefault="00865C83" w:rsidP="00202674">
      <w:pPr>
        <w:pStyle w:val="af3"/>
        <w:jc w:val="right"/>
        <w:rPr>
          <w:sz w:val="24"/>
          <w:szCs w:val="24"/>
        </w:rPr>
      </w:pPr>
      <w:r w:rsidRPr="00202674">
        <w:rPr>
          <w:rFonts w:cs="宋体" w:hint="eastAsia"/>
          <w:sz w:val="24"/>
          <w:szCs w:val="24"/>
        </w:rPr>
        <w:t>执笔人：张蕾</w:t>
      </w:r>
    </w:p>
    <w:p w:rsidR="00D62920" w:rsidRPr="00202674" w:rsidRDefault="00865C83" w:rsidP="00202674">
      <w:pPr>
        <w:pStyle w:val="af3"/>
        <w:jc w:val="right"/>
        <w:rPr>
          <w:sz w:val="24"/>
          <w:szCs w:val="24"/>
        </w:rPr>
      </w:pPr>
      <w:r w:rsidRPr="00202674">
        <w:rPr>
          <w:rFonts w:cs="宋体" w:hint="eastAsia"/>
          <w:sz w:val="24"/>
          <w:szCs w:val="24"/>
        </w:rPr>
        <w:t>审核人：</w:t>
      </w:r>
      <w:r w:rsidR="00952335" w:rsidRPr="00202674">
        <w:rPr>
          <w:rFonts w:cs="宋体" w:hint="eastAsia"/>
          <w:sz w:val="24"/>
          <w:szCs w:val="24"/>
        </w:rPr>
        <w:t>杨光明</w:t>
      </w:r>
    </w:p>
    <w:p w:rsidR="00D62920" w:rsidRPr="00202674" w:rsidRDefault="00865C83" w:rsidP="00202674">
      <w:pPr>
        <w:pStyle w:val="af3"/>
        <w:jc w:val="right"/>
        <w:rPr>
          <w:sz w:val="24"/>
          <w:szCs w:val="24"/>
        </w:rPr>
      </w:pPr>
      <w:r w:rsidRPr="00202674">
        <w:rPr>
          <w:rFonts w:cs="宋体" w:hint="eastAsia"/>
          <w:sz w:val="24"/>
          <w:szCs w:val="24"/>
        </w:rPr>
        <w:t>审批人：</w:t>
      </w:r>
      <w:r w:rsidR="00952335" w:rsidRPr="00202674">
        <w:rPr>
          <w:rFonts w:cs="宋体" w:hint="eastAsia"/>
          <w:sz w:val="24"/>
          <w:szCs w:val="24"/>
        </w:rPr>
        <w:t>刘洪民</w:t>
      </w:r>
    </w:p>
    <w:p w:rsidR="00D62920" w:rsidRDefault="00D62920"/>
    <w:p w:rsidR="00202674" w:rsidRDefault="00202674">
      <w:pPr>
        <w:pStyle w:val="af6"/>
        <w:spacing w:before="156" w:after="312"/>
        <w:ind w:firstLine="402"/>
        <w:rPr>
          <w:rFonts w:cs="宋体"/>
        </w:rPr>
      </w:pPr>
    </w:p>
    <w:p w:rsidR="00202674" w:rsidRDefault="00202674">
      <w:pPr>
        <w:pStyle w:val="af6"/>
        <w:spacing w:before="156" w:after="312"/>
        <w:ind w:firstLine="402"/>
        <w:rPr>
          <w:rFonts w:cs="宋体"/>
        </w:rPr>
      </w:pPr>
    </w:p>
    <w:p w:rsidR="00202674" w:rsidRDefault="00202674">
      <w:pPr>
        <w:pStyle w:val="af6"/>
        <w:spacing w:before="156" w:after="312"/>
        <w:ind w:firstLine="402"/>
        <w:rPr>
          <w:rFonts w:cs="宋体"/>
        </w:rPr>
      </w:pPr>
    </w:p>
    <w:p w:rsidR="00D62920" w:rsidRDefault="00865C83">
      <w:pPr>
        <w:pStyle w:val="af6"/>
        <w:spacing w:before="156" w:after="312"/>
        <w:ind w:firstLine="402"/>
        <w:rPr>
          <w:rFonts w:cs="Times New Roman"/>
        </w:rPr>
      </w:pPr>
      <w:bookmarkStart w:id="68" w:name="_Toc512585699"/>
      <w:r>
        <w:rPr>
          <w:rFonts w:cs="宋体" w:hint="eastAsia"/>
        </w:rPr>
        <w:lastRenderedPageBreak/>
        <w:t>视觉设计课程教学大纲</w:t>
      </w:r>
      <w:bookmarkEnd w:id="68"/>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课程名称：</w:t>
      </w:r>
      <w:r>
        <w:rPr>
          <w:rFonts w:cs="宋体" w:hint="eastAsia"/>
          <w:sz w:val="21"/>
          <w:szCs w:val="21"/>
        </w:rPr>
        <w:t>视觉设计</w:t>
      </w:r>
      <w:r>
        <w:rPr>
          <w:sz w:val="21"/>
          <w:szCs w:val="21"/>
        </w:rPr>
        <w:t>/Visual design</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课程代码：</w:t>
      </w:r>
      <w:r w:rsidRPr="00202674">
        <w:rPr>
          <w:bCs/>
          <w:sz w:val="21"/>
          <w:szCs w:val="21"/>
        </w:rPr>
        <w:t>06133013</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课程类型：</w:t>
      </w:r>
      <w:r>
        <w:rPr>
          <w:rFonts w:cs="宋体" w:hint="eastAsia"/>
          <w:sz w:val="21"/>
          <w:szCs w:val="21"/>
        </w:rPr>
        <w:t>专业拓展</w:t>
      </w:r>
      <w:r>
        <w:rPr>
          <w:sz w:val="21"/>
          <w:szCs w:val="21"/>
        </w:rPr>
        <w:t>/</w:t>
      </w:r>
      <w:r>
        <w:rPr>
          <w:rFonts w:cs="宋体" w:hint="eastAsia"/>
          <w:sz w:val="21"/>
          <w:szCs w:val="21"/>
        </w:rPr>
        <w:t>选修</w:t>
      </w:r>
    </w:p>
    <w:p w:rsidR="00D62920" w:rsidRDefault="00865C83">
      <w:pPr>
        <w:pStyle w:val="af4"/>
        <w:adjustRightInd w:val="0"/>
        <w:snapToGrid w:val="0"/>
        <w:spacing w:line="360" w:lineRule="auto"/>
        <w:ind w:firstLine="422"/>
        <w:rPr>
          <w:sz w:val="21"/>
          <w:szCs w:val="21"/>
        </w:rPr>
      </w:pPr>
      <w:r>
        <w:rPr>
          <w:rFonts w:cs="宋体" w:hint="eastAsia"/>
          <w:b/>
          <w:bCs/>
          <w:sz w:val="21"/>
          <w:szCs w:val="21"/>
        </w:rPr>
        <w:t>总学时数：</w:t>
      </w:r>
      <w:r>
        <w:rPr>
          <w:sz w:val="21"/>
          <w:szCs w:val="21"/>
        </w:rPr>
        <w:t xml:space="preserve">32 ( </w:t>
      </w:r>
      <w:r>
        <w:rPr>
          <w:rFonts w:cs="宋体" w:hint="eastAsia"/>
          <w:sz w:val="21"/>
          <w:szCs w:val="21"/>
        </w:rPr>
        <w:t>理论学时：</w:t>
      </w:r>
      <w:r>
        <w:rPr>
          <w:sz w:val="21"/>
          <w:szCs w:val="21"/>
        </w:rPr>
        <w:t xml:space="preserve">16  </w:t>
      </w:r>
      <w:r>
        <w:rPr>
          <w:rFonts w:cs="宋体" w:hint="eastAsia"/>
          <w:sz w:val="21"/>
          <w:szCs w:val="21"/>
        </w:rPr>
        <w:t>实验学时：</w:t>
      </w:r>
      <w:r>
        <w:rPr>
          <w:sz w:val="21"/>
          <w:szCs w:val="21"/>
        </w:rPr>
        <w:t>16 )</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2.0</w:t>
      </w:r>
    </w:p>
    <w:p w:rsidR="00D62920" w:rsidRDefault="00865C83">
      <w:pPr>
        <w:pStyle w:val="af4"/>
        <w:tabs>
          <w:tab w:val="left" w:pos="3420"/>
        </w:tabs>
        <w:adjustRightInd w:val="0"/>
        <w:snapToGrid w:val="0"/>
        <w:spacing w:line="360" w:lineRule="auto"/>
        <w:ind w:firstLine="422"/>
        <w:rPr>
          <w:sz w:val="21"/>
          <w:szCs w:val="21"/>
        </w:rPr>
      </w:pPr>
      <w:r>
        <w:rPr>
          <w:rFonts w:cs="宋体" w:hint="eastAsia"/>
          <w:b/>
          <w:bCs/>
          <w:sz w:val="21"/>
          <w:szCs w:val="21"/>
        </w:rPr>
        <w:t>先修课程：</w:t>
      </w:r>
      <w:r>
        <w:rPr>
          <w:rFonts w:cs="宋体" w:hint="eastAsia"/>
          <w:sz w:val="21"/>
          <w:szCs w:val="21"/>
        </w:rPr>
        <w:t>电子商务概论</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开课单位：</w:t>
      </w:r>
      <w:r>
        <w:rPr>
          <w:rFonts w:cs="宋体" w:hint="eastAsia"/>
          <w:sz w:val="21"/>
          <w:szCs w:val="21"/>
        </w:rPr>
        <w:t>经济管理学院</w:t>
      </w:r>
    </w:p>
    <w:p w:rsidR="00D62920" w:rsidRDefault="00865C83">
      <w:pPr>
        <w:pStyle w:val="af4"/>
        <w:adjustRightInd w:val="0"/>
        <w:snapToGrid w:val="0"/>
        <w:spacing w:line="360" w:lineRule="auto"/>
        <w:ind w:firstLine="422"/>
        <w:rPr>
          <w:sz w:val="21"/>
          <w:szCs w:val="21"/>
        </w:rPr>
      </w:pPr>
      <w:r>
        <w:rPr>
          <w:rFonts w:cs="宋体" w:hint="eastAsia"/>
          <w:b/>
          <w:bCs/>
          <w:sz w:val="21"/>
          <w:szCs w:val="21"/>
        </w:rPr>
        <w:t>适用专业：</w:t>
      </w:r>
      <w:r>
        <w:rPr>
          <w:rFonts w:cs="宋体" w:hint="eastAsia"/>
          <w:sz w:val="21"/>
          <w:szCs w:val="21"/>
        </w:rPr>
        <w:t>电子商务</w:t>
      </w:r>
    </w:p>
    <w:p w:rsidR="00D62920" w:rsidRDefault="00865C83">
      <w:pPr>
        <w:pStyle w:val="11"/>
      </w:pPr>
      <w:r>
        <w:rPr>
          <w:rFonts w:cs="宋体" w:hint="eastAsia"/>
        </w:rPr>
        <w:t>一、课程的性质、目的和任务</w:t>
      </w:r>
    </w:p>
    <w:p w:rsidR="00D62920" w:rsidRDefault="00865C83">
      <w:pPr>
        <w:adjustRightInd w:val="0"/>
        <w:spacing w:line="300" w:lineRule="auto"/>
        <w:ind w:firstLineChars="200" w:firstLine="420"/>
      </w:pPr>
      <w:r>
        <w:rPr>
          <w:rFonts w:cs="宋体" w:hint="eastAsia"/>
        </w:rPr>
        <w:t>本课程是电子商务专业的拓展复合课层次的专业拓展（按模块选修）课。通过该课程学习可了解掌握互联网产品的视觉设计方法等。</w:t>
      </w:r>
    </w:p>
    <w:p w:rsidR="00D62920" w:rsidRDefault="00865C83">
      <w:pPr>
        <w:adjustRightInd w:val="0"/>
        <w:spacing w:line="300" w:lineRule="auto"/>
        <w:ind w:firstLineChars="200" w:firstLine="420"/>
      </w:pPr>
      <w:r>
        <w:rPr>
          <w:rFonts w:cs="宋体" w:hint="eastAsia"/>
        </w:rPr>
        <w:t>本课程通过运用模块化、案例式教学方法，由浅入深、循序渐进开展教学，使学生掌握视觉设计的基础知识和视觉设计方法。通过本课程教学，学生应达到具备设计管理常见互联网产品（</w:t>
      </w:r>
      <w:r>
        <w:t>web</w:t>
      </w:r>
      <w:r>
        <w:rPr>
          <w:rFonts w:cs="宋体" w:hint="eastAsia"/>
        </w:rPr>
        <w:t>、</w:t>
      </w:r>
      <w:r>
        <w:t>app</w:t>
      </w:r>
      <w:r>
        <w:rPr>
          <w:rFonts w:cs="宋体" w:hint="eastAsia"/>
        </w:rPr>
        <w:t>）的视觉设计能力的教学目标。</w:t>
      </w:r>
    </w:p>
    <w:p w:rsidR="00D62920" w:rsidRDefault="00865C83">
      <w:pPr>
        <w:adjustRightInd w:val="0"/>
        <w:spacing w:line="300" w:lineRule="auto"/>
        <w:ind w:firstLineChars="200" w:firstLine="420"/>
      </w:pPr>
      <w:r>
        <w:rPr>
          <w:rFonts w:cs="宋体" w:hint="eastAsia"/>
        </w:rPr>
        <w:t>本课程主要介绍：视觉设计基础、用户需求研究、需求获取、原型设计、设计模式应用、细节设计、可用性评估、视觉设计创新研究等。</w:t>
      </w:r>
    </w:p>
    <w:p w:rsidR="00D62920" w:rsidRDefault="00865C83">
      <w:pPr>
        <w:pStyle w:val="11"/>
      </w:pPr>
      <w:r>
        <w:rPr>
          <w:rFonts w:cs="宋体" w:hint="eastAsia"/>
        </w:rPr>
        <w:t>二、教学内容及教学基本要求</w:t>
      </w:r>
    </w:p>
    <w:p w:rsidR="00D62920" w:rsidRDefault="00865C83">
      <w:pPr>
        <w:adjustRightInd w:val="0"/>
        <w:spacing w:line="300" w:lineRule="auto"/>
        <w:ind w:firstLineChars="200" w:firstLine="420"/>
      </w:pPr>
      <w:r>
        <w:t>1</w:t>
      </w:r>
      <w:r>
        <w:rPr>
          <w:rFonts w:cs="宋体" w:hint="eastAsia"/>
        </w:rPr>
        <w:t>．视觉设计基础（课内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了解视觉设计的发展历程、相关知识；理解视觉设计的学习方法；掌握视觉设计的基本概念。</w:t>
      </w:r>
    </w:p>
    <w:p w:rsidR="00D62920" w:rsidRDefault="00D62920">
      <w:pPr>
        <w:adjustRightInd w:val="0"/>
        <w:spacing w:line="300" w:lineRule="auto"/>
        <w:ind w:firstLineChars="200" w:firstLine="420"/>
      </w:pPr>
    </w:p>
    <w:p w:rsidR="00D62920" w:rsidRDefault="00865C83">
      <w:pPr>
        <w:adjustRightInd w:val="0"/>
        <w:spacing w:line="300" w:lineRule="auto"/>
        <w:ind w:firstLineChars="200" w:firstLine="420"/>
      </w:pPr>
      <w:r>
        <w:t>2</w:t>
      </w:r>
      <w:r>
        <w:rPr>
          <w:rFonts w:cs="宋体" w:hint="eastAsia"/>
        </w:rPr>
        <w:t>．用户需求研究（课内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理解</w:t>
      </w:r>
      <w:r>
        <w:t>UCD</w:t>
      </w:r>
      <w:r>
        <w:rPr>
          <w:rFonts w:cs="宋体" w:hint="eastAsia"/>
        </w:rPr>
        <w:t>的基础设计理论；掌握用户需求建模。</w:t>
      </w:r>
    </w:p>
    <w:p w:rsidR="00D62920" w:rsidRDefault="00D62920">
      <w:pPr>
        <w:adjustRightInd w:val="0"/>
        <w:spacing w:line="300" w:lineRule="auto"/>
        <w:ind w:firstLineChars="200" w:firstLine="420"/>
      </w:pPr>
    </w:p>
    <w:p w:rsidR="00D62920" w:rsidRDefault="00865C83">
      <w:pPr>
        <w:adjustRightInd w:val="0"/>
        <w:spacing w:line="300" w:lineRule="auto"/>
        <w:ind w:firstLineChars="200" w:firstLine="420"/>
      </w:pPr>
      <w:r>
        <w:t>3</w:t>
      </w:r>
      <w:r>
        <w:rPr>
          <w:rFonts w:cs="宋体" w:hint="eastAsia"/>
        </w:rPr>
        <w:t>．需求获取（课内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了解</w:t>
      </w:r>
      <w:r>
        <w:t> </w:t>
      </w:r>
      <w:r>
        <w:rPr>
          <w:rFonts w:cs="宋体" w:hint="eastAsia"/>
        </w:rPr>
        <w:t>如何制定设计目标；理解制定产品设计原则；掌握商业需求获取；</w:t>
      </w:r>
    </w:p>
    <w:p w:rsidR="00D62920" w:rsidRDefault="00D62920">
      <w:pPr>
        <w:adjustRightInd w:val="0"/>
        <w:spacing w:line="300" w:lineRule="auto"/>
        <w:ind w:firstLineChars="200" w:firstLine="420"/>
      </w:pPr>
    </w:p>
    <w:p w:rsidR="00D62920" w:rsidRDefault="00865C83">
      <w:pPr>
        <w:adjustRightInd w:val="0"/>
        <w:spacing w:line="300" w:lineRule="auto"/>
        <w:ind w:firstLineChars="200" w:firstLine="420"/>
      </w:pPr>
      <w:r>
        <w:t>4</w:t>
      </w:r>
      <w:r>
        <w:rPr>
          <w:rFonts w:cs="宋体" w:hint="eastAsia"/>
        </w:rPr>
        <w:t>．原型设计（课内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了解常见的原型；理解原型设计；掌握原型设计方法。</w:t>
      </w:r>
    </w:p>
    <w:p w:rsidR="00D62920" w:rsidRDefault="00D62920">
      <w:pPr>
        <w:adjustRightInd w:val="0"/>
        <w:spacing w:line="300" w:lineRule="auto"/>
        <w:ind w:firstLineChars="200" w:firstLine="420"/>
      </w:pPr>
    </w:p>
    <w:p w:rsidR="00D62920" w:rsidRDefault="00865C83">
      <w:pPr>
        <w:adjustRightInd w:val="0"/>
        <w:spacing w:line="300" w:lineRule="auto"/>
        <w:ind w:firstLineChars="200" w:firstLine="420"/>
      </w:pPr>
      <w:r>
        <w:t>5</w:t>
      </w:r>
      <w:r>
        <w:rPr>
          <w:rFonts w:cs="宋体" w:hint="eastAsia"/>
        </w:rPr>
        <w:t>．设计模式应用（课内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lastRenderedPageBreak/>
        <w:t>理解视觉设计模式的基本概念；掌握常见互联网产品的视觉设计应用。</w:t>
      </w:r>
      <w:r>
        <w:t xml:space="preserve"> </w:t>
      </w:r>
    </w:p>
    <w:p w:rsidR="00D62920" w:rsidRDefault="00D62920">
      <w:pPr>
        <w:adjustRightInd w:val="0"/>
        <w:spacing w:line="300" w:lineRule="auto"/>
        <w:ind w:firstLineChars="200" w:firstLine="420"/>
      </w:pPr>
    </w:p>
    <w:p w:rsidR="00D62920" w:rsidRDefault="00865C83">
      <w:pPr>
        <w:adjustRightInd w:val="0"/>
        <w:spacing w:line="300" w:lineRule="auto"/>
        <w:ind w:firstLineChars="200" w:firstLine="420"/>
      </w:pPr>
      <w:r>
        <w:t>6</w:t>
      </w:r>
      <w:r>
        <w:rPr>
          <w:rFonts w:cs="宋体" w:hint="eastAsia"/>
        </w:rPr>
        <w:t>．细节设计（课内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了解互细节设计的原则，色彩之分组、联系和区别；理解色彩的原理，色彩之文化差异和习惯用法；掌握文字设计、色彩使用的方法；</w:t>
      </w:r>
      <w:r>
        <w:t xml:space="preserve"> </w:t>
      </w:r>
    </w:p>
    <w:p w:rsidR="00D62920" w:rsidRDefault="00D62920">
      <w:pPr>
        <w:adjustRightInd w:val="0"/>
        <w:spacing w:line="300" w:lineRule="auto"/>
        <w:ind w:firstLineChars="200" w:firstLine="420"/>
      </w:pPr>
    </w:p>
    <w:p w:rsidR="00D62920" w:rsidRDefault="00865C83">
      <w:pPr>
        <w:adjustRightInd w:val="0"/>
        <w:spacing w:line="300" w:lineRule="auto"/>
        <w:ind w:firstLineChars="200" w:firstLine="420"/>
      </w:pPr>
      <w:r>
        <w:t>7</w:t>
      </w:r>
      <w:r>
        <w:rPr>
          <w:rFonts w:cs="宋体" w:hint="eastAsia"/>
        </w:rPr>
        <w:t>．可用性评估（课内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了解可用性评估的价值，色彩之分组、联系和区别；理解走查：认知过程遍历、启发式评估；掌握可用性测试方法；</w:t>
      </w:r>
      <w:r>
        <w:t xml:space="preserve"> </w:t>
      </w:r>
    </w:p>
    <w:p w:rsidR="00D62920" w:rsidRDefault="00D62920">
      <w:pPr>
        <w:adjustRightInd w:val="0"/>
        <w:spacing w:line="300" w:lineRule="auto"/>
        <w:ind w:firstLineChars="200" w:firstLine="420"/>
      </w:pPr>
    </w:p>
    <w:p w:rsidR="00D62920" w:rsidRDefault="00865C83">
      <w:pPr>
        <w:adjustRightInd w:val="0"/>
        <w:spacing w:line="300" w:lineRule="auto"/>
        <w:ind w:firstLineChars="200" w:firstLine="420"/>
      </w:pPr>
      <w:r>
        <w:t>8</w:t>
      </w:r>
      <w:r>
        <w:rPr>
          <w:rFonts w:cs="宋体" w:hint="eastAsia"/>
        </w:rPr>
        <w:t>．视觉设计创新研究（课内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了解视觉设计领域的研究新进展；理解未来视觉之梦；掌握基于不同终端的设计创新研究；</w:t>
      </w:r>
      <w:r>
        <w:t xml:space="preserve"> </w:t>
      </w:r>
    </w:p>
    <w:p w:rsidR="00D62920" w:rsidRDefault="00D62920">
      <w:pPr>
        <w:adjustRightInd w:val="0"/>
        <w:ind w:firstLineChars="200" w:firstLine="420"/>
      </w:pPr>
    </w:p>
    <w:p w:rsidR="00D62920" w:rsidRDefault="00865C83">
      <w:pPr>
        <w:pStyle w:val="11"/>
      </w:pPr>
      <w:r>
        <w:rPr>
          <w:rFonts w:cs="宋体" w:hint="eastAsia"/>
        </w:rPr>
        <w:t>三、课内实验或实践环节教学安排及要求</w:t>
      </w:r>
    </w:p>
    <w:tbl>
      <w:tblPr>
        <w:tblW w:w="8889" w:type="dxa"/>
        <w:jc w:val="center"/>
        <w:tblLayout w:type="fixed"/>
        <w:tblLook w:val="0000" w:firstRow="0" w:lastRow="0" w:firstColumn="0" w:lastColumn="0" w:noHBand="0" w:noVBand="0"/>
      </w:tblPr>
      <w:tblGrid>
        <w:gridCol w:w="643"/>
        <w:gridCol w:w="2196"/>
        <w:gridCol w:w="4633"/>
        <w:gridCol w:w="708"/>
        <w:gridCol w:w="709"/>
      </w:tblGrid>
      <w:tr w:rsidR="00D62920">
        <w:trPr>
          <w:trHeight w:val="386"/>
          <w:jc w:val="center"/>
        </w:trPr>
        <w:tc>
          <w:tcPr>
            <w:tcW w:w="6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序号</w:t>
            </w:r>
          </w:p>
        </w:tc>
        <w:tc>
          <w:tcPr>
            <w:tcW w:w="2196"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教学内容</w:t>
            </w:r>
          </w:p>
        </w:tc>
        <w:tc>
          <w:tcPr>
            <w:tcW w:w="4633"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教学基本要求</w:t>
            </w:r>
          </w:p>
        </w:tc>
        <w:tc>
          <w:tcPr>
            <w:tcW w:w="708"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学时</w:t>
            </w:r>
          </w:p>
        </w:tc>
        <w:tc>
          <w:tcPr>
            <w:tcW w:w="709"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备注</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1</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视觉设计基础</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熟悉视觉设计的基础知识和基本工具</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pPr>
            <w:r>
              <w:rPr>
                <w:rFonts w:cs="宋体" w:hint="eastAsia"/>
              </w:rPr>
              <w:t>选做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用户需求研究</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掌握用户需求研究方法</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rPr>
              <w:t>选做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3</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需求获取</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掌握需求获取的工具和分析</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4</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原型设计</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掌握原型设计方法</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5</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设计模式应用</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熟悉设计模式应用</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6</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细节设计</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掌握视觉细节设计</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7</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可用性评估</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撰写可用性评估</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tcPr>
          <w:p w:rsidR="00D62920" w:rsidRDefault="00865C83">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8</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视觉设计创新研究</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熟悉视觉设计创新研究</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tcPr>
          <w:p w:rsidR="00D62920" w:rsidRDefault="00865C83">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kern w:val="0"/>
              </w:rPr>
              <w:t>小计</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rPr>
                <w:kern w:val="0"/>
              </w:rPr>
            </w:pP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ind w:firstLine="422"/>
              <w:jc w:val="both"/>
              <w:rPr>
                <w:kern w:val="0"/>
              </w:rPr>
            </w:pPr>
            <w:r>
              <w:rPr>
                <w:rFonts w:cs="宋体" w:hint="eastAsia"/>
                <w:kern w:val="0"/>
              </w:rPr>
              <w:t>必做</w:t>
            </w:r>
            <w:r>
              <w:rPr>
                <w:kern w:val="0"/>
              </w:rPr>
              <w:t>16</w:t>
            </w:r>
            <w:r>
              <w:rPr>
                <w:rFonts w:cs="宋体" w:hint="eastAsia"/>
                <w:kern w:val="0"/>
              </w:rPr>
              <w:t>学时</w:t>
            </w:r>
            <w:r>
              <w:rPr>
                <w:kern w:val="0"/>
              </w:rPr>
              <w:t xml:space="preserve">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jc w:val="center"/>
              <w:rPr>
                <w:sz w:val="18"/>
                <w:szCs w:val="18"/>
              </w:rPr>
            </w:pPr>
            <w:r>
              <w:rPr>
                <w:sz w:val="18"/>
                <w:szCs w:val="18"/>
              </w:rPr>
              <w:t>16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rPr>
                <w:kern w:val="0"/>
              </w:rPr>
            </w:pPr>
          </w:p>
        </w:tc>
      </w:tr>
    </w:tbl>
    <w:p w:rsidR="00D62920" w:rsidRDefault="00D62920">
      <w:pPr>
        <w:pStyle w:val="11"/>
      </w:pPr>
    </w:p>
    <w:p w:rsidR="00D62920" w:rsidRDefault="00865C83">
      <w:pPr>
        <w:pStyle w:val="11"/>
      </w:pPr>
      <w:r>
        <w:rPr>
          <w:rFonts w:cs="宋体" w:hint="eastAsia"/>
        </w:rPr>
        <w:t>四、学时分配表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3020"/>
        <w:gridCol w:w="1079"/>
        <w:gridCol w:w="1079"/>
        <w:gridCol w:w="1079"/>
        <w:gridCol w:w="1079"/>
        <w:gridCol w:w="766"/>
      </w:tblGrid>
      <w:tr w:rsidR="00D62920">
        <w:trPr>
          <w:trHeight w:val="386"/>
          <w:jc w:val="center"/>
        </w:trPr>
        <w:tc>
          <w:tcPr>
            <w:tcW w:w="687" w:type="dxa"/>
            <w:vAlign w:val="center"/>
          </w:tcPr>
          <w:p w:rsidR="00D62920" w:rsidRDefault="00865C83">
            <w:pPr>
              <w:pStyle w:val="table"/>
              <w:rPr>
                <w:kern w:val="0"/>
                <w:sz w:val="21"/>
                <w:szCs w:val="21"/>
              </w:rPr>
            </w:pPr>
            <w:r>
              <w:rPr>
                <w:rFonts w:cs="宋体" w:hint="eastAsia"/>
                <w:kern w:val="0"/>
                <w:sz w:val="21"/>
                <w:szCs w:val="21"/>
              </w:rPr>
              <w:t>序号</w:t>
            </w:r>
          </w:p>
        </w:tc>
        <w:tc>
          <w:tcPr>
            <w:tcW w:w="3020" w:type="dxa"/>
            <w:vAlign w:val="center"/>
          </w:tcPr>
          <w:p w:rsidR="00D62920" w:rsidRDefault="00865C83">
            <w:pPr>
              <w:pStyle w:val="table"/>
              <w:rPr>
                <w:kern w:val="0"/>
                <w:sz w:val="21"/>
                <w:szCs w:val="21"/>
              </w:rPr>
            </w:pPr>
            <w:r>
              <w:rPr>
                <w:rFonts w:cs="宋体" w:hint="eastAsia"/>
                <w:kern w:val="0"/>
                <w:sz w:val="21"/>
                <w:szCs w:val="21"/>
              </w:rPr>
              <w:t>课程内容</w:t>
            </w:r>
          </w:p>
        </w:tc>
        <w:tc>
          <w:tcPr>
            <w:tcW w:w="1079" w:type="dxa"/>
            <w:vAlign w:val="center"/>
          </w:tcPr>
          <w:p w:rsidR="00D62920" w:rsidRDefault="00865C83">
            <w:pPr>
              <w:pStyle w:val="table"/>
              <w:rPr>
                <w:kern w:val="0"/>
                <w:sz w:val="21"/>
                <w:szCs w:val="21"/>
              </w:rPr>
            </w:pPr>
            <w:r>
              <w:rPr>
                <w:rFonts w:cs="宋体" w:hint="eastAsia"/>
                <w:kern w:val="0"/>
                <w:sz w:val="21"/>
                <w:szCs w:val="21"/>
              </w:rPr>
              <w:t>讲课学时</w:t>
            </w:r>
          </w:p>
        </w:tc>
        <w:tc>
          <w:tcPr>
            <w:tcW w:w="1079" w:type="dxa"/>
            <w:vAlign w:val="center"/>
          </w:tcPr>
          <w:p w:rsidR="00D62920" w:rsidRDefault="00865C83">
            <w:pPr>
              <w:pStyle w:val="table"/>
              <w:rPr>
                <w:kern w:val="0"/>
                <w:sz w:val="21"/>
                <w:szCs w:val="21"/>
              </w:rPr>
            </w:pPr>
            <w:r>
              <w:rPr>
                <w:rFonts w:cs="宋体" w:hint="eastAsia"/>
                <w:kern w:val="0"/>
                <w:sz w:val="21"/>
                <w:szCs w:val="21"/>
              </w:rPr>
              <w:t>实验学时</w:t>
            </w:r>
          </w:p>
        </w:tc>
        <w:tc>
          <w:tcPr>
            <w:tcW w:w="1079" w:type="dxa"/>
            <w:vAlign w:val="center"/>
          </w:tcPr>
          <w:p w:rsidR="00D62920" w:rsidRDefault="00865C83">
            <w:pPr>
              <w:pStyle w:val="table"/>
              <w:rPr>
                <w:kern w:val="0"/>
                <w:sz w:val="21"/>
                <w:szCs w:val="21"/>
              </w:rPr>
            </w:pPr>
            <w:r>
              <w:rPr>
                <w:rFonts w:cs="宋体" w:hint="eastAsia"/>
                <w:kern w:val="0"/>
                <w:sz w:val="21"/>
                <w:szCs w:val="21"/>
              </w:rPr>
              <w:t>实践学时</w:t>
            </w:r>
          </w:p>
        </w:tc>
        <w:tc>
          <w:tcPr>
            <w:tcW w:w="1079" w:type="dxa"/>
            <w:vAlign w:val="center"/>
          </w:tcPr>
          <w:p w:rsidR="00D62920" w:rsidRDefault="00865C83">
            <w:pPr>
              <w:pStyle w:val="table"/>
              <w:rPr>
                <w:kern w:val="0"/>
                <w:sz w:val="21"/>
                <w:szCs w:val="21"/>
              </w:rPr>
            </w:pPr>
            <w:r>
              <w:rPr>
                <w:rFonts w:cs="宋体" w:hint="eastAsia"/>
                <w:kern w:val="0"/>
                <w:sz w:val="21"/>
                <w:szCs w:val="21"/>
              </w:rPr>
              <w:t>上机学时</w:t>
            </w:r>
          </w:p>
        </w:tc>
        <w:tc>
          <w:tcPr>
            <w:tcW w:w="766" w:type="dxa"/>
            <w:vAlign w:val="center"/>
          </w:tcPr>
          <w:p w:rsidR="00D62920" w:rsidRDefault="00865C83">
            <w:pPr>
              <w:pStyle w:val="table"/>
              <w:rPr>
                <w:kern w:val="0"/>
                <w:sz w:val="21"/>
                <w:szCs w:val="21"/>
              </w:rPr>
            </w:pPr>
            <w:r>
              <w:rPr>
                <w:rFonts w:cs="宋体" w:hint="eastAsia"/>
                <w:kern w:val="0"/>
                <w:sz w:val="21"/>
                <w:szCs w:val="21"/>
              </w:rPr>
              <w:t>小计</w:t>
            </w:r>
          </w:p>
        </w:tc>
      </w:tr>
      <w:tr w:rsidR="00D62920">
        <w:trPr>
          <w:trHeight w:val="386"/>
          <w:jc w:val="center"/>
        </w:trPr>
        <w:tc>
          <w:tcPr>
            <w:tcW w:w="687" w:type="dxa"/>
            <w:vAlign w:val="center"/>
          </w:tcPr>
          <w:p w:rsidR="00D62920" w:rsidRDefault="00865C83">
            <w:pPr>
              <w:pStyle w:val="table"/>
              <w:rPr>
                <w:kern w:val="0"/>
              </w:rPr>
            </w:pPr>
            <w:r>
              <w:rPr>
                <w:kern w:val="0"/>
              </w:rPr>
              <w:t>1</w:t>
            </w:r>
          </w:p>
        </w:tc>
        <w:tc>
          <w:tcPr>
            <w:tcW w:w="3020" w:type="dxa"/>
          </w:tcPr>
          <w:p w:rsidR="00D62920" w:rsidRDefault="00865C83">
            <w:r>
              <w:rPr>
                <w:rFonts w:cs="宋体" w:hint="eastAsia"/>
              </w:rPr>
              <w:t>视觉设计基础</w:t>
            </w:r>
          </w:p>
        </w:tc>
        <w:tc>
          <w:tcPr>
            <w:tcW w:w="1079" w:type="dxa"/>
            <w:vAlign w:val="center"/>
          </w:tcPr>
          <w:p w:rsidR="00D62920" w:rsidRDefault="00865C83">
            <w:pPr>
              <w:jc w:val="center"/>
              <w:rPr>
                <w:sz w:val="18"/>
                <w:szCs w:val="18"/>
              </w:rPr>
            </w:pPr>
            <w:r>
              <w:rPr>
                <w:sz w:val="18"/>
                <w:szCs w:val="18"/>
              </w:rPr>
              <w:t>2</w:t>
            </w:r>
          </w:p>
        </w:tc>
        <w:tc>
          <w:tcPr>
            <w:tcW w:w="1079" w:type="dxa"/>
            <w:vAlign w:val="center"/>
          </w:tcPr>
          <w:p w:rsidR="00D62920" w:rsidRDefault="00865C83">
            <w:pPr>
              <w:jc w:val="center"/>
              <w:rPr>
                <w:sz w:val="18"/>
                <w:szCs w:val="18"/>
              </w:rP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jc w:val="center"/>
              <w:rPr>
                <w:sz w:val="18"/>
                <w:szCs w:val="18"/>
              </w:rP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t>2</w:t>
            </w:r>
          </w:p>
        </w:tc>
        <w:tc>
          <w:tcPr>
            <w:tcW w:w="3020" w:type="dxa"/>
          </w:tcPr>
          <w:p w:rsidR="00D62920" w:rsidRDefault="00865C83">
            <w:r>
              <w:rPr>
                <w:rFonts w:cs="宋体" w:hint="eastAsia"/>
              </w:rPr>
              <w:t>用户需求研究</w:t>
            </w:r>
          </w:p>
        </w:tc>
        <w:tc>
          <w:tcPr>
            <w:tcW w:w="1079" w:type="dxa"/>
          </w:tcPr>
          <w:p w:rsidR="00D62920" w:rsidRDefault="00865C83">
            <w:pPr>
              <w:jc w:val="center"/>
            </w:pPr>
            <w:r>
              <w:rPr>
                <w:sz w:val="18"/>
                <w:szCs w:val="18"/>
              </w:rPr>
              <w:t>2</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t>3</w:t>
            </w:r>
          </w:p>
        </w:tc>
        <w:tc>
          <w:tcPr>
            <w:tcW w:w="3020" w:type="dxa"/>
          </w:tcPr>
          <w:p w:rsidR="00D62920" w:rsidRDefault="00865C83">
            <w:r>
              <w:rPr>
                <w:rFonts w:cs="宋体" w:hint="eastAsia"/>
              </w:rPr>
              <w:t>需求获取</w:t>
            </w:r>
          </w:p>
        </w:tc>
        <w:tc>
          <w:tcPr>
            <w:tcW w:w="1079" w:type="dxa"/>
          </w:tcPr>
          <w:p w:rsidR="00D62920" w:rsidRDefault="00865C83">
            <w:pPr>
              <w:jc w:val="center"/>
            </w:pPr>
            <w:r>
              <w:rPr>
                <w:sz w:val="18"/>
                <w:szCs w:val="18"/>
              </w:rPr>
              <w:t>2</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t>4</w:t>
            </w:r>
          </w:p>
        </w:tc>
        <w:tc>
          <w:tcPr>
            <w:tcW w:w="3020" w:type="dxa"/>
          </w:tcPr>
          <w:p w:rsidR="00D62920" w:rsidRDefault="00865C83">
            <w:r>
              <w:rPr>
                <w:rFonts w:cs="宋体" w:hint="eastAsia"/>
              </w:rPr>
              <w:t>原型设计</w:t>
            </w:r>
          </w:p>
        </w:tc>
        <w:tc>
          <w:tcPr>
            <w:tcW w:w="1079" w:type="dxa"/>
          </w:tcPr>
          <w:p w:rsidR="00D62920" w:rsidRDefault="00865C83">
            <w:pPr>
              <w:jc w:val="center"/>
            </w:pPr>
            <w:r>
              <w:rPr>
                <w:sz w:val="18"/>
                <w:szCs w:val="18"/>
              </w:rPr>
              <w:t>2</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t>5</w:t>
            </w:r>
          </w:p>
        </w:tc>
        <w:tc>
          <w:tcPr>
            <w:tcW w:w="3020" w:type="dxa"/>
          </w:tcPr>
          <w:p w:rsidR="00D62920" w:rsidRDefault="00865C83">
            <w:r>
              <w:rPr>
                <w:rFonts w:cs="宋体" w:hint="eastAsia"/>
              </w:rPr>
              <w:t>设计模式应用</w:t>
            </w:r>
          </w:p>
        </w:tc>
        <w:tc>
          <w:tcPr>
            <w:tcW w:w="1079" w:type="dxa"/>
          </w:tcPr>
          <w:p w:rsidR="00D62920" w:rsidRDefault="00865C83">
            <w:pPr>
              <w:jc w:val="center"/>
            </w:pPr>
            <w:r>
              <w:rPr>
                <w:sz w:val="18"/>
                <w:szCs w:val="18"/>
              </w:rPr>
              <w:t>2</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t>6</w:t>
            </w:r>
          </w:p>
        </w:tc>
        <w:tc>
          <w:tcPr>
            <w:tcW w:w="3020" w:type="dxa"/>
          </w:tcPr>
          <w:p w:rsidR="00D62920" w:rsidRDefault="00865C83">
            <w:r>
              <w:rPr>
                <w:rFonts w:cs="宋体" w:hint="eastAsia"/>
              </w:rPr>
              <w:t>细节设计</w:t>
            </w:r>
          </w:p>
        </w:tc>
        <w:tc>
          <w:tcPr>
            <w:tcW w:w="1079" w:type="dxa"/>
          </w:tcPr>
          <w:p w:rsidR="00D62920" w:rsidRDefault="00865C83">
            <w:pPr>
              <w:jc w:val="center"/>
            </w:pPr>
            <w:r>
              <w:rPr>
                <w:sz w:val="18"/>
                <w:szCs w:val="18"/>
              </w:rPr>
              <w:t>2</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lastRenderedPageBreak/>
              <w:t>7</w:t>
            </w:r>
          </w:p>
        </w:tc>
        <w:tc>
          <w:tcPr>
            <w:tcW w:w="3020" w:type="dxa"/>
          </w:tcPr>
          <w:p w:rsidR="00D62920" w:rsidRDefault="00865C83">
            <w:r>
              <w:rPr>
                <w:rFonts w:cs="宋体" w:hint="eastAsia"/>
              </w:rPr>
              <w:t>可用性评估</w:t>
            </w:r>
          </w:p>
        </w:tc>
        <w:tc>
          <w:tcPr>
            <w:tcW w:w="1079" w:type="dxa"/>
          </w:tcPr>
          <w:p w:rsidR="00D62920" w:rsidRDefault="00865C83">
            <w:pPr>
              <w:jc w:val="center"/>
            </w:pPr>
            <w:r>
              <w:rPr>
                <w:sz w:val="18"/>
                <w:szCs w:val="18"/>
              </w:rPr>
              <w:t>2</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t>8</w:t>
            </w:r>
          </w:p>
        </w:tc>
        <w:tc>
          <w:tcPr>
            <w:tcW w:w="3020" w:type="dxa"/>
          </w:tcPr>
          <w:p w:rsidR="00D62920" w:rsidRDefault="00865C83">
            <w:r>
              <w:rPr>
                <w:rFonts w:cs="宋体" w:hint="eastAsia"/>
              </w:rPr>
              <w:t>视觉设计创新研究</w:t>
            </w:r>
          </w:p>
        </w:tc>
        <w:tc>
          <w:tcPr>
            <w:tcW w:w="1079" w:type="dxa"/>
          </w:tcPr>
          <w:p w:rsidR="00D62920" w:rsidRDefault="00865C83">
            <w:pPr>
              <w:jc w:val="center"/>
            </w:pPr>
            <w:r>
              <w:rPr>
                <w:sz w:val="18"/>
                <w:szCs w:val="18"/>
              </w:rPr>
              <w:t>2</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rFonts w:cs="宋体" w:hint="eastAsia"/>
                <w:kern w:val="0"/>
              </w:rPr>
              <w:t>合计</w:t>
            </w:r>
          </w:p>
        </w:tc>
        <w:tc>
          <w:tcPr>
            <w:tcW w:w="3020" w:type="dxa"/>
            <w:vAlign w:val="center"/>
          </w:tcPr>
          <w:p w:rsidR="00D62920" w:rsidRDefault="00D62920">
            <w:pPr>
              <w:rPr>
                <w:sz w:val="18"/>
                <w:szCs w:val="18"/>
              </w:rPr>
            </w:pPr>
          </w:p>
        </w:tc>
        <w:tc>
          <w:tcPr>
            <w:tcW w:w="1079" w:type="dxa"/>
            <w:vAlign w:val="center"/>
          </w:tcPr>
          <w:p w:rsidR="00D62920" w:rsidRDefault="00865C83">
            <w:pPr>
              <w:jc w:val="center"/>
              <w:rPr>
                <w:sz w:val="18"/>
                <w:szCs w:val="18"/>
              </w:rPr>
            </w:pPr>
            <w:r>
              <w:rPr>
                <w:sz w:val="18"/>
                <w:szCs w:val="18"/>
              </w:rPr>
              <w:t>16</w:t>
            </w:r>
          </w:p>
        </w:tc>
        <w:tc>
          <w:tcPr>
            <w:tcW w:w="1079" w:type="dxa"/>
            <w:vAlign w:val="center"/>
          </w:tcPr>
          <w:p w:rsidR="00D62920" w:rsidRDefault="00865C83">
            <w:pPr>
              <w:jc w:val="center"/>
              <w:rPr>
                <w:sz w:val="18"/>
                <w:szCs w:val="18"/>
              </w:rPr>
            </w:pPr>
            <w:r>
              <w:rPr>
                <w:sz w:val="18"/>
                <w:szCs w:val="18"/>
              </w:rPr>
              <w:t>16</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jc w:val="center"/>
              <w:rPr>
                <w:sz w:val="18"/>
                <w:szCs w:val="18"/>
              </w:rPr>
            </w:pPr>
            <w:r>
              <w:rPr>
                <w:sz w:val="18"/>
                <w:szCs w:val="18"/>
              </w:rPr>
              <w:t>32</w:t>
            </w:r>
          </w:p>
        </w:tc>
      </w:tr>
    </w:tbl>
    <w:p w:rsidR="00D62920" w:rsidRDefault="00865C83">
      <w:pPr>
        <w:pStyle w:val="11"/>
      </w:pPr>
      <w:r>
        <w:rPr>
          <w:rFonts w:cs="宋体" w:hint="eastAsia"/>
        </w:rPr>
        <w:t>五、课程考核要求及方法</w:t>
      </w:r>
    </w:p>
    <w:p w:rsidR="00D62920" w:rsidRDefault="00865C83">
      <w:pPr>
        <w:pStyle w:val="af2"/>
      </w:pPr>
      <w:r>
        <w:t>1</w:t>
      </w:r>
      <w:r>
        <w:rPr>
          <w:rFonts w:cs="宋体" w:hint="eastAsia"/>
        </w:rPr>
        <w:t>．考核方式：考试（）；考查（</w:t>
      </w:r>
      <w:r w:rsidR="0090501F">
        <w:rPr>
          <w:rFonts w:cs="宋体" w:hint="eastAsia"/>
        </w:rPr>
        <w:t>√</w:t>
      </w:r>
      <w:r>
        <w:rPr>
          <w:rFonts w:cs="宋体" w:hint="eastAsia"/>
        </w:rPr>
        <w:t>）</w:t>
      </w:r>
    </w:p>
    <w:p w:rsidR="00D62920" w:rsidRDefault="00865C83">
      <w:pPr>
        <w:pStyle w:val="af2"/>
      </w:pPr>
      <w:r>
        <w:t>2</w:t>
      </w:r>
      <w:r>
        <w:rPr>
          <w:rFonts w:cs="宋体" w:hint="eastAsia"/>
        </w:rPr>
        <w:t>．成绩评定：</w:t>
      </w:r>
    </w:p>
    <w:p w:rsidR="00D62920" w:rsidRDefault="00865C83">
      <w:pPr>
        <w:pStyle w:val="af1"/>
      </w:pPr>
      <w:r>
        <w:rPr>
          <w:rFonts w:cs="宋体" w:hint="eastAsia"/>
        </w:rPr>
        <w:t>计分制：百分制（√）；五级分制（）；两级分制（）</w:t>
      </w:r>
    </w:p>
    <w:p w:rsidR="00D62920" w:rsidRDefault="00865C83">
      <w:pPr>
        <w:pStyle w:val="af1"/>
      </w:pPr>
      <w:r>
        <w:rPr>
          <w:rFonts w:cs="宋体" w:hint="eastAsia"/>
        </w:rPr>
        <w:t>总评成绩构成：平时考核（</w:t>
      </w:r>
      <w:r>
        <w:t>40</w:t>
      </w:r>
      <w:r>
        <w:rPr>
          <w:rFonts w:cs="宋体" w:hint="eastAsia"/>
        </w:rPr>
        <w:t>）％；中期考核（）％；期末考核（</w:t>
      </w:r>
      <w:r>
        <w:t>60</w:t>
      </w:r>
      <w:r>
        <w:rPr>
          <w:rFonts w:cs="宋体" w:hint="eastAsia"/>
        </w:rPr>
        <w:t>）％</w:t>
      </w:r>
    </w:p>
    <w:p w:rsidR="00D62920" w:rsidRDefault="00865C83">
      <w:pPr>
        <w:pStyle w:val="af1"/>
      </w:pPr>
      <w:r>
        <w:rPr>
          <w:rFonts w:cs="宋体" w:hint="eastAsia"/>
        </w:rPr>
        <w:t>平时成绩构成：考勤考纪（</w:t>
      </w:r>
      <w:r>
        <w:t>10</w:t>
      </w:r>
      <w:r>
        <w:rPr>
          <w:rFonts w:cs="宋体" w:hint="eastAsia"/>
        </w:rPr>
        <w:t>）％；作业（）％；</w:t>
      </w:r>
    </w:p>
    <w:p w:rsidR="00D62920" w:rsidRDefault="00865C83">
      <w:pPr>
        <w:pStyle w:val="af1"/>
        <w:ind w:firstLineChars="1040" w:firstLine="2184"/>
      </w:pPr>
      <w:r>
        <w:rPr>
          <w:rFonts w:cs="宋体" w:hint="eastAsia"/>
        </w:rPr>
        <w:t>实践环节（</w:t>
      </w:r>
      <w:r>
        <w:t>30</w:t>
      </w:r>
      <w:r>
        <w:rPr>
          <w:rFonts w:cs="宋体" w:hint="eastAsia"/>
        </w:rPr>
        <w:t>）％；其他（）％</w:t>
      </w:r>
    </w:p>
    <w:p w:rsidR="00D62920" w:rsidRDefault="00865C83">
      <w:pPr>
        <w:pStyle w:val="11"/>
      </w:pPr>
      <w:r>
        <w:rPr>
          <w:rFonts w:cs="宋体" w:hint="eastAsia"/>
        </w:rPr>
        <w:t>六、建议教材及参考资料</w:t>
      </w:r>
    </w:p>
    <w:p w:rsidR="00D62920" w:rsidRDefault="00865C83">
      <w:pPr>
        <w:pStyle w:val="C"/>
        <w:adjustRightInd w:val="0"/>
        <w:snapToGrid w:val="0"/>
        <w:spacing w:line="360" w:lineRule="auto"/>
      </w:pPr>
      <w:r>
        <w:rPr>
          <w:rFonts w:cs="宋体" w:hint="eastAsia"/>
        </w:rPr>
        <w:t>建议教材：</w:t>
      </w:r>
    </w:p>
    <w:p w:rsidR="00D62920" w:rsidRDefault="00471F8F">
      <w:pPr>
        <w:rPr>
          <w:b/>
          <w:bCs/>
        </w:rPr>
      </w:pPr>
      <w:hyperlink r:id="rId34" w:history="1">
        <w:r w:rsidR="00865C83">
          <w:rPr>
            <w:rFonts w:cs="宋体" w:hint="eastAsia"/>
          </w:rPr>
          <w:t>李晓斌</w:t>
        </w:r>
      </w:hyperlink>
      <w:r w:rsidR="00865C83">
        <w:rPr>
          <w:rFonts w:cs="宋体" w:hint="eastAsia"/>
        </w:rPr>
        <w:t>，《</w:t>
      </w:r>
      <w:r w:rsidR="00865C83">
        <w:t>UI</w:t>
      </w:r>
      <w:r w:rsidR="00865C83">
        <w:rPr>
          <w:rFonts w:cs="宋体" w:hint="eastAsia"/>
        </w:rPr>
        <w:t>设计必修课：</w:t>
      </w:r>
      <w:r w:rsidR="00865C83">
        <w:t xml:space="preserve"> </w:t>
      </w:r>
      <w:r w:rsidR="00865C83">
        <w:rPr>
          <w:rFonts w:cs="宋体" w:hint="eastAsia"/>
        </w:rPr>
        <w:t>交互</w:t>
      </w:r>
      <w:r w:rsidR="00865C83">
        <w:t>+</w:t>
      </w:r>
      <w:r w:rsidR="00865C83">
        <w:rPr>
          <w:rFonts w:cs="宋体" w:hint="eastAsia"/>
        </w:rPr>
        <w:t>架构</w:t>
      </w:r>
      <w:r w:rsidR="00865C83">
        <w:t>+</w:t>
      </w:r>
      <w:r w:rsidR="00865C83">
        <w:rPr>
          <w:rFonts w:cs="宋体" w:hint="eastAsia"/>
        </w:rPr>
        <w:t>视觉</w:t>
      </w:r>
      <w:r w:rsidR="00865C83">
        <w:t>UE</w:t>
      </w:r>
      <w:r w:rsidR="00865C83">
        <w:rPr>
          <w:rFonts w:cs="宋体" w:hint="eastAsia"/>
        </w:rPr>
        <w:t>设计教程》，电子工业出版社</w:t>
      </w:r>
      <w:r w:rsidR="00865C83">
        <w:t xml:space="preserve">; </w:t>
      </w:r>
      <w:r w:rsidR="00865C83">
        <w:rPr>
          <w:rFonts w:cs="宋体" w:hint="eastAsia"/>
        </w:rPr>
        <w:t>第</w:t>
      </w:r>
      <w:r w:rsidR="00865C83">
        <w:t>1</w:t>
      </w:r>
      <w:r w:rsidR="00865C83">
        <w:rPr>
          <w:rFonts w:cs="宋体" w:hint="eastAsia"/>
        </w:rPr>
        <w:t>版</w:t>
      </w:r>
      <w:r w:rsidR="00865C83">
        <w:t xml:space="preserve"> (2017</w:t>
      </w:r>
      <w:r w:rsidR="00865C83">
        <w:rPr>
          <w:rFonts w:cs="宋体" w:hint="eastAsia"/>
        </w:rPr>
        <w:t>年</w:t>
      </w:r>
      <w:r w:rsidR="00865C83">
        <w:t>9</w:t>
      </w:r>
      <w:r w:rsidR="00865C83">
        <w:rPr>
          <w:rFonts w:cs="宋体" w:hint="eastAsia"/>
        </w:rPr>
        <w:t>月</w:t>
      </w:r>
      <w:r w:rsidR="00865C83">
        <w:t>1</w:t>
      </w:r>
      <w:r w:rsidR="00865C83">
        <w:rPr>
          <w:rFonts w:cs="宋体" w:hint="eastAsia"/>
        </w:rPr>
        <w:t>日</w:t>
      </w:r>
      <w:r w:rsidR="00865C83">
        <w:t>)</w:t>
      </w:r>
    </w:p>
    <w:p w:rsidR="00D62920" w:rsidRDefault="00865C83">
      <w:pPr>
        <w:adjustRightInd w:val="0"/>
        <w:snapToGrid w:val="0"/>
        <w:ind w:firstLineChars="200" w:firstLine="422"/>
        <w:rPr>
          <w:b/>
          <w:bCs/>
          <w:kern w:val="0"/>
        </w:rPr>
      </w:pPr>
      <w:r>
        <w:rPr>
          <w:rFonts w:cs="宋体" w:hint="eastAsia"/>
          <w:b/>
          <w:bCs/>
          <w:kern w:val="0"/>
        </w:rPr>
        <w:t>参考书资料：</w:t>
      </w:r>
    </w:p>
    <w:p w:rsidR="00D62920" w:rsidRDefault="00865C83">
      <w:pPr>
        <w:rPr>
          <w:b/>
          <w:bCs/>
        </w:rPr>
      </w:pPr>
      <w:r>
        <w:t>1</w:t>
      </w:r>
      <w:r>
        <w:rPr>
          <w:rFonts w:cs="宋体" w:hint="eastAsia"/>
        </w:rPr>
        <w:t>、</w:t>
      </w:r>
      <w:r>
        <w:t xml:space="preserve"> </w:t>
      </w:r>
      <w:hyperlink r:id="rId35" w:tgtFrame="_blank" w:history="1">
        <w:r>
          <w:t>Gavin</w:t>
        </w:r>
      </w:hyperlink>
      <w:r>
        <w:t xml:space="preserve"> </w:t>
      </w:r>
      <w:hyperlink r:id="rId36" w:tgtFrame="_blank" w:history="1">
        <w:r>
          <w:t>Allanwood</w:t>
        </w:r>
      </w:hyperlink>
      <w:r>
        <w:rPr>
          <w:rFonts w:cs="宋体" w:hint="eastAsia"/>
        </w:rPr>
        <w:t>，《国际经典视觉设计教程：用户体验设计（全彩）》，</w:t>
      </w:r>
      <w:hyperlink r:id="rId37" w:tgtFrame="_blank" w:history="1">
        <w:r>
          <w:rPr>
            <w:rFonts w:cs="宋体" w:hint="eastAsia"/>
          </w:rPr>
          <w:t>电子工业出版社</w:t>
        </w:r>
      </w:hyperlink>
      <w:r>
        <w:rPr>
          <w:rFonts w:cs="宋体" w:hint="eastAsia"/>
        </w:rPr>
        <w:t>，</w:t>
      </w:r>
      <w:r>
        <w:t>2015</w:t>
      </w:r>
      <w:r>
        <w:rPr>
          <w:rFonts w:cs="宋体" w:hint="eastAsia"/>
        </w:rPr>
        <w:t>年版</w:t>
      </w:r>
    </w:p>
    <w:p w:rsidR="00D62920" w:rsidRDefault="00865C83">
      <w:pPr>
        <w:rPr>
          <w:b/>
          <w:bCs/>
        </w:rPr>
      </w:pPr>
      <w:r>
        <w:t>2</w:t>
      </w:r>
      <w:r>
        <w:rPr>
          <w:rFonts w:cs="宋体" w:hint="eastAsia"/>
        </w:rPr>
        <w:t>、</w:t>
      </w:r>
      <w:hyperlink r:id="rId38" w:tgtFrame="_blank" w:history="1">
        <w:r>
          <w:rPr>
            <w:rFonts w:cs="宋体" w:hint="eastAsia"/>
          </w:rPr>
          <w:t>刘津</w:t>
        </w:r>
      </w:hyperlink>
      <w:r>
        <w:t xml:space="preserve">, </w:t>
      </w:r>
      <w:r>
        <w:rPr>
          <w:rFonts w:cs="宋体" w:hint="eastAsia"/>
        </w:rPr>
        <w:t>《破茧成蝶</w:t>
      </w:r>
      <w:r>
        <w:t>——</w:t>
      </w:r>
      <w:r>
        <w:rPr>
          <w:rFonts w:cs="宋体" w:hint="eastAsia"/>
        </w:rPr>
        <w:t>用户体验设计师的成长之路》，</w:t>
      </w:r>
      <w:hyperlink r:id="rId39" w:tgtFrame="_blank" w:history="1">
        <w:r>
          <w:rPr>
            <w:rFonts w:cs="宋体" w:hint="eastAsia"/>
          </w:rPr>
          <w:t>人民邮电出版社</w:t>
        </w:r>
      </w:hyperlink>
      <w:r>
        <w:rPr>
          <w:rFonts w:cs="宋体" w:hint="eastAsia"/>
        </w:rPr>
        <w:t>，</w:t>
      </w:r>
      <w:r>
        <w:t>2014</w:t>
      </w:r>
      <w:r>
        <w:rPr>
          <w:rFonts w:cs="宋体" w:hint="eastAsia"/>
        </w:rPr>
        <w:t>年版</w:t>
      </w:r>
    </w:p>
    <w:p w:rsidR="00D62920" w:rsidRDefault="00865C83">
      <w:pPr>
        <w:pStyle w:val="11"/>
      </w:pPr>
      <w:r>
        <w:rPr>
          <w:rFonts w:cs="宋体" w:hint="eastAsia"/>
        </w:rPr>
        <w:t>七、大纲说明</w:t>
      </w:r>
    </w:p>
    <w:p w:rsidR="00D62920" w:rsidRDefault="00865C83">
      <w:pPr>
        <w:pStyle w:val="af2"/>
        <w:adjustRightInd w:val="0"/>
        <w:snapToGrid w:val="0"/>
        <w:spacing w:line="360" w:lineRule="auto"/>
      </w:pPr>
      <w:r>
        <w:rPr>
          <w:rFonts w:cs="宋体" w:hint="eastAsia"/>
        </w:rPr>
        <w:t>本大纲适用于当年修订的培养计划。</w:t>
      </w:r>
    </w:p>
    <w:p w:rsidR="00D62920" w:rsidRDefault="00D62920">
      <w:pPr>
        <w:pStyle w:val="af8"/>
      </w:pPr>
    </w:p>
    <w:p w:rsidR="00D62920" w:rsidRDefault="00865C83">
      <w:pPr>
        <w:pStyle w:val="af8"/>
      </w:pPr>
      <w:r>
        <w:rPr>
          <w:rFonts w:cs="宋体" w:hint="eastAsia"/>
        </w:rPr>
        <w:t>执笔人：顾忠伟</w:t>
      </w:r>
    </w:p>
    <w:p w:rsidR="00D62920" w:rsidRDefault="00865C83">
      <w:pPr>
        <w:pStyle w:val="af8"/>
      </w:pPr>
      <w:r>
        <w:rPr>
          <w:rFonts w:cs="宋体" w:hint="eastAsia"/>
        </w:rPr>
        <w:t>审核人：史红霞</w:t>
      </w:r>
    </w:p>
    <w:p w:rsidR="00D62920" w:rsidRDefault="00865C83">
      <w:pPr>
        <w:pStyle w:val="af8"/>
        <w:wordWrap w:val="0"/>
        <w:ind w:firstLine="420"/>
      </w:pPr>
      <w:r>
        <w:rPr>
          <w:rFonts w:cs="宋体" w:hint="eastAsia"/>
        </w:rPr>
        <w:t>审批人：曹</w:t>
      </w:r>
      <w:r>
        <w:t xml:space="preserve">  </w:t>
      </w:r>
      <w:r>
        <w:rPr>
          <w:rFonts w:cs="宋体" w:hint="eastAsia"/>
        </w:rPr>
        <w:t>敏</w:t>
      </w:r>
    </w:p>
    <w:p w:rsidR="00202674" w:rsidRDefault="00202674">
      <w:pPr>
        <w:pStyle w:val="af6"/>
        <w:spacing w:before="156" w:after="312"/>
        <w:ind w:firstLine="420"/>
        <w:rPr>
          <w:rFonts w:cs="宋体"/>
        </w:rPr>
      </w:pPr>
    </w:p>
    <w:p w:rsidR="00202674" w:rsidRDefault="00202674">
      <w:pPr>
        <w:pStyle w:val="af6"/>
        <w:spacing w:before="156" w:after="312"/>
        <w:ind w:firstLine="420"/>
        <w:rPr>
          <w:rFonts w:cs="宋体"/>
        </w:rPr>
      </w:pPr>
    </w:p>
    <w:p w:rsidR="00202674" w:rsidRDefault="00202674">
      <w:pPr>
        <w:pStyle w:val="af6"/>
        <w:spacing w:before="156" w:after="312"/>
        <w:ind w:firstLine="420"/>
        <w:rPr>
          <w:rFonts w:cs="宋体"/>
        </w:rPr>
      </w:pPr>
    </w:p>
    <w:p w:rsidR="00202674" w:rsidRDefault="00202674">
      <w:pPr>
        <w:pStyle w:val="af6"/>
        <w:spacing w:before="156" w:after="312"/>
        <w:ind w:firstLine="420"/>
        <w:rPr>
          <w:rFonts w:cs="宋体"/>
        </w:rPr>
      </w:pPr>
    </w:p>
    <w:p w:rsidR="00202674" w:rsidRDefault="00202674">
      <w:pPr>
        <w:pStyle w:val="af6"/>
        <w:spacing w:before="156" w:after="312"/>
        <w:ind w:firstLine="420"/>
        <w:rPr>
          <w:rFonts w:cs="宋体"/>
        </w:rPr>
      </w:pPr>
    </w:p>
    <w:p w:rsidR="00D62920" w:rsidRDefault="00865C83">
      <w:pPr>
        <w:pStyle w:val="af6"/>
        <w:spacing w:before="156" w:after="312"/>
        <w:ind w:firstLine="420"/>
        <w:rPr>
          <w:rFonts w:cs="Times New Roman"/>
        </w:rPr>
      </w:pPr>
      <w:bookmarkStart w:id="69" w:name="_Toc512585700"/>
      <w:r>
        <w:rPr>
          <w:rFonts w:cs="宋体" w:hint="eastAsia"/>
        </w:rPr>
        <w:lastRenderedPageBreak/>
        <w:t>交互设计课程教学大纲</w:t>
      </w:r>
      <w:bookmarkEnd w:id="69"/>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课程名称：</w:t>
      </w:r>
      <w:r>
        <w:rPr>
          <w:rFonts w:cs="宋体" w:hint="eastAsia"/>
          <w:sz w:val="21"/>
          <w:szCs w:val="21"/>
        </w:rPr>
        <w:t>交互设计</w:t>
      </w:r>
      <w:r>
        <w:rPr>
          <w:sz w:val="21"/>
          <w:szCs w:val="21"/>
        </w:rPr>
        <w:t>/User Experience Design(Interaction Design)</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课程代码：</w:t>
      </w:r>
      <w:r>
        <w:rPr>
          <w:sz w:val="21"/>
          <w:szCs w:val="21"/>
        </w:rPr>
        <w:t>06133014</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课程类型：</w:t>
      </w:r>
      <w:r>
        <w:rPr>
          <w:rFonts w:cs="宋体" w:hint="eastAsia"/>
          <w:sz w:val="21"/>
          <w:szCs w:val="21"/>
        </w:rPr>
        <w:t>专业拓展</w:t>
      </w:r>
      <w:r>
        <w:rPr>
          <w:sz w:val="21"/>
          <w:szCs w:val="21"/>
        </w:rPr>
        <w:t>/</w:t>
      </w:r>
      <w:r>
        <w:rPr>
          <w:rFonts w:cs="宋体" w:hint="eastAsia"/>
          <w:sz w:val="21"/>
          <w:szCs w:val="21"/>
        </w:rPr>
        <w:t>选修</w:t>
      </w:r>
    </w:p>
    <w:p w:rsidR="00D62920" w:rsidRDefault="00865C83">
      <w:pPr>
        <w:pStyle w:val="af4"/>
        <w:adjustRightInd w:val="0"/>
        <w:snapToGrid w:val="0"/>
        <w:spacing w:line="360" w:lineRule="auto"/>
        <w:ind w:firstLine="422"/>
        <w:rPr>
          <w:sz w:val="21"/>
          <w:szCs w:val="21"/>
        </w:rPr>
      </w:pPr>
      <w:r>
        <w:rPr>
          <w:rFonts w:cs="宋体" w:hint="eastAsia"/>
          <w:b/>
          <w:bCs/>
          <w:sz w:val="21"/>
          <w:szCs w:val="21"/>
        </w:rPr>
        <w:t>总学时数：</w:t>
      </w:r>
      <w:r>
        <w:rPr>
          <w:sz w:val="21"/>
          <w:szCs w:val="21"/>
        </w:rPr>
        <w:t xml:space="preserve">32 ( </w:t>
      </w:r>
      <w:r>
        <w:rPr>
          <w:rFonts w:cs="宋体" w:hint="eastAsia"/>
          <w:sz w:val="21"/>
          <w:szCs w:val="21"/>
        </w:rPr>
        <w:t>理论学时：</w:t>
      </w:r>
      <w:r>
        <w:rPr>
          <w:sz w:val="21"/>
          <w:szCs w:val="21"/>
        </w:rPr>
        <w:t xml:space="preserve">16  </w:t>
      </w:r>
      <w:r>
        <w:rPr>
          <w:rFonts w:cs="宋体" w:hint="eastAsia"/>
          <w:sz w:val="21"/>
          <w:szCs w:val="21"/>
        </w:rPr>
        <w:t>实验学时：</w:t>
      </w:r>
      <w:r>
        <w:rPr>
          <w:sz w:val="21"/>
          <w:szCs w:val="21"/>
        </w:rPr>
        <w:t>16 )</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2.0</w:t>
      </w:r>
    </w:p>
    <w:p w:rsidR="00D62920" w:rsidRDefault="00865C83">
      <w:pPr>
        <w:pStyle w:val="af4"/>
        <w:tabs>
          <w:tab w:val="left" w:pos="3420"/>
        </w:tabs>
        <w:adjustRightInd w:val="0"/>
        <w:snapToGrid w:val="0"/>
        <w:spacing w:line="360" w:lineRule="auto"/>
        <w:ind w:firstLine="422"/>
        <w:rPr>
          <w:sz w:val="21"/>
          <w:szCs w:val="21"/>
        </w:rPr>
      </w:pPr>
      <w:r>
        <w:rPr>
          <w:rFonts w:cs="宋体" w:hint="eastAsia"/>
          <w:b/>
          <w:bCs/>
          <w:sz w:val="21"/>
          <w:szCs w:val="21"/>
        </w:rPr>
        <w:t>先修课程：</w:t>
      </w:r>
      <w:r>
        <w:rPr>
          <w:rFonts w:cs="宋体" w:hint="eastAsia"/>
          <w:sz w:val="21"/>
          <w:szCs w:val="21"/>
        </w:rPr>
        <w:t>电子商务概论</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开课单位：</w:t>
      </w:r>
      <w:r>
        <w:rPr>
          <w:rFonts w:cs="宋体" w:hint="eastAsia"/>
          <w:sz w:val="21"/>
          <w:szCs w:val="21"/>
        </w:rPr>
        <w:t>经济管理学院</w:t>
      </w:r>
    </w:p>
    <w:p w:rsidR="00D62920" w:rsidRDefault="00865C83">
      <w:pPr>
        <w:pStyle w:val="af4"/>
        <w:adjustRightInd w:val="0"/>
        <w:snapToGrid w:val="0"/>
        <w:spacing w:line="360" w:lineRule="auto"/>
        <w:ind w:firstLine="422"/>
        <w:rPr>
          <w:sz w:val="21"/>
          <w:szCs w:val="21"/>
        </w:rPr>
      </w:pPr>
      <w:r>
        <w:rPr>
          <w:rFonts w:cs="宋体" w:hint="eastAsia"/>
          <w:b/>
          <w:bCs/>
          <w:sz w:val="21"/>
          <w:szCs w:val="21"/>
        </w:rPr>
        <w:t>适用专业：</w:t>
      </w:r>
      <w:r>
        <w:rPr>
          <w:rFonts w:cs="宋体" w:hint="eastAsia"/>
          <w:sz w:val="21"/>
          <w:szCs w:val="21"/>
        </w:rPr>
        <w:t>电子商务</w:t>
      </w:r>
    </w:p>
    <w:p w:rsidR="00D62920" w:rsidRDefault="00865C83">
      <w:pPr>
        <w:pStyle w:val="11"/>
      </w:pPr>
      <w:r>
        <w:rPr>
          <w:rFonts w:cs="宋体" w:hint="eastAsia"/>
        </w:rPr>
        <w:t>一、课程的性质、目的和任务</w:t>
      </w:r>
    </w:p>
    <w:p w:rsidR="00D62920" w:rsidRDefault="00865C83">
      <w:pPr>
        <w:adjustRightInd w:val="0"/>
        <w:spacing w:line="300" w:lineRule="auto"/>
        <w:ind w:firstLineChars="200" w:firstLine="420"/>
      </w:pPr>
      <w:r>
        <w:rPr>
          <w:rFonts w:cs="宋体" w:hint="eastAsia"/>
        </w:rPr>
        <w:t>本课程是电子商务专业的拓展复合课层次的专业拓展（按模块选修）课。通过该课程学习可了解掌握互联网产品的交互设计方法等。</w:t>
      </w:r>
    </w:p>
    <w:p w:rsidR="00D62920" w:rsidRDefault="00865C83">
      <w:pPr>
        <w:adjustRightInd w:val="0"/>
        <w:spacing w:line="300" w:lineRule="auto"/>
        <w:ind w:firstLineChars="200" w:firstLine="420"/>
      </w:pPr>
      <w:r>
        <w:rPr>
          <w:rFonts w:cs="宋体" w:hint="eastAsia"/>
        </w:rPr>
        <w:t>本课程通过运用模块化、案例式教学方法，由浅入深、循序渐进开展教学，使学生掌握交互设计的基础知识和交互设计方法。通过本课程教学，学生应达到具备设计管理常见互联网产品（</w:t>
      </w:r>
      <w:r>
        <w:t>web</w:t>
      </w:r>
      <w:r>
        <w:rPr>
          <w:rFonts w:cs="宋体" w:hint="eastAsia"/>
        </w:rPr>
        <w:t>、</w:t>
      </w:r>
      <w:r>
        <w:t>app</w:t>
      </w:r>
      <w:r>
        <w:rPr>
          <w:rFonts w:cs="宋体" w:hint="eastAsia"/>
        </w:rPr>
        <w:t>）的交互设计能力的教学目标。</w:t>
      </w:r>
    </w:p>
    <w:p w:rsidR="00D62920" w:rsidRDefault="00865C83">
      <w:pPr>
        <w:adjustRightInd w:val="0"/>
        <w:spacing w:line="300" w:lineRule="auto"/>
        <w:ind w:firstLineChars="200" w:firstLine="420"/>
      </w:pPr>
      <w:r>
        <w:rPr>
          <w:rFonts w:cs="宋体" w:hint="eastAsia"/>
        </w:rPr>
        <w:t>本课程主要介绍：交互设计基础、用户需求研究、需求获取、原型设计、设计模式应用、细节设计、可用性评估、交互设计创新研究等。</w:t>
      </w:r>
    </w:p>
    <w:p w:rsidR="00D62920" w:rsidRDefault="00865C83">
      <w:pPr>
        <w:pStyle w:val="11"/>
      </w:pPr>
      <w:r>
        <w:rPr>
          <w:rFonts w:cs="宋体" w:hint="eastAsia"/>
        </w:rPr>
        <w:t>二、教学内容及教学基本要求</w:t>
      </w:r>
    </w:p>
    <w:p w:rsidR="00D62920" w:rsidRDefault="00865C83">
      <w:pPr>
        <w:adjustRightInd w:val="0"/>
        <w:spacing w:line="300" w:lineRule="auto"/>
        <w:ind w:firstLineChars="200" w:firstLine="420"/>
      </w:pPr>
      <w:r>
        <w:t>1</w:t>
      </w:r>
      <w:r>
        <w:rPr>
          <w:rFonts w:cs="宋体" w:hint="eastAsia"/>
        </w:rPr>
        <w:t>．交互设计基础（课内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了解交互设计的发展历程、相关知识；理解交互设计的学习方法；掌握交互设计的基本概念。</w:t>
      </w:r>
    </w:p>
    <w:p w:rsidR="00D62920" w:rsidRDefault="00865C83">
      <w:pPr>
        <w:adjustRightInd w:val="0"/>
        <w:spacing w:line="300" w:lineRule="auto"/>
        <w:ind w:firstLineChars="200" w:firstLine="420"/>
      </w:pPr>
      <w:r>
        <w:rPr>
          <w:rFonts w:cs="宋体" w:hint="eastAsia"/>
        </w:rPr>
        <w:t>重点支持毕业要求指标点</w:t>
      </w:r>
      <w:r>
        <w:t>3.1</w:t>
      </w:r>
      <w:r>
        <w:rPr>
          <w:rFonts w:cs="宋体" w:hint="eastAsia"/>
        </w:rPr>
        <w:t>。</w:t>
      </w:r>
    </w:p>
    <w:p w:rsidR="00D62920" w:rsidRDefault="00D62920">
      <w:pPr>
        <w:adjustRightInd w:val="0"/>
        <w:spacing w:line="300" w:lineRule="auto"/>
        <w:ind w:firstLineChars="200" w:firstLine="420"/>
      </w:pPr>
    </w:p>
    <w:p w:rsidR="00D62920" w:rsidRDefault="00865C83">
      <w:pPr>
        <w:adjustRightInd w:val="0"/>
        <w:spacing w:line="300" w:lineRule="auto"/>
        <w:ind w:firstLineChars="200" w:firstLine="420"/>
      </w:pPr>
      <w:r>
        <w:t>2</w:t>
      </w:r>
      <w:r>
        <w:rPr>
          <w:rFonts w:cs="宋体" w:hint="eastAsia"/>
        </w:rPr>
        <w:t>．用户需求研究（课内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理解</w:t>
      </w:r>
      <w:r>
        <w:t>UCD</w:t>
      </w:r>
      <w:r>
        <w:rPr>
          <w:rFonts w:cs="宋体" w:hint="eastAsia"/>
        </w:rPr>
        <w:t>的基础设计理论；掌握用户需求建模。</w:t>
      </w:r>
    </w:p>
    <w:p w:rsidR="00D62920" w:rsidRDefault="00865C83">
      <w:pPr>
        <w:adjustRightInd w:val="0"/>
        <w:spacing w:line="300" w:lineRule="auto"/>
        <w:ind w:firstLineChars="200" w:firstLine="420"/>
      </w:pPr>
      <w:r>
        <w:rPr>
          <w:rFonts w:cs="宋体" w:hint="eastAsia"/>
        </w:rPr>
        <w:t>重点支持毕业要求指标点</w:t>
      </w:r>
      <w:r>
        <w:t>3.1</w:t>
      </w:r>
      <w:r>
        <w:rPr>
          <w:rFonts w:cs="宋体" w:hint="eastAsia"/>
        </w:rPr>
        <w:t>。</w:t>
      </w:r>
    </w:p>
    <w:p w:rsidR="00D62920" w:rsidRDefault="00D62920">
      <w:pPr>
        <w:adjustRightInd w:val="0"/>
        <w:spacing w:line="300" w:lineRule="auto"/>
        <w:ind w:firstLineChars="200" w:firstLine="420"/>
      </w:pPr>
    </w:p>
    <w:p w:rsidR="00D62920" w:rsidRDefault="00865C83">
      <w:pPr>
        <w:adjustRightInd w:val="0"/>
        <w:spacing w:line="300" w:lineRule="auto"/>
        <w:ind w:firstLineChars="200" w:firstLine="420"/>
      </w:pPr>
      <w:r>
        <w:t>3</w:t>
      </w:r>
      <w:r>
        <w:rPr>
          <w:rFonts w:cs="宋体" w:hint="eastAsia"/>
        </w:rPr>
        <w:t>．需求获取（课内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了解</w:t>
      </w:r>
      <w:r>
        <w:t> </w:t>
      </w:r>
      <w:r>
        <w:rPr>
          <w:rFonts w:cs="宋体" w:hint="eastAsia"/>
        </w:rPr>
        <w:t>如何制定设计目标；理解制定产品设计原则；掌握商业需求获取；</w:t>
      </w:r>
    </w:p>
    <w:p w:rsidR="00D62920" w:rsidRDefault="00865C83">
      <w:pPr>
        <w:adjustRightInd w:val="0"/>
        <w:spacing w:line="300" w:lineRule="auto"/>
        <w:ind w:firstLineChars="200" w:firstLine="420"/>
      </w:pPr>
      <w:r>
        <w:rPr>
          <w:rFonts w:cs="宋体" w:hint="eastAsia"/>
        </w:rPr>
        <w:t>重点支持毕业要求指标点</w:t>
      </w:r>
      <w:r>
        <w:t>3.1</w:t>
      </w:r>
      <w:r>
        <w:rPr>
          <w:rFonts w:cs="宋体" w:hint="eastAsia"/>
        </w:rPr>
        <w:t>。</w:t>
      </w:r>
    </w:p>
    <w:p w:rsidR="00D62920" w:rsidRDefault="00D62920">
      <w:pPr>
        <w:adjustRightInd w:val="0"/>
        <w:spacing w:line="300" w:lineRule="auto"/>
        <w:ind w:firstLineChars="200" w:firstLine="420"/>
      </w:pPr>
    </w:p>
    <w:p w:rsidR="00D62920" w:rsidRDefault="00865C83">
      <w:pPr>
        <w:adjustRightInd w:val="0"/>
        <w:spacing w:line="300" w:lineRule="auto"/>
        <w:ind w:firstLineChars="200" w:firstLine="420"/>
      </w:pPr>
      <w:r>
        <w:t>4</w:t>
      </w:r>
      <w:r>
        <w:rPr>
          <w:rFonts w:cs="宋体" w:hint="eastAsia"/>
        </w:rPr>
        <w:t>．原型设计（课内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lastRenderedPageBreak/>
        <w:t>了解常见的原型；理解原型设计；掌握原型设计方法。</w:t>
      </w:r>
    </w:p>
    <w:p w:rsidR="00D62920" w:rsidRDefault="00865C83">
      <w:pPr>
        <w:adjustRightInd w:val="0"/>
        <w:spacing w:line="300" w:lineRule="auto"/>
        <w:ind w:firstLineChars="200" w:firstLine="420"/>
      </w:pPr>
      <w:r>
        <w:rPr>
          <w:rFonts w:cs="宋体" w:hint="eastAsia"/>
        </w:rPr>
        <w:t>重点支持毕业要求指标点</w:t>
      </w:r>
      <w:r>
        <w:t>3.1</w:t>
      </w:r>
      <w:r>
        <w:rPr>
          <w:rFonts w:cs="宋体" w:hint="eastAsia"/>
        </w:rPr>
        <w:t>。</w:t>
      </w:r>
    </w:p>
    <w:p w:rsidR="00D62920" w:rsidRDefault="00D62920">
      <w:pPr>
        <w:adjustRightInd w:val="0"/>
        <w:spacing w:line="300" w:lineRule="auto"/>
        <w:ind w:firstLineChars="200" w:firstLine="420"/>
      </w:pPr>
    </w:p>
    <w:p w:rsidR="00D62920" w:rsidRDefault="00865C83">
      <w:pPr>
        <w:adjustRightInd w:val="0"/>
        <w:spacing w:line="300" w:lineRule="auto"/>
        <w:ind w:firstLineChars="200" w:firstLine="420"/>
      </w:pPr>
      <w:r>
        <w:t>5</w:t>
      </w:r>
      <w:r>
        <w:rPr>
          <w:rFonts w:cs="宋体" w:hint="eastAsia"/>
        </w:rPr>
        <w:t>．设计模式应用（课内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理解交互设计模式的基本概念；掌握常见互联网产品的交互设计应用。</w:t>
      </w:r>
      <w:r>
        <w:t xml:space="preserve"> </w:t>
      </w:r>
    </w:p>
    <w:p w:rsidR="00D62920" w:rsidRDefault="00865C83">
      <w:pPr>
        <w:adjustRightInd w:val="0"/>
        <w:spacing w:line="300" w:lineRule="auto"/>
        <w:ind w:firstLineChars="200" w:firstLine="420"/>
      </w:pPr>
      <w:r>
        <w:rPr>
          <w:rFonts w:cs="宋体" w:hint="eastAsia"/>
        </w:rPr>
        <w:t>重点支持毕业要求指标点</w:t>
      </w:r>
      <w:r>
        <w:t>3.1</w:t>
      </w:r>
      <w:r>
        <w:rPr>
          <w:rFonts w:cs="宋体" w:hint="eastAsia"/>
        </w:rPr>
        <w:t>。</w:t>
      </w:r>
    </w:p>
    <w:p w:rsidR="00D62920" w:rsidRDefault="00D62920">
      <w:pPr>
        <w:adjustRightInd w:val="0"/>
        <w:spacing w:line="300" w:lineRule="auto"/>
        <w:ind w:firstLineChars="200" w:firstLine="420"/>
      </w:pPr>
    </w:p>
    <w:p w:rsidR="00D62920" w:rsidRDefault="00865C83">
      <w:pPr>
        <w:adjustRightInd w:val="0"/>
        <w:spacing w:line="300" w:lineRule="auto"/>
        <w:ind w:firstLineChars="200" w:firstLine="420"/>
      </w:pPr>
      <w:r>
        <w:t>6</w:t>
      </w:r>
      <w:r>
        <w:rPr>
          <w:rFonts w:cs="宋体" w:hint="eastAsia"/>
        </w:rPr>
        <w:t>．细节设计（课内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了解互细节设计的原则，色彩之分组、联系和区别；理解色彩的原理，色彩之文化差异和习惯用法；掌握文字设计、色彩使用的方法；</w:t>
      </w:r>
      <w:r>
        <w:t xml:space="preserve"> </w:t>
      </w:r>
    </w:p>
    <w:p w:rsidR="00D62920" w:rsidRDefault="00865C83">
      <w:pPr>
        <w:adjustRightInd w:val="0"/>
        <w:spacing w:line="300" w:lineRule="auto"/>
        <w:ind w:firstLineChars="200" w:firstLine="420"/>
      </w:pPr>
      <w:r>
        <w:rPr>
          <w:rFonts w:cs="宋体" w:hint="eastAsia"/>
        </w:rPr>
        <w:t>重点支持毕业要求指标点</w:t>
      </w:r>
      <w:r>
        <w:t>3.1</w:t>
      </w:r>
      <w:r>
        <w:rPr>
          <w:rFonts w:cs="宋体" w:hint="eastAsia"/>
        </w:rPr>
        <w:t>。</w:t>
      </w:r>
    </w:p>
    <w:p w:rsidR="00D62920" w:rsidRDefault="00D62920">
      <w:pPr>
        <w:adjustRightInd w:val="0"/>
        <w:spacing w:line="300" w:lineRule="auto"/>
        <w:ind w:firstLineChars="200" w:firstLine="420"/>
      </w:pPr>
    </w:p>
    <w:p w:rsidR="00D62920" w:rsidRDefault="00865C83">
      <w:pPr>
        <w:adjustRightInd w:val="0"/>
        <w:spacing w:line="300" w:lineRule="auto"/>
        <w:ind w:firstLineChars="200" w:firstLine="420"/>
      </w:pPr>
      <w:r>
        <w:t>7</w:t>
      </w:r>
      <w:r>
        <w:rPr>
          <w:rFonts w:cs="宋体" w:hint="eastAsia"/>
        </w:rPr>
        <w:t>．可用性评估（课内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了解可用性评估的价值，色彩之分组、联系和区别；理解走查：认知过程遍历、启发式评估；掌握可用性测试方法；</w:t>
      </w:r>
      <w:r>
        <w:t xml:space="preserve"> </w:t>
      </w:r>
    </w:p>
    <w:p w:rsidR="00D62920" w:rsidRDefault="00865C83">
      <w:pPr>
        <w:adjustRightInd w:val="0"/>
        <w:spacing w:line="300" w:lineRule="auto"/>
        <w:ind w:firstLineChars="200" w:firstLine="420"/>
      </w:pPr>
      <w:r>
        <w:rPr>
          <w:rFonts w:cs="宋体" w:hint="eastAsia"/>
        </w:rPr>
        <w:t>重点支持毕业要求指标点</w:t>
      </w:r>
      <w:r>
        <w:t>3.3</w:t>
      </w:r>
      <w:r>
        <w:rPr>
          <w:rFonts w:cs="宋体" w:hint="eastAsia"/>
        </w:rPr>
        <w:t>。</w:t>
      </w:r>
    </w:p>
    <w:p w:rsidR="00D62920" w:rsidRDefault="00D62920">
      <w:pPr>
        <w:adjustRightInd w:val="0"/>
        <w:spacing w:line="300" w:lineRule="auto"/>
        <w:ind w:firstLineChars="200" w:firstLine="420"/>
      </w:pPr>
    </w:p>
    <w:p w:rsidR="00D62920" w:rsidRDefault="00865C83">
      <w:pPr>
        <w:adjustRightInd w:val="0"/>
        <w:spacing w:line="300" w:lineRule="auto"/>
        <w:ind w:firstLineChars="200" w:firstLine="420"/>
      </w:pPr>
      <w:r>
        <w:t>8</w:t>
      </w:r>
      <w:r>
        <w:rPr>
          <w:rFonts w:cs="宋体" w:hint="eastAsia"/>
        </w:rPr>
        <w:t>．交互设计创新研究（课内</w:t>
      </w:r>
      <w:r>
        <w:t>2</w:t>
      </w:r>
      <w:r>
        <w:rPr>
          <w:rFonts w:cs="宋体" w:hint="eastAsia"/>
        </w:rPr>
        <w:t>学时</w:t>
      </w:r>
      <w:r>
        <w:t>+</w:t>
      </w:r>
      <w:r>
        <w:rPr>
          <w:rFonts w:cs="宋体" w:hint="eastAsia"/>
        </w:rPr>
        <w:t>实验</w:t>
      </w:r>
      <w:r>
        <w:t>2</w:t>
      </w:r>
      <w:r>
        <w:rPr>
          <w:rFonts w:cs="宋体" w:hint="eastAsia"/>
        </w:rPr>
        <w:t>学时</w:t>
      </w:r>
      <w:r>
        <w:t>+</w:t>
      </w:r>
      <w:r>
        <w:rPr>
          <w:rFonts w:cs="宋体" w:hint="eastAsia"/>
        </w:rPr>
        <w:t>课外</w:t>
      </w:r>
      <w:r>
        <w:t>4</w:t>
      </w:r>
      <w:r>
        <w:rPr>
          <w:rFonts w:cs="宋体" w:hint="eastAsia"/>
        </w:rPr>
        <w:t>学时）</w:t>
      </w:r>
    </w:p>
    <w:p w:rsidR="00D62920" w:rsidRDefault="00865C83">
      <w:pPr>
        <w:adjustRightInd w:val="0"/>
        <w:spacing w:line="300" w:lineRule="auto"/>
        <w:ind w:firstLineChars="200" w:firstLine="420"/>
      </w:pPr>
      <w:r>
        <w:rPr>
          <w:rFonts w:cs="宋体" w:hint="eastAsia"/>
        </w:rPr>
        <w:t>了解交互设计领域的研究新进展；理解未来交互之梦；掌握基于不同终端的设计创新研究；</w:t>
      </w:r>
      <w:r>
        <w:t xml:space="preserve"> </w:t>
      </w:r>
    </w:p>
    <w:p w:rsidR="00D62920" w:rsidRDefault="00865C83">
      <w:pPr>
        <w:adjustRightInd w:val="0"/>
        <w:spacing w:line="300" w:lineRule="auto"/>
        <w:ind w:firstLineChars="200" w:firstLine="420"/>
      </w:pPr>
      <w:r>
        <w:rPr>
          <w:rFonts w:cs="宋体" w:hint="eastAsia"/>
        </w:rPr>
        <w:t>重点支持毕业要求指标点</w:t>
      </w:r>
      <w:r>
        <w:t>3.3</w:t>
      </w:r>
      <w:r>
        <w:rPr>
          <w:rFonts w:cs="宋体" w:hint="eastAsia"/>
        </w:rPr>
        <w:t>。</w:t>
      </w:r>
    </w:p>
    <w:p w:rsidR="00D62920" w:rsidRDefault="00D62920">
      <w:pPr>
        <w:adjustRightInd w:val="0"/>
        <w:ind w:firstLineChars="200" w:firstLine="420"/>
      </w:pPr>
    </w:p>
    <w:p w:rsidR="00D62920" w:rsidRDefault="00865C83">
      <w:pPr>
        <w:pStyle w:val="11"/>
      </w:pPr>
      <w:r>
        <w:rPr>
          <w:rFonts w:cs="宋体" w:hint="eastAsia"/>
        </w:rPr>
        <w:t>三、课内实验或实践环节教学安排及要求</w:t>
      </w:r>
    </w:p>
    <w:tbl>
      <w:tblPr>
        <w:tblW w:w="8889" w:type="dxa"/>
        <w:jc w:val="center"/>
        <w:tblLayout w:type="fixed"/>
        <w:tblLook w:val="0000" w:firstRow="0" w:lastRow="0" w:firstColumn="0" w:lastColumn="0" w:noHBand="0" w:noVBand="0"/>
      </w:tblPr>
      <w:tblGrid>
        <w:gridCol w:w="643"/>
        <w:gridCol w:w="2196"/>
        <w:gridCol w:w="4633"/>
        <w:gridCol w:w="708"/>
        <w:gridCol w:w="709"/>
      </w:tblGrid>
      <w:tr w:rsidR="00D62920">
        <w:trPr>
          <w:trHeight w:val="386"/>
          <w:jc w:val="center"/>
        </w:trPr>
        <w:tc>
          <w:tcPr>
            <w:tcW w:w="6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序号</w:t>
            </w:r>
          </w:p>
        </w:tc>
        <w:tc>
          <w:tcPr>
            <w:tcW w:w="2196"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教学内容</w:t>
            </w:r>
          </w:p>
        </w:tc>
        <w:tc>
          <w:tcPr>
            <w:tcW w:w="4633"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教学基本要求</w:t>
            </w:r>
          </w:p>
        </w:tc>
        <w:tc>
          <w:tcPr>
            <w:tcW w:w="708"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学时</w:t>
            </w:r>
          </w:p>
        </w:tc>
        <w:tc>
          <w:tcPr>
            <w:tcW w:w="709"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备注</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1</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交互设计基础</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熟悉交互设计的基础知识和基本工具</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pPr>
            <w:r>
              <w:rPr>
                <w:rFonts w:cs="宋体" w:hint="eastAsia"/>
              </w:rPr>
              <w:t>选做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用户需求研究</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掌握用户需求研究方法</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rPr>
              <w:t>选做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3</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需求获取</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掌握需求获取的工具和分析</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4</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原型设计</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掌握原型设计方法</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5</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设计模式应用</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熟悉设计模式应用</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6</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细节设计</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掌握交互细节设计</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7</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可用性评估</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撰写可用性评估</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tcPr>
          <w:p w:rsidR="00D62920" w:rsidRDefault="00865C83">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8</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rPr>
              <w:t>交互设计创新研究</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rPr>
              <w:t>熟悉交互设计创新研究</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noWrap/>
          </w:tcPr>
          <w:p w:rsidR="00D62920" w:rsidRDefault="00865C83">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kern w:val="0"/>
              </w:rPr>
              <w:t>小计</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rPr>
                <w:kern w:val="0"/>
              </w:rPr>
            </w:pP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ind w:firstLine="422"/>
              <w:jc w:val="both"/>
              <w:rPr>
                <w:kern w:val="0"/>
              </w:rPr>
            </w:pPr>
            <w:r>
              <w:rPr>
                <w:rFonts w:cs="宋体" w:hint="eastAsia"/>
                <w:kern w:val="0"/>
              </w:rPr>
              <w:t>必做</w:t>
            </w:r>
            <w:r>
              <w:rPr>
                <w:kern w:val="0"/>
              </w:rPr>
              <w:t>16</w:t>
            </w:r>
            <w:r>
              <w:rPr>
                <w:rFonts w:cs="宋体" w:hint="eastAsia"/>
                <w:kern w:val="0"/>
              </w:rPr>
              <w:t>学时</w:t>
            </w:r>
            <w:r>
              <w:rPr>
                <w:kern w:val="0"/>
              </w:rPr>
              <w:t xml:space="preserve">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jc w:val="center"/>
              <w:rPr>
                <w:sz w:val="18"/>
                <w:szCs w:val="18"/>
              </w:rPr>
            </w:pPr>
            <w:r>
              <w:rPr>
                <w:sz w:val="18"/>
                <w:szCs w:val="18"/>
              </w:rPr>
              <w:t>16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rPr>
                <w:kern w:val="0"/>
              </w:rPr>
            </w:pPr>
          </w:p>
        </w:tc>
      </w:tr>
    </w:tbl>
    <w:p w:rsidR="00D62920" w:rsidRDefault="00D62920">
      <w:pPr>
        <w:pStyle w:val="11"/>
      </w:pPr>
    </w:p>
    <w:p w:rsidR="00D62920" w:rsidRDefault="00865C83">
      <w:pPr>
        <w:pStyle w:val="11"/>
      </w:pPr>
      <w:r>
        <w:rPr>
          <w:rFonts w:cs="宋体" w:hint="eastAsia"/>
        </w:rPr>
        <w:t>四、学时分配表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3020"/>
        <w:gridCol w:w="1079"/>
        <w:gridCol w:w="1079"/>
        <w:gridCol w:w="1079"/>
        <w:gridCol w:w="1079"/>
        <w:gridCol w:w="766"/>
      </w:tblGrid>
      <w:tr w:rsidR="00D62920">
        <w:trPr>
          <w:trHeight w:val="386"/>
          <w:jc w:val="center"/>
        </w:trPr>
        <w:tc>
          <w:tcPr>
            <w:tcW w:w="687" w:type="dxa"/>
            <w:vAlign w:val="center"/>
          </w:tcPr>
          <w:p w:rsidR="00D62920" w:rsidRDefault="00865C83">
            <w:pPr>
              <w:pStyle w:val="table"/>
              <w:rPr>
                <w:kern w:val="0"/>
                <w:sz w:val="21"/>
                <w:szCs w:val="21"/>
              </w:rPr>
            </w:pPr>
            <w:r>
              <w:rPr>
                <w:rFonts w:cs="宋体" w:hint="eastAsia"/>
                <w:kern w:val="0"/>
                <w:sz w:val="21"/>
                <w:szCs w:val="21"/>
              </w:rPr>
              <w:lastRenderedPageBreak/>
              <w:t>序号</w:t>
            </w:r>
          </w:p>
        </w:tc>
        <w:tc>
          <w:tcPr>
            <w:tcW w:w="3020" w:type="dxa"/>
            <w:vAlign w:val="center"/>
          </w:tcPr>
          <w:p w:rsidR="00D62920" w:rsidRDefault="00865C83">
            <w:pPr>
              <w:pStyle w:val="table"/>
              <w:rPr>
                <w:kern w:val="0"/>
                <w:sz w:val="21"/>
                <w:szCs w:val="21"/>
              </w:rPr>
            </w:pPr>
            <w:r>
              <w:rPr>
                <w:rFonts w:cs="宋体" w:hint="eastAsia"/>
                <w:kern w:val="0"/>
                <w:sz w:val="21"/>
                <w:szCs w:val="21"/>
              </w:rPr>
              <w:t>课程内容</w:t>
            </w:r>
          </w:p>
        </w:tc>
        <w:tc>
          <w:tcPr>
            <w:tcW w:w="1079" w:type="dxa"/>
            <w:vAlign w:val="center"/>
          </w:tcPr>
          <w:p w:rsidR="00D62920" w:rsidRDefault="00865C83">
            <w:pPr>
              <w:pStyle w:val="table"/>
              <w:rPr>
                <w:kern w:val="0"/>
                <w:sz w:val="21"/>
                <w:szCs w:val="21"/>
              </w:rPr>
            </w:pPr>
            <w:r>
              <w:rPr>
                <w:rFonts w:cs="宋体" w:hint="eastAsia"/>
                <w:kern w:val="0"/>
                <w:sz w:val="21"/>
                <w:szCs w:val="21"/>
              </w:rPr>
              <w:t>讲课学时</w:t>
            </w:r>
          </w:p>
        </w:tc>
        <w:tc>
          <w:tcPr>
            <w:tcW w:w="1079" w:type="dxa"/>
            <w:vAlign w:val="center"/>
          </w:tcPr>
          <w:p w:rsidR="00D62920" w:rsidRDefault="00865C83">
            <w:pPr>
              <w:pStyle w:val="table"/>
              <w:rPr>
                <w:kern w:val="0"/>
                <w:sz w:val="21"/>
                <w:szCs w:val="21"/>
              </w:rPr>
            </w:pPr>
            <w:r>
              <w:rPr>
                <w:rFonts w:cs="宋体" w:hint="eastAsia"/>
                <w:kern w:val="0"/>
                <w:sz w:val="21"/>
                <w:szCs w:val="21"/>
              </w:rPr>
              <w:t>实验学时</w:t>
            </w:r>
          </w:p>
        </w:tc>
        <w:tc>
          <w:tcPr>
            <w:tcW w:w="1079" w:type="dxa"/>
            <w:vAlign w:val="center"/>
          </w:tcPr>
          <w:p w:rsidR="00D62920" w:rsidRDefault="00865C83">
            <w:pPr>
              <w:pStyle w:val="table"/>
              <w:rPr>
                <w:kern w:val="0"/>
                <w:sz w:val="21"/>
                <w:szCs w:val="21"/>
              </w:rPr>
            </w:pPr>
            <w:r>
              <w:rPr>
                <w:rFonts w:cs="宋体" w:hint="eastAsia"/>
                <w:kern w:val="0"/>
                <w:sz w:val="21"/>
                <w:szCs w:val="21"/>
              </w:rPr>
              <w:t>实践学时</w:t>
            </w:r>
          </w:p>
        </w:tc>
        <w:tc>
          <w:tcPr>
            <w:tcW w:w="1079" w:type="dxa"/>
            <w:vAlign w:val="center"/>
          </w:tcPr>
          <w:p w:rsidR="00D62920" w:rsidRDefault="00865C83">
            <w:pPr>
              <w:pStyle w:val="table"/>
              <w:rPr>
                <w:kern w:val="0"/>
                <w:sz w:val="21"/>
                <w:szCs w:val="21"/>
              </w:rPr>
            </w:pPr>
            <w:r>
              <w:rPr>
                <w:rFonts w:cs="宋体" w:hint="eastAsia"/>
                <w:kern w:val="0"/>
                <w:sz w:val="21"/>
                <w:szCs w:val="21"/>
              </w:rPr>
              <w:t>上机学时</w:t>
            </w:r>
          </w:p>
        </w:tc>
        <w:tc>
          <w:tcPr>
            <w:tcW w:w="766" w:type="dxa"/>
            <w:vAlign w:val="center"/>
          </w:tcPr>
          <w:p w:rsidR="00D62920" w:rsidRDefault="00865C83">
            <w:pPr>
              <w:pStyle w:val="table"/>
              <w:rPr>
                <w:kern w:val="0"/>
                <w:sz w:val="21"/>
                <w:szCs w:val="21"/>
              </w:rPr>
            </w:pPr>
            <w:r>
              <w:rPr>
                <w:rFonts w:cs="宋体" w:hint="eastAsia"/>
                <w:kern w:val="0"/>
                <w:sz w:val="21"/>
                <w:szCs w:val="21"/>
              </w:rPr>
              <w:t>小计</w:t>
            </w:r>
          </w:p>
        </w:tc>
      </w:tr>
      <w:tr w:rsidR="00D62920">
        <w:trPr>
          <w:trHeight w:val="386"/>
          <w:jc w:val="center"/>
        </w:trPr>
        <w:tc>
          <w:tcPr>
            <w:tcW w:w="687" w:type="dxa"/>
            <w:vAlign w:val="center"/>
          </w:tcPr>
          <w:p w:rsidR="00D62920" w:rsidRDefault="00865C83">
            <w:pPr>
              <w:pStyle w:val="table"/>
              <w:rPr>
                <w:kern w:val="0"/>
              </w:rPr>
            </w:pPr>
            <w:r>
              <w:rPr>
                <w:kern w:val="0"/>
              </w:rPr>
              <w:t>1</w:t>
            </w:r>
          </w:p>
        </w:tc>
        <w:tc>
          <w:tcPr>
            <w:tcW w:w="3020" w:type="dxa"/>
          </w:tcPr>
          <w:p w:rsidR="00D62920" w:rsidRDefault="00865C83">
            <w:r>
              <w:rPr>
                <w:rFonts w:cs="宋体" w:hint="eastAsia"/>
              </w:rPr>
              <w:t>交互设计基础</w:t>
            </w:r>
          </w:p>
        </w:tc>
        <w:tc>
          <w:tcPr>
            <w:tcW w:w="1079" w:type="dxa"/>
            <w:vAlign w:val="center"/>
          </w:tcPr>
          <w:p w:rsidR="00D62920" w:rsidRDefault="00865C83">
            <w:pPr>
              <w:jc w:val="center"/>
              <w:rPr>
                <w:sz w:val="18"/>
                <w:szCs w:val="18"/>
              </w:rPr>
            </w:pPr>
            <w:r>
              <w:rPr>
                <w:sz w:val="18"/>
                <w:szCs w:val="18"/>
              </w:rPr>
              <w:t>2</w:t>
            </w:r>
          </w:p>
        </w:tc>
        <w:tc>
          <w:tcPr>
            <w:tcW w:w="1079" w:type="dxa"/>
            <w:vAlign w:val="center"/>
          </w:tcPr>
          <w:p w:rsidR="00D62920" w:rsidRDefault="00865C83">
            <w:pPr>
              <w:jc w:val="center"/>
              <w:rPr>
                <w:sz w:val="18"/>
                <w:szCs w:val="18"/>
              </w:rP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jc w:val="center"/>
              <w:rPr>
                <w:sz w:val="18"/>
                <w:szCs w:val="18"/>
              </w:rP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t>2</w:t>
            </w:r>
          </w:p>
        </w:tc>
        <w:tc>
          <w:tcPr>
            <w:tcW w:w="3020" w:type="dxa"/>
          </w:tcPr>
          <w:p w:rsidR="00D62920" w:rsidRDefault="00865C83">
            <w:r>
              <w:rPr>
                <w:rFonts w:cs="宋体" w:hint="eastAsia"/>
              </w:rPr>
              <w:t>用户需求研究</w:t>
            </w:r>
          </w:p>
        </w:tc>
        <w:tc>
          <w:tcPr>
            <w:tcW w:w="1079" w:type="dxa"/>
          </w:tcPr>
          <w:p w:rsidR="00D62920" w:rsidRDefault="00865C83">
            <w:pPr>
              <w:jc w:val="center"/>
            </w:pPr>
            <w:r>
              <w:rPr>
                <w:sz w:val="18"/>
                <w:szCs w:val="18"/>
              </w:rPr>
              <w:t>2</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t>3</w:t>
            </w:r>
          </w:p>
        </w:tc>
        <w:tc>
          <w:tcPr>
            <w:tcW w:w="3020" w:type="dxa"/>
          </w:tcPr>
          <w:p w:rsidR="00D62920" w:rsidRDefault="00865C83">
            <w:r>
              <w:rPr>
                <w:rFonts w:cs="宋体" w:hint="eastAsia"/>
              </w:rPr>
              <w:t>需求获取</w:t>
            </w:r>
          </w:p>
        </w:tc>
        <w:tc>
          <w:tcPr>
            <w:tcW w:w="1079" w:type="dxa"/>
          </w:tcPr>
          <w:p w:rsidR="00D62920" w:rsidRDefault="00865C83">
            <w:pPr>
              <w:jc w:val="center"/>
            </w:pPr>
            <w:r>
              <w:rPr>
                <w:sz w:val="18"/>
                <w:szCs w:val="18"/>
              </w:rPr>
              <w:t>2</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t>4</w:t>
            </w:r>
          </w:p>
        </w:tc>
        <w:tc>
          <w:tcPr>
            <w:tcW w:w="3020" w:type="dxa"/>
          </w:tcPr>
          <w:p w:rsidR="00D62920" w:rsidRDefault="00865C83">
            <w:r>
              <w:rPr>
                <w:rFonts w:cs="宋体" w:hint="eastAsia"/>
              </w:rPr>
              <w:t>原型设计</w:t>
            </w:r>
          </w:p>
        </w:tc>
        <w:tc>
          <w:tcPr>
            <w:tcW w:w="1079" w:type="dxa"/>
          </w:tcPr>
          <w:p w:rsidR="00D62920" w:rsidRDefault="00865C83">
            <w:pPr>
              <w:jc w:val="center"/>
            </w:pPr>
            <w:r>
              <w:rPr>
                <w:sz w:val="18"/>
                <w:szCs w:val="18"/>
              </w:rPr>
              <w:t>2</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t>5</w:t>
            </w:r>
          </w:p>
        </w:tc>
        <w:tc>
          <w:tcPr>
            <w:tcW w:w="3020" w:type="dxa"/>
          </w:tcPr>
          <w:p w:rsidR="00D62920" w:rsidRDefault="00865C83">
            <w:r>
              <w:rPr>
                <w:rFonts w:cs="宋体" w:hint="eastAsia"/>
              </w:rPr>
              <w:t>设计模式应用</w:t>
            </w:r>
          </w:p>
        </w:tc>
        <w:tc>
          <w:tcPr>
            <w:tcW w:w="1079" w:type="dxa"/>
          </w:tcPr>
          <w:p w:rsidR="00D62920" w:rsidRDefault="00865C83">
            <w:pPr>
              <w:jc w:val="center"/>
            </w:pPr>
            <w:r>
              <w:rPr>
                <w:sz w:val="18"/>
                <w:szCs w:val="18"/>
              </w:rPr>
              <w:t>2</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t>6</w:t>
            </w:r>
          </w:p>
        </w:tc>
        <w:tc>
          <w:tcPr>
            <w:tcW w:w="3020" w:type="dxa"/>
          </w:tcPr>
          <w:p w:rsidR="00D62920" w:rsidRDefault="00865C83">
            <w:r>
              <w:rPr>
                <w:rFonts w:cs="宋体" w:hint="eastAsia"/>
              </w:rPr>
              <w:t>细节设计</w:t>
            </w:r>
          </w:p>
        </w:tc>
        <w:tc>
          <w:tcPr>
            <w:tcW w:w="1079" w:type="dxa"/>
          </w:tcPr>
          <w:p w:rsidR="00D62920" w:rsidRDefault="00865C83">
            <w:pPr>
              <w:jc w:val="center"/>
            </w:pPr>
            <w:r>
              <w:rPr>
                <w:sz w:val="18"/>
                <w:szCs w:val="18"/>
              </w:rPr>
              <w:t>2</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t>7</w:t>
            </w:r>
          </w:p>
        </w:tc>
        <w:tc>
          <w:tcPr>
            <w:tcW w:w="3020" w:type="dxa"/>
          </w:tcPr>
          <w:p w:rsidR="00D62920" w:rsidRDefault="00865C83">
            <w:r>
              <w:rPr>
                <w:rFonts w:cs="宋体" w:hint="eastAsia"/>
              </w:rPr>
              <w:t>可用性评估</w:t>
            </w:r>
          </w:p>
        </w:tc>
        <w:tc>
          <w:tcPr>
            <w:tcW w:w="1079" w:type="dxa"/>
          </w:tcPr>
          <w:p w:rsidR="00D62920" w:rsidRDefault="00865C83">
            <w:pPr>
              <w:jc w:val="center"/>
            </w:pPr>
            <w:r>
              <w:rPr>
                <w:sz w:val="18"/>
                <w:szCs w:val="18"/>
              </w:rPr>
              <w:t>2</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kern w:val="0"/>
              </w:rPr>
              <w:t>8</w:t>
            </w:r>
          </w:p>
        </w:tc>
        <w:tc>
          <w:tcPr>
            <w:tcW w:w="3020" w:type="dxa"/>
          </w:tcPr>
          <w:p w:rsidR="00D62920" w:rsidRDefault="00865C83">
            <w:r>
              <w:rPr>
                <w:rFonts w:cs="宋体" w:hint="eastAsia"/>
              </w:rPr>
              <w:t>交互设计创新研究</w:t>
            </w:r>
          </w:p>
        </w:tc>
        <w:tc>
          <w:tcPr>
            <w:tcW w:w="1079" w:type="dxa"/>
          </w:tcPr>
          <w:p w:rsidR="00D62920" w:rsidRDefault="00865C83">
            <w:pPr>
              <w:jc w:val="center"/>
            </w:pPr>
            <w:r>
              <w:rPr>
                <w:sz w:val="18"/>
                <w:szCs w:val="18"/>
              </w:rPr>
              <w:t>2</w:t>
            </w:r>
          </w:p>
        </w:tc>
        <w:tc>
          <w:tcPr>
            <w:tcW w:w="1079" w:type="dxa"/>
          </w:tcPr>
          <w:p w:rsidR="00D62920" w:rsidRDefault="00865C83">
            <w:pPr>
              <w:jc w:val="center"/>
            </w:pPr>
            <w:r>
              <w:rPr>
                <w:sz w:val="18"/>
                <w:szCs w:val="18"/>
              </w:rPr>
              <w:t>2</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tcPr>
          <w:p w:rsidR="00D62920" w:rsidRDefault="00865C83">
            <w:pPr>
              <w:jc w:val="center"/>
            </w:pPr>
            <w:r>
              <w:rPr>
                <w:sz w:val="18"/>
                <w:szCs w:val="18"/>
              </w:rPr>
              <w:t>4</w:t>
            </w:r>
          </w:p>
        </w:tc>
      </w:tr>
      <w:tr w:rsidR="00D62920">
        <w:trPr>
          <w:trHeight w:val="386"/>
          <w:jc w:val="center"/>
        </w:trPr>
        <w:tc>
          <w:tcPr>
            <w:tcW w:w="687" w:type="dxa"/>
            <w:vAlign w:val="center"/>
          </w:tcPr>
          <w:p w:rsidR="00D62920" w:rsidRDefault="00865C83">
            <w:pPr>
              <w:pStyle w:val="table"/>
              <w:rPr>
                <w:kern w:val="0"/>
              </w:rPr>
            </w:pPr>
            <w:r>
              <w:rPr>
                <w:rFonts w:cs="宋体" w:hint="eastAsia"/>
                <w:kern w:val="0"/>
              </w:rPr>
              <w:t>合计</w:t>
            </w:r>
          </w:p>
        </w:tc>
        <w:tc>
          <w:tcPr>
            <w:tcW w:w="3020" w:type="dxa"/>
            <w:vAlign w:val="center"/>
          </w:tcPr>
          <w:p w:rsidR="00D62920" w:rsidRDefault="00D62920">
            <w:pPr>
              <w:rPr>
                <w:sz w:val="18"/>
                <w:szCs w:val="18"/>
              </w:rPr>
            </w:pPr>
          </w:p>
        </w:tc>
        <w:tc>
          <w:tcPr>
            <w:tcW w:w="1079" w:type="dxa"/>
            <w:vAlign w:val="center"/>
          </w:tcPr>
          <w:p w:rsidR="00D62920" w:rsidRDefault="00865C83">
            <w:pPr>
              <w:jc w:val="center"/>
              <w:rPr>
                <w:sz w:val="18"/>
                <w:szCs w:val="18"/>
              </w:rPr>
            </w:pPr>
            <w:r>
              <w:rPr>
                <w:sz w:val="18"/>
                <w:szCs w:val="18"/>
              </w:rPr>
              <w:t>16</w:t>
            </w:r>
          </w:p>
        </w:tc>
        <w:tc>
          <w:tcPr>
            <w:tcW w:w="1079" w:type="dxa"/>
            <w:vAlign w:val="center"/>
          </w:tcPr>
          <w:p w:rsidR="00D62920" w:rsidRDefault="00865C83">
            <w:pPr>
              <w:jc w:val="center"/>
              <w:rPr>
                <w:sz w:val="18"/>
                <w:szCs w:val="18"/>
              </w:rPr>
            </w:pPr>
            <w:r>
              <w:rPr>
                <w:sz w:val="18"/>
                <w:szCs w:val="18"/>
              </w:rPr>
              <w:t>16</w:t>
            </w:r>
          </w:p>
        </w:tc>
        <w:tc>
          <w:tcPr>
            <w:tcW w:w="1079" w:type="dxa"/>
            <w:vAlign w:val="center"/>
          </w:tcPr>
          <w:p w:rsidR="00D62920" w:rsidRDefault="00D62920">
            <w:pPr>
              <w:pStyle w:val="table"/>
              <w:rPr>
                <w:kern w:val="0"/>
              </w:rPr>
            </w:pPr>
          </w:p>
        </w:tc>
        <w:tc>
          <w:tcPr>
            <w:tcW w:w="1079" w:type="dxa"/>
            <w:vAlign w:val="center"/>
          </w:tcPr>
          <w:p w:rsidR="00D62920" w:rsidRDefault="00D62920">
            <w:pPr>
              <w:pStyle w:val="table"/>
              <w:rPr>
                <w:kern w:val="0"/>
              </w:rPr>
            </w:pPr>
          </w:p>
        </w:tc>
        <w:tc>
          <w:tcPr>
            <w:tcW w:w="766" w:type="dxa"/>
            <w:vAlign w:val="center"/>
          </w:tcPr>
          <w:p w:rsidR="00D62920" w:rsidRDefault="00865C83">
            <w:pPr>
              <w:jc w:val="center"/>
              <w:rPr>
                <w:sz w:val="18"/>
                <w:szCs w:val="18"/>
              </w:rPr>
            </w:pPr>
            <w:r>
              <w:rPr>
                <w:sz w:val="18"/>
                <w:szCs w:val="18"/>
              </w:rPr>
              <w:t>32</w:t>
            </w:r>
          </w:p>
        </w:tc>
      </w:tr>
    </w:tbl>
    <w:p w:rsidR="00D62920" w:rsidRDefault="00865C83">
      <w:pPr>
        <w:pStyle w:val="11"/>
      </w:pPr>
      <w:r>
        <w:rPr>
          <w:rFonts w:cs="宋体" w:hint="eastAsia"/>
        </w:rPr>
        <w:t>五、课程考核要求及方法</w:t>
      </w:r>
    </w:p>
    <w:p w:rsidR="00D62920" w:rsidRDefault="00865C83">
      <w:pPr>
        <w:pStyle w:val="af2"/>
      </w:pPr>
      <w:r>
        <w:t>1</w:t>
      </w:r>
      <w:r>
        <w:rPr>
          <w:rFonts w:cs="宋体" w:hint="eastAsia"/>
        </w:rPr>
        <w:t>．考核方式：考试（）；考查（</w:t>
      </w:r>
      <w:r w:rsidR="0090501F">
        <w:rPr>
          <w:rFonts w:cs="宋体" w:hint="eastAsia"/>
        </w:rPr>
        <w:t>√</w:t>
      </w:r>
      <w:r>
        <w:rPr>
          <w:rFonts w:cs="宋体" w:hint="eastAsia"/>
        </w:rPr>
        <w:t>）</w:t>
      </w:r>
    </w:p>
    <w:p w:rsidR="00D62920" w:rsidRDefault="00865C83">
      <w:pPr>
        <w:pStyle w:val="af2"/>
      </w:pPr>
      <w:r>
        <w:t>2</w:t>
      </w:r>
      <w:r>
        <w:rPr>
          <w:rFonts w:cs="宋体" w:hint="eastAsia"/>
        </w:rPr>
        <w:t>．成绩评定：</w:t>
      </w:r>
    </w:p>
    <w:p w:rsidR="00D62920" w:rsidRDefault="00865C83">
      <w:pPr>
        <w:pStyle w:val="af1"/>
      </w:pPr>
      <w:r>
        <w:rPr>
          <w:rFonts w:cs="宋体" w:hint="eastAsia"/>
        </w:rPr>
        <w:t>计分制：百分制（√）；五级分制（）；两级分制（）</w:t>
      </w:r>
    </w:p>
    <w:p w:rsidR="00D62920" w:rsidRDefault="00865C83">
      <w:pPr>
        <w:pStyle w:val="af1"/>
      </w:pPr>
      <w:r>
        <w:rPr>
          <w:rFonts w:cs="宋体" w:hint="eastAsia"/>
        </w:rPr>
        <w:t>总评成绩构成：平时考核（</w:t>
      </w:r>
      <w:r>
        <w:t>40</w:t>
      </w:r>
      <w:r>
        <w:rPr>
          <w:rFonts w:cs="宋体" w:hint="eastAsia"/>
        </w:rPr>
        <w:t>）％；中期考核（）％；期末考核（</w:t>
      </w:r>
      <w:r>
        <w:t>60</w:t>
      </w:r>
      <w:r>
        <w:rPr>
          <w:rFonts w:cs="宋体" w:hint="eastAsia"/>
        </w:rPr>
        <w:t>）％</w:t>
      </w:r>
    </w:p>
    <w:p w:rsidR="00D62920" w:rsidRDefault="00865C83">
      <w:pPr>
        <w:pStyle w:val="af1"/>
      </w:pPr>
      <w:r>
        <w:rPr>
          <w:rFonts w:cs="宋体" w:hint="eastAsia"/>
        </w:rPr>
        <w:t>平时成绩构成：考勤考纪（</w:t>
      </w:r>
      <w:r>
        <w:t>10</w:t>
      </w:r>
      <w:r>
        <w:rPr>
          <w:rFonts w:cs="宋体" w:hint="eastAsia"/>
        </w:rPr>
        <w:t>）％；作业（）％；</w:t>
      </w:r>
    </w:p>
    <w:p w:rsidR="00D62920" w:rsidRDefault="00865C83">
      <w:pPr>
        <w:pStyle w:val="af1"/>
        <w:ind w:firstLineChars="1040" w:firstLine="2184"/>
      </w:pPr>
      <w:r>
        <w:rPr>
          <w:rFonts w:cs="宋体" w:hint="eastAsia"/>
        </w:rPr>
        <w:t>实践环节（</w:t>
      </w:r>
      <w:r>
        <w:t>30</w:t>
      </w:r>
      <w:r>
        <w:rPr>
          <w:rFonts w:cs="宋体" w:hint="eastAsia"/>
        </w:rPr>
        <w:t>）％；其他（）％</w:t>
      </w:r>
    </w:p>
    <w:p w:rsidR="00D62920" w:rsidRDefault="00865C83">
      <w:pPr>
        <w:pStyle w:val="11"/>
      </w:pPr>
      <w:r>
        <w:rPr>
          <w:rFonts w:cs="宋体" w:hint="eastAsia"/>
        </w:rPr>
        <w:t>六、建议教材及参考资料</w:t>
      </w:r>
    </w:p>
    <w:p w:rsidR="00D62920" w:rsidRDefault="00865C83">
      <w:pPr>
        <w:pStyle w:val="C"/>
        <w:adjustRightInd w:val="0"/>
        <w:snapToGrid w:val="0"/>
        <w:spacing w:line="360" w:lineRule="auto"/>
      </w:pPr>
      <w:r>
        <w:rPr>
          <w:rFonts w:cs="宋体" w:hint="eastAsia"/>
        </w:rPr>
        <w:t>建议教材：</w:t>
      </w:r>
    </w:p>
    <w:p w:rsidR="00D62920" w:rsidRDefault="00471F8F">
      <w:pPr>
        <w:rPr>
          <w:b/>
          <w:bCs/>
        </w:rPr>
      </w:pPr>
      <w:hyperlink r:id="rId40" w:tgtFrame="_blank" w:history="1">
        <w:r w:rsidR="00865C83">
          <w:rPr>
            <w:rFonts w:cs="宋体" w:hint="eastAsia"/>
          </w:rPr>
          <w:t>黄琦</w:t>
        </w:r>
      </w:hyperlink>
      <w:r w:rsidR="00865C83">
        <w:rPr>
          <w:rFonts w:cs="宋体" w:hint="eastAsia"/>
        </w:rPr>
        <w:t>主编，《交互设计》，</w:t>
      </w:r>
      <w:r w:rsidR="00865C83">
        <w:t xml:space="preserve"> </w:t>
      </w:r>
      <w:hyperlink r:id="rId41" w:tgtFrame="_blank" w:history="1">
        <w:r w:rsidR="00865C83">
          <w:rPr>
            <w:rFonts w:cs="宋体" w:hint="eastAsia"/>
          </w:rPr>
          <w:t>浙江大学出版社</w:t>
        </w:r>
      </w:hyperlink>
      <w:r w:rsidR="00865C83">
        <w:rPr>
          <w:rFonts w:cs="宋体" w:hint="eastAsia"/>
        </w:rPr>
        <w:t>，</w:t>
      </w:r>
      <w:r w:rsidR="00865C83">
        <w:t>2012</w:t>
      </w:r>
      <w:r w:rsidR="00865C83">
        <w:rPr>
          <w:rFonts w:cs="宋体" w:hint="eastAsia"/>
        </w:rPr>
        <w:t>年版</w:t>
      </w:r>
    </w:p>
    <w:p w:rsidR="00D62920" w:rsidRDefault="00D62920">
      <w:pPr>
        <w:adjustRightInd w:val="0"/>
        <w:snapToGrid w:val="0"/>
        <w:spacing w:line="360" w:lineRule="auto"/>
        <w:ind w:firstLineChars="200" w:firstLine="422"/>
        <w:rPr>
          <w:b/>
          <w:bCs/>
          <w:kern w:val="0"/>
        </w:rPr>
      </w:pPr>
    </w:p>
    <w:p w:rsidR="00D62920" w:rsidRDefault="00865C83">
      <w:pPr>
        <w:adjustRightInd w:val="0"/>
        <w:snapToGrid w:val="0"/>
        <w:spacing w:line="360" w:lineRule="auto"/>
        <w:ind w:firstLineChars="200" w:firstLine="422"/>
        <w:rPr>
          <w:b/>
          <w:bCs/>
          <w:kern w:val="0"/>
        </w:rPr>
      </w:pPr>
      <w:r>
        <w:rPr>
          <w:rFonts w:cs="宋体" w:hint="eastAsia"/>
          <w:b/>
          <w:bCs/>
          <w:kern w:val="0"/>
        </w:rPr>
        <w:t>参考书资料：</w:t>
      </w:r>
    </w:p>
    <w:p w:rsidR="00D62920" w:rsidRDefault="00865C83">
      <w:pPr>
        <w:rPr>
          <w:b/>
          <w:bCs/>
        </w:rPr>
      </w:pPr>
      <w:r>
        <w:t>1</w:t>
      </w:r>
      <w:r>
        <w:rPr>
          <w:rFonts w:cs="宋体" w:hint="eastAsia"/>
        </w:rPr>
        <w:t>、</w:t>
      </w:r>
      <w:hyperlink r:id="rId42" w:tgtFrame="_blank" w:history="1">
        <w:r>
          <w:rPr>
            <w:rFonts w:cs="宋体" w:hint="eastAsia"/>
          </w:rPr>
          <w:t>顾振宇</w:t>
        </w:r>
      </w:hyperlink>
      <w:r>
        <w:rPr>
          <w:rFonts w:cs="宋体" w:hint="eastAsia"/>
        </w:rPr>
        <w:t>主编，《交互设计</w:t>
      </w:r>
      <w:r>
        <w:t>——</w:t>
      </w:r>
      <w:r>
        <w:rPr>
          <w:rFonts w:cs="宋体" w:hint="eastAsia"/>
        </w:rPr>
        <w:t>原理与方法》，</w:t>
      </w:r>
      <w:hyperlink r:id="rId43" w:tgtFrame="_blank" w:history="1">
        <w:r>
          <w:rPr>
            <w:rFonts w:cs="宋体" w:hint="eastAsia"/>
          </w:rPr>
          <w:t>清华大学出版社</w:t>
        </w:r>
      </w:hyperlink>
      <w:r>
        <w:rPr>
          <w:rFonts w:cs="宋体" w:hint="eastAsia"/>
        </w:rPr>
        <w:t>，</w:t>
      </w:r>
      <w:r>
        <w:t>2016</w:t>
      </w:r>
      <w:r>
        <w:rPr>
          <w:rFonts w:cs="宋体" w:hint="eastAsia"/>
        </w:rPr>
        <w:t>年版</w:t>
      </w:r>
    </w:p>
    <w:p w:rsidR="00D62920" w:rsidRDefault="00865C83">
      <w:r>
        <w:t>2</w:t>
      </w:r>
      <w:r>
        <w:rPr>
          <w:rFonts w:cs="宋体" w:hint="eastAsia"/>
        </w:rPr>
        <w:t>、</w:t>
      </w:r>
      <w:r>
        <w:t xml:space="preserve"> </w:t>
      </w:r>
      <w:hyperlink r:id="rId44" w:tgtFrame="_blank" w:history="1">
        <w:r>
          <w:t>Gavin</w:t>
        </w:r>
      </w:hyperlink>
      <w:r>
        <w:t xml:space="preserve"> </w:t>
      </w:r>
      <w:hyperlink r:id="rId45" w:tgtFrame="_blank" w:history="1">
        <w:r>
          <w:t>Allanwood</w:t>
        </w:r>
      </w:hyperlink>
      <w:r>
        <w:rPr>
          <w:rFonts w:cs="宋体" w:hint="eastAsia"/>
        </w:rPr>
        <w:t>，《国际经典交互设计教程：用户体验设计（全彩）》，</w:t>
      </w:r>
      <w:hyperlink r:id="rId46" w:tgtFrame="_blank" w:history="1">
        <w:r>
          <w:rPr>
            <w:rFonts w:cs="宋体" w:hint="eastAsia"/>
          </w:rPr>
          <w:t>电子工业出版社</w:t>
        </w:r>
      </w:hyperlink>
      <w:r>
        <w:rPr>
          <w:rFonts w:cs="宋体" w:hint="eastAsia"/>
        </w:rPr>
        <w:t>，</w:t>
      </w:r>
      <w:r>
        <w:t>2015</w:t>
      </w:r>
      <w:r>
        <w:rPr>
          <w:rFonts w:cs="宋体" w:hint="eastAsia"/>
        </w:rPr>
        <w:t>年版</w:t>
      </w:r>
    </w:p>
    <w:p w:rsidR="00D62920" w:rsidRDefault="00865C83">
      <w:pPr>
        <w:rPr>
          <w:b/>
          <w:bCs/>
        </w:rPr>
      </w:pPr>
      <w:r>
        <w:t>3</w:t>
      </w:r>
      <w:r>
        <w:rPr>
          <w:rFonts w:cs="宋体" w:hint="eastAsia"/>
        </w:rPr>
        <w:t>、</w:t>
      </w:r>
      <w:hyperlink r:id="rId47" w:tgtFrame="_blank" w:history="1">
        <w:r>
          <w:rPr>
            <w:rFonts w:cs="宋体" w:hint="eastAsia"/>
          </w:rPr>
          <w:t>刘津</w:t>
        </w:r>
      </w:hyperlink>
      <w:r>
        <w:t xml:space="preserve">, </w:t>
      </w:r>
      <w:r>
        <w:rPr>
          <w:rFonts w:cs="宋体" w:hint="eastAsia"/>
        </w:rPr>
        <w:t>《破茧成蝶</w:t>
      </w:r>
      <w:r>
        <w:t>——</w:t>
      </w:r>
      <w:r>
        <w:rPr>
          <w:rFonts w:cs="宋体" w:hint="eastAsia"/>
        </w:rPr>
        <w:t>用户体验设计师的成长之路》，</w:t>
      </w:r>
      <w:hyperlink r:id="rId48" w:tgtFrame="_blank" w:history="1">
        <w:r>
          <w:rPr>
            <w:rFonts w:cs="宋体" w:hint="eastAsia"/>
          </w:rPr>
          <w:t>人民邮电出版社</w:t>
        </w:r>
      </w:hyperlink>
      <w:r>
        <w:rPr>
          <w:rFonts w:cs="宋体" w:hint="eastAsia"/>
        </w:rPr>
        <w:t>，</w:t>
      </w:r>
      <w:r>
        <w:t>2014</w:t>
      </w:r>
      <w:r>
        <w:rPr>
          <w:rFonts w:cs="宋体" w:hint="eastAsia"/>
        </w:rPr>
        <w:t>年版</w:t>
      </w:r>
    </w:p>
    <w:p w:rsidR="00D62920" w:rsidRDefault="00865C83">
      <w:pPr>
        <w:pStyle w:val="11"/>
      </w:pPr>
      <w:r>
        <w:rPr>
          <w:rFonts w:cs="宋体" w:hint="eastAsia"/>
        </w:rPr>
        <w:t>七、大纲说明</w:t>
      </w:r>
    </w:p>
    <w:p w:rsidR="00D62920" w:rsidRDefault="00865C83">
      <w:pPr>
        <w:pStyle w:val="af2"/>
        <w:adjustRightInd w:val="0"/>
        <w:snapToGrid w:val="0"/>
        <w:spacing w:line="360" w:lineRule="auto"/>
      </w:pPr>
      <w:r>
        <w:rPr>
          <w:rFonts w:cs="宋体" w:hint="eastAsia"/>
        </w:rPr>
        <w:t>本大纲适用于当年修订的培养计划。</w:t>
      </w:r>
    </w:p>
    <w:p w:rsidR="00D62920" w:rsidRDefault="00D62920">
      <w:pPr>
        <w:pStyle w:val="af8"/>
      </w:pPr>
    </w:p>
    <w:p w:rsidR="00D62920" w:rsidRDefault="00865C83">
      <w:pPr>
        <w:pStyle w:val="af8"/>
      </w:pPr>
      <w:r>
        <w:rPr>
          <w:rFonts w:cs="宋体" w:hint="eastAsia"/>
        </w:rPr>
        <w:t>执笔人：顾忠伟</w:t>
      </w:r>
    </w:p>
    <w:p w:rsidR="00D62920" w:rsidRDefault="00865C83">
      <w:pPr>
        <w:pStyle w:val="af8"/>
      </w:pPr>
      <w:r>
        <w:rPr>
          <w:rFonts w:cs="宋体" w:hint="eastAsia"/>
        </w:rPr>
        <w:t>审核人：史红霞</w:t>
      </w:r>
    </w:p>
    <w:p w:rsidR="00D62920" w:rsidRDefault="00865C83">
      <w:pPr>
        <w:pStyle w:val="af8"/>
        <w:wordWrap w:val="0"/>
        <w:ind w:firstLine="420"/>
      </w:pPr>
      <w:r>
        <w:rPr>
          <w:rFonts w:cs="宋体" w:hint="eastAsia"/>
        </w:rPr>
        <w:t>审批人：曹</w:t>
      </w:r>
      <w:r>
        <w:t xml:space="preserve">  </w:t>
      </w:r>
      <w:r>
        <w:rPr>
          <w:rFonts w:cs="宋体" w:hint="eastAsia"/>
        </w:rPr>
        <w:t>敏</w:t>
      </w:r>
    </w:p>
    <w:p w:rsidR="00D62920" w:rsidRDefault="00D62920">
      <w:pPr>
        <w:rPr>
          <w:color w:val="000000"/>
        </w:rPr>
      </w:pPr>
    </w:p>
    <w:p w:rsidR="00D62920" w:rsidRDefault="00865C83">
      <w:pPr>
        <w:pStyle w:val="Af5"/>
        <w:spacing w:line="360" w:lineRule="exact"/>
        <w:ind w:firstLine="480"/>
        <w:outlineLvl w:val="0"/>
        <w:rPr>
          <w:color w:val="000000"/>
        </w:rPr>
      </w:pPr>
      <w:bookmarkStart w:id="70" w:name="_Toc512585701"/>
      <w:r>
        <w:rPr>
          <w:rFonts w:cs="宋体" w:hint="eastAsia"/>
          <w:color w:val="000000"/>
        </w:rPr>
        <w:lastRenderedPageBreak/>
        <w:t>财务管理课程教学大纲</w:t>
      </w:r>
      <w:bookmarkEnd w:id="62"/>
      <w:bookmarkEnd w:id="70"/>
    </w:p>
    <w:p w:rsidR="00D62920" w:rsidRDefault="00D62920">
      <w:pPr>
        <w:pStyle w:val="af4"/>
        <w:spacing w:line="360" w:lineRule="exact"/>
        <w:ind w:firstLine="482"/>
        <w:rPr>
          <w:b/>
          <w:bCs/>
          <w:color w:val="000000"/>
        </w:rPr>
      </w:pPr>
    </w:p>
    <w:p w:rsidR="00D62920" w:rsidRDefault="00865C83">
      <w:pPr>
        <w:pStyle w:val="af4"/>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：财务管理</w:t>
      </w:r>
      <w:r>
        <w:rPr>
          <w:color w:val="000000"/>
          <w:sz w:val="21"/>
          <w:szCs w:val="21"/>
        </w:rPr>
        <w:t>/Financial Management</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06231704</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：复合</w:t>
      </w:r>
      <w:r>
        <w:rPr>
          <w:color w:val="000000"/>
          <w:sz w:val="21"/>
          <w:szCs w:val="21"/>
        </w:rPr>
        <w:t>/</w:t>
      </w:r>
      <w:r>
        <w:rPr>
          <w:rFonts w:cs="宋体" w:hint="eastAsia"/>
          <w:color w:val="000000"/>
          <w:sz w:val="21"/>
          <w:szCs w:val="21"/>
        </w:rPr>
        <w:t>选修</w:t>
      </w:r>
    </w:p>
    <w:p w:rsidR="00D62920" w:rsidRDefault="00865C83">
      <w:pPr>
        <w:pStyle w:val="af4"/>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 xml:space="preserve"> 48</w:t>
      </w:r>
    </w:p>
    <w:p w:rsidR="00D62920" w:rsidRDefault="00865C83">
      <w:pPr>
        <w:pStyle w:val="af4"/>
        <w:tabs>
          <w:tab w:val="left" w:pos="3420"/>
        </w:tabs>
        <w:spacing w:line="360" w:lineRule="exact"/>
        <w:ind w:firstLineChars="182" w:firstLine="384"/>
        <w:rPr>
          <w:b/>
          <w:bCs/>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color w:val="000000"/>
          <w:sz w:val="21"/>
          <w:szCs w:val="21"/>
        </w:rPr>
        <w:t>3</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：基础会计</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D62920" w:rsidRDefault="00865C83">
      <w:pPr>
        <w:pStyle w:val="B"/>
        <w:spacing w:line="360" w:lineRule="exact"/>
        <w:ind w:leftChars="228" w:left="1510" w:hangingChars="489" w:hanging="1031"/>
        <w:rPr>
          <w:color w:val="000000"/>
          <w:sz w:val="21"/>
          <w:szCs w:val="21"/>
        </w:rPr>
      </w:pPr>
      <w:r>
        <w:rPr>
          <w:rFonts w:cs="宋体" w:hint="eastAsia"/>
          <w:color w:val="000000"/>
          <w:sz w:val="21"/>
          <w:szCs w:val="21"/>
        </w:rPr>
        <w:t>适用专业：</w:t>
      </w:r>
      <w:r>
        <w:rPr>
          <w:rFonts w:cs="宋体"/>
          <w:b w:val="0"/>
          <w:bCs w:val="0"/>
          <w:color w:val="000000"/>
          <w:sz w:val="21"/>
          <w:szCs w:val="21"/>
        </w:rPr>
        <w:t>电子商务</w:t>
      </w:r>
    </w:p>
    <w:p w:rsidR="00D62920" w:rsidRDefault="00865C83">
      <w:pPr>
        <w:pStyle w:val="B"/>
        <w:spacing w:line="360" w:lineRule="exact"/>
        <w:rPr>
          <w:color w:val="000000"/>
        </w:rPr>
      </w:pPr>
      <w:r>
        <w:rPr>
          <w:rFonts w:cs="宋体" w:hint="eastAsia"/>
          <w:color w:val="000000"/>
        </w:rPr>
        <w:t>一、课程的性质、目的和任务</w:t>
      </w:r>
    </w:p>
    <w:p w:rsidR="00D62920" w:rsidRDefault="00865C83">
      <w:pPr>
        <w:pStyle w:val="B"/>
        <w:spacing w:line="360" w:lineRule="exact"/>
        <w:ind w:firstLine="420"/>
        <w:rPr>
          <w:b w:val="0"/>
          <w:bCs w:val="0"/>
          <w:color w:val="000000"/>
          <w:sz w:val="21"/>
          <w:szCs w:val="21"/>
        </w:rPr>
      </w:pPr>
      <w:r>
        <w:rPr>
          <w:rFonts w:cs="宋体" w:hint="eastAsia"/>
          <w:b w:val="0"/>
          <w:bCs w:val="0"/>
          <w:color w:val="000000"/>
          <w:sz w:val="21"/>
          <w:szCs w:val="21"/>
        </w:rPr>
        <w:t>《财务管理》是非财务管理的经济管理类专业学生的选修课程。通过本课程学习，使学生能初步地掌握财务管理价值观念、财务分析、财务战略与预算、长期筹资方式、投资决策原理和实务、短期资产管理、短期筹资管理、股利理论与政策、公司并购管理、公司重组、破产和清算的基本知识、原理和方法，具有分析和解决企业一些简单的财务管理问题的能力。</w:t>
      </w:r>
    </w:p>
    <w:p w:rsidR="00D62920" w:rsidRDefault="00865C83">
      <w:pPr>
        <w:pStyle w:val="B"/>
        <w:spacing w:line="360" w:lineRule="exact"/>
        <w:rPr>
          <w:color w:val="000000"/>
        </w:rPr>
      </w:pPr>
      <w:r>
        <w:rPr>
          <w:rFonts w:cs="宋体" w:hint="eastAsia"/>
          <w:color w:val="000000"/>
        </w:rPr>
        <w:t>二、教学内容、教学基本要求及教学重点与难点</w:t>
      </w:r>
    </w:p>
    <w:p w:rsidR="00D62920" w:rsidRDefault="00865C83">
      <w:pPr>
        <w:pStyle w:val="af2"/>
        <w:spacing w:line="360" w:lineRule="exact"/>
        <w:ind w:firstLineChars="0" w:firstLine="0"/>
        <w:rPr>
          <w:color w:val="000000"/>
        </w:rPr>
      </w:pPr>
      <w:r>
        <w:rPr>
          <w:color w:val="000000"/>
        </w:rPr>
        <w:t xml:space="preserve">    1</w:t>
      </w:r>
      <w:r>
        <w:rPr>
          <w:rFonts w:cs="宋体" w:hint="eastAsia"/>
          <w:color w:val="000000"/>
        </w:rPr>
        <w:t>．总论：</w:t>
      </w:r>
    </w:p>
    <w:p w:rsidR="00D62920" w:rsidRDefault="00865C83">
      <w:pPr>
        <w:pStyle w:val="af1"/>
        <w:spacing w:line="360" w:lineRule="exact"/>
        <w:ind w:firstLineChars="202" w:firstLine="424"/>
        <w:rPr>
          <w:color w:val="000000"/>
        </w:rPr>
      </w:pPr>
      <w:r>
        <w:rPr>
          <w:rFonts w:cs="宋体" w:hint="eastAsia"/>
          <w:color w:val="000000"/>
        </w:rPr>
        <w:t>了解财务管理的概念；理解财务管理的目标；掌握代理成本、财务管理环境对财务管理的影响。</w:t>
      </w:r>
    </w:p>
    <w:p w:rsidR="00D62920" w:rsidRDefault="00865C83">
      <w:pPr>
        <w:pStyle w:val="af1"/>
        <w:spacing w:line="360" w:lineRule="exact"/>
        <w:ind w:firstLineChars="202" w:firstLine="424"/>
        <w:rPr>
          <w:color w:val="000000"/>
        </w:rPr>
      </w:pPr>
      <w:r>
        <w:rPr>
          <w:rFonts w:cs="宋体" w:hint="eastAsia"/>
          <w:color w:val="000000"/>
        </w:rPr>
        <w:t>教学重点与难点：财务管理目标；财务管理环境</w:t>
      </w:r>
    </w:p>
    <w:p w:rsidR="00D62920" w:rsidRDefault="00865C83">
      <w:pPr>
        <w:pStyle w:val="af2"/>
        <w:numPr>
          <w:ilvl w:val="0"/>
          <w:numId w:val="21"/>
        </w:numPr>
        <w:spacing w:line="360" w:lineRule="exact"/>
        <w:ind w:firstLineChars="202" w:firstLine="424"/>
        <w:rPr>
          <w:color w:val="000000"/>
        </w:rPr>
      </w:pPr>
      <w:r>
        <w:rPr>
          <w:rFonts w:cs="宋体" w:hint="eastAsia"/>
          <w:color w:val="000000"/>
        </w:rPr>
        <w:t>财务管理的价值观念：</w:t>
      </w:r>
    </w:p>
    <w:p w:rsidR="00D62920" w:rsidRDefault="00865C83">
      <w:pPr>
        <w:pStyle w:val="af1"/>
        <w:spacing w:line="360" w:lineRule="exact"/>
        <w:ind w:firstLineChars="202" w:firstLine="424"/>
        <w:rPr>
          <w:color w:val="000000"/>
        </w:rPr>
      </w:pPr>
      <w:r>
        <w:rPr>
          <w:rFonts w:cs="宋体" w:hint="eastAsia"/>
          <w:color w:val="000000"/>
        </w:rPr>
        <w:t>了解财务管理的价值观念；理解货币时间价值、风险与报酬的关系；掌握证券估值。</w:t>
      </w:r>
    </w:p>
    <w:p w:rsidR="00D62920" w:rsidRDefault="00865C83">
      <w:pPr>
        <w:pStyle w:val="af1"/>
        <w:spacing w:line="360" w:lineRule="exact"/>
        <w:ind w:firstLineChars="202" w:firstLine="424"/>
        <w:rPr>
          <w:color w:val="000000"/>
        </w:rPr>
      </w:pPr>
      <w:r>
        <w:rPr>
          <w:rFonts w:cs="宋体" w:hint="eastAsia"/>
          <w:color w:val="000000"/>
        </w:rPr>
        <w:t>教学重点与难点：风险与报酬的关系；证券估值</w:t>
      </w:r>
    </w:p>
    <w:p w:rsidR="00D62920" w:rsidRDefault="00865C83">
      <w:pPr>
        <w:pStyle w:val="af2"/>
        <w:spacing w:line="360" w:lineRule="exact"/>
        <w:ind w:firstLineChars="202" w:firstLine="424"/>
        <w:rPr>
          <w:color w:val="000000"/>
        </w:rPr>
      </w:pPr>
      <w:r>
        <w:rPr>
          <w:color w:val="000000"/>
        </w:rPr>
        <w:t>3</w:t>
      </w:r>
      <w:r>
        <w:rPr>
          <w:rFonts w:cs="宋体" w:hint="eastAsia"/>
          <w:color w:val="000000"/>
        </w:rPr>
        <w:t>．财务分析：</w:t>
      </w:r>
    </w:p>
    <w:p w:rsidR="00D62920" w:rsidRDefault="00865C83">
      <w:pPr>
        <w:pStyle w:val="af1"/>
        <w:spacing w:line="360" w:lineRule="exact"/>
        <w:ind w:firstLineChars="202" w:firstLine="424"/>
        <w:rPr>
          <w:color w:val="000000"/>
        </w:rPr>
      </w:pPr>
      <w:r>
        <w:rPr>
          <w:rFonts w:cs="宋体" w:hint="eastAsia"/>
          <w:color w:val="000000"/>
        </w:rPr>
        <w:t>了解财务分析的概念；理解财务分析的方法；掌握财务能力分析、财务趋势分析和财务综合分析。</w:t>
      </w:r>
    </w:p>
    <w:p w:rsidR="00D62920" w:rsidRDefault="00865C83">
      <w:pPr>
        <w:pStyle w:val="af1"/>
        <w:spacing w:line="360" w:lineRule="exact"/>
        <w:ind w:firstLineChars="202" w:firstLine="424"/>
        <w:rPr>
          <w:color w:val="000000"/>
        </w:rPr>
      </w:pPr>
      <w:r>
        <w:rPr>
          <w:rFonts w:cs="宋体" w:hint="eastAsia"/>
          <w:color w:val="000000"/>
        </w:rPr>
        <w:t>教学重点与难点：财务能力分析和财务趋势分析</w:t>
      </w:r>
    </w:p>
    <w:p w:rsidR="00D62920" w:rsidRDefault="00865C83">
      <w:pPr>
        <w:pStyle w:val="af2"/>
        <w:spacing w:line="360" w:lineRule="exact"/>
        <w:ind w:firstLineChars="202" w:firstLine="424"/>
        <w:rPr>
          <w:color w:val="000000"/>
        </w:rPr>
      </w:pPr>
      <w:r>
        <w:rPr>
          <w:color w:val="000000"/>
        </w:rPr>
        <w:t>4</w:t>
      </w:r>
      <w:r>
        <w:rPr>
          <w:rFonts w:cs="宋体" w:hint="eastAsia"/>
          <w:color w:val="000000"/>
        </w:rPr>
        <w:t>．财务战略与预算：</w:t>
      </w:r>
    </w:p>
    <w:p w:rsidR="00D62920" w:rsidRDefault="00865C83">
      <w:pPr>
        <w:pStyle w:val="af1"/>
        <w:spacing w:line="360" w:lineRule="exact"/>
        <w:ind w:firstLineChars="202" w:firstLine="424"/>
        <w:rPr>
          <w:color w:val="000000"/>
        </w:rPr>
      </w:pPr>
      <w:r>
        <w:rPr>
          <w:rFonts w:cs="宋体" w:hint="eastAsia"/>
          <w:color w:val="000000"/>
        </w:rPr>
        <w:t>了解财务战略与预算的概念；理解财务战略与预算的关系；掌握财务战略的选择、编制财务预算、筹资数量的预测。</w:t>
      </w:r>
    </w:p>
    <w:p w:rsidR="00D62920" w:rsidRDefault="00865C83">
      <w:pPr>
        <w:pStyle w:val="af1"/>
        <w:spacing w:line="360" w:lineRule="exact"/>
        <w:ind w:firstLineChars="202" w:firstLine="424"/>
        <w:rPr>
          <w:color w:val="000000"/>
        </w:rPr>
      </w:pPr>
      <w:r>
        <w:rPr>
          <w:rFonts w:cs="宋体" w:hint="eastAsia"/>
          <w:color w:val="000000"/>
        </w:rPr>
        <w:t>教学重点与难点：财务战略选择</w:t>
      </w:r>
    </w:p>
    <w:p w:rsidR="00D62920" w:rsidRDefault="00865C83">
      <w:pPr>
        <w:pStyle w:val="af1"/>
        <w:spacing w:line="360" w:lineRule="exact"/>
        <w:ind w:firstLineChars="202" w:firstLine="424"/>
        <w:rPr>
          <w:color w:val="000000"/>
        </w:rPr>
      </w:pPr>
      <w:r>
        <w:rPr>
          <w:color w:val="000000"/>
        </w:rPr>
        <w:t xml:space="preserve">5. </w:t>
      </w:r>
      <w:r>
        <w:rPr>
          <w:rFonts w:cs="宋体" w:hint="eastAsia"/>
          <w:color w:val="000000"/>
        </w:rPr>
        <w:t>长期筹资方式：</w:t>
      </w:r>
    </w:p>
    <w:p w:rsidR="00D62920" w:rsidRDefault="00865C83">
      <w:pPr>
        <w:pStyle w:val="af1"/>
        <w:spacing w:line="360" w:lineRule="exact"/>
        <w:ind w:firstLineChars="202" w:firstLine="424"/>
        <w:rPr>
          <w:color w:val="000000"/>
        </w:rPr>
      </w:pPr>
      <w:r>
        <w:rPr>
          <w:rFonts w:cs="宋体" w:hint="eastAsia"/>
          <w:color w:val="000000"/>
        </w:rPr>
        <w:t>了解长期筹资方式概念；理解长期筹资的动机、原则、渠道和类型；掌握股权性筹资、债务性筹资、混合性筹资。</w:t>
      </w:r>
    </w:p>
    <w:p w:rsidR="00D62920" w:rsidRDefault="00865C83">
      <w:pPr>
        <w:pStyle w:val="af1"/>
        <w:spacing w:line="360" w:lineRule="exact"/>
        <w:ind w:firstLineChars="202" w:firstLine="424"/>
        <w:rPr>
          <w:color w:val="000000"/>
        </w:rPr>
      </w:pPr>
      <w:r>
        <w:rPr>
          <w:rFonts w:cs="宋体" w:hint="eastAsia"/>
          <w:color w:val="000000"/>
        </w:rPr>
        <w:t>教学重点与难点：长期筹资原则、渠道，常见的股权性筹资和债务性筹资</w:t>
      </w:r>
    </w:p>
    <w:p w:rsidR="00D62920" w:rsidRDefault="00865C83">
      <w:pPr>
        <w:pStyle w:val="af2"/>
        <w:spacing w:line="360" w:lineRule="exact"/>
        <w:rPr>
          <w:color w:val="000000"/>
        </w:rPr>
      </w:pPr>
      <w:r>
        <w:rPr>
          <w:color w:val="000000"/>
        </w:rPr>
        <w:t xml:space="preserve">6. </w:t>
      </w:r>
      <w:r>
        <w:rPr>
          <w:rFonts w:cs="宋体" w:hint="eastAsia"/>
          <w:color w:val="000000"/>
        </w:rPr>
        <w:t>投资决策原理：</w:t>
      </w:r>
    </w:p>
    <w:p w:rsidR="00D62920" w:rsidRDefault="00865C83">
      <w:pPr>
        <w:pStyle w:val="af1"/>
        <w:spacing w:line="360" w:lineRule="exact"/>
        <w:ind w:firstLineChars="202" w:firstLine="424"/>
        <w:rPr>
          <w:color w:val="000000"/>
        </w:rPr>
      </w:pPr>
      <w:r>
        <w:rPr>
          <w:rFonts w:cs="宋体" w:hint="eastAsia"/>
          <w:color w:val="000000"/>
        </w:rPr>
        <w:lastRenderedPageBreak/>
        <w:t>了解投资活动对于企业的意义、投资分类；理解投资管理的原则和投资过程分析；掌握投资项目现金流量的构成与计算、各种投资决策指标的计算方法和决策原则、各种投资决策方法的相互比较与具体运用。</w:t>
      </w:r>
    </w:p>
    <w:p w:rsidR="00D62920" w:rsidRDefault="00865C83">
      <w:pPr>
        <w:pStyle w:val="af2"/>
        <w:spacing w:line="360" w:lineRule="exact"/>
        <w:ind w:firstLineChars="202" w:firstLine="424"/>
        <w:rPr>
          <w:color w:val="000000"/>
        </w:rPr>
      </w:pPr>
      <w:r>
        <w:rPr>
          <w:rFonts w:cs="宋体" w:hint="eastAsia"/>
          <w:color w:val="000000"/>
        </w:rPr>
        <w:t>教学重点与难点：各种投资决策指标的计算方法和决策原则</w:t>
      </w:r>
    </w:p>
    <w:p w:rsidR="00D62920" w:rsidRDefault="00865C83">
      <w:pPr>
        <w:pStyle w:val="af2"/>
        <w:spacing w:line="360" w:lineRule="exact"/>
        <w:ind w:firstLineChars="202" w:firstLine="424"/>
        <w:rPr>
          <w:color w:val="000000"/>
        </w:rPr>
      </w:pPr>
      <w:r>
        <w:rPr>
          <w:color w:val="000000"/>
        </w:rPr>
        <w:t>7</w:t>
      </w:r>
      <w:r>
        <w:rPr>
          <w:rFonts w:cs="宋体" w:hint="eastAsia"/>
          <w:color w:val="000000"/>
        </w:rPr>
        <w:t>．投资决策实务：</w:t>
      </w:r>
    </w:p>
    <w:p w:rsidR="00D62920" w:rsidRDefault="00865C83">
      <w:pPr>
        <w:pStyle w:val="af1"/>
        <w:spacing w:line="360" w:lineRule="exact"/>
        <w:ind w:firstLineChars="202" w:firstLine="424"/>
        <w:rPr>
          <w:color w:val="000000"/>
        </w:rPr>
      </w:pPr>
      <w:r>
        <w:rPr>
          <w:rFonts w:cs="宋体" w:hint="eastAsia"/>
          <w:color w:val="000000"/>
        </w:rPr>
        <w:t>了解现金流量估计中需要考虑的一些特别因素、多个投资方案组合的决策方法；理解税负与折旧对投资的影响；掌握固定资产更新决策分析方法、掌握投资风险分析中的风险调整法和决策树法。</w:t>
      </w:r>
    </w:p>
    <w:p w:rsidR="00D62920" w:rsidRDefault="00865C83">
      <w:pPr>
        <w:pStyle w:val="af1"/>
        <w:spacing w:line="360" w:lineRule="exact"/>
        <w:ind w:firstLineChars="202" w:firstLine="424"/>
        <w:rPr>
          <w:color w:val="000000"/>
        </w:rPr>
      </w:pPr>
      <w:r>
        <w:rPr>
          <w:rFonts w:cs="宋体" w:hint="eastAsia"/>
          <w:color w:val="000000"/>
        </w:rPr>
        <w:t>教学重点与难点：多个投资组合的决策方法；税负与折旧对投资的影响</w:t>
      </w:r>
    </w:p>
    <w:p w:rsidR="00D62920" w:rsidRDefault="00865C83">
      <w:pPr>
        <w:pStyle w:val="af2"/>
        <w:spacing w:line="360" w:lineRule="exact"/>
        <w:ind w:firstLineChars="202" w:firstLine="424"/>
        <w:rPr>
          <w:color w:val="000000"/>
        </w:rPr>
      </w:pPr>
      <w:r>
        <w:rPr>
          <w:color w:val="000000"/>
        </w:rPr>
        <w:t>8</w:t>
      </w:r>
      <w:r>
        <w:rPr>
          <w:rFonts w:cs="宋体" w:hint="eastAsia"/>
          <w:color w:val="000000"/>
        </w:rPr>
        <w:t>．短期资产管理：</w:t>
      </w:r>
    </w:p>
    <w:p w:rsidR="00D62920" w:rsidRDefault="00865C83">
      <w:pPr>
        <w:pStyle w:val="af1"/>
        <w:spacing w:line="360" w:lineRule="exact"/>
        <w:ind w:firstLineChars="202" w:firstLine="424"/>
        <w:rPr>
          <w:color w:val="000000"/>
        </w:rPr>
      </w:pPr>
      <w:r>
        <w:rPr>
          <w:rFonts w:cs="宋体" w:hint="eastAsia"/>
          <w:color w:val="000000"/>
        </w:rPr>
        <w:t>了解营运资本的概念及其管理原则、短期金融资产的特征和持有目的，短期资产管理原则；理解应收账款功能、存货规划；掌握现金持有动机、现金管理意义、现金预算和最佳现金持有量决策的基本方法、信用政策、存货经济批量、再订货点和保险储备的计算。</w:t>
      </w:r>
    </w:p>
    <w:p w:rsidR="00D62920" w:rsidRDefault="00865C83">
      <w:pPr>
        <w:pStyle w:val="af1"/>
        <w:spacing w:line="360" w:lineRule="exact"/>
        <w:ind w:firstLineChars="202" w:firstLine="424"/>
        <w:rPr>
          <w:color w:val="000000"/>
        </w:rPr>
      </w:pPr>
      <w:r>
        <w:rPr>
          <w:rFonts w:cs="宋体" w:hint="eastAsia"/>
          <w:color w:val="000000"/>
        </w:rPr>
        <w:t>教学重点与难点：存货规划、最佳现金持有量决策、存货经济批量</w:t>
      </w:r>
    </w:p>
    <w:p w:rsidR="00D62920" w:rsidRDefault="00865C83">
      <w:pPr>
        <w:pStyle w:val="af2"/>
        <w:spacing w:line="360" w:lineRule="exact"/>
        <w:ind w:firstLineChars="202" w:firstLine="424"/>
        <w:rPr>
          <w:color w:val="000000"/>
        </w:rPr>
      </w:pPr>
      <w:r>
        <w:rPr>
          <w:color w:val="000000"/>
        </w:rPr>
        <w:t>9</w:t>
      </w:r>
      <w:r>
        <w:rPr>
          <w:rFonts w:cs="宋体" w:hint="eastAsia"/>
          <w:color w:val="000000"/>
        </w:rPr>
        <w:t>．短期筹资管理：</w:t>
      </w:r>
    </w:p>
    <w:p w:rsidR="00D62920" w:rsidRDefault="00865C83">
      <w:pPr>
        <w:pStyle w:val="af1"/>
        <w:spacing w:line="360" w:lineRule="exact"/>
        <w:ind w:firstLineChars="202" w:firstLine="424"/>
        <w:rPr>
          <w:color w:val="000000"/>
        </w:rPr>
      </w:pPr>
      <w:r>
        <w:rPr>
          <w:rFonts w:cs="宋体" w:hint="eastAsia"/>
          <w:color w:val="000000"/>
        </w:rPr>
        <w:t>了解短期筹资的概念、内容、政策、自然性筹资的内容、短期借款筹资的种类、程序、决策因素；理解短期融资券的优缺点；掌握商业信用筹资的特征、应付费用筹资的概念与筹资额的计算、短期借款筹资的资本成本计算。</w:t>
      </w:r>
    </w:p>
    <w:p w:rsidR="00D62920" w:rsidRDefault="00865C83">
      <w:pPr>
        <w:pStyle w:val="af1"/>
        <w:spacing w:line="360" w:lineRule="exact"/>
        <w:ind w:firstLineChars="202" w:firstLine="424"/>
        <w:rPr>
          <w:color w:val="000000"/>
        </w:rPr>
      </w:pPr>
      <w:r>
        <w:rPr>
          <w:rFonts w:cs="宋体" w:hint="eastAsia"/>
          <w:color w:val="000000"/>
        </w:rPr>
        <w:t>教学重点与难点：短期借款筹资的种类、程序和决策因素</w:t>
      </w:r>
    </w:p>
    <w:p w:rsidR="00D62920" w:rsidRDefault="00865C83">
      <w:pPr>
        <w:pStyle w:val="af1"/>
        <w:spacing w:line="360" w:lineRule="exact"/>
        <w:ind w:firstLineChars="202" w:firstLine="424"/>
        <w:rPr>
          <w:color w:val="000000"/>
        </w:rPr>
      </w:pPr>
      <w:r>
        <w:rPr>
          <w:color w:val="000000"/>
        </w:rPr>
        <w:t xml:space="preserve">10. </w:t>
      </w:r>
      <w:r>
        <w:rPr>
          <w:rFonts w:cs="宋体" w:hint="eastAsia"/>
          <w:color w:val="000000"/>
        </w:rPr>
        <w:t>股利理论与政策：</w:t>
      </w:r>
    </w:p>
    <w:p w:rsidR="00D62920" w:rsidRDefault="00865C83">
      <w:pPr>
        <w:pStyle w:val="af1"/>
        <w:spacing w:line="360" w:lineRule="exact"/>
        <w:ind w:firstLineChars="202" w:firstLine="424"/>
        <w:rPr>
          <w:color w:val="000000"/>
        </w:rPr>
      </w:pPr>
      <w:r>
        <w:rPr>
          <w:rFonts w:cs="宋体" w:hint="eastAsia"/>
          <w:color w:val="000000"/>
        </w:rPr>
        <w:t>了解股票分割与股票股利的区别；理解股利理论的主要内容、评价指标；掌握股利政策的影响因素以及股利政策的类型、公司利润分配程序，股利种类及股利的发放程序。</w:t>
      </w:r>
    </w:p>
    <w:p w:rsidR="00D62920" w:rsidRDefault="00865C83">
      <w:pPr>
        <w:pStyle w:val="af1"/>
        <w:spacing w:line="360" w:lineRule="exact"/>
        <w:ind w:firstLineChars="202" w:firstLine="424"/>
        <w:rPr>
          <w:color w:val="000000"/>
        </w:rPr>
      </w:pPr>
      <w:r>
        <w:rPr>
          <w:rFonts w:cs="宋体" w:hint="eastAsia"/>
          <w:color w:val="000000"/>
        </w:rPr>
        <w:t>教学重点与难点：股利政策的影响因素以及股利政策的类型</w:t>
      </w:r>
    </w:p>
    <w:p w:rsidR="00D62920" w:rsidRDefault="00865C83">
      <w:pPr>
        <w:pStyle w:val="af1"/>
        <w:spacing w:line="360" w:lineRule="exact"/>
        <w:ind w:firstLineChars="202" w:firstLine="424"/>
        <w:rPr>
          <w:color w:val="000000"/>
        </w:rPr>
      </w:pPr>
      <w:r>
        <w:rPr>
          <w:color w:val="000000"/>
        </w:rPr>
        <w:t xml:space="preserve">11. </w:t>
      </w:r>
      <w:r>
        <w:rPr>
          <w:rFonts w:cs="宋体" w:hint="eastAsia"/>
          <w:color w:val="000000"/>
        </w:rPr>
        <w:t>公司并购管理：</w:t>
      </w:r>
    </w:p>
    <w:p w:rsidR="00D62920" w:rsidRDefault="00865C83">
      <w:pPr>
        <w:pStyle w:val="af1"/>
        <w:spacing w:line="360" w:lineRule="exact"/>
        <w:ind w:firstLineChars="202" w:firstLine="424"/>
        <w:rPr>
          <w:color w:val="000000"/>
        </w:rPr>
      </w:pPr>
      <w:r>
        <w:rPr>
          <w:rFonts w:cs="宋体" w:hint="eastAsia"/>
          <w:color w:val="000000"/>
        </w:rPr>
        <w:t>了解各种支付的特点；理解公司并购的概念、类型、理论、公司并购主要方式的含义；掌握公司并购的价值评估方法和公司并购的程序。</w:t>
      </w:r>
    </w:p>
    <w:p w:rsidR="00D62920" w:rsidRDefault="00865C83">
      <w:pPr>
        <w:pStyle w:val="af1"/>
        <w:spacing w:line="360" w:lineRule="exact"/>
        <w:ind w:firstLineChars="202" w:firstLine="424"/>
        <w:rPr>
          <w:color w:val="000000"/>
        </w:rPr>
      </w:pPr>
      <w:r>
        <w:rPr>
          <w:rFonts w:cs="宋体" w:hint="eastAsia"/>
          <w:color w:val="000000"/>
        </w:rPr>
        <w:t>教学重点与难点：公司并购类型、理论、公司并购程序</w:t>
      </w:r>
    </w:p>
    <w:p w:rsidR="00D62920" w:rsidRDefault="00865C83">
      <w:pPr>
        <w:pStyle w:val="af1"/>
        <w:spacing w:line="360" w:lineRule="exact"/>
        <w:ind w:firstLineChars="202" w:firstLine="424"/>
        <w:rPr>
          <w:color w:val="000000"/>
        </w:rPr>
      </w:pPr>
      <w:r>
        <w:rPr>
          <w:color w:val="000000"/>
        </w:rPr>
        <w:t xml:space="preserve">12. </w:t>
      </w:r>
      <w:r>
        <w:rPr>
          <w:rFonts w:cs="宋体" w:hint="eastAsia"/>
          <w:color w:val="000000"/>
        </w:rPr>
        <w:t>公司重组、破产和清算：</w:t>
      </w:r>
    </w:p>
    <w:p w:rsidR="00D62920" w:rsidRDefault="00865C83">
      <w:pPr>
        <w:pStyle w:val="af1"/>
        <w:spacing w:line="360" w:lineRule="exact"/>
        <w:ind w:firstLineChars="202" w:firstLine="424"/>
        <w:rPr>
          <w:color w:val="000000"/>
        </w:rPr>
      </w:pPr>
      <w:r>
        <w:rPr>
          <w:rFonts w:cs="宋体" w:hint="eastAsia"/>
          <w:color w:val="000000"/>
        </w:rPr>
        <w:t>了解财务危机的征兆、财务危机形成的原因和过程；理解资产剥离、公司分立和股权出售的差别、资产剥离的财务估值、财务危机的含义与财务危机的特征、破产的概念和程序；掌握企业重整的程序、掌握债务和解的方式与程序、破产财产、破产债权、破产费用的概念。</w:t>
      </w:r>
    </w:p>
    <w:p w:rsidR="00D62920" w:rsidRDefault="00865C83">
      <w:pPr>
        <w:pStyle w:val="af1"/>
        <w:spacing w:line="360" w:lineRule="exact"/>
        <w:ind w:firstLineChars="202" w:firstLine="424"/>
        <w:rPr>
          <w:color w:val="000000"/>
        </w:rPr>
      </w:pPr>
      <w:r>
        <w:rPr>
          <w:rFonts w:cs="宋体" w:hint="eastAsia"/>
          <w:color w:val="000000"/>
        </w:rPr>
        <w:t>教学重点与难点：财务危机的特征、债务和解方式与程序、资产剥离估值</w:t>
      </w:r>
    </w:p>
    <w:p w:rsidR="00D62920" w:rsidRDefault="00865C83">
      <w:pPr>
        <w:pStyle w:val="B"/>
        <w:spacing w:line="360" w:lineRule="exact"/>
        <w:rPr>
          <w:color w:val="000000"/>
        </w:rPr>
      </w:pPr>
      <w:r>
        <w:rPr>
          <w:rFonts w:cs="宋体" w:hint="eastAsia"/>
          <w:color w:val="000000"/>
        </w:rPr>
        <w:t>三、学时分配表</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8"/>
        <w:gridCol w:w="3477"/>
        <w:gridCol w:w="1455"/>
        <w:gridCol w:w="870"/>
        <w:gridCol w:w="1178"/>
      </w:tblGrid>
      <w:tr w:rsidR="00D62920">
        <w:trPr>
          <w:trHeight w:val="563"/>
          <w:jc w:val="center"/>
        </w:trPr>
        <w:tc>
          <w:tcPr>
            <w:tcW w:w="688" w:type="dxa"/>
            <w:vAlign w:val="center"/>
          </w:tcPr>
          <w:p w:rsidR="00D62920" w:rsidRDefault="00865C83">
            <w:pPr>
              <w:spacing w:line="360" w:lineRule="exact"/>
              <w:jc w:val="center"/>
              <w:rPr>
                <w:color w:val="000000"/>
                <w:kern w:val="0"/>
              </w:rPr>
            </w:pPr>
            <w:r>
              <w:rPr>
                <w:rFonts w:cs="宋体" w:hint="eastAsia"/>
                <w:color w:val="000000"/>
                <w:kern w:val="0"/>
              </w:rPr>
              <w:t>序号</w:t>
            </w:r>
          </w:p>
        </w:tc>
        <w:tc>
          <w:tcPr>
            <w:tcW w:w="3477" w:type="dxa"/>
            <w:vAlign w:val="center"/>
          </w:tcPr>
          <w:p w:rsidR="00D62920" w:rsidRDefault="00865C83">
            <w:pPr>
              <w:spacing w:line="360" w:lineRule="exact"/>
              <w:jc w:val="center"/>
              <w:rPr>
                <w:color w:val="000000"/>
                <w:kern w:val="0"/>
              </w:rPr>
            </w:pPr>
            <w:r>
              <w:rPr>
                <w:rFonts w:cs="宋体" w:hint="eastAsia"/>
                <w:color w:val="000000"/>
                <w:kern w:val="0"/>
              </w:rPr>
              <w:t>课程内容</w:t>
            </w:r>
          </w:p>
        </w:tc>
        <w:tc>
          <w:tcPr>
            <w:tcW w:w="1455" w:type="dxa"/>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870" w:type="dxa"/>
            <w:vAlign w:val="center"/>
          </w:tcPr>
          <w:p w:rsidR="00D62920" w:rsidRDefault="00865C83">
            <w:pPr>
              <w:spacing w:line="360" w:lineRule="exact"/>
              <w:jc w:val="center"/>
              <w:rPr>
                <w:color w:val="000000"/>
                <w:kern w:val="0"/>
              </w:rPr>
            </w:pPr>
            <w:r>
              <w:rPr>
                <w:rFonts w:cs="宋体" w:hint="eastAsia"/>
                <w:color w:val="000000"/>
                <w:kern w:val="0"/>
                <w:sz w:val="18"/>
                <w:szCs w:val="18"/>
              </w:rPr>
              <w:t>其中课内研讨学时</w:t>
            </w:r>
          </w:p>
        </w:tc>
        <w:tc>
          <w:tcPr>
            <w:tcW w:w="1178" w:type="dxa"/>
            <w:vAlign w:val="center"/>
          </w:tcPr>
          <w:p w:rsidR="00D62920" w:rsidRDefault="00865C83">
            <w:pPr>
              <w:spacing w:line="360" w:lineRule="exact"/>
              <w:jc w:val="center"/>
              <w:rPr>
                <w:color w:val="000000"/>
                <w:kern w:val="0"/>
              </w:rPr>
            </w:pPr>
            <w:r>
              <w:rPr>
                <w:rFonts w:cs="宋体" w:hint="eastAsia"/>
                <w:color w:val="000000"/>
                <w:kern w:val="0"/>
              </w:rPr>
              <w:t>课外学时</w:t>
            </w:r>
          </w:p>
        </w:tc>
      </w:tr>
      <w:tr w:rsidR="00D62920">
        <w:trPr>
          <w:trHeight w:val="272"/>
          <w:jc w:val="center"/>
        </w:trPr>
        <w:tc>
          <w:tcPr>
            <w:tcW w:w="688"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3477" w:type="dxa"/>
            <w:vAlign w:val="center"/>
          </w:tcPr>
          <w:p w:rsidR="00D62920" w:rsidRDefault="00865C83">
            <w:pPr>
              <w:spacing w:line="360" w:lineRule="exact"/>
              <w:rPr>
                <w:color w:val="000000"/>
                <w:kern w:val="0"/>
                <w:sz w:val="18"/>
                <w:szCs w:val="18"/>
              </w:rPr>
            </w:pPr>
            <w:r>
              <w:rPr>
                <w:rFonts w:cs="宋体" w:hint="eastAsia"/>
                <w:color w:val="000000"/>
              </w:rPr>
              <w:t>总论</w:t>
            </w:r>
          </w:p>
        </w:tc>
        <w:tc>
          <w:tcPr>
            <w:tcW w:w="1455"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870" w:type="dxa"/>
            <w:vAlign w:val="center"/>
          </w:tcPr>
          <w:p w:rsidR="00D62920" w:rsidRDefault="00D62920">
            <w:pPr>
              <w:spacing w:line="360" w:lineRule="exact"/>
              <w:jc w:val="center"/>
              <w:rPr>
                <w:color w:val="000000"/>
                <w:kern w:val="0"/>
                <w:sz w:val="18"/>
                <w:szCs w:val="18"/>
              </w:rPr>
            </w:pPr>
          </w:p>
        </w:tc>
        <w:tc>
          <w:tcPr>
            <w:tcW w:w="1178" w:type="dxa"/>
            <w:vAlign w:val="center"/>
          </w:tcPr>
          <w:p w:rsidR="00D62920" w:rsidRDefault="00D62920">
            <w:pPr>
              <w:spacing w:line="360" w:lineRule="exact"/>
              <w:jc w:val="center"/>
              <w:rPr>
                <w:color w:val="000000"/>
                <w:kern w:val="0"/>
                <w:sz w:val="18"/>
                <w:szCs w:val="18"/>
              </w:rPr>
            </w:pPr>
          </w:p>
        </w:tc>
      </w:tr>
      <w:tr w:rsidR="00D62920">
        <w:trPr>
          <w:trHeight w:val="272"/>
          <w:jc w:val="center"/>
        </w:trPr>
        <w:tc>
          <w:tcPr>
            <w:tcW w:w="688" w:type="dxa"/>
            <w:vAlign w:val="center"/>
          </w:tcPr>
          <w:p w:rsidR="00D62920" w:rsidRDefault="00865C83">
            <w:pPr>
              <w:spacing w:line="360" w:lineRule="exact"/>
              <w:jc w:val="center"/>
              <w:rPr>
                <w:color w:val="000000"/>
                <w:kern w:val="0"/>
                <w:sz w:val="18"/>
                <w:szCs w:val="18"/>
              </w:rPr>
            </w:pPr>
            <w:r>
              <w:rPr>
                <w:color w:val="000000"/>
                <w:kern w:val="0"/>
                <w:sz w:val="18"/>
                <w:szCs w:val="18"/>
              </w:rPr>
              <w:lastRenderedPageBreak/>
              <w:t>2</w:t>
            </w:r>
          </w:p>
        </w:tc>
        <w:tc>
          <w:tcPr>
            <w:tcW w:w="3477" w:type="dxa"/>
            <w:vAlign w:val="center"/>
          </w:tcPr>
          <w:p w:rsidR="00D62920" w:rsidRDefault="00865C83">
            <w:pPr>
              <w:spacing w:line="360" w:lineRule="exact"/>
              <w:rPr>
                <w:color w:val="000000"/>
                <w:kern w:val="0"/>
                <w:sz w:val="18"/>
                <w:szCs w:val="18"/>
              </w:rPr>
            </w:pPr>
            <w:r>
              <w:rPr>
                <w:rFonts w:cs="宋体" w:hint="eastAsia"/>
                <w:color w:val="000000"/>
              </w:rPr>
              <w:t>财务管理的价值观念</w:t>
            </w:r>
          </w:p>
        </w:tc>
        <w:tc>
          <w:tcPr>
            <w:tcW w:w="1455"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870"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1178"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jc w:val="center"/>
        </w:trPr>
        <w:tc>
          <w:tcPr>
            <w:tcW w:w="688"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3477" w:type="dxa"/>
            <w:vAlign w:val="center"/>
          </w:tcPr>
          <w:p w:rsidR="00D62920" w:rsidRDefault="00865C83">
            <w:pPr>
              <w:spacing w:line="360" w:lineRule="exact"/>
              <w:rPr>
                <w:color w:val="000000"/>
                <w:kern w:val="0"/>
                <w:sz w:val="18"/>
                <w:szCs w:val="18"/>
              </w:rPr>
            </w:pPr>
            <w:r>
              <w:rPr>
                <w:rFonts w:cs="宋体" w:hint="eastAsia"/>
                <w:color w:val="000000"/>
              </w:rPr>
              <w:t>财务分析</w:t>
            </w:r>
          </w:p>
        </w:tc>
        <w:tc>
          <w:tcPr>
            <w:tcW w:w="1455"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870"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1178"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72"/>
          <w:jc w:val="center"/>
        </w:trPr>
        <w:tc>
          <w:tcPr>
            <w:tcW w:w="688"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3477" w:type="dxa"/>
            <w:vAlign w:val="center"/>
          </w:tcPr>
          <w:p w:rsidR="00D62920" w:rsidRDefault="00865C83">
            <w:pPr>
              <w:spacing w:line="360" w:lineRule="exact"/>
              <w:rPr>
                <w:color w:val="000000"/>
                <w:kern w:val="0"/>
                <w:sz w:val="18"/>
                <w:szCs w:val="18"/>
              </w:rPr>
            </w:pPr>
            <w:r>
              <w:rPr>
                <w:rFonts w:cs="宋体" w:hint="eastAsia"/>
                <w:color w:val="000000"/>
              </w:rPr>
              <w:t>财务战略与预算</w:t>
            </w:r>
          </w:p>
        </w:tc>
        <w:tc>
          <w:tcPr>
            <w:tcW w:w="1455"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870" w:type="dxa"/>
            <w:vAlign w:val="center"/>
          </w:tcPr>
          <w:p w:rsidR="00D62920" w:rsidRDefault="00D62920">
            <w:pPr>
              <w:spacing w:line="360" w:lineRule="exact"/>
              <w:jc w:val="center"/>
              <w:rPr>
                <w:color w:val="000000"/>
                <w:kern w:val="0"/>
                <w:sz w:val="18"/>
                <w:szCs w:val="18"/>
              </w:rPr>
            </w:pPr>
          </w:p>
        </w:tc>
        <w:tc>
          <w:tcPr>
            <w:tcW w:w="1178"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365"/>
          <w:jc w:val="center"/>
        </w:trPr>
        <w:tc>
          <w:tcPr>
            <w:tcW w:w="688" w:type="dxa"/>
            <w:vAlign w:val="center"/>
          </w:tcPr>
          <w:p w:rsidR="00D62920" w:rsidRDefault="00865C83">
            <w:pPr>
              <w:spacing w:line="360" w:lineRule="exact"/>
              <w:jc w:val="center"/>
              <w:rPr>
                <w:color w:val="000000"/>
              </w:rPr>
            </w:pPr>
            <w:r>
              <w:rPr>
                <w:color w:val="000000"/>
              </w:rPr>
              <w:t>5</w:t>
            </w:r>
          </w:p>
        </w:tc>
        <w:tc>
          <w:tcPr>
            <w:tcW w:w="3477" w:type="dxa"/>
            <w:vAlign w:val="center"/>
          </w:tcPr>
          <w:p w:rsidR="00D62920" w:rsidRDefault="00865C83">
            <w:pPr>
              <w:spacing w:line="360" w:lineRule="exact"/>
              <w:rPr>
                <w:color w:val="000000"/>
              </w:rPr>
            </w:pPr>
            <w:r>
              <w:rPr>
                <w:rFonts w:cs="宋体" w:hint="eastAsia"/>
                <w:color w:val="000000"/>
              </w:rPr>
              <w:t>长期筹资方式</w:t>
            </w:r>
          </w:p>
        </w:tc>
        <w:tc>
          <w:tcPr>
            <w:tcW w:w="1455"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870" w:type="dxa"/>
            <w:vAlign w:val="center"/>
          </w:tcPr>
          <w:p w:rsidR="00D62920" w:rsidRDefault="00D62920">
            <w:pPr>
              <w:spacing w:line="360" w:lineRule="exact"/>
              <w:jc w:val="center"/>
              <w:rPr>
                <w:color w:val="000000"/>
                <w:kern w:val="0"/>
                <w:sz w:val="18"/>
                <w:szCs w:val="18"/>
              </w:rPr>
            </w:pPr>
          </w:p>
        </w:tc>
        <w:tc>
          <w:tcPr>
            <w:tcW w:w="1178"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60"/>
          <w:jc w:val="center"/>
        </w:trPr>
        <w:tc>
          <w:tcPr>
            <w:tcW w:w="688" w:type="dxa"/>
            <w:vAlign w:val="center"/>
          </w:tcPr>
          <w:p w:rsidR="00D62920" w:rsidRDefault="00865C83">
            <w:pPr>
              <w:spacing w:line="360" w:lineRule="exact"/>
              <w:jc w:val="center"/>
              <w:rPr>
                <w:color w:val="000000"/>
              </w:rPr>
            </w:pPr>
            <w:r>
              <w:rPr>
                <w:color w:val="000000"/>
              </w:rPr>
              <w:t>6</w:t>
            </w:r>
          </w:p>
        </w:tc>
        <w:tc>
          <w:tcPr>
            <w:tcW w:w="3477" w:type="dxa"/>
            <w:vAlign w:val="center"/>
          </w:tcPr>
          <w:p w:rsidR="00D62920" w:rsidRDefault="00865C83">
            <w:pPr>
              <w:spacing w:line="360" w:lineRule="exact"/>
              <w:rPr>
                <w:color w:val="000000"/>
              </w:rPr>
            </w:pPr>
            <w:r>
              <w:rPr>
                <w:rFonts w:cs="宋体" w:hint="eastAsia"/>
                <w:color w:val="000000"/>
              </w:rPr>
              <w:t>投资决策原理</w:t>
            </w:r>
          </w:p>
        </w:tc>
        <w:tc>
          <w:tcPr>
            <w:tcW w:w="1455"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870" w:type="dxa"/>
            <w:vAlign w:val="center"/>
          </w:tcPr>
          <w:p w:rsidR="00D62920" w:rsidRDefault="00D62920">
            <w:pPr>
              <w:spacing w:line="360" w:lineRule="exact"/>
              <w:jc w:val="center"/>
              <w:rPr>
                <w:color w:val="000000"/>
                <w:kern w:val="0"/>
                <w:sz w:val="18"/>
                <w:szCs w:val="18"/>
              </w:rPr>
            </w:pPr>
          </w:p>
        </w:tc>
        <w:tc>
          <w:tcPr>
            <w:tcW w:w="1178"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60"/>
          <w:jc w:val="center"/>
        </w:trPr>
        <w:tc>
          <w:tcPr>
            <w:tcW w:w="688" w:type="dxa"/>
            <w:vAlign w:val="center"/>
          </w:tcPr>
          <w:p w:rsidR="00D62920" w:rsidRDefault="00865C83">
            <w:pPr>
              <w:spacing w:line="360" w:lineRule="exact"/>
              <w:jc w:val="center"/>
              <w:rPr>
                <w:color w:val="000000"/>
              </w:rPr>
            </w:pPr>
            <w:r>
              <w:rPr>
                <w:color w:val="000000"/>
              </w:rPr>
              <w:t>7</w:t>
            </w:r>
          </w:p>
        </w:tc>
        <w:tc>
          <w:tcPr>
            <w:tcW w:w="3477" w:type="dxa"/>
            <w:vAlign w:val="center"/>
          </w:tcPr>
          <w:p w:rsidR="00D62920" w:rsidRDefault="00865C83">
            <w:pPr>
              <w:spacing w:line="360" w:lineRule="exact"/>
              <w:rPr>
                <w:color w:val="000000"/>
              </w:rPr>
            </w:pPr>
            <w:r>
              <w:rPr>
                <w:rFonts w:cs="宋体" w:hint="eastAsia"/>
                <w:color w:val="000000"/>
              </w:rPr>
              <w:t>投资决策实务</w:t>
            </w:r>
          </w:p>
        </w:tc>
        <w:tc>
          <w:tcPr>
            <w:tcW w:w="1455"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870" w:type="dxa"/>
            <w:vAlign w:val="center"/>
          </w:tcPr>
          <w:p w:rsidR="00D62920" w:rsidRDefault="00D62920">
            <w:pPr>
              <w:spacing w:line="360" w:lineRule="exact"/>
              <w:jc w:val="center"/>
              <w:rPr>
                <w:color w:val="000000"/>
                <w:kern w:val="0"/>
                <w:sz w:val="18"/>
                <w:szCs w:val="18"/>
              </w:rPr>
            </w:pPr>
          </w:p>
        </w:tc>
        <w:tc>
          <w:tcPr>
            <w:tcW w:w="1178"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jc w:val="center"/>
        </w:trPr>
        <w:tc>
          <w:tcPr>
            <w:tcW w:w="688" w:type="dxa"/>
            <w:vAlign w:val="center"/>
          </w:tcPr>
          <w:p w:rsidR="00D62920" w:rsidRDefault="00865C83">
            <w:pPr>
              <w:spacing w:line="360" w:lineRule="exact"/>
              <w:jc w:val="center"/>
              <w:rPr>
                <w:color w:val="000000"/>
              </w:rPr>
            </w:pPr>
            <w:r>
              <w:rPr>
                <w:color w:val="000000"/>
              </w:rPr>
              <w:t>8</w:t>
            </w:r>
          </w:p>
        </w:tc>
        <w:tc>
          <w:tcPr>
            <w:tcW w:w="3477" w:type="dxa"/>
            <w:vAlign w:val="center"/>
          </w:tcPr>
          <w:p w:rsidR="00D62920" w:rsidRDefault="00865C83">
            <w:pPr>
              <w:spacing w:line="360" w:lineRule="exact"/>
              <w:rPr>
                <w:color w:val="000000"/>
              </w:rPr>
            </w:pPr>
            <w:r>
              <w:rPr>
                <w:rFonts w:cs="宋体" w:hint="eastAsia"/>
                <w:color w:val="000000"/>
              </w:rPr>
              <w:t>短期资产管理</w:t>
            </w:r>
          </w:p>
        </w:tc>
        <w:tc>
          <w:tcPr>
            <w:tcW w:w="1455"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870" w:type="dxa"/>
            <w:vAlign w:val="center"/>
          </w:tcPr>
          <w:p w:rsidR="00D62920" w:rsidRDefault="00D62920">
            <w:pPr>
              <w:spacing w:line="360" w:lineRule="exact"/>
              <w:jc w:val="center"/>
              <w:rPr>
                <w:color w:val="000000"/>
                <w:kern w:val="0"/>
                <w:sz w:val="18"/>
                <w:szCs w:val="18"/>
              </w:rPr>
            </w:pPr>
          </w:p>
        </w:tc>
        <w:tc>
          <w:tcPr>
            <w:tcW w:w="1178"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300"/>
          <w:jc w:val="center"/>
        </w:trPr>
        <w:tc>
          <w:tcPr>
            <w:tcW w:w="688" w:type="dxa"/>
            <w:vAlign w:val="center"/>
          </w:tcPr>
          <w:p w:rsidR="00D62920" w:rsidRDefault="00865C83">
            <w:pPr>
              <w:spacing w:line="360" w:lineRule="exact"/>
              <w:jc w:val="center"/>
              <w:rPr>
                <w:color w:val="000000"/>
              </w:rPr>
            </w:pPr>
            <w:r>
              <w:rPr>
                <w:color w:val="000000"/>
              </w:rPr>
              <w:t>9</w:t>
            </w:r>
          </w:p>
        </w:tc>
        <w:tc>
          <w:tcPr>
            <w:tcW w:w="3477" w:type="dxa"/>
            <w:vAlign w:val="center"/>
          </w:tcPr>
          <w:p w:rsidR="00D62920" w:rsidRDefault="00865C83">
            <w:pPr>
              <w:spacing w:line="360" w:lineRule="exact"/>
              <w:rPr>
                <w:color w:val="000000"/>
              </w:rPr>
            </w:pPr>
            <w:r>
              <w:rPr>
                <w:rFonts w:cs="宋体" w:hint="eastAsia"/>
                <w:color w:val="000000"/>
              </w:rPr>
              <w:t>短期筹资管理</w:t>
            </w:r>
          </w:p>
        </w:tc>
        <w:tc>
          <w:tcPr>
            <w:tcW w:w="1455"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870" w:type="dxa"/>
            <w:vAlign w:val="center"/>
          </w:tcPr>
          <w:p w:rsidR="00D62920" w:rsidRDefault="00D62920">
            <w:pPr>
              <w:spacing w:line="360" w:lineRule="exact"/>
              <w:jc w:val="center"/>
              <w:rPr>
                <w:color w:val="000000"/>
                <w:kern w:val="0"/>
                <w:sz w:val="18"/>
                <w:szCs w:val="18"/>
              </w:rPr>
            </w:pPr>
          </w:p>
        </w:tc>
        <w:tc>
          <w:tcPr>
            <w:tcW w:w="1178"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60"/>
          <w:jc w:val="center"/>
        </w:trPr>
        <w:tc>
          <w:tcPr>
            <w:tcW w:w="688" w:type="dxa"/>
            <w:vAlign w:val="center"/>
          </w:tcPr>
          <w:p w:rsidR="00D62920" w:rsidRDefault="00865C83">
            <w:pPr>
              <w:spacing w:line="360" w:lineRule="exact"/>
              <w:jc w:val="center"/>
              <w:rPr>
                <w:color w:val="000000"/>
              </w:rPr>
            </w:pPr>
            <w:r>
              <w:rPr>
                <w:color w:val="000000"/>
              </w:rPr>
              <w:t>10</w:t>
            </w:r>
          </w:p>
        </w:tc>
        <w:tc>
          <w:tcPr>
            <w:tcW w:w="3477" w:type="dxa"/>
            <w:vAlign w:val="center"/>
          </w:tcPr>
          <w:p w:rsidR="00D62920" w:rsidRDefault="00865C83">
            <w:pPr>
              <w:spacing w:line="360" w:lineRule="exact"/>
              <w:rPr>
                <w:color w:val="000000"/>
              </w:rPr>
            </w:pPr>
            <w:r>
              <w:rPr>
                <w:rFonts w:cs="宋体" w:hint="eastAsia"/>
                <w:color w:val="000000"/>
              </w:rPr>
              <w:t>股利理论与政策</w:t>
            </w:r>
          </w:p>
        </w:tc>
        <w:tc>
          <w:tcPr>
            <w:tcW w:w="1455"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870"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1178"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70"/>
          <w:jc w:val="center"/>
        </w:trPr>
        <w:tc>
          <w:tcPr>
            <w:tcW w:w="688" w:type="dxa"/>
            <w:vAlign w:val="center"/>
          </w:tcPr>
          <w:p w:rsidR="00D62920" w:rsidRDefault="00865C83">
            <w:pPr>
              <w:spacing w:line="360" w:lineRule="exact"/>
              <w:jc w:val="center"/>
              <w:rPr>
                <w:color w:val="000000"/>
              </w:rPr>
            </w:pPr>
            <w:r>
              <w:rPr>
                <w:color w:val="000000"/>
              </w:rPr>
              <w:t>11</w:t>
            </w:r>
          </w:p>
        </w:tc>
        <w:tc>
          <w:tcPr>
            <w:tcW w:w="3477" w:type="dxa"/>
            <w:vAlign w:val="center"/>
          </w:tcPr>
          <w:p w:rsidR="00D62920" w:rsidRDefault="00865C83">
            <w:pPr>
              <w:spacing w:line="360" w:lineRule="exact"/>
              <w:rPr>
                <w:color w:val="000000"/>
              </w:rPr>
            </w:pPr>
            <w:r>
              <w:rPr>
                <w:rFonts w:cs="宋体" w:hint="eastAsia"/>
                <w:color w:val="000000"/>
              </w:rPr>
              <w:t>公司并购管理</w:t>
            </w:r>
          </w:p>
        </w:tc>
        <w:tc>
          <w:tcPr>
            <w:tcW w:w="1455"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870"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1178"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43"/>
          <w:jc w:val="center"/>
        </w:trPr>
        <w:tc>
          <w:tcPr>
            <w:tcW w:w="688" w:type="dxa"/>
            <w:vAlign w:val="center"/>
          </w:tcPr>
          <w:p w:rsidR="00D62920" w:rsidRDefault="00865C83">
            <w:pPr>
              <w:spacing w:line="360" w:lineRule="exact"/>
              <w:jc w:val="center"/>
              <w:rPr>
                <w:color w:val="000000"/>
              </w:rPr>
            </w:pPr>
            <w:r>
              <w:rPr>
                <w:color w:val="000000"/>
              </w:rPr>
              <w:t>12</w:t>
            </w:r>
          </w:p>
        </w:tc>
        <w:tc>
          <w:tcPr>
            <w:tcW w:w="3477" w:type="dxa"/>
            <w:vAlign w:val="center"/>
          </w:tcPr>
          <w:p w:rsidR="00D62920" w:rsidRDefault="00865C83">
            <w:pPr>
              <w:spacing w:line="360" w:lineRule="exact"/>
              <w:rPr>
                <w:color w:val="000000"/>
              </w:rPr>
            </w:pPr>
            <w:r>
              <w:rPr>
                <w:rFonts w:cs="宋体" w:hint="eastAsia"/>
                <w:color w:val="000000"/>
              </w:rPr>
              <w:t>公司重组、破产和清算</w:t>
            </w:r>
          </w:p>
        </w:tc>
        <w:tc>
          <w:tcPr>
            <w:tcW w:w="1455"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870" w:type="dxa"/>
            <w:vAlign w:val="center"/>
          </w:tcPr>
          <w:p w:rsidR="00D62920" w:rsidRDefault="00D62920">
            <w:pPr>
              <w:spacing w:line="360" w:lineRule="exact"/>
              <w:jc w:val="center"/>
              <w:rPr>
                <w:color w:val="000000"/>
                <w:kern w:val="0"/>
                <w:sz w:val="18"/>
                <w:szCs w:val="18"/>
              </w:rPr>
            </w:pPr>
          </w:p>
        </w:tc>
        <w:tc>
          <w:tcPr>
            <w:tcW w:w="1178"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90"/>
          <w:jc w:val="center"/>
        </w:trPr>
        <w:tc>
          <w:tcPr>
            <w:tcW w:w="688" w:type="dxa"/>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合计</w:t>
            </w:r>
          </w:p>
        </w:tc>
        <w:tc>
          <w:tcPr>
            <w:tcW w:w="3477" w:type="dxa"/>
            <w:vAlign w:val="center"/>
          </w:tcPr>
          <w:p w:rsidR="00D62920" w:rsidRDefault="00D62920">
            <w:pPr>
              <w:spacing w:line="360" w:lineRule="exact"/>
              <w:rPr>
                <w:color w:val="000000"/>
                <w:kern w:val="0"/>
                <w:sz w:val="18"/>
                <w:szCs w:val="18"/>
              </w:rPr>
            </w:pPr>
          </w:p>
        </w:tc>
        <w:tc>
          <w:tcPr>
            <w:tcW w:w="1455" w:type="dxa"/>
            <w:vAlign w:val="center"/>
          </w:tcPr>
          <w:p w:rsidR="00D62920" w:rsidRDefault="00865C83">
            <w:pPr>
              <w:spacing w:line="360" w:lineRule="exact"/>
              <w:jc w:val="center"/>
              <w:rPr>
                <w:color w:val="000000"/>
                <w:kern w:val="0"/>
                <w:sz w:val="18"/>
                <w:szCs w:val="18"/>
              </w:rPr>
            </w:pPr>
            <w:r>
              <w:rPr>
                <w:color w:val="000000"/>
                <w:kern w:val="0"/>
                <w:sz w:val="18"/>
                <w:szCs w:val="18"/>
              </w:rPr>
              <w:t>48</w:t>
            </w:r>
          </w:p>
        </w:tc>
        <w:tc>
          <w:tcPr>
            <w:tcW w:w="870"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1178" w:type="dxa"/>
            <w:vAlign w:val="center"/>
          </w:tcPr>
          <w:p w:rsidR="00D62920" w:rsidRDefault="00865C83">
            <w:pPr>
              <w:spacing w:line="360" w:lineRule="exact"/>
              <w:jc w:val="center"/>
              <w:rPr>
                <w:color w:val="000000"/>
                <w:kern w:val="0"/>
                <w:sz w:val="18"/>
                <w:szCs w:val="18"/>
              </w:rPr>
            </w:pPr>
            <w:r>
              <w:rPr>
                <w:color w:val="000000"/>
                <w:kern w:val="0"/>
                <w:sz w:val="18"/>
                <w:szCs w:val="18"/>
              </w:rPr>
              <w:t>13</w:t>
            </w:r>
          </w:p>
        </w:tc>
      </w:tr>
    </w:tbl>
    <w:p w:rsidR="00D62920" w:rsidRDefault="00865C83">
      <w:pPr>
        <w:pStyle w:val="B"/>
        <w:spacing w:line="360" w:lineRule="exact"/>
        <w:rPr>
          <w:color w:val="000000"/>
        </w:rPr>
      </w:pPr>
      <w:r>
        <w:rPr>
          <w:rFonts w:cs="宋体" w:hint="eastAsia"/>
          <w:color w:val="000000"/>
        </w:rPr>
        <w:t>四、课外学习要求</w:t>
      </w:r>
    </w:p>
    <w:p w:rsidR="00D62920" w:rsidRDefault="00865C83">
      <w:pPr>
        <w:pStyle w:val="C"/>
        <w:spacing w:line="360" w:lineRule="exact"/>
        <w:ind w:firstLine="420"/>
        <w:rPr>
          <w:b w:val="0"/>
          <w:bCs w:val="0"/>
          <w:color w:val="000000"/>
        </w:rPr>
      </w:pPr>
      <w:r>
        <w:rPr>
          <w:rFonts w:cs="宋体" w:hint="eastAsia"/>
          <w:b w:val="0"/>
          <w:bCs w:val="0"/>
          <w:color w:val="000000"/>
        </w:rPr>
        <w:t>学习（美）</w:t>
      </w:r>
      <w:hyperlink r:id="rId49" w:tooltip="（美）罗斯，（美）威斯特菲尔德，（美）乔丹" w:history="1">
        <w:r>
          <w:rPr>
            <w:rFonts w:cs="宋体" w:hint="eastAsia"/>
            <w:b w:val="0"/>
            <w:bCs w:val="0"/>
            <w:color w:val="000000"/>
          </w:rPr>
          <w:t>罗斯</w:t>
        </w:r>
      </w:hyperlink>
      <w:r>
        <w:rPr>
          <w:rFonts w:cs="宋体" w:hint="eastAsia"/>
          <w:b w:val="0"/>
          <w:bCs w:val="0"/>
          <w:color w:val="000000"/>
        </w:rPr>
        <w:t>，（美）</w:t>
      </w:r>
      <w:hyperlink r:id="rId50" w:tooltip="（美）罗斯，（美）威斯特菲尔德，（美）乔丹" w:history="1">
        <w:r>
          <w:rPr>
            <w:rFonts w:cs="宋体" w:hint="eastAsia"/>
            <w:b w:val="0"/>
            <w:bCs w:val="0"/>
            <w:color w:val="000000"/>
          </w:rPr>
          <w:t>威斯特菲尔德</w:t>
        </w:r>
      </w:hyperlink>
      <w:r>
        <w:rPr>
          <w:rFonts w:cs="宋体" w:hint="eastAsia"/>
          <w:b w:val="0"/>
          <w:bCs w:val="0"/>
          <w:color w:val="000000"/>
        </w:rPr>
        <w:t>等著，《公司理财》，机械工业出版社，</w:t>
      </w:r>
      <w:r>
        <w:rPr>
          <w:b w:val="0"/>
          <w:bCs w:val="0"/>
          <w:color w:val="000000"/>
        </w:rPr>
        <w:t>2011</w:t>
      </w:r>
      <w:r>
        <w:rPr>
          <w:rFonts w:cs="宋体" w:hint="eastAsia"/>
          <w:b w:val="0"/>
          <w:bCs w:val="0"/>
          <w:color w:val="000000"/>
        </w:rPr>
        <w:t>年版</w:t>
      </w:r>
    </w:p>
    <w:p w:rsidR="00D62920" w:rsidRDefault="00865C83">
      <w:pPr>
        <w:pStyle w:val="B"/>
        <w:spacing w:line="360" w:lineRule="exact"/>
        <w:ind w:firstLineChars="0" w:firstLine="0"/>
        <w:rPr>
          <w:b w:val="0"/>
          <w:bCs w:val="0"/>
          <w:color w:val="000000"/>
          <w:sz w:val="21"/>
          <w:szCs w:val="21"/>
        </w:rPr>
      </w:pPr>
      <w:r>
        <w:rPr>
          <w:b w:val="0"/>
          <w:bCs w:val="0"/>
          <w:color w:val="000000"/>
          <w:sz w:val="21"/>
          <w:szCs w:val="21"/>
        </w:rPr>
        <w:t xml:space="preserve">    </w:t>
      </w:r>
      <w:r>
        <w:rPr>
          <w:rFonts w:cs="宋体" w:hint="eastAsia"/>
          <w:b w:val="0"/>
          <w:bCs w:val="0"/>
          <w:color w:val="000000"/>
          <w:sz w:val="21"/>
          <w:szCs w:val="21"/>
        </w:rPr>
        <w:t>练习本书教材每一章后面的计算题，每一章</w:t>
      </w:r>
      <w:r>
        <w:rPr>
          <w:b w:val="0"/>
          <w:bCs w:val="0"/>
          <w:color w:val="000000"/>
          <w:sz w:val="21"/>
          <w:szCs w:val="21"/>
        </w:rPr>
        <w:t>3</w:t>
      </w:r>
      <w:r>
        <w:rPr>
          <w:rFonts w:cs="宋体" w:hint="eastAsia"/>
          <w:b w:val="0"/>
          <w:bCs w:val="0"/>
          <w:color w:val="000000"/>
          <w:sz w:val="21"/>
          <w:szCs w:val="21"/>
        </w:rPr>
        <w:t>个题目，作为作业上交。</w:t>
      </w:r>
    </w:p>
    <w:p w:rsidR="00D62920" w:rsidRDefault="00865C83">
      <w:pPr>
        <w:pStyle w:val="B"/>
        <w:numPr>
          <w:ilvl w:val="0"/>
          <w:numId w:val="2"/>
        </w:numPr>
        <w:spacing w:line="360" w:lineRule="exact"/>
        <w:rPr>
          <w:color w:val="000000"/>
        </w:rPr>
      </w:pPr>
      <w:r>
        <w:rPr>
          <w:rFonts w:cs="宋体" w:hint="eastAsia"/>
          <w:color w:val="000000"/>
        </w:rPr>
        <w:t>教学方法</w:t>
      </w:r>
    </w:p>
    <w:p w:rsidR="00D62920" w:rsidRDefault="00865C83">
      <w:pPr>
        <w:pStyle w:val="B"/>
        <w:spacing w:line="360" w:lineRule="exact"/>
        <w:ind w:firstLineChars="0" w:firstLine="0"/>
        <w:rPr>
          <w:color w:val="000000"/>
          <w:sz w:val="21"/>
          <w:szCs w:val="21"/>
        </w:rPr>
      </w:pPr>
      <w:r>
        <w:rPr>
          <w:color w:val="000000"/>
        </w:rPr>
        <w:t xml:space="preserve"> </w:t>
      </w:r>
      <w:r>
        <w:rPr>
          <w:b w:val="0"/>
          <w:bCs w:val="0"/>
          <w:color w:val="000000"/>
          <w:sz w:val="21"/>
          <w:szCs w:val="21"/>
        </w:rPr>
        <w:t xml:space="preserve">   </w:t>
      </w:r>
      <w:r>
        <w:rPr>
          <w:rFonts w:cs="宋体" w:hint="eastAsia"/>
          <w:color w:val="000000"/>
          <w:sz w:val="21"/>
          <w:szCs w:val="21"/>
        </w:rPr>
        <w:t>案例教学：</w:t>
      </w:r>
    </w:p>
    <w:p w:rsidR="00D62920" w:rsidRDefault="00865C83">
      <w:pPr>
        <w:pStyle w:val="B"/>
        <w:numPr>
          <w:ilvl w:val="0"/>
          <w:numId w:val="18"/>
        </w:numPr>
        <w:spacing w:line="360" w:lineRule="exact"/>
        <w:ind w:firstLine="420"/>
        <w:rPr>
          <w:b w:val="0"/>
          <w:bCs w:val="0"/>
          <w:color w:val="000000"/>
          <w:sz w:val="21"/>
          <w:szCs w:val="21"/>
        </w:rPr>
      </w:pPr>
      <w:r>
        <w:rPr>
          <w:rFonts w:cs="宋体" w:hint="eastAsia"/>
          <w:b w:val="0"/>
          <w:bCs w:val="0"/>
          <w:color w:val="000000"/>
          <w:sz w:val="21"/>
          <w:szCs w:val="21"/>
        </w:rPr>
        <w:t>某一项目投资风险与收益的关系，</w:t>
      </w:r>
      <w:r>
        <w:rPr>
          <w:b w:val="0"/>
          <w:bCs w:val="0"/>
          <w:color w:val="000000"/>
          <w:sz w:val="21"/>
          <w:szCs w:val="21"/>
        </w:rPr>
        <w:t>1</w:t>
      </w:r>
      <w:r>
        <w:rPr>
          <w:rFonts w:cs="宋体" w:hint="eastAsia"/>
          <w:b w:val="0"/>
          <w:bCs w:val="0"/>
          <w:color w:val="000000"/>
          <w:sz w:val="21"/>
          <w:szCs w:val="21"/>
        </w:rPr>
        <w:t>学时</w:t>
      </w:r>
    </w:p>
    <w:p w:rsidR="00D62920" w:rsidRDefault="00865C83">
      <w:pPr>
        <w:pStyle w:val="B"/>
        <w:numPr>
          <w:ilvl w:val="0"/>
          <w:numId w:val="18"/>
        </w:numPr>
        <w:spacing w:line="360" w:lineRule="exact"/>
        <w:ind w:firstLine="420"/>
        <w:rPr>
          <w:b w:val="0"/>
          <w:bCs w:val="0"/>
          <w:color w:val="000000"/>
          <w:sz w:val="21"/>
          <w:szCs w:val="21"/>
        </w:rPr>
      </w:pPr>
      <w:r>
        <w:rPr>
          <w:rFonts w:cs="宋体" w:hint="eastAsia"/>
          <w:b w:val="0"/>
          <w:bCs w:val="0"/>
          <w:color w:val="000000"/>
          <w:sz w:val="21"/>
          <w:szCs w:val="21"/>
        </w:rPr>
        <w:t>中国移动</w:t>
      </w:r>
      <w:r>
        <w:rPr>
          <w:b w:val="0"/>
          <w:bCs w:val="0"/>
          <w:color w:val="000000"/>
          <w:sz w:val="21"/>
          <w:szCs w:val="21"/>
        </w:rPr>
        <w:t>2009</w:t>
      </w:r>
      <w:r>
        <w:rPr>
          <w:rFonts w:cs="宋体" w:hint="eastAsia"/>
          <w:b w:val="0"/>
          <w:bCs w:val="0"/>
          <w:color w:val="000000"/>
          <w:sz w:val="21"/>
          <w:szCs w:val="21"/>
        </w:rPr>
        <w:t>年的经营业绩分析，</w:t>
      </w:r>
      <w:r>
        <w:rPr>
          <w:b w:val="0"/>
          <w:bCs w:val="0"/>
          <w:color w:val="000000"/>
          <w:sz w:val="21"/>
          <w:szCs w:val="21"/>
        </w:rPr>
        <w:t>1</w:t>
      </w:r>
      <w:r>
        <w:rPr>
          <w:rFonts w:cs="宋体" w:hint="eastAsia"/>
          <w:b w:val="0"/>
          <w:bCs w:val="0"/>
          <w:color w:val="000000"/>
          <w:sz w:val="21"/>
          <w:szCs w:val="21"/>
        </w:rPr>
        <w:t>学时</w:t>
      </w:r>
    </w:p>
    <w:p w:rsidR="00D62920" w:rsidRDefault="00865C83">
      <w:pPr>
        <w:pStyle w:val="B"/>
        <w:numPr>
          <w:ilvl w:val="0"/>
          <w:numId w:val="18"/>
        </w:numPr>
        <w:spacing w:line="360" w:lineRule="exact"/>
        <w:ind w:firstLine="420"/>
        <w:rPr>
          <w:b w:val="0"/>
          <w:bCs w:val="0"/>
          <w:color w:val="000000"/>
          <w:sz w:val="21"/>
          <w:szCs w:val="21"/>
        </w:rPr>
      </w:pPr>
      <w:r>
        <w:rPr>
          <w:rFonts w:cs="宋体" w:hint="eastAsia"/>
          <w:b w:val="0"/>
          <w:bCs w:val="0"/>
          <w:color w:val="000000"/>
          <w:sz w:val="21"/>
          <w:szCs w:val="21"/>
        </w:rPr>
        <w:t>贵州茅台的股利政策与股价的关系，</w:t>
      </w:r>
      <w:r>
        <w:rPr>
          <w:b w:val="0"/>
          <w:bCs w:val="0"/>
          <w:color w:val="000000"/>
          <w:sz w:val="21"/>
          <w:szCs w:val="21"/>
        </w:rPr>
        <w:t>1</w:t>
      </w:r>
      <w:r>
        <w:rPr>
          <w:rFonts w:cs="宋体" w:hint="eastAsia"/>
          <w:b w:val="0"/>
          <w:bCs w:val="0"/>
          <w:color w:val="000000"/>
          <w:sz w:val="21"/>
          <w:szCs w:val="21"/>
        </w:rPr>
        <w:t>学时</w:t>
      </w:r>
    </w:p>
    <w:p w:rsidR="00D62920" w:rsidRDefault="00865C83">
      <w:pPr>
        <w:pStyle w:val="B"/>
        <w:numPr>
          <w:ilvl w:val="0"/>
          <w:numId w:val="18"/>
        </w:numPr>
        <w:spacing w:line="360" w:lineRule="exact"/>
        <w:ind w:firstLine="420"/>
        <w:rPr>
          <w:b w:val="0"/>
          <w:bCs w:val="0"/>
          <w:color w:val="000000"/>
          <w:sz w:val="21"/>
          <w:szCs w:val="21"/>
        </w:rPr>
      </w:pPr>
      <w:r>
        <w:rPr>
          <w:rFonts w:cs="宋体" w:hint="eastAsia"/>
          <w:b w:val="0"/>
          <w:bCs w:val="0"/>
          <w:color w:val="000000"/>
          <w:sz w:val="21"/>
          <w:szCs w:val="21"/>
        </w:rPr>
        <w:t>分析宝钢对钢铁公司的并购：</w:t>
      </w:r>
      <w:r>
        <w:rPr>
          <w:b w:val="0"/>
          <w:bCs w:val="0"/>
          <w:color w:val="000000"/>
          <w:sz w:val="21"/>
          <w:szCs w:val="21"/>
        </w:rPr>
        <w:t>1</w:t>
      </w:r>
      <w:r>
        <w:rPr>
          <w:rFonts w:cs="宋体" w:hint="eastAsia"/>
          <w:b w:val="0"/>
          <w:bCs w:val="0"/>
          <w:color w:val="000000"/>
          <w:sz w:val="21"/>
          <w:szCs w:val="21"/>
        </w:rPr>
        <w:t>学时</w:t>
      </w:r>
    </w:p>
    <w:p w:rsidR="00D62920" w:rsidRDefault="00865C83">
      <w:pPr>
        <w:pStyle w:val="B"/>
        <w:spacing w:line="360" w:lineRule="exact"/>
        <w:rPr>
          <w:color w:val="000000"/>
        </w:rPr>
      </w:pPr>
      <w:r>
        <w:rPr>
          <w:rFonts w:cs="宋体" w:hint="eastAsia"/>
          <w:color w:val="000000"/>
        </w:rPr>
        <w:t>六、课程考核方法及要求</w:t>
      </w:r>
    </w:p>
    <w:p w:rsidR="00D62920" w:rsidRDefault="00865C83">
      <w:pPr>
        <w:pStyle w:val="af2"/>
        <w:spacing w:line="360" w:lineRule="exact"/>
        <w:rPr>
          <w:color w:val="000000"/>
        </w:rPr>
      </w:pPr>
      <w:r>
        <w:rPr>
          <w:color w:val="000000"/>
        </w:rPr>
        <w:t>1</w:t>
      </w:r>
      <w:r>
        <w:rPr>
          <w:rFonts w:cs="宋体" w:hint="eastAsia"/>
          <w:color w:val="000000"/>
        </w:rPr>
        <w:t>．考核方式：考试（）；考查（</w:t>
      </w:r>
      <w:r>
        <w:rPr>
          <w:color w:val="000000"/>
        </w:rPr>
        <w:t>v</w:t>
      </w:r>
      <w:r>
        <w:rPr>
          <w:rFonts w:cs="宋体" w:hint="eastAsia"/>
          <w:color w:val="000000"/>
        </w:rPr>
        <w:t>）</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ind w:firstLine="729"/>
        <w:rPr>
          <w:color w:val="000000"/>
        </w:rPr>
      </w:pPr>
      <w:r>
        <w:rPr>
          <w:rFonts w:cs="宋体" w:hint="eastAsia"/>
          <w:b/>
          <w:bCs/>
          <w:color w:val="000000"/>
        </w:rPr>
        <w:t>计分制：百</w:t>
      </w:r>
      <w:r>
        <w:rPr>
          <w:rFonts w:cs="宋体" w:hint="eastAsia"/>
          <w:color w:val="000000"/>
        </w:rPr>
        <w:t>分制（</w:t>
      </w:r>
      <w:r>
        <w:rPr>
          <w:color w:val="000000"/>
        </w:rPr>
        <w:t>v</w:t>
      </w:r>
      <w:r>
        <w:rPr>
          <w:rFonts w:cs="宋体" w:hint="eastAsia"/>
          <w:color w:val="000000"/>
        </w:rPr>
        <w:t>）；五级分制（）；两级分制（）</w:t>
      </w:r>
    </w:p>
    <w:p w:rsidR="00D62920" w:rsidRDefault="00865C83">
      <w:pPr>
        <w:pStyle w:val="af1"/>
        <w:spacing w:line="360" w:lineRule="exact"/>
        <w:rPr>
          <w:color w:val="000000"/>
        </w:rPr>
      </w:pPr>
      <w:r>
        <w:rPr>
          <w:rFonts w:cs="宋体" w:hint="eastAsia"/>
          <w:color w:val="000000"/>
        </w:rPr>
        <w:t>总评成绩构成：平时考核（</w:t>
      </w:r>
      <w:r>
        <w:rPr>
          <w:color w:val="000000"/>
        </w:rPr>
        <w:t>30</w:t>
      </w:r>
      <w:r>
        <w:rPr>
          <w:rFonts w:cs="宋体" w:hint="eastAsia"/>
          <w:color w:val="000000"/>
        </w:rPr>
        <w:t>）％；中期考核（）％；期末考核（</w:t>
      </w:r>
      <w:r>
        <w:rPr>
          <w:color w:val="000000"/>
        </w:rPr>
        <w:t>70</w:t>
      </w:r>
      <w:r>
        <w:rPr>
          <w:rFonts w:cs="宋体" w:hint="eastAsia"/>
          <w:color w:val="000000"/>
        </w:rPr>
        <w:t>）％</w:t>
      </w:r>
    </w:p>
    <w:p w:rsidR="00D62920" w:rsidRDefault="00865C83">
      <w:pPr>
        <w:pStyle w:val="af1"/>
        <w:spacing w:line="360" w:lineRule="exact"/>
        <w:rPr>
          <w:color w:val="000000"/>
        </w:rPr>
      </w:pPr>
      <w:r>
        <w:rPr>
          <w:rFonts w:cs="宋体" w:hint="eastAsia"/>
          <w:color w:val="000000"/>
        </w:rPr>
        <w:t>平时成绩构成：考勤考纪（</w:t>
      </w:r>
      <w:r>
        <w:rPr>
          <w:color w:val="000000"/>
        </w:rPr>
        <w:t>30</w:t>
      </w:r>
      <w:r>
        <w:rPr>
          <w:rFonts w:cs="宋体" w:hint="eastAsia"/>
          <w:color w:val="000000"/>
        </w:rPr>
        <w:t>）％；作业（</w:t>
      </w:r>
      <w:r>
        <w:rPr>
          <w:color w:val="000000"/>
        </w:rPr>
        <w:t>50</w:t>
      </w:r>
      <w:r>
        <w:rPr>
          <w:rFonts w:cs="宋体" w:hint="eastAsia"/>
          <w:color w:val="000000"/>
        </w:rPr>
        <w:t>）％；其他（</w:t>
      </w:r>
      <w:r>
        <w:rPr>
          <w:color w:val="000000"/>
        </w:rPr>
        <w:t>20</w:t>
      </w:r>
      <w:r>
        <w:rPr>
          <w:rFonts w:cs="宋体" w:hint="eastAsia"/>
          <w:color w:val="000000"/>
        </w:rPr>
        <w:t>）％</w:t>
      </w:r>
    </w:p>
    <w:p w:rsidR="00D62920" w:rsidRDefault="00865C83">
      <w:pPr>
        <w:pStyle w:val="B"/>
        <w:spacing w:line="360" w:lineRule="exact"/>
        <w:rPr>
          <w:color w:val="000000"/>
        </w:rPr>
      </w:pPr>
      <w:r>
        <w:rPr>
          <w:rFonts w:cs="宋体" w:hint="eastAsia"/>
          <w:color w:val="000000"/>
        </w:rPr>
        <w:t>七、建议教材及参考资料</w:t>
      </w:r>
    </w:p>
    <w:p w:rsidR="00D62920" w:rsidRDefault="00865C83">
      <w:pPr>
        <w:pStyle w:val="C"/>
        <w:spacing w:line="360" w:lineRule="exact"/>
        <w:rPr>
          <w:color w:val="000000"/>
        </w:rPr>
      </w:pPr>
      <w:r>
        <w:rPr>
          <w:rFonts w:cs="宋体" w:hint="eastAsia"/>
          <w:color w:val="000000"/>
        </w:rPr>
        <w:t>建议教材：</w:t>
      </w:r>
    </w:p>
    <w:p w:rsidR="00D62920" w:rsidRDefault="00471F8F">
      <w:pPr>
        <w:pStyle w:val="C"/>
        <w:spacing w:line="360" w:lineRule="exact"/>
        <w:ind w:firstLineChars="494" w:firstLine="1041"/>
        <w:rPr>
          <w:b w:val="0"/>
          <w:bCs w:val="0"/>
          <w:color w:val="000000"/>
        </w:rPr>
      </w:pPr>
      <w:hyperlink r:id="rId51" w:tooltip="荆新，王化成，刘俊彦 编" w:history="1">
        <w:r w:rsidR="00865C83">
          <w:rPr>
            <w:rFonts w:cs="宋体" w:hint="eastAsia"/>
            <w:b w:val="0"/>
            <w:bCs w:val="0"/>
            <w:color w:val="000000"/>
          </w:rPr>
          <w:t>荆新</w:t>
        </w:r>
      </w:hyperlink>
      <w:r w:rsidR="00865C83">
        <w:rPr>
          <w:rFonts w:cs="宋体" w:hint="eastAsia"/>
          <w:b w:val="0"/>
          <w:bCs w:val="0"/>
          <w:color w:val="000000"/>
        </w:rPr>
        <w:t>，</w:t>
      </w:r>
      <w:hyperlink r:id="rId52" w:tooltip="荆新，王化成，刘俊彦 编" w:history="1">
        <w:r w:rsidR="00865C83">
          <w:rPr>
            <w:rFonts w:cs="宋体" w:hint="eastAsia"/>
            <w:b w:val="0"/>
            <w:bCs w:val="0"/>
            <w:color w:val="000000"/>
          </w:rPr>
          <w:t>王化成</w:t>
        </w:r>
      </w:hyperlink>
      <w:r w:rsidR="00865C83">
        <w:rPr>
          <w:rFonts w:cs="宋体" w:hint="eastAsia"/>
          <w:b w:val="0"/>
          <w:bCs w:val="0"/>
          <w:color w:val="000000"/>
        </w:rPr>
        <w:t>，</w:t>
      </w:r>
      <w:hyperlink r:id="rId53" w:tooltip="荆新，王化成，刘俊彦 编" w:history="1">
        <w:r w:rsidR="00865C83">
          <w:rPr>
            <w:rFonts w:cs="宋体" w:hint="eastAsia"/>
            <w:b w:val="0"/>
            <w:bCs w:val="0"/>
            <w:color w:val="000000"/>
          </w:rPr>
          <w:t>刘俊彦</w:t>
        </w:r>
      </w:hyperlink>
      <w:r w:rsidR="00865C83">
        <w:rPr>
          <w:rFonts w:cs="宋体" w:hint="eastAsia"/>
          <w:b w:val="0"/>
          <w:bCs w:val="0"/>
          <w:color w:val="000000"/>
        </w:rPr>
        <w:t>主编，《财务管理学》，中国人民大学出版社，</w:t>
      </w:r>
      <w:r w:rsidR="00865C83">
        <w:rPr>
          <w:b w:val="0"/>
          <w:bCs w:val="0"/>
          <w:color w:val="000000"/>
        </w:rPr>
        <w:t>2012</w:t>
      </w:r>
      <w:r w:rsidR="00865C83">
        <w:rPr>
          <w:rFonts w:cs="宋体" w:hint="eastAsia"/>
          <w:b w:val="0"/>
          <w:bCs w:val="0"/>
          <w:color w:val="000000"/>
        </w:rPr>
        <w:t>年版</w:t>
      </w:r>
    </w:p>
    <w:p w:rsidR="00D62920" w:rsidRDefault="00865C83">
      <w:pPr>
        <w:pStyle w:val="C"/>
        <w:spacing w:line="360" w:lineRule="exact"/>
        <w:rPr>
          <w:color w:val="000000"/>
        </w:rPr>
      </w:pPr>
      <w:r>
        <w:rPr>
          <w:rFonts w:cs="宋体" w:hint="eastAsia"/>
          <w:color w:val="000000"/>
        </w:rPr>
        <w:t>参考资料：</w:t>
      </w:r>
    </w:p>
    <w:p w:rsidR="00D62920" w:rsidRDefault="00865C83">
      <w:pPr>
        <w:pStyle w:val="C"/>
        <w:spacing w:line="360" w:lineRule="exact"/>
        <w:ind w:firstLine="420"/>
        <w:rPr>
          <w:b w:val="0"/>
          <w:bCs w:val="0"/>
          <w:color w:val="000000"/>
        </w:rPr>
      </w:pPr>
      <w:r>
        <w:rPr>
          <w:b w:val="0"/>
          <w:bCs w:val="0"/>
          <w:color w:val="000000"/>
        </w:rPr>
        <w:t xml:space="preserve">   1</w:t>
      </w:r>
      <w:r>
        <w:rPr>
          <w:rFonts w:cs="宋体" w:hint="eastAsia"/>
          <w:b w:val="0"/>
          <w:bCs w:val="0"/>
          <w:color w:val="000000"/>
        </w:rPr>
        <w:t>．刘玉平主编，《财务管理学》，中国人民大学出版社，</w:t>
      </w:r>
      <w:r>
        <w:rPr>
          <w:b w:val="0"/>
          <w:bCs w:val="0"/>
          <w:color w:val="000000"/>
        </w:rPr>
        <w:t>2012</w:t>
      </w:r>
      <w:r>
        <w:rPr>
          <w:rFonts w:cs="宋体" w:hint="eastAsia"/>
          <w:b w:val="0"/>
          <w:bCs w:val="0"/>
          <w:color w:val="000000"/>
        </w:rPr>
        <w:t>年版</w:t>
      </w:r>
    </w:p>
    <w:p w:rsidR="00D62920" w:rsidRDefault="00865C83">
      <w:pPr>
        <w:pStyle w:val="C"/>
        <w:spacing w:line="360" w:lineRule="exact"/>
        <w:ind w:firstLine="420"/>
        <w:rPr>
          <w:b w:val="0"/>
          <w:bCs w:val="0"/>
          <w:color w:val="000000"/>
        </w:rPr>
      </w:pPr>
      <w:r>
        <w:rPr>
          <w:b w:val="0"/>
          <w:bCs w:val="0"/>
          <w:color w:val="000000"/>
        </w:rPr>
        <w:lastRenderedPageBreak/>
        <w:t xml:space="preserve">   2. </w:t>
      </w:r>
      <w:hyperlink r:id="rId54" w:tooltip="赵章文，袁志忠  主编" w:history="1">
        <w:r>
          <w:rPr>
            <w:rFonts w:cs="宋体" w:hint="eastAsia"/>
            <w:b w:val="0"/>
            <w:bCs w:val="0"/>
            <w:color w:val="000000"/>
          </w:rPr>
          <w:t>赵章文</w:t>
        </w:r>
      </w:hyperlink>
      <w:r>
        <w:rPr>
          <w:rFonts w:cs="宋体" w:hint="eastAsia"/>
          <w:b w:val="0"/>
          <w:bCs w:val="0"/>
          <w:color w:val="000000"/>
        </w:rPr>
        <w:t>，</w:t>
      </w:r>
      <w:hyperlink r:id="rId55" w:tooltip="赵章文，袁志忠  主编" w:history="1">
        <w:r>
          <w:rPr>
            <w:rFonts w:cs="宋体" w:hint="eastAsia"/>
            <w:b w:val="0"/>
            <w:bCs w:val="0"/>
            <w:color w:val="000000"/>
          </w:rPr>
          <w:t>袁志忠</w:t>
        </w:r>
      </w:hyperlink>
      <w:r>
        <w:rPr>
          <w:rFonts w:cs="宋体" w:hint="eastAsia"/>
          <w:b w:val="0"/>
          <w:bCs w:val="0"/>
          <w:color w:val="000000"/>
        </w:rPr>
        <w:t>主编，《财务管理学》，科学出版社，</w:t>
      </w:r>
      <w:r>
        <w:rPr>
          <w:b w:val="0"/>
          <w:bCs w:val="0"/>
          <w:color w:val="000000"/>
        </w:rPr>
        <w:t>2011</w:t>
      </w:r>
      <w:r>
        <w:rPr>
          <w:rFonts w:cs="宋体" w:hint="eastAsia"/>
          <w:b w:val="0"/>
          <w:bCs w:val="0"/>
          <w:color w:val="000000"/>
        </w:rPr>
        <w:t>年版</w:t>
      </w:r>
    </w:p>
    <w:p w:rsidR="00D62920" w:rsidRDefault="00865C83">
      <w:pPr>
        <w:pStyle w:val="C"/>
        <w:spacing w:line="360" w:lineRule="exact"/>
        <w:ind w:firstLine="420"/>
        <w:rPr>
          <w:b w:val="0"/>
          <w:bCs w:val="0"/>
          <w:color w:val="000000"/>
        </w:rPr>
      </w:pPr>
      <w:r>
        <w:rPr>
          <w:b w:val="0"/>
          <w:bCs w:val="0"/>
          <w:color w:val="000000"/>
        </w:rPr>
        <w:t xml:space="preserve">   3.</w:t>
      </w:r>
      <w:bookmarkStart w:id="71" w:name="P_pl"/>
      <w:r>
        <w:rPr>
          <w:b w:val="0"/>
          <w:bCs w:val="0"/>
          <w:color w:val="000000"/>
        </w:rPr>
        <w:t xml:space="preserve"> </w:t>
      </w:r>
      <w:bookmarkEnd w:id="71"/>
      <w:r>
        <w:rPr>
          <w:b w:val="0"/>
          <w:bCs w:val="0"/>
          <w:color w:val="000000"/>
        </w:rPr>
        <w:fldChar w:fldCharType="begin"/>
      </w:r>
      <w:r>
        <w:rPr>
          <w:b w:val="0"/>
          <w:bCs w:val="0"/>
          <w:color w:val="000000"/>
        </w:rPr>
        <w:instrText xml:space="preserve"> HYPERLINK "http://searchb.dangdang.com/?key2=</w:instrText>
      </w:r>
      <w:r>
        <w:rPr>
          <w:rFonts w:cs="宋体" w:hint="eastAsia"/>
          <w:b w:val="0"/>
          <w:bCs w:val="0"/>
          <w:color w:val="000000"/>
        </w:rPr>
        <w:instrText>刘锦辉</w:instrText>
      </w:r>
      <w:r>
        <w:rPr>
          <w:b w:val="0"/>
          <w:bCs w:val="0"/>
          <w:color w:val="000000"/>
        </w:rPr>
        <w:instrText>&amp;medium=01&amp;category_path=01.00.00.00.00.00" \o "</w:instrText>
      </w:r>
      <w:r>
        <w:rPr>
          <w:rFonts w:cs="宋体" w:hint="eastAsia"/>
          <w:b w:val="0"/>
          <w:bCs w:val="0"/>
          <w:color w:val="000000"/>
        </w:rPr>
        <w:instrText>刘锦辉，任海峙</w:instrText>
      </w:r>
      <w:r>
        <w:rPr>
          <w:b w:val="0"/>
          <w:bCs w:val="0"/>
          <w:color w:val="000000"/>
        </w:rPr>
        <w:instrText xml:space="preserve">" </w:instrText>
      </w:r>
      <w:r>
        <w:rPr>
          <w:b w:val="0"/>
          <w:bCs w:val="0"/>
          <w:color w:val="000000"/>
        </w:rPr>
        <w:fldChar w:fldCharType="separate"/>
      </w:r>
      <w:r>
        <w:rPr>
          <w:rFonts w:cs="宋体" w:hint="eastAsia"/>
          <w:b w:val="0"/>
          <w:bCs w:val="0"/>
          <w:color w:val="000000"/>
        </w:rPr>
        <w:t>刘锦辉</w:t>
      </w:r>
      <w:r>
        <w:rPr>
          <w:b w:val="0"/>
          <w:bCs w:val="0"/>
          <w:color w:val="000000"/>
        </w:rPr>
        <w:fldChar w:fldCharType="end"/>
      </w:r>
      <w:r>
        <w:rPr>
          <w:rFonts w:cs="宋体" w:hint="eastAsia"/>
          <w:b w:val="0"/>
          <w:bCs w:val="0"/>
          <w:color w:val="000000"/>
        </w:rPr>
        <w:t>，</w:t>
      </w:r>
      <w:hyperlink r:id="rId56" w:tooltip="刘锦辉，任海峙" w:history="1">
        <w:r>
          <w:rPr>
            <w:rFonts w:cs="宋体" w:hint="eastAsia"/>
            <w:b w:val="0"/>
            <w:bCs w:val="0"/>
            <w:color w:val="000000"/>
          </w:rPr>
          <w:t>任海峙</w:t>
        </w:r>
      </w:hyperlink>
      <w:r>
        <w:rPr>
          <w:rFonts w:cs="宋体" w:hint="eastAsia"/>
          <w:b w:val="0"/>
          <w:bCs w:val="0"/>
          <w:color w:val="000000"/>
        </w:rPr>
        <w:t>主编，《财务管理学》，上海财经大学出版社有限公司，</w:t>
      </w:r>
      <w:r>
        <w:rPr>
          <w:b w:val="0"/>
          <w:bCs w:val="0"/>
          <w:color w:val="000000"/>
        </w:rPr>
        <w:t>2010</w:t>
      </w:r>
      <w:r>
        <w:rPr>
          <w:rFonts w:cs="宋体" w:hint="eastAsia"/>
          <w:b w:val="0"/>
          <w:bCs w:val="0"/>
          <w:color w:val="000000"/>
        </w:rPr>
        <w:t>年版</w:t>
      </w:r>
    </w:p>
    <w:p w:rsidR="00D62920" w:rsidRDefault="00865C83">
      <w:pPr>
        <w:pStyle w:val="C"/>
        <w:spacing w:line="360" w:lineRule="exact"/>
        <w:ind w:firstLine="420"/>
        <w:rPr>
          <w:b w:val="0"/>
          <w:bCs w:val="0"/>
          <w:color w:val="000000"/>
        </w:rPr>
      </w:pPr>
      <w:r>
        <w:rPr>
          <w:b w:val="0"/>
          <w:bCs w:val="0"/>
          <w:color w:val="000000"/>
        </w:rPr>
        <w:t xml:space="preserve">   4</w:t>
      </w:r>
      <w:r>
        <w:rPr>
          <w:rFonts w:cs="宋体" w:hint="eastAsia"/>
          <w:b w:val="0"/>
          <w:bCs w:val="0"/>
          <w:color w:val="000000"/>
        </w:rPr>
        <w:t>．（美）</w:t>
      </w:r>
      <w:hyperlink r:id="rId57" w:tooltip="（美）罗斯，（美）威斯特菲尔德，（美）乔丹" w:history="1">
        <w:r>
          <w:rPr>
            <w:rFonts w:cs="宋体" w:hint="eastAsia"/>
            <w:b w:val="0"/>
            <w:bCs w:val="0"/>
            <w:color w:val="000000"/>
          </w:rPr>
          <w:t>罗斯</w:t>
        </w:r>
      </w:hyperlink>
      <w:r>
        <w:rPr>
          <w:rFonts w:cs="宋体" w:hint="eastAsia"/>
          <w:b w:val="0"/>
          <w:bCs w:val="0"/>
          <w:color w:val="000000"/>
        </w:rPr>
        <w:t>，（美）</w:t>
      </w:r>
      <w:hyperlink r:id="rId58" w:tooltip="（美）罗斯，（美）威斯特菲尔德，（美）乔丹" w:history="1">
        <w:r>
          <w:rPr>
            <w:rFonts w:cs="宋体" w:hint="eastAsia"/>
            <w:b w:val="0"/>
            <w:bCs w:val="0"/>
            <w:color w:val="000000"/>
          </w:rPr>
          <w:t>威斯特菲尔德</w:t>
        </w:r>
      </w:hyperlink>
      <w:r>
        <w:rPr>
          <w:rFonts w:cs="宋体" w:hint="eastAsia"/>
          <w:b w:val="0"/>
          <w:bCs w:val="0"/>
          <w:color w:val="000000"/>
        </w:rPr>
        <w:t>等著，《公司理财》，机械工业出版社，</w:t>
      </w:r>
      <w:r>
        <w:rPr>
          <w:b w:val="0"/>
          <w:bCs w:val="0"/>
          <w:color w:val="000000"/>
        </w:rPr>
        <w:t>2011</w:t>
      </w:r>
      <w:r>
        <w:rPr>
          <w:rFonts w:cs="宋体" w:hint="eastAsia"/>
          <w:b w:val="0"/>
          <w:bCs w:val="0"/>
          <w:color w:val="000000"/>
        </w:rPr>
        <w:t>年版</w:t>
      </w:r>
    </w:p>
    <w:p w:rsidR="00D62920" w:rsidRDefault="00D62920">
      <w:pPr>
        <w:pStyle w:val="af2"/>
        <w:spacing w:line="360" w:lineRule="exact"/>
        <w:ind w:firstLineChars="0" w:firstLine="0"/>
        <w:rPr>
          <w:color w:val="000000"/>
        </w:rPr>
      </w:pPr>
    </w:p>
    <w:p w:rsidR="00D62920" w:rsidRPr="00202674" w:rsidRDefault="00865C83">
      <w:pPr>
        <w:pStyle w:val="af3"/>
        <w:spacing w:line="360" w:lineRule="exact"/>
        <w:jc w:val="right"/>
        <w:rPr>
          <w:color w:val="000000"/>
          <w:sz w:val="24"/>
          <w:szCs w:val="24"/>
        </w:rPr>
      </w:pPr>
      <w:r w:rsidRPr="00202674">
        <w:rPr>
          <w:rFonts w:cs="宋体" w:hint="eastAsia"/>
          <w:color w:val="000000"/>
          <w:sz w:val="24"/>
          <w:szCs w:val="24"/>
        </w:rPr>
        <w:t>执笔人：朱灵通</w:t>
      </w:r>
    </w:p>
    <w:p w:rsidR="00D62920" w:rsidRPr="00202674" w:rsidRDefault="00865C83">
      <w:pPr>
        <w:pStyle w:val="af3"/>
        <w:spacing w:line="360" w:lineRule="exact"/>
        <w:jc w:val="right"/>
        <w:rPr>
          <w:color w:val="000000"/>
          <w:sz w:val="24"/>
          <w:szCs w:val="24"/>
        </w:rPr>
      </w:pPr>
      <w:r w:rsidRPr="00202674">
        <w:rPr>
          <w:rFonts w:cs="宋体" w:hint="eastAsia"/>
          <w:color w:val="000000"/>
          <w:sz w:val="24"/>
          <w:szCs w:val="24"/>
        </w:rPr>
        <w:t>审核人：李长安</w:t>
      </w:r>
    </w:p>
    <w:p w:rsidR="00D62920" w:rsidRPr="00202674" w:rsidRDefault="00865C83">
      <w:pPr>
        <w:pStyle w:val="af3"/>
        <w:spacing w:line="360" w:lineRule="exact"/>
        <w:jc w:val="right"/>
        <w:rPr>
          <w:color w:val="000000"/>
          <w:sz w:val="24"/>
          <w:szCs w:val="24"/>
        </w:rPr>
      </w:pPr>
      <w:r w:rsidRPr="00202674">
        <w:rPr>
          <w:rFonts w:cs="宋体" w:hint="eastAsia"/>
          <w:color w:val="000000"/>
          <w:sz w:val="24"/>
          <w:szCs w:val="24"/>
        </w:rPr>
        <w:t>审批人：曹</w:t>
      </w:r>
      <w:r w:rsidRPr="00202674">
        <w:rPr>
          <w:color w:val="000000"/>
          <w:sz w:val="24"/>
          <w:szCs w:val="24"/>
        </w:rPr>
        <w:t xml:space="preserve">  </w:t>
      </w:r>
      <w:r w:rsidRPr="00202674">
        <w:rPr>
          <w:rFonts w:cs="宋体" w:hint="eastAsia"/>
          <w:color w:val="000000"/>
          <w:sz w:val="24"/>
          <w:szCs w:val="24"/>
        </w:rPr>
        <w:t>敏</w:t>
      </w:r>
    </w:p>
    <w:p w:rsidR="00202674" w:rsidRDefault="00202674">
      <w:pPr>
        <w:pStyle w:val="1"/>
        <w:spacing w:before="0" w:after="0" w:line="360" w:lineRule="exact"/>
        <w:rPr>
          <w:rFonts w:ascii="宋体" w:eastAsia="宋体" w:hAnsi="宋体" w:cs="宋体"/>
          <w:sz w:val="32"/>
          <w:szCs w:val="32"/>
        </w:rPr>
      </w:pPr>
      <w:bookmarkStart w:id="72" w:name="_Toc384901471"/>
    </w:p>
    <w:p w:rsidR="00202674" w:rsidRDefault="00202674">
      <w:pPr>
        <w:pStyle w:val="1"/>
        <w:spacing w:before="0" w:after="0" w:line="360" w:lineRule="exact"/>
        <w:rPr>
          <w:rFonts w:ascii="宋体" w:eastAsia="宋体" w:hAnsi="宋体" w:cs="宋体"/>
          <w:sz w:val="32"/>
          <w:szCs w:val="32"/>
        </w:rPr>
      </w:pPr>
    </w:p>
    <w:p w:rsidR="00202674" w:rsidRDefault="00202674">
      <w:pPr>
        <w:pStyle w:val="1"/>
        <w:spacing w:before="0" w:after="0" w:line="360" w:lineRule="exact"/>
        <w:rPr>
          <w:rFonts w:ascii="宋体" w:eastAsia="宋体" w:hAnsi="宋体" w:cs="宋体"/>
          <w:sz w:val="32"/>
          <w:szCs w:val="32"/>
        </w:rPr>
      </w:pPr>
    </w:p>
    <w:p w:rsidR="00202674" w:rsidRDefault="00202674">
      <w:pPr>
        <w:pStyle w:val="1"/>
        <w:spacing w:before="0" w:after="0" w:line="360" w:lineRule="exact"/>
        <w:rPr>
          <w:rFonts w:ascii="宋体" w:eastAsia="宋体" w:hAnsi="宋体" w:cs="宋体"/>
          <w:sz w:val="32"/>
          <w:szCs w:val="32"/>
        </w:rPr>
      </w:pPr>
    </w:p>
    <w:p w:rsidR="00202674" w:rsidRDefault="00202674">
      <w:pPr>
        <w:pStyle w:val="1"/>
        <w:spacing w:before="0" w:after="0" w:line="360" w:lineRule="exact"/>
        <w:rPr>
          <w:rFonts w:ascii="宋体" w:eastAsia="宋体" w:hAnsi="宋体" w:cs="宋体"/>
          <w:sz w:val="32"/>
          <w:szCs w:val="32"/>
        </w:rPr>
      </w:pPr>
    </w:p>
    <w:p w:rsidR="00202674" w:rsidRDefault="00202674">
      <w:pPr>
        <w:pStyle w:val="1"/>
        <w:spacing w:before="0" w:after="0" w:line="360" w:lineRule="exact"/>
        <w:rPr>
          <w:rFonts w:ascii="宋体" w:eastAsia="宋体" w:hAnsi="宋体" w:cs="宋体"/>
          <w:sz w:val="32"/>
          <w:szCs w:val="32"/>
        </w:rPr>
      </w:pPr>
    </w:p>
    <w:p w:rsidR="00202674" w:rsidRDefault="00202674">
      <w:pPr>
        <w:pStyle w:val="1"/>
        <w:spacing w:before="0" w:after="0" w:line="360" w:lineRule="exact"/>
        <w:rPr>
          <w:rFonts w:ascii="宋体" w:eastAsia="宋体" w:hAnsi="宋体" w:cs="宋体"/>
          <w:sz w:val="32"/>
          <w:szCs w:val="32"/>
        </w:rPr>
      </w:pPr>
    </w:p>
    <w:p w:rsidR="00202674" w:rsidRDefault="00202674">
      <w:pPr>
        <w:pStyle w:val="1"/>
        <w:spacing w:before="0" w:after="0" w:line="360" w:lineRule="exact"/>
        <w:rPr>
          <w:rFonts w:ascii="宋体" w:eastAsia="宋体" w:hAnsi="宋体" w:cs="宋体"/>
          <w:sz w:val="32"/>
          <w:szCs w:val="32"/>
        </w:rPr>
      </w:pPr>
    </w:p>
    <w:p w:rsidR="00202674" w:rsidRPr="00202674" w:rsidRDefault="00202674" w:rsidP="00202674">
      <w:pPr>
        <w:rPr>
          <w:rFonts w:hint="eastAsia"/>
        </w:rPr>
      </w:pPr>
    </w:p>
    <w:p w:rsidR="00202674" w:rsidRDefault="00202674">
      <w:pPr>
        <w:pStyle w:val="1"/>
        <w:spacing w:before="0" w:after="0" w:line="360" w:lineRule="exact"/>
        <w:rPr>
          <w:rFonts w:ascii="宋体" w:eastAsia="宋体" w:hAnsi="宋体" w:cs="宋体"/>
          <w:sz w:val="32"/>
          <w:szCs w:val="32"/>
        </w:rPr>
      </w:pPr>
    </w:p>
    <w:p w:rsidR="00202674" w:rsidRDefault="00202674">
      <w:pPr>
        <w:pStyle w:val="1"/>
        <w:spacing w:before="0" w:after="0" w:line="360" w:lineRule="exact"/>
        <w:rPr>
          <w:rFonts w:ascii="宋体" w:eastAsia="宋体" w:hAnsi="宋体" w:cs="宋体"/>
          <w:sz w:val="32"/>
          <w:szCs w:val="32"/>
        </w:rPr>
      </w:pPr>
    </w:p>
    <w:p w:rsidR="00202674" w:rsidRDefault="00202674">
      <w:pPr>
        <w:pStyle w:val="1"/>
        <w:spacing w:before="0" w:after="0" w:line="360" w:lineRule="exact"/>
        <w:rPr>
          <w:rFonts w:ascii="宋体" w:eastAsia="宋体" w:hAnsi="宋体" w:cs="宋体"/>
          <w:sz w:val="32"/>
          <w:szCs w:val="32"/>
        </w:rPr>
      </w:pPr>
    </w:p>
    <w:p w:rsidR="00202674" w:rsidRDefault="00202674">
      <w:pPr>
        <w:pStyle w:val="1"/>
        <w:spacing w:before="0" w:after="0" w:line="360" w:lineRule="exact"/>
        <w:rPr>
          <w:rFonts w:ascii="宋体" w:eastAsia="宋体" w:hAnsi="宋体" w:cs="宋体"/>
          <w:sz w:val="32"/>
          <w:szCs w:val="32"/>
        </w:rPr>
      </w:pPr>
    </w:p>
    <w:p w:rsidR="00202674" w:rsidRDefault="00202674">
      <w:pPr>
        <w:pStyle w:val="1"/>
        <w:spacing w:before="0" w:after="0" w:line="360" w:lineRule="exact"/>
        <w:rPr>
          <w:rFonts w:ascii="宋体" w:eastAsia="宋体" w:hAnsi="宋体" w:cs="宋体"/>
          <w:sz w:val="32"/>
          <w:szCs w:val="32"/>
        </w:rPr>
      </w:pPr>
    </w:p>
    <w:p w:rsidR="00202674" w:rsidRDefault="00202674">
      <w:pPr>
        <w:pStyle w:val="1"/>
        <w:spacing w:before="0" w:after="0" w:line="360" w:lineRule="exact"/>
        <w:rPr>
          <w:rFonts w:ascii="宋体" w:eastAsia="宋体" w:hAnsi="宋体" w:cs="宋体"/>
          <w:sz w:val="32"/>
          <w:szCs w:val="32"/>
        </w:rPr>
      </w:pPr>
    </w:p>
    <w:p w:rsidR="00202674" w:rsidRDefault="00202674">
      <w:pPr>
        <w:pStyle w:val="1"/>
        <w:spacing w:before="0" w:after="0" w:line="360" w:lineRule="exact"/>
        <w:rPr>
          <w:rFonts w:ascii="宋体" w:eastAsia="宋体" w:hAnsi="宋体" w:cs="宋体"/>
          <w:sz w:val="32"/>
          <w:szCs w:val="32"/>
        </w:rPr>
      </w:pPr>
    </w:p>
    <w:p w:rsidR="00202674" w:rsidRDefault="00202674">
      <w:pPr>
        <w:pStyle w:val="1"/>
        <w:spacing w:before="0" w:after="0" w:line="360" w:lineRule="exact"/>
        <w:rPr>
          <w:rFonts w:ascii="宋体" w:eastAsia="宋体" w:hAnsi="宋体" w:cs="宋体"/>
          <w:sz w:val="32"/>
          <w:szCs w:val="32"/>
        </w:rPr>
      </w:pPr>
    </w:p>
    <w:p w:rsidR="00202674" w:rsidRDefault="00202674" w:rsidP="00202674">
      <w:pPr>
        <w:pStyle w:val="ad"/>
      </w:pPr>
    </w:p>
    <w:p w:rsidR="00202674" w:rsidRDefault="00202674" w:rsidP="00202674">
      <w:pPr>
        <w:pStyle w:val="ad"/>
      </w:pPr>
    </w:p>
    <w:p w:rsidR="00202674" w:rsidRDefault="00202674" w:rsidP="00202674">
      <w:pPr>
        <w:pStyle w:val="ad"/>
      </w:pPr>
    </w:p>
    <w:p w:rsidR="00202674" w:rsidRDefault="00202674" w:rsidP="00202674">
      <w:pPr>
        <w:pStyle w:val="ad"/>
      </w:pPr>
    </w:p>
    <w:p w:rsidR="00202674" w:rsidRDefault="00202674" w:rsidP="00202674">
      <w:pPr>
        <w:pStyle w:val="ad"/>
      </w:pPr>
    </w:p>
    <w:p w:rsidR="00D62920" w:rsidRDefault="00865C83" w:rsidP="00202674">
      <w:pPr>
        <w:pStyle w:val="ad"/>
      </w:pPr>
      <w:bookmarkStart w:id="73" w:name="_Toc512585702"/>
      <w:r>
        <w:rPr>
          <w:rFonts w:hint="eastAsia"/>
        </w:rPr>
        <w:lastRenderedPageBreak/>
        <w:t>技术经济学课程教学大纲</w:t>
      </w:r>
      <w:bookmarkEnd w:id="72"/>
      <w:bookmarkEnd w:id="73"/>
      <w:r>
        <w:t xml:space="preserve">                              </w:t>
      </w:r>
    </w:p>
    <w:p w:rsidR="00D62920" w:rsidRDefault="00D62920">
      <w:pPr>
        <w:pStyle w:val="16"/>
        <w:spacing w:line="360" w:lineRule="exact"/>
      </w:pPr>
    </w:p>
    <w:p w:rsidR="00D62920" w:rsidRDefault="00865C83">
      <w:pPr>
        <w:pStyle w:val="af4"/>
        <w:spacing w:line="360" w:lineRule="exact"/>
        <w:ind w:firstLine="422"/>
        <w:rPr>
          <w:sz w:val="21"/>
          <w:szCs w:val="21"/>
        </w:rPr>
      </w:pPr>
      <w:r>
        <w:rPr>
          <w:rFonts w:cs="宋体" w:hint="eastAsia"/>
          <w:b/>
          <w:bCs/>
          <w:sz w:val="21"/>
          <w:szCs w:val="21"/>
        </w:rPr>
        <w:t>课程名称</w:t>
      </w:r>
      <w:r>
        <w:rPr>
          <w:rFonts w:cs="宋体" w:hint="eastAsia"/>
          <w:sz w:val="21"/>
          <w:szCs w:val="21"/>
        </w:rPr>
        <w:t>：技术经济学</w:t>
      </w:r>
      <w:r>
        <w:rPr>
          <w:sz w:val="21"/>
          <w:szCs w:val="21"/>
        </w:rPr>
        <w:t>/Technology  economics</w:t>
      </w:r>
    </w:p>
    <w:p w:rsidR="00D62920" w:rsidRDefault="00865C83">
      <w:pPr>
        <w:pStyle w:val="af4"/>
        <w:spacing w:line="360" w:lineRule="exact"/>
        <w:ind w:firstLine="422"/>
        <w:rPr>
          <w:sz w:val="21"/>
          <w:szCs w:val="21"/>
        </w:rPr>
      </w:pPr>
      <w:r>
        <w:rPr>
          <w:rFonts w:cs="宋体" w:hint="eastAsia"/>
          <w:b/>
          <w:bCs/>
          <w:sz w:val="21"/>
          <w:szCs w:val="21"/>
        </w:rPr>
        <w:t>课程代码</w:t>
      </w:r>
      <w:r>
        <w:rPr>
          <w:rFonts w:cs="宋体" w:hint="eastAsia"/>
          <w:sz w:val="21"/>
          <w:szCs w:val="21"/>
        </w:rPr>
        <w:t>：</w:t>
      </w:r>
      <w:r>
        <w:rPr>
          <w:sz w:val="21"/>
          <w:szCs w:val="21"/>
        </w:rPr>
        <w:t>06131542</w:t>
      </w:r>
    </w:p>
    <w:p w:rsidR="00D62920" w:rsidRDefault="00865C83">
      <w:pPr>
        <w:pStyle w:val="af4"/>
        <w:spacing w:line="360" w:lineRule="exact"/>
        <w:ind w:firstLine="422"/>
        <w:rPr>
          <w:sz w:val="21"/>
          <w:szCs w:val="21"/>
        </w:rPr>
      </w:pPr>
      <w:r>
        <w:rPr>
          <w:rFonts w:cs="宋体" w:hint="eastAsia"/>
          <w:b/>
          <w:bCs/>
          <w:sz w:val="21"/>
          <w:szCs w:val="21"/>
        </w:rPr>
        <w:t>课程类型</w:t>
      </w:r>
      <w:r>
        <w:rPr>
          <w:rFonts w:cs="宋体" w:hint="eastAsia"/>
          <w:sz w:val="21"/>
          <w:szCs w:val="21"/>
        </w:rPr>
        <w:t>：复合</w:t>
      </w:r>
      <w:r>
        <w:rPr>
          <w:sz w:val="21"/>
          <w:szCs w:val="21"/>
        </w:rPr>
        <w:t>/</w:t>
      </w:r>
      <w:r>
        <w:rPr>
          <w:rFonts w:cs="宋体" w:hint="eastAsia"/>
          <w:sz w:val="21"/>
          <w:szCs w:val="21"/>
        </w:rPr>
        <w:t>选修</w:t>
      </w:r>
    </w:p>
    <w:p w:rsidR="00D62920" w:rsidRDefault="00865C83">
      <w:pPr>
        <w:pStyle w:val="af4"/>
        <w:tabs>
          <w:tab w:val="left" w:pos="3420"/>
        </w:tabs>
        <w:spacing w:line="360" w:lineRule="exact"/>
        <w:ind w:firstLine="422"/>
        <w:rPr>
          <w:sz w:val="21"/>
          <w:szCs w:val="21"/>
        </w:rPr>
      </w:pPr>
      <w:r>
        <w:rPr>
          <w:rFonts w:cs="宋体" w:hint="eastAsia"/>
          <w:b/>
          <w:bCs/>
          <w:sz w:val="21"/>
          <w:szCs w:val="21"/>
        </w:rPr>
        <w:t>总学时数</w:t>
      </w:r>
      <w:r>
        <w:rPr>
          <w:rFonts w:cs="宋体" w:hint="eastAsia"/>
          <w:sz w:val="21"/>
          <w:szCs w:val="21"/>
        </w:rPr>
        <w:t>：</w:t>
      </w:r>
      <w:r>
        <w:rPr>
          <w:sz w:val="21"/>
          <w:szCs w:val="21"/>
        </w:rPr>
        <w:t xml:space="preserve"> 32</w:t>
      </w:r>
    </w:p>
    <w:p w:rsidR="00D62920" w:rsidRDefault="00865C83">
      <w:pPr>
        <w:pStyle w:val="af4"/>
        <w:tabs>
          <w:tab w:val="left" w:pos="3420"/>
        </w:tabs>
        <w:spacing w:line="360" w:lineRule="exact"/>
        <w:ind w:firstLineChars="218" w:firstLine="460"/>
        <w:rPr>
          <w:b/>
          <w:bCs/>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2</w:t>
      </w:r>
    </w:p>
    <w:p w:rsidR="00D62920" w:rsidRDefault="00865C83">
      <w:pPr>
        <w:pStyle w:val="af4"/>
        <w:tabs>
          <w:tab w:val="left" w:pos="3420"/>
        </w:tabs>
        <w:spacing w:line="360" w:lineRule="exact"/>
        <w:ind w:firstLine="422"/>
        <w:rPr>
          <w:sz w:val="21"/>
          <w:szCs w:val="21"/>
        </w:rPr>
      </w:pPr>
      <w:r>
        <w:rPr>
          <w:rFonts w:cs="宋体" w:hint="eastAsia"/>
          <w:b/>
          <w:bCs/>
          <w:sz w:val="21"/>
          <w:szCs w:val="21"/>
        </w:rPr>
        <w:t>先修课程</w:t>
      </w:r>
      <w:r>
        <w:rPr>
          <w:rFonts w:cs="宋体" w:hint="eastAsia"/>
          <w:sz w:val="21"/>
          <w:szCs w:val="21"/>
        </w:rPr>
        <w:t>：会计学、概率论</w:t>
      </w:r>
    </w:p>
    <w:p w:rsidR="00D62920" w:rsidRDefault="00865C83">
      <w:pPr>
        <w:pStyle w:val="af4"/>
        <w:spacing w:line="360" w:lineRule="exact"/>
        <w:ind w:firstLine="422"/>
        <w:rPr>
          <w:sz w:val="21"/>
          <w:szCs w:val="21"/>
        </w:rPr>
      </w:pPr>
      <w:r>
        <w:rPr>
          <w:rFonts w:cs="宋体" w:hint="eastAsia"/>
          <w:b/>
          <w:bCs/>
          <w:sz w:val="21"/>
          <w:szCs w:val="21"/>
        </w:rPr>
        <w:t>开课单位</w:t>
      </w:r>
      <w:r>
        <w:rPr>
          <w:rFonts w:cs="宋体" w:hint="eastAsia"/>
          <w:sz w:val="21"/>
          <w:szCs w:val="21"/>
        </w:rPr>
        <w:t>：经济管理学院</w:t>
      </w:r>
    </w:p>
    <w:p w:rsidR="00D62920" w:rsidRDefault="00865C83">
      <w:pPr>
        <w:pStyle w:val="B"/>
        <w:spacing w:line="360" w:lineRule="exact"/>
        <w:ind w:leftChars="228" w:left="1510" w:hangingChars="489" w:hanging="1031"/>
        <w:rPr>
          <w:b w:val="0"/>
          <w:bCs w:val="0"/>
          <w:sz w:val="21"/>
          <w:szCs w:val="21"/>
        </w:rPr>
      </w:pPr>
      <w:r>
        <w:rPr>
          <w:rFonts w:cs="宋体" w:hint="eastAsia"/>
          <w:sz w:val="21"/>
          <w:szCs w:val="21"/>
        </w:rPr>
        <w:t>适用专业：</w:t>
      </w:r>
      <w:r>
        <w:rPr>
          <w:b w:val="0"/>
          <w:bCs w:val="0"/>
          <w:sz w:val="21"/>
          <w:szCs w:val="21"/>
        </w:rPr>
        <w:t>电子商务</w:t>
      </w:r>
    </w:p>
    <w:p w:rsidR="00D62920" w:rsidRDefault="00865C83">
      <w:pPr>
        <w:pStyle w:val="B"/>
        <w:spacing w:line="360" w:lineRule="exact"/>
      </w:pPr>
      <w:r>
        <w:rPr>
          <w:rFonts w:cs="宋体" w:hint="eastAsia"/>
        </w:rPr>
        <w:t>一、课程的性质、目的和任务</w:t>
      </w:r>
    </w:p>
    <w:p w:rsidR="00D62920" w:rsidRDefault="00865C83">
      <w:pPr>
        <w:pStyle w:val="af2"/>
        <w:spacing w:line="360" w:lineRule="exact"/>
      </w:pPr>
      <w:r>
        <w:rPr>
          <w:rFonts w:cs="宋体" w:hint="eastAsia"/>
        </w:rPr>
        <w:t>《技术经济学》是一门由技术学与经济学相互交叉渗透而形成的学科，是应用经济学的一个分支，是一门研究技术领域的经济问题和经济规律，研究技术进步与经济增长之间的相互关系的科学，是研究技术领域内资源的最佳配置，寻找技术与经济的最佳结合点以求可持续发展的应用科学。该课程是市场营销专业的专业拓展课程之一，也可作为其他专业的专业选修课程。</w:t>
      </w:r>
    </w:p>
    <w:p w:rsidR="00D62920" w:rsidRDefault="00865C83">
      <w:pPr>
        <w:pStyle w:val="af2"/>
        <w:spacing w:line="360" w:lineRule="exact"/>
      </w:pPr>
      <w:r>
        <w:rPr>
          <w:rFonts w:cs="宋体" w:hint="eastAsia"/>
        </w:rPr>
        <w:t>通过本课程的学习，</w:t>
      </w:r>
      <w:r>
        <w:t xml:space="preserve"> </w:t>
      </w:r>
      <w:r>
        <w:rPr>
          <w:rFonts w:cs="宋体" w:hint="eastAsia"/>
        </w:rPr>
        <w:t>使学生初步树立起技术进步与经济合理性互联互动、可持续发展、技术创新等基本思想和观念，掌握经济评价性基本要素、经济评价基本指标、多方案选择评价方法、方案风险和不确定性分析方法等方案经济分析和评价的基础知识，初步具备撰写可行性分析报告的基本能力，并能将理论和方法灵活应用于企业的设备更新、价值工程等实际活动，从而为复合型人才的培养提供必要的经济管理学科知识，以增强学生的社会适应能力和竞争能力，适应市场经济和新时期“社会建设、经济建设、政治建设、文化建设、生态建设”五化建设协同发展的需要。</w:t>
      </w:r>
    </w:p>
    <w:p w:rsidR="00D62920" w:rsidRDefault="00865C83">
      <w:pPr>
        <w:pStyle w:val="B"/>
        <w:spacing w:line="360" w:lineRule="exact"/>
      </w:pPr>
      <w:r>
        <w:rPr>
          <w:rFonts w:cs="宋体" w:hint="eastAsia"/>
        </w:rPr>
        <w:t>二、教学内容、教学基本要求及教学重点与难点</w:t>
      </w:r>
    </w:p>
    <w:p w:rsidR="00D62920" w:rsidRPr="00202674" w:rsidRDefault="00865C83">
      <w:pPr>
        <w:pStyle w:val="af2"/>
        <w:spacing w:line="360" w:lineRule="exact"/>
      </w:pPr>
      <w:r w:rsidRPr="00202674">
        <w:t>1</w:t>
      </w:r>
      <w:r w:rsidRPr="00202674">
        <w:rPr>
          <w:rFonts w:cs="宋体" w:hint="eastAsia"/>
        </w:rPr>
        <w:t>．概论：</w:t>
      </w:r>
    </w:p>
    <w:p w:rsidR="00D62920" w:rsidRPr="00202674" w:rsidRDefault="00865C83">
      <w:pPr>
        <w:pStyle w:val="af2"/>
        <w:spacing w:line="360" w:lineRule="exact"/>
      </w:pPr>
      <w:r w:rsidRPr="00202674">
        <w:rPr>
          <w:rFonts w:cs="宋体" w:hint="eastAsia"/>
        </w:rPr>
        <w:t>了解学习技术经济学的意义、技术经济学发展史等；理解技术与经济的关系、技术经济中的有关基本原理；掌握技术经济学研究对象、技术经济学研究程序。</w:t>
      </w:r>
    </w:p>
    <w:p w:rsidR="00D62920" w:rsidRPr="00202674" w:rsidRDefault="00865C83">
      <w:pPr>
        <w:pStyle w:val="a5"/>
        <w:spacing w:line="360" w:lineRule="exact"/>
        <w:ind w:firstLineChars="200" w:firstLine="420"/>
        <w:rPr>
          <w:sz w:val="21"/>
          <w:szCs w:val="21"/>
        </w:rPr>
      </w:pPr>
      <w:r w:rsidRPr="00202674">
        <w:rPr>
          <w:rFonts w:cs="宋体" w:hint="eastAsia"/>
          <w:sz w:val="21"/>
          <w:szCs w:val="21"/>
        </w:rPr>
        <w:t>教学重点与难点：本章重点是技术与经济关系、技术经济学发展史、特点和研究对象；难点为技术经济中有关基本原理理解。</w:t>
      </w:r>
    </w:p>
    <w:p w:rsidR="00D62920" w:rsidRPr="00202674" w:rsidRDefault="00865C83">
      <w:pPr>
        <w:pStyle w:val="af2"/>
        <w:spacing w:line="360" w:lineRule="exact"/>
      </w:pPr>
      <w:r w:rsidRPr="00202674">
        <w:t>2</w:t>
      </w:r>
      <w:r w:rsidRPr="00202674">
        <w:rPr>
          <w:rFonts w:cs="宋体" w:hint="eastAsia"/>
        </w:rPr>
        <w:t>．技术创新：</w:t>
      </w:r>
    </w:p>
    <w:p w:rsidR="00D62920" w:rsidRPr="00202674" w:rsidRDefault="00865C83">
      <w:pPr>
        <w:pStyle w:val="af2"/>
        <w:spacing w:line="360" w:lineRule="exact"/>
      </w:pPr>
      <w:r w:rsidRPr="00202674">
        <w:rPr>
          <w:rFonts w:cs="宋体" w:hint="eastAsia"/>
        </w:rPr>
        <w:t>了解为什么需要创新，理解技术创新的内涵、技术创新与发明、研究开发等的区别联系，了解技术创新动力、技术创新与企业竞争优势间的关系、技术创新程序、技术创新战略的选择、企业技术创新的组织形式、技术创新能力的评价指标。</w:t>
      </w:r>
    </w:p>
    <w:p w:rsidR="00D62920" w:rsidRPr="00202674" w:rsidRDefault="00865C83">
      <w:pPr>
        <w:pStyle w:val="af2"/>
        <w:spacing w:line="360" w:lineRule="exact"/>
      </w:pPr>
      <w:r w:rsidRPr="00202674">
        <w:rPr>
          <w:rFonts w:cs="宋体" w:hint="eastAsia"/>
        </w:rPr>
        <w:t>教学重点与难点：本章重点创新的必要性、创新及相关的概念理解</w:t>
      </w:r>
    </w:p>
    <w:p w:rsidR="00D62920" w:rsidRPr="00202674" w:rsidRDefault="00865C83">
      <w:pPr>
        <w:pStyle w:val="af2"/>
        <w:spacing w:line="360" w:lineRule="exact"/>
      </w:pPr>
      <w:r w:rsidRPr="00202674">
        <w:t>3.</w:t>
      </w:r>
      <w:r w:rsidRPr="00202674">
        <w:rPr>
          <w:rFonts w:cs="宋体" w:hint="eastAsia"/>
        </w:rPr>
        <w:t>经济性评价基本要素：</w:t>
      </w:r>
    </w:p>
    <w:p w:rsidR="00D62920" w:rsidRPr="00202674" w:rsidRDefault="00865C83">
      <w:pPr>
        <w:pStyle w:val="af2"/>
        <w:spacing w:line="360" w:lineRule="exact"/>
      </w:pPr>
      <w:r w:rsidRPr="00202674">
        <w:rPr>
          <w:rFonts w:cs="宋体" w:hint="eastAsia"/>
        </w:rPr>
        <w:lastRenderedPageBreak/>
        <w:t>理解各评价要素（经济效果、投资、折旧、现金流量、成本、利润、税收等）的内涵、作用；掌握现金流量图画法；理解资金时间价值的内涵、表现形式；掌握各评价要素的计算公式、资金时间价值的计算与应用。</w:t>
      </w:r>
    </w:p>
    <w:p w:rsidR="00D62920" w:rsidRPr="00202674" w:rsidRDefault="00865C83">
      <w:pPr>
        <w:pStyle w:val="a5"/>
        <w:spacing w:line="360" w:lineRule="exact"/>
        <w:ind w:firstLineChars="250" w:firstLine="525"/>
        <w:rPr>
          <w:sz w:val="21"/>
          <w:szCs w:val="21"/>
        </w:rPr>
      </w:pPr>
      <w:r w:rsidRPr="00202674">
        <w:rPr>
          <w:rFonts w:cs="宋体" w:hint="eastAsia"/>
          <w:sz w:val="21"/>
          <w:szCs w:val="21"/>
        </w:rPr>
        <w:t>教学重点与难点：本章重点是各经济性评价要素的内涵、作用、计算；资金时间价值的内容及等值计算；难点为等值计算应用</w:t>
      </w:r>
    </w:p>
    <w:p w:rsidR="00D62920" w:rsidRPr="00202674" w:rsidRDefault="00865C83">
      <w:pPr>
        <w:pStyle w:val="af2"/>
        <w:spacing w:line="360" w:lineRule="exact"/>
      </w:pPr>
      <w:r w:rsidRPr="00202674">
        <w:t>4</w:t>
      </w:r>
      <w:r w:rsidRPr="00202674">
        <w:rPr>
          <w:rFonts w:cs="宋体" w:hint="eastAsia"/>
        </w:rPr>
        <w:t>．经济性评价基本方法：</w:t>
      </w:r>
    </w:p>
    <w:p w:rsidR="00D62920" w:rsidRPr="00202674" w:rsidRDefault="00865C83">
      <w:pPr>
        <w:pStyle w:val="af2"/>
        <w:spacing w:line="360" w:lineRule="exact"/>
      </w:pPr>
      <w:r w:rsidRPr="00202674">
        <w:rPr>
          <w:rFonts w:cs="宋体" w:hint="eastAsia"/>
        </w:rPr>
        <w:t>了解经济性评价的静态和动态、时间型、价值型、效率型各指标方法；掌握各种经济性评价指标（投资回收期、净现值、净现值率、内部收益率等）的概念、特点、适用范围和计算公式及实际应用；掌握独立方案、互斥方案比选的方法；理解和掌握混合方案的比选方法。</w:t>
      </w:r>
    </w:p>
    <w:p w:rsidR="00D62920" w:rsidRPr="00202674" w:rsidRDefault="00865C83">
      <w:pPr>
        <w:pStyle w:val="a5"/>
        <w:spacing w:line="360" w:lineRule="exact"/>
        <w:ind w:firstLineChars="200" w:firstLine="420"/>
        <w:rPr>
          <w:sz w:val="21"/>
          <w:szCs w:val="21"/>
        </w:rPr>
      </w:pPr>
      <w:r w:rsidRPr="00202674">
        <w:rPr>
          <w:rFonts w:cs="宋体" w:hint="eastAsia"/>
          <w:sz w:val="21"/>
          <w:szCs w:val="21"/>
        </w:rPr>
        <w:t>教学重点与难点：本章重点为各经济性评价基本方法的特点、适用范围、计算公式；互斥型、独立型、混合型备选方案经济性评价的方法选择及应用；难点为各评价方法的综合应用。</w:t>
      </w:r>
    </w:p>
    <w:p w:rsidR="00D62920" w:rsidRPr="00202674" w:rsidRDefault="00865C83">
      <w:pPr>
        <w:pStyle w:val="af2"/>
        <w:spacing w:line="360" w:lineRule="exact"/>
      </w:pPr>
      <w:r w:rsidRPr="00202674">
        <w:t>5.</w:t>
      </w:r>
      <w:r w:rsidRPr="00202674">
        <w:rPr>
          <w:rFonts w:cs="宋体" w:hint="eastAsia"/>
        </w:rPr>
        <w:t>不确定性与风险分析：</w:t>
      </w:r>
    </w:p>
    <w:p w:rsidR="00D62920" w:rsidRPr="00202674" w:rsidRDefault="00865C83">
      <w:pPr>
        <w:pStyle w:val="af2"/>
        <w:spacing w:line="360" w:lineRule="exact"/>
      </w:pPr>
      <w:r w:rsidRPr="00202674">
        <w:rPr>
          <w:rFonts w:cs="宋体" w:hint="eastAsia"/>
        </w:rPr>
        <w:t>理解与掌握项目风险及项目不确定性分析的思路和步骤；掌握盈亏平衡分析、单因素敏感性分析及概率分析；理解不确定性分析的方法及各方法间的适用条件。</w:t>
      </w:r>
    </w:p>
    <w:p w:rsidR="00D62920" w:rsidRPr="00202674" w:rsidRDefault="00865C83">
      <w:pPr>
        <w:pStyle w:val="af2"/>
        <w:spacing w:line="360" w:lineRule="exact"/>
      </w:pPr>
      <w:r w:rsidRPr="00202674">
        <w:rPr>
          <w:rFonts w:cs="宋体" w:hint="eastAsia"/>
        </w:rPr>
        <w:t>教学重点与难点：本章重点为盈亏平衡分析、单因素敏感性分析、概率分析的理解和掌握；难点为多品种盈亏平衡分析、单因素敏感性分析的应用。</w:t>
      </w:r>
    </w:p>
    <w:p w:rsidR="00D62920" w:rsidRPr="00202674" w:rsidRDefault="00865C83">
      <w:pPr>
        <w:pStyle w:val="af2"/>
        <w:spacing w:line="360" w:lineRule="exact"/>
      </w:pPr>
      <w:r w:rsidRPr="00202674">
        <w:t>6</w:t>
      </w:r>
      <w:r w:rsidRPr="00202674">
        <w:rPr>
          <w:rFonts w:cs="宋体" w:hint="eastAsia"/>
        </w:rPr>
        <w:t>．设备更新与租赁决策：</w:t>
      </w:r>
    </w:p>
    <w:p w:rsidR="00D62920" w:rsidRPr="00202674" w:rsidRDefault="00865C83">
      <w:pPr>
        <w:pStyle w:val="af2"/>
        <w:spacing w:line="360" w:lineRule="exact"/>
      </w:pPr>
      <w:r w:rsidRPr="00202674">
        <w:rPr>
          <w:rFonts w:cs="宋体" w:hint="eastAsia"/>
        </w:rPr>
        <w:t>理解设备磨损和设备寿命，掌握用净现值和费用现值等指标计算设备的经济寿命；掌握设备更新决策、设备租赁决策的技术经济分析方法和应用。</w:t>
      </w:r>
    </w:p>
    <w:p w:rsidR="00D62920" w:rsidRPr="00202674" w:rsidRDefault="00865C83">
      <w:pPr>
        <w:pStyle w:val="a5"/>
        <w:spacing w:line="360" w:lineRule="exact"/>
        <w:ind w:firstLineChars="200" w:firstLine="420"/>
        <w:rPr>
          <w:sz w:val="21"/>
          <w:szCs w:val="21"/>
        </w:rPr>
      </w:pPr>
      <w:r w:rsidRPr="00202674">
        <w:rPr>
          <w:rFonts w:cs="宋体" w:hint="eastAsia"/>
          <w:sz w:val="21"/>
          <w:szCs w:val="21"/>
        </w:rPr>
        <w:t>教学重点与难点：本章重点为教学设备磨损的形式和补偿的方法、设备的经济寿命、设备更新与租赁决策方法；难点为设备更新、租赁决策方法的实际运用</w:t>
      </w:r>
    </w:p>
    <w:p w:rsidR="00D62920" w:rsidRPr="00202674" w:rsidRDefault="00865C83">
      <w:pPr>
        <w:pStyle w:val="af2"/>
        <w:spacing w:line="360" w:lineRule="exact"/>
      </w:pPr>
      <w:r w:rsidRPr="00202674">
        <w:t>7</w:t>
      </w:r>
      <w:r w:rsidRPr="00202674">
        <w:rPr>
          <w:rFonts w:cs="宋体" w:hint="eastAsia"/>
        </w:rPr>
        <w:t>．价值工程：</w:t>
      </w:r>
    </w:p>
    <w:p w:rsidR="00D62920" w:rsidRPr="00202674" w:rsidRDefault="00865C83">
      <w:pPr>
        <w:pStyle w:val="af2"/>
        <w:spacing w:line="360" w:lineRule="exact"/>
      </w:pPr>
      <w:r w:rsidRPr="00202674">
        <w:rPr>
          <w:rFonts w:cs="宋体" w:hint="eastAsia"/>
        </w:rPr>
        <w:t>了解价值工程的内涵、作用、发展概况；理解价值工程的实施步骤及具体内容；掌握价值工程应用的对象、产品部件的功能分析和功能评价方法及功能分析的实际应用。</w:t>
      </w:r>
    </w:p>
    <w:p w:rsidR="00D62920" w:rsidRPr="00202674" w:rsidRDefault="00865C83">
      <w:pPr>
        <w:pStyle w:val="a5"/>
        <w:spacing w:line="360" w:lineRule="exact"/>
        <w:ind w:firstLineChars="200" w:firstLine="420"/>
        <w:rPr>
          <w:sz w:val="21"/>
          <w:szCs w:val="21"/>
        </w:rPr>
      </w:pPr>
      <w:r w:rsidRPr="00202674">
        <w:rPr>
          <w:rFonts w:cs="宋体" w:hint="eastAsia"/>
          <w:sz w:val="21"/>
          <w:szCs w:val="21"/>
        </w:rPr>
        <w:t>教学重点与难点：本章重点为价值工程的内涵、特征、分析步骤、功能分析与评价方法；难点为价值工程的实际应用。</w:t>
      </w:r>
    </w:p>
    <w:p w:rsidR="00D62920" w:rsidRPr="00202674" w:rsidRDefault="00865C83">
      <w:pPr>
        <w:pStyle w:val="af2"/>
        <w:spacing w:line="360" w:lineRule="exact"/>
        <w:ind w:firstLineChars="100" w:firstLine="210"/>
      </w:pPr>
      <w:r w:rsidRPr="00202674">
        <w:t xml:space="preserve"> 8</w:t>
      </w:r>
      <w:r w:rsidRPr="00202674">
        <w:rPr>
          <w:rFonts w:cs="宋体" w:hint="eastAsia"/>
        </w:rPr>
        <w:t>．可行性研究：</w:t>
      </w:r>
    </w:p>
    <w:p w:rsidR="00D62920" w:rsidRPr="00202674" w:rsidRDefault="00865C83">
      <w:pPr>
        <w:pStyle w:val="af2"/>
        <w:spacing w:line="360" w:lineRule="exact"/>
      </w:pPr>
      <w:r w:rsidRPr="00202674">
        <w:rPr>
          <w:rFonts w:cs="宋体" w:hint="eastAsia"/>
        </w:rPr>
        <w:t>了解投资项目的主要条件和特点、了解可行性报告编制的程序、了解项目的市场需求预测、项目规模选择、技术选择、厂址选择、筹资决策、财务评价、国民经济评价、社会评价等基本方法和实际应用；理解可行性研究报告的主要内容。</w:t>
      </w:r>
    </w:p>
    <w:p w:rsidR="00D62920" w:rsidRPr="00202674" w:rsidRDefault="00865C83">
      <w:pPr>
        <w:pStyle w:val="af2"/>
        <w:spacing w:line="360" w:lineRule="exact"/>
      </w:pPr>
      <w:r w:rsidRPr="00202674">
        <w:rPr>
          <w:rFonts w:cs="宋体" w:hint="eastAsia"/>
        </w:rPr>
        <w:t>教学重点与难点：本章重点可行性研究的理解和主要内容；难点为可行性研究的应用。</w:t>
      </w:r>
    </w:p>
    <w:p w:rsidR="00D62920" w:rsidRPr="00202674" w:rsidRDefault="00865C83">
      <w:pPr>
        <w:pStyle w:val="af2"/>
        <w:spacing w:line="360" w:lineRule="exact"/>
      </w:pPr>
      <w:r w:rsidRPr="00202674">
        <w:t>9</w:t>
      </w:r>
      <w:r w:rsidRPr="00202674">
        <w:rPr>
          <w:rFonts w:cs="宋体" w:hint="eastAsia"/>
        </w:rPr>
        <w:t>．项目可持续发展</w:t>
      </w:r>
      <w:r w:rsidRPr="00202674">
        <w:t>:</w:t>
      </w:r>
    </w:p>
    <w:p w:rsidR="00D62920" w:rsidRPr="00202674" w:rsidRDefault="00865C83">
      <w:pPr>
        <w:pStyle w:val="af2"/>
        <w:spacing w:line="360" w:lineRule="exact"/>
      </w:pPr>
      <w:r w:rsidRPr="00202674">
        <w:rPr>
          <w:rFonts w:cs="宋体" w:hint="eastAsia"/>
        </w:rPr>
        <w:t>理解可持续发展的内涵、可持续发展的重要意义；理解可持续发展评价的指标体系和模型；了解项目环境经济政策主要内容及环境经济效益的分析评价。</w:t>
      </w:r>
    </w:p>
    <w:p w:rsidR="00D62920" w:rsidRPr="00202674" w:rsidRDefault="00865C83">
      <w:pPr>
        <w:pStyle w:val="af2"/>
        <w:spacing w:line="360" w:lineRule="exact"/>
      </w:pPr>
      <w:r w:rsidRPr="00202674">
        <w:rPr>
          <w:rFonts w:cs="宋体" w:hint="eastAsia"/>
        </w:rPr>
        <w:t>教学重点与难点：本章重点为可持续发展的理解及项目可持续发展的评价</w:t>
      </w:r>
    </w:p>
    <w:p w:rsidR="00D62920" w:rsidRDefault="00865C83">
      <w:pPr>
        <w:pStyle w:val="B"/>
        <w:spacing w:line="360" w:lineRule="exact"/>
      </w:pPr>
      <w:r>
        <w:rPr>
          <w:rFonts w:cs="宋体" w:hint="eastAsia"/>
        </w:rPr>
        <w:t>三、学时分配表</w:t>
      </w:r>
    </w:p>
    <w:tbl>
      <w:tblPr>
        <w:tblpPr w:leftFromText="180" w:rightFromText="180" w:vertAnchor="text" w:horzAnchor="margin" w:tblpXSpec="center" w:tblpY="317"/>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4140"/>
        <w:gridCol w:w="1440"/>
        <w:gridCol w:w="1260"/>
        <w:gridCol w:w="1440"/>
      </w:tblGrid>
      <w:tr w:rsidR="00D62920">
        <w:trPr>
          <w:trHeight w:val="563"/>
        </w:trPr>
        <w:tc>
          <w:tcPr>
            <w:tcW w:w="648" w:type="dxa"/>
            <w:vAlign w:val="center"/>
          </w:tcPr>
          <w:p w:rsidR="00D62920" w:rsidRDefault="00865C83">
            <w:pPr>
              <w:spacing w:line="360" w:lineRule="exact"/>
              <w:rPr>
                <w:rFonts w:ascii="宋体"/>
                <w:kern w:val="0"/>
              </w:rPr>
            </w:pPr>
            <w:r>
              <w:rPr>
                <w:rFonts w:ascii="宋体" w:hAnsi="宋体" w:cs="宋体" w:hint="eastAsia"/>
                <w:kern w:val="0"/>
              </w:rPr>
              <w:lastRenderedPageBreak/>
              <w:t>序号</w:t>
            </w:r>
          </w:p>
        </w:tc>
        <w:tc>
          <w:tcPr>
            <w:tcW w:w="4140" w:type="dxa"/>
            <w:vAlign w:val="center"/>
          </w:tcPr>
          <w:p w:rsidR="00D62920" w:rsidRDefault="00865C83">
            <w:pPr>
              <w:spacing w:line="360" w:lineRule="exact"/>
              <w:jc w:val="center"/>
              <w:rPr>
                <w:rFonts w:ascii="宋体"/>
                <w:kern w:val="0"/>
              </w:rPr>
            </w:pPr>
            <w:r>
              <w:rPr>
                <w:rFonts w:ascii="宋体" w:hAnsi="宋体" w:cs="宋体" w:hint="eastAsia"/>
                <w:kern w:val="0"/>
              </w:rPr>
              <w:t>课程内容</w:t>
            </w:r>
          </w:p>
        </w:tc>
        <w:tc>
          <w:tcPr>
            <w:tcW w:w="1440" w:type="dxa"/>
            <w:vAlign w:val="center"/>
          </w:tcPr>
          <w:p w:rsidR="00D62920" w:rsidRDefault="00865C83">
            <w:pPr>
              <w:spacing w:line="360" w:lineRule="exact"/>
              <w:jc w:val="center"/>
              <w:rPr>
                <w:rFonts w:ascii="宋体"/>
                <w:kern w:val="0"/>
              </w:rPr>
            </w:pPr>
            <w:r>
              <w:rPr>
                <w:rFonts w:ascii="宋体" w:hAnsi="宋体" w:cs="宋体" w:hint="eastAsia"/>
                <w:kern w:val="0"/>
              </w:rPr>
              <w:t>课内学时</w:t>
            </w:r>
          </w:p>
        </w:tc>
        <w:tc>
          <w:tcPr>
            <w:tcW w:w="1260" w:type="dxa"/>
            <w:vAlign w:val="center"/>
          </w:tcPr>
          <w:p w:rsidR="00D62920" w:rsidRDefault="00865C83">
            <w:pPr>
              <w:spacing w:line="360" w:lineRule="exact"/>
              <w:jc w:val="center"/>
              <w:rPr>
                <w:rFonts w:ascii="宋体"/>
                <w:kern w:val="0"/>
              </w:rPr>
            </w:pPr>
            <w:r>
              <w:rPr>
                <w:rFonts w:ascii="宋体" w:hAnsi="宋体" w:cs="宋体" w:hint="eastAsia"/>
                <w:kern w:val="0"/>
                <w:sz w:val="18"/>
                <w:szCs w:val="18"/>
              </w:rPr>
              <w:t>其中课内研讨学时</w:t>
            </w:r>
          </w:p>
        </w:tc>
        <w:tc>
          <w:tcPr>
            <w:tcW w:w="1440" w:type="dxa"/>
            <w:vAlign w:val="center"/>
          </w:tcPr>
          <w:p w:rsidR="00D62920" w:rsidRDefault="00865C83">
            <w:pPr>
              <w:spacing w:line="360" w:lineRule="exact"/>
              <w:jc w:val="center"/>
              <w:rPr>
                <w:rFonts w:ascii="宋体"/>
                <w:kern w:val="0"/>
              </w:rPr>
            </w:pPr>
            <w:r>
              <w:rPr>
                <w:rFonts w:ascii="宋体" w:hAnsi="宋体" w:cs="宋体" w:hint="eastAsia"/>
                <w:kern w:val="0"/>
              </w:rPr>
              <w:t>课外学时</w:t>
            </w:r>
          </w:p>
        </w:tc>
      </w:tr>
      <w:tr w:rsidR="00D62920">
        <w:trPr>
          <w:trHeight w:val="272"/>
        </w:trPr>
        <w:tc>
          <w:tcPr>
            <w:tcW w:w="648" w:type="dxa"/>
            <w:vAlign w:val="center"/>
          </w:tcPr>
          <w:p w:rsidR="00D62920" w:rsidRDefault="00865C83">
            <w:pPr>
              <w:pStyle w:val="a5"/>
              <w:spacing w:line="360" w:lineRule="exact"/>
              <w:ind w:firstLine="0"/>
              <w:rPr>
                <w:kern w:val="2"/>
                <w:sz w:val="21"/>
                <w:szCs w:val="21"/>
              </w:rPr>
            </w:pPr>
            <w:r>
              <w:rPr>
                <w:kern w:val="2"/>
                <w:sz w:val="21"/>
                <w:szCs w:val="21"/>
              </w:rPr>
              <w:t>1</w:t>
            </w:r>
          </w:p>
        </w:tc>
        <w:tc>
          <w:tcPr>
            <w:tcW w:w="4140" w:type="dxa"/>
          </w:tcPr>
          <w:p w:rsidR="00D62920" w:rsidRDefault="00865C83">
            <w:pPr>
              <w:pStyle w:val="a5"/>
              <w:spacing w:line="360" w:lineRule="exact"/>
              <w:ind w:firstLine="420"/>
              <w:rPr>
                <w:kern w:val="2"/>
                <w:sz w:val="21"/>
                <w:szCs w:val="21"/>
              </w:rPr>
            </w:pPr>
            <w:r>
              <w:rPr>
                <w:rFonts w:cs="宋体" w:hint="eastAsia"/>
                <w:kern w:val="2"/>
                <w:sz w:val="21"/>
                <w:szCs w:val="21"/>
              </w:rPr>
              <w:t>技术经济概论</w:t>
            </w:r>
          </w:p>
        </w:tc>
        <w:tc>
          <w:tcPr>
            <w:tcW w:w="1440" w:type="dxa"/>
          </w:tcPr>
          <w:p w:rsidR="00D62920" w:rsidRDefault="00865C83">
            <w:pPr>
              <w:pStyle w:val="a5"/>
              <w:spacing w:line="360" w:lineRule="exact"/>
              <w:ind w:firstLine="420"/>
              <w:rPr>
                <w:kern w:val="2"/>
                <w:sz w:val="21"/>
                <w:szCs w:val="21"/>
              </w:rPr>
            </w:pPr>
            <w:r>
              <w:rPr>
                <w:kern w:val="2"/>
                <w:sz w:val="21"/>
                <w:szCs w:val="21"/>
              </w:rPr>
              <w:t>2.5</w:t>
            </w:r>
          </w:p>
        </w:tc>
        <w:tc>
          <w:tcPr>
            <w:tcW w:w="1260" w:type="dxa"/>
          </w:tcPr>
          <w:p w:rsidR="00D62920" w:rsidRDefault="00865C83">
            <w:pPr>
              <w:pStyle w:val="a5"/>
              <w:spacing w:line="360" w:lineRule="exact"/>
              <w:ind w:firstLine="420"/>
              <w:rPr>
                <w:kern w:val="2"/>
                <w:sz w:val="21"/>
                <w:szCs w:val="21"/>
              </w:rPr>
            </w:pPr>
            <w:r>
              <w:rPr>
                <w:kern w:val="2"/>
                <w:sz w:val="21"/>
                <w:szCs w:val="21"/>
              </w:rPr>
              <w:t>0.5</w:t>
            </w:r>
          </w:p>
        </w:tc>
        <w:tc>
          <w:tcPr>
            <w:tcW w:w="1440" w:type="dxa"/>
          </w:tcPr>
          <w:p w:rsidR="00D62920" w:rsidRDefault="00865C83">
            <w:pPr>
              <w:pStyle w:val="a5"/>
              <w:spacing w:line="360" w:lineRule="exact"/>
              <w:ind w:firstLine="420"/>
              <w:rPr>
                <w:kern w:val="2"/>
                <w:sz w:val="21"/>
                <w:szCs w:val="21"/>
              </w:rPr>
            </w:pPr>
            <w:r>
              <w:rPr>
                <w:kern w:val="2"/>
                <w:sz w:val="21"/>
                <w:szCs w:val="21"/>
              </w:rPr>
              <w:t>2</w:t>
            </w:r>
          </w:p>
        </w:tc>
      </w:tr>
      <w:tr w:rsidR="00D62920">
        <w:trPr>
          <w:trHeight w:val="272"/>
        </w:trPr>
        <w:tc>
          <w:tcPr>
            <w:tcW w:w="648" w:type="dxa"/>
            <w:vAlign w:val="center"/>
          </w:tcPr>
          <w:p w:rsidR="00D62920" w:rsidRDefault="00865C83">
            <w:pPr>
              <w:pStyle w:val="a5"/>
              <w:spacing w:line="360" w:lineRule="exact"/>
              <w:ind w:firstLine="0"/>
              <w:rPr>
                <w:kern w:val="2"/>
                <w:sz w:val="21"/>
                <w:szCs w:val="21"/>
              </w:rPr>
            </w:pPr>
            <w:r>
              <w:rPr>
                <w:kern w:val="2"/>
                <w:sz w:val="21"/>
                <w:szCs w:val="21"/>
              </w:rPr>
              <w:t>2</w:t>
            </w:r>
          </w:p>
        </w:tc>
        <w:tc>
          <w:tcPr>
            <w:tcW w:w="4140" w:type="dxa"/>
          </w:tcPr>
          <w:p w:rsidR="00D62920" w:rsidRDefault="00865C83">
            <w:pPr>
              <w:pStyle w:val="a5"/>
              <w:spacing w:line="360" w:lineRule="exact"/>
              <w:ind w:firstLine="420"/>
              <w:rPr>
                <w:kern w:val="2"/>
                <w:sz w:val="21"/>
                <w:szCs w:val="21"/>
              </w:rPr>
            </w:pPr>
            <w:r>
              <w:rPr>
                <w:rFonts w:cs="宋体" w:hint="eastAsia"/>
                <w:kern w:val="2"/>
                <w:sz w:val="21"/>
                <w:szCs w:val="21"/>
              </w:rPr>
              <w:t>技术创新</w:t>
            </w:r>
          </w:p>
        </w:tc>
        <w:tc>
          <w:tcPr>
            <w:tcW w:w="1440" w:type="dxa"/>
          </w:tcPr>
          <w:p w:rsidR="00D62920" w:rsidRDefault="00865C83">
            <w:pPr>
              <w:pStyle w:val="a5"/>
              <w:spacing w:line="360" w:lineRule="exact"/>
              <w:ind w:firstLine="420"/>
              <w:rPr>
                <w:kern w:val="2"/>
                <w:sz w:val="21"/>
                <w:szCs w:val="21"/>
              </w:rPr>
            </w:pPr>
            <w:r>
              <w:rPr>
                <w:kern w:val="2"/>
                <w:sz w:val="21"/>
                <w:szCs w:val="21"/>
              </w:rPr>
              <w:t>2.5</w:t>
            </w:r>
          </w:p>
        </w:tc>
        <w:tc>
          <w:tcPr>
            <w:tcW w:w="1260" w:type="dxa"/>
          </w:tcPr>
          <w:p w:rsidR="00D62920" w:rsidRDefault="00865C83">
            <w:pPr>
              <w:pStyle w:val="a5"/>
              <w:spacing w:line="360" w:lineRule="exact"/>
              <w:ind w:firstLine="420"/>
              <w:rPr>
                <w:kern w:val="2"/>
                <w:sz w:val="21"/>
                <w:szCs w:val="21"/>
              </w:rPr>
            </w:pPr>
            <w:r>
              <w:rPr>
                <w:kern w:val="2"/>
                <w:sz w:val="21"/>
                <w:szCs w:val="21"/>
              </w:rPr>
              <w:t>0.5</w:t>
            </w:r>
          </w:p>
        </w:tc>
        <w:tc>
          <w:tcPr>
            <w:tcW w:w="1440" w:type="dxa"/>
          </w:tcPr>
          <w:p w:rsidR="00D62920" w:rsidRDefault="00865C83">
            <w:pPr>
              <w:pStyle w:val="a5"/>
              <w:spacing w:line="360" w:lineRule="exact"/>
              <w:ind w:firstLine="420"/>
              <w:rPr>
                <w:kern w:val="2"/>
                <w:sz w:val="21"/>
                <w:szCs w:val="21"/>
              </w:rPr>
            </w:pPr>
            <w:r>
              <w:rPr>
                <w:kern w:val="2"/>
                <w:sz w:val="21"/>
                <w:szCs w:val="21"/>
              </w:rPr>
              <w:t>4</w:t>
            </w:r>
          </w:p>
        </w:tc>
      </w:tr>
      <w:tr w:rsidR="00D62920">
        <w:trPr>
          <w:trHeight w:val="272"/>
        </w:trPr>
        <w:tc>
          <w:tcPr>
            <w:tcW w:w="648" w:type="dxa"/>
            <w:vAlign w:val="center"/>
          </w:tcPr>
          <w:p w:rsidR="00D62920" w:rsidRDefault="00865C83">
            <w:pPr>
              <w:pStyle w:val="a5"/>
              <w:spacing w:line="360" w:lineRule="exact"/>
              <w:ind w:firstLine="0"/>
              <w:rPr>
                <w:kern w:val="2"/>
                <w:sz w:val="21"/>
                <w:szCs w:val="21"/>
              </w:rPr>
            </w:pPr>
            <w:r>
              <w:rPr>
                <w:kern w:val="2"/>
                <w:sz w:val="21"/>
                <w:szCs w:val="21"/>
              </w:rPr>
              <w:t>3</w:t>
            </w:r>
          </w:p>
        </w:tc>
        <w:tc>
          <w:tcPr>
            <w:tcW w:w="4140" w:type="dxa"/>
          </w:tcPr>
          <w:p w:rsidR="00D62920" w:rsidRDefault="00865C83">
            <w:pPr>
              <w:pStyle w:val="a5"/>
              <w:spacing w:line="360" w:lineRule="exact"/>
              <w:ind w:firstLine="420"/>
              <w:rPr>
                <w:kern w:val="2"/>
                <w:sz w:val="21"/>
                <w:szCs w:val="21"/>
              </w:rPr>
            </w:pPr>
            <w:r>
              <w:rPr>
                <w:rFonts w:cs="宋体" w:hint="eastAsia"/>
                <w:kern w:val="2"/>
                <w:sz w:val="21"/>
                <w:szCs w:val="21"/>
              </w:rPr>
              <w:t>经济性评价基本要素</w:t>
            </w:r>
          </w:p>
        </w:tc>
        <w:tc>
          <w:tcPr>
            <w:tcW w:w="1440" w:type="dxa"/>
          </w:tcPr>
          <w:p w:rsidR="00D62920" w:rsidRDefault="00865C83">
            <w:pPr>
              <w:pStyle w:val="a5"/>
              <w:spacing w:line="360" w:lineRule="exact"/>
              <w:ind w:firstLine="420"/>
              <w:rPr>
                <w:kern w:val="2"/>
                <w:sz w:val="21"/>
                <w:szCs w:val="21"/>
              </w:rPr>
            </w:pPr>
            <w:r>
              <w:rPr>
                <w:kern w:val="2"/>
                <w:sz w:val="21"/>
                <w:szCs w:val="21"/>
              </w:rPr>
              <w:t>6.5</w:t>
            </w:r>
          </w:p>
        </w:tc>
        <w:tc>
          <w:tcPr>
            <w:tcW w:w="1260" w:type="dxa"/>
          </w:tcPr>
          <w:p w:rsidR="00D62920" w:rsidRDefault="00865C83">
            <w:pPr>
              <w:pStyle w:val="a5"/>
              <w:spacing w:line="360" w:lineRule="exact"/>
              <w:ind w:firstLine="420"/>
              <w:rPr>
                <w:kern w:val="2"/>
                <w:sz w:val="21"/>
                <w:szCs w:val="21"/>
              </w:rPr>
            </w:pPr>
            <w:r>
              <w:rPr>
                <w:kern w:val="2"/>
                <w:sz w:val="21"/>
                <w:szCs w:val="21"/>
              </w:rPr>
              <w:t>0.5</w:t>
            </w:r>
          </w:p>
        </w:tc>
        <w:tc>
          <w:tcPr>
            <w:tcW w:w="1440" w:type="dxa"/>
          </w:tcPr>
          <w:p w:rsidR="00D62920" w:rsidRDefault="00865C83">
            <w:pPr>
              <w:pStyle w:val="a5"/>
              <w:spacing w:line="360" w:lineRule="exact"/>
              <w:ind w:firstLine="420"/>
              <w:rPr>
                <w:kern w:val="2"/>
                <w:sz w:val="21"/>
                <w:szCs w:val="21"/>
              </w:rPr>
            </w:pPr>
            <w:r>
              <w:rPr>
                <w:kern w:val="2"/>
                <w:sz w:val="21"/>
                <w:szCs w:val="21"/>
              </w:rPr>
              <w:t>5</w:t>
            </w:r>
          </w:p>
        </w:tc>
      </w:tr>
      <w:tr w:rsidR="00D62920">
        <w:trPr>
          <w:trHeight w:val="290"/>
        </w:trPr>
        <w:tc>
          <w:tcPr>
            <w:tcW w:w="648" w:type="dxa"/>
            <w:vAlign w:val="center"/>
          </w:tcPr>
          <w:p w:rsidR="00D62920" w:rsidRDefault="00865C83">
            <w:pPr>
              <w:pStyle w:val="a5"/>
              <w:spacing w:line="360" w:lineRule="exact"/>
              <w:ind w:firstLine="0"/>
              <w:rPr>
                <w:kern w:val="2"/>
                <w:sz w:val="21"/>
                <w:szCs w:val="21"/>
              </w:rPr>
            </w:pPr>
            <w:r>
              <w:rPr>
                <w:kern w:val="2"/>
                <w:sz w:val="21"/>
                <w:szCs w:val="21"/>
              </w:rPr>
              <w:t>4</w:t>
            </w:r>
          </w:p>
        </w:tc>
        <w:tc>
          <w:tcPr>
            <w:tcW w:w="4140" w:type="dxa"/>
          </w:tcPr>
          <w:p w:rsidR="00D62920" w:rsidRDefault="00865C83">
            <w:pPr>
              <w:pStyle w:val="a5"/>
              <w:spacing w:line="360" w:lineRule="exact"/>
              <w:ind w:firstLine="420"/>
              <w:rPr>
                <w:kern w:val="2"/>
                <w:sz w:val="21"/>
                <w:szCs w:val="21"/>
              </w:rPr>
            </w:pPr>
            <w:r>
              <w:rPr>
                <w:rFonts w:cs="宋体" w:hint="eastAsia"/>
                <w:kern w:val="2"/>
                <w:sz w:val="21"/>
                <w:szCs w:val="21"/>
              </w:rPr>
              <w:t>经济性评价的基本方法</w:t>
            </w:r>
          </w:p>
        </w:tc>
        <w:tc>
          <w:tcPr>
            <w:tcW w:w="1440" w:type="dxa"/>
          </w:tcPr>
          <w:p w:rsidR="00D62920" w:rsidRDefault="00865C83">
            <w:pPr>
              <w:pStyle w:val="a5"/>
              <w:spacing w:line="360" w:lineRule="exact"/>
              <w:ind w:firstLine="420"/>
              <w:rPr>
                <w:kern w:val="2"/>
                <w:sz w:val="21"/>
                <w:szCs w:val="21"/>
              </w:rPr>
            </w:pPr>
            <w:r>
              <w:rPr>
                <w:kern w:val="2"/>
                <w:sz w:val="21"/>
                <w:szCs w:val="21"/>
              </w:rPr>
              <w:t>6</w:t>
            </w:r>
          </w:p>
        </w:tc>
        <w:tc>
          <w:tcPr>
            <w:tcW w:w="1260" w:type="dxa"/>
          </w:tcPr>
          <w:p w:rsidR="00D62920" w:rsidRDefault="00D62920">
            <w:pPr>
              <w:pStyle w:val="a5"/>
              <w:spacing w:line="360" w:lineRule="exact"/>
              <w:ind w:firstLine="420"/>
              <w:rPr>
                <w:kern w:val="2"/>
                <w:sz w:val="21"/>
                <w:szCs w:val="21"/>
              </w:rPr>
            </w:pPr>
          </w:p>
        </w:tc>
        <w:tc>
          <w:tcPr>
            <w:tcW w:w="1440" w:type="dxa"/>
          </w:tcPr>
          <w:p w:rsidR="00D62920" w:rsidRDefault="00865C83">
            <w:pPr>
              <w:pStyle w:val="a5"/>
              <w:spacing w:line="360" w:lineRule="exact"/>
              <w:ind w:firstLine="420"/>
              <w:rPr>
                <w:kern w:val="2"/>
                <w:sz w:val="21"/>
                <w:szCs w:val="21"/>
              </w:rPr>
            </w:pPr>
            <w:r>
              <w:rPr>
                <w:kern w:val="2"/>
                <w:sz w:val="21"/>
                <w:szCs w:val="21"/>
              </w:rPr>
              <w:t>5</w:t>
            </w:r>
          </w:p>
        </w:tc>
      </w:tr>
      <w:tr w:rsidR="00D62920">
        <w:trPr>
          <w:trHeight w:val="290"/>
        </w:trPr>
        <w:tc>
          <w:tcPr>
            <w:tcW w:w="648" w:type="dxa"/>
            <w:vAlign w:val="center"/>
          </w:tcPr>
          <w:p w:rsidR="00D62920" w:rsidRDefault="00865C83">
            <w:pPr>
              <w:pStyle w:val="a5"/>
              <w:spacing w:line="360" w:lineRule="exact"/>
              <w:ind w:firstLine="0"/>
              <w:rPr>
                <w:kern w:val="2"/>
                <w:sz w:val="21"/>
                <w:szCs w:val="21"/>
              </w:rPr>
            </w:pPr>
            <w:r>
              <w:rPr>
                <w:kern w:val="2"/>
                <w:sz w:val="21"/>
                <w:szCs w:val="21"/>
              </w:rPr>
              <w:t>5</w:t>
            </w:r>
          </w:p>
        </w:tc>
        <w:tc>
          <w:tcPr>
            <w:tcW w:w="4140" w:type="dxa"/>
          </w:tcPr>
          <w:p w:rsidR="00D62920" w:rsidRDefault="00865C83">
            <w:pPr>
              <w:pStyle w:val="a5"/>
              <w:spacing w:line="360" w:lineRule="exact"/>
              <w:ind w:firstLine="420"/>
              <w:rPr>
                <w:kern w:val="2"/>
                <w:sz w:val="21"/>
                <w:szCs w:val="21"/>
              </w:rPr>
            </w:pPr>
            <w:r>
              <w:rPr>
                <w:rFonts w:cs="宋体" w:hint="eastAsia"/>
                <w:kern w:val="2"/>
                <w:sz w:val="21"/>
                <w:szCs w:val="21"/>
              </w:rPr>
              <w:t>不确定性与风险分析</w:t>
            </w:r>
          </w:p>
        </w:tc>
        <w:tc>
          <w:tcPr>
            <w:tcW w:w="1440" w:type="dxa"/>
          </w:tcPr>
          <w:p w:rsidR="00D62920" w:rsidRDefault="00865C83">
            <w:pPr>
              <w:pStyle w:val="a5"/>
              <w:spacing w:line="360" w:lineRule="exact"/>
              <w:ind w:firstLine="420"/>
              <w:rPr>
                <w:kern w:val="2"/>
                <w:sz w:val="21"/>
                <w:szCs w:val="21"/>
              </w:rPr>
            </w:pPr>
            <w:r>
              <w:rPr>
                <w:kern w:val="2"/>
                <w:sz w:val="21"/>
                <w:szCs w:val="21"/>
              </w:rPr>
              <w:t>4</w:t>
            </w:r>
          </w:p>
        </w:tc>
        <w:tc>
          <w:tcPr>
            <w:tcW w:w="1260" w:type="dxa"/>
          </w:tcPr>
          <w:p w:rsidR="00D62920" w:rsidRDefault="00D62920">
            <w:pPr>
              <w:pStyle w:val="a5"/>
              <w:spacing w:line="360" w:lineRule="exact"/>
              <w:ind w:firstLine="420"/>
              <w:rPr>
                <w:kern w:val="2"/>
                <w:sz w:val="21"/>
                <w:szCs w:val="21"/>
              </w:rPr>
            </w:pPr>
          </w:p>
        </w:tc>
        <w:tc>
          <w:tcPr>
            <w:tcW w:w="1440" w:type="dxa"/>
          </w:tcPr>
          <w:p w:rsidR="00D62920" w:rsidRDefault="00865C83">
            <w:pPr>
              <w:pStyle w:val="a5"/>
              <w:spacing w:line="360" w:lineRule="exact"/>
              <w:ind w:firstLine="420"/>
              <w:rPr>
                <w:kern w:val="2"/>
                <w:sz w:val="21"/>
                <w:szCs w:val="21"/>
              </w:rPr>
            </w:pPr>
            <w:r>
              <w:rPr>
                <w:kern w:val="2"/>
                <w:sz w:val="21"/>
                <w:szCs w:val="21"/>
              </w:rPr>
              <w:t>4</w:t>
            </w:r>
          </w:p>
        </w:tc>
      </w:tr>
      <w:tr w:rsidR="00D62920">
        <w:trPr>
          <w:trHeight w:val="290"/>
        </w:trPr>
        <w:tc>
          <w:tcPr>
            <w:tcW w:w="648" w:type="dxa"/>
            <w:vAlign w:val="center"/>
          </w:tcPr>
          <w:p w:rsidR="00D62920" w:rsidRDefault="00865C83">
            <w:pPr>
              <w:pStyle w:val="a5"/>
              <w:spacing w:line="360" w:lineRule="exact"/>
              <w:ind w:firstLine="0"/>
              <w:rPr>
                <w:kern w:val="2"/>
                <w:sz w:val="21"/>
                <w:szCs w:val="21"/>
              </w:rPr>
            </w:pPr>
            <w:r>
              <w:rPr>
                <w:kern w:val="2"/>
                <w:sz w:val="21"/>
                <w:szCs w:val="21"/>
              </w:rPr>
              <w:t>6</w:t>
            </w:r>
          </w:p>
        </w:tc>
        <w:tc>
          <w:tcPr>
            <w:tcW w:w="4140" w:type="dxa"/>
          </w:tcPr>
          <w:p w:rsidR="00D62920" w:rsidRDefault="00865C83">
            <w:pPr>
              <w:pStyle w:val="a5"/>
              <w:spacing w:line="360" w:lineRule="exact"/>
              <w:ind w:firstLine="420"/>
              <w:rPr>
                <w:kern w:val="2"/>
                <w:sz w:val="21"/>
                <w:szCs w:val="21"/>
              </w:rPr>
            </w:pPr>
            <w:r>
              <w:rPr>
                <w:rFonts w:cs="宋体" w:hint="eastAsia"/>
                <w:kern w:val="2"/>
                <w:sz w:val="21"/>
                <w:szCs w:val="21"/>
              </w:rPr>
              <w:t>价值工程</w:t>
            </w:r>
          </w:p>
        </w:tc>
        <w:tc>
          <w:tcPr>
            <w:tcW w:w="1440" w:type="dxa"/>
          </w:tcPr>
          <w:p w:rsidR="00D62920" w:rsidRDefault="00865C83">
            <w:pPr>
              <w:pStyle w:val="a5"/>
              <w:spacing w:line="360" w:lineRule="exact"/>
              <w:ind w:firstLine="420"/>
              <w:rPr>
                <w:kern w:val="2"/>
                <w:sz w:val="21"/>
                <w:szCs w:val="21"/>
              </w:rPr>
            </w:pPr>
            <w:r>
              <w:rPr>
                <w:kern w:val="2"/>
                <w:sz w:val="21"/>
                <w:szCs w:val="21"/>
              </w:rPr>
              <w:t>2.5</w:t>
            </w:r>
          </w:p>
        </w:tc>
        <w:tc>
          <w:tcPr>
            <w:tcW w:w="1260" w:type="dxa"/>
          </w:tcPr>
          <w:p w:rsidR="00D62920" w:rsidRDefault="00D62920">
            <w:pPr>
              <w:pStyle w:val="a5"/>
              <w:spacing w:line="360" w:lineRule="exact"/>
              <w:ind w:firstLine="420"/>
              <w:rPr>
                <w:kern w:val="2"/>
                <w:sz w:val="21"/>
                <w:szCs w:val="21"/>
              </w:rPr>
            </w:pPr>
          </w:p>
        </w:tc>
        <w:tc>
          <w:tcPr>
            <w:tcW w:w="1440" w:type="dxa"/>
          </w:tcPr>
          <w:p w:rsidR="00D62920" w:rsidRDefault="00865C83">
            <w:pPr>
              <w:pStyle w:val="a5"/>
              <w:spacing w:line="360" w:lineRule="exact"/>
              <w:ind w:firstLine="420"/>
              <w:rPr>
                <w:kern w:val="2"/>
                <w:sz w:val="21"/>
                <w:szCs w:val="21"/>
              </w:rPr>
            </w:pPr>
            <w:r>
              <w:rPr>
                <w:kern w:val="2"/>
                <w:sz w:val="21"/>
                <w:szCs w:val="21"/>
              </w:rPr>
              <w:t>3</w:t>
            </w:r>
          </w:p>
        </w:tc>
      </w:tr>
      <w:tr w:rsidR="00D62920">
        <w:trPr>
          <w:trHeight w:val="290"/>
        </w:trPr>
        <w:tc>
          <w:tcPr>
            <w:tcW w:w="648" w:type="dxa"/>
            <w:vAlign w:val="center"/>
          </w:tcPr>
          <w:p w:rsidR="00D62920" w:rsidRDefault="00865C83">
            <w:pPr>
              <w:pStyle w:val="a5"/>
              <w:spacing w:line="360" w:lineRule="exact"/>
              <w:ind w:firstLine="0"/>
              <w:rPr>
                <w:kern w:val="2"/>
                <w:sz w:val="21"/>
                <w:szCs w:val="21"/>
              </w:rPr>
            </w:pPr>
            <w:r>
              <w:rPr>
                <w:kern w:val="2"/>
                <w:sz w:val="21"/>
                <w:szCs w:val="21"/>
              </w:rPr>
              <w:t>7</w:t>
            </w:r>
          </w:p>
        </w:tc>
        <w:tc>
          <w:tcPr>
            <w:tcW w:w="4140" w:type="dxa"/>
          </w:tcPr>
          <w:p w:rsidR="00D62920" w:rsidRDefault="00865C83">
            <w:pPr>
              <w:pStyle w:val="a5"/>
              <w:spacing w:line="360" w:lineRule="exact"/>
              <w:ind w:firstLine="420"/>
              <w:rPr>
                <w:kern w:val="2"/>
                <w:sz w:val="21"/>
                <w:szCs w:val="21"/>
              </w:rPr>
            </w:pPr>
            <w:r>
              <w:rPr>
                <w:rFonts w:cs="宋体" w:hint="eastAsia"/>
                <w:kern w:val="2"/>
                <w:sz w:val="21"/>
                <w:szCs w:val="21"/>
              </w:rPr>
              <w:t>设备更新与租赁决策</w:t>
            </w:r>
          </w:p>
        </w:tc>
        <w:tc>
          <w:tcPr>
            <w:tcW w:w="1440" w:type="dxa"/>
          </w:tcPr>
          <w:p w:rsidR="00D62920" w:rsidRDefault="00865C83">
            <w:pPr>
              <w:pStyle w:val="a5"/>
              <w:spacing w:line="360" w:lineRule="exact"/>
              <w:ind w:firstLine="420"/>
              <w:rPr>
                <w:kern w:val="2"/>
                <w:sz w:val="21"/>
                <w:szCs w:val="21"/>
              </w:rPr>
            </w:pPr>
            <w:r>
              <w:rPr>
                <w:kern w:val="2"/>
                <w:sz w:val="21"/>
                <w:szCs w:val="21"/>
              </w:rPr>
              <w:t>2</w:t>
            </w:r>
          </w:p>
        </w:tc>
        <w:tc>
          <w:tcPr>
            <w:tcW w:w="1260" w:type="dxa"/>
          </w:tcPr>
          <w:p w:rsidR="00D62920" w:rsidRDefault="00D62920">
            <w:pPr>
              <w:pStyle w:val="a5"/>
              <w:spacing w:line="360" w:lineRule="exact"/>
              <w:ind w:firstLine="420"/>
              <w:rPr>
                <w:kern w:val="2"/>
                <w:sz w:val="21"/>
                <w:szCs w:val="21"/>
              </w:rPr>
            </w:pPr>
          </w:p>
        </w:tc>
        <w:tc>
          <w:tcPr>
            <w:tcW w:w="1440" w:type="dxa"/>
          </w:tcPr>
          <w:p w:rsidR="00D62920" w:rsidRDefault="00865C83">
            <w:pPr>
              <w:pStyle w:val="a5"/>
              <w:spacing w:line="360" w:lineRule="exact"/>
              <w:ind w:firstLine="420"/>
              <w:rPr>
                <w:kern w:val="2"/>
                <w:sz w:val="21"/>
                <w:szCs w:val="21"/>
              </w:rPr>
            </w:pPr>
            <w:r>
              <w:rPr>
                <w:kern w:val="2"/>
                <w:sz w:val="21"/>
                <w:szCs w:val="21"/>
              </w:rPr>
              <w:t>3</w:t>
            </w:r>
          </w:p>
        </w:tc>
      </w:tr>
      <w:tr w:rsidR="00D62920">
        <w:trPr>
          <w:trHeight w:val="272"/>
        </w:trPr>
        <w:tc>
          <w:tcPr>
            <w:tcW w:w="648" w:type="dxa"/>
            <w:vAlign w:val="center"/>
          </w:tcPr>
          <w:p w:rsidR="00D62920" w:rsidRDefault="00865C83">
            <w:pPr>
              <w:pStyle w:val="a5"/>
              <w:spacing w:line="360" w:lineRule="exact"/>
              <w:ind w:firstLine="0"/>
              <w:rPr>
                <w:kern w:val="2"/>
                <w:sz w:val="21"/>
                <w:szCs w:val="21"/>
              </w:rPr>
            </w:pPr>
            <w:r>
              <w:rPr>
                <w:kern w:val="2"/>
                <w:sz w:val="21"/>
                <w:szCs w:val="21"/>
              </w:rPr>
              <w:t>8</w:t>
            </w:r>
          </w:p>
        </w:tc>
        <w:tc>
          <w:tcPr>
            <w:tcW w:w="4140" w:type="dxa"/>
          </w:tcPr>
          <w:p w:rsidR="00D62920" w:rsidRDefault="00865C83">
            <w:pPr>
              <w:pStyle w:val="a5"/>
              <w:spacing w:line="360" w:lineRule="exact"/>
              <w:ind w:firstLine="420"/>
              <w:rPr>
                <w:kern w:val="2"/>
                <w:sz w:val="21"/>
                <w:szCs w:val="21"/>
              </w:rPr>
            </w:pPr>
            <w:r>
              <w:rPr>
                <w:rFonts w:cs="宋体" w:hint="eastAsia"/>
                <w:kern w:val="2"/>
                <w:sz w:val="21"/>
                <w:szCs w:val="21"/>
              </w:rPr>
              <w:t>建设项目的可行性研究</w:t>
            </w:r>
          </w:p>
        </w:tc>
        <w:tc>
          <w:tcPr>
            <w:tcW w:w="1440" w:type="dxa"/>
          </w:tcPr>
          <w:p w:rsidR="00D62920" w:rsidRDefault="00865C83">
            <w:pPr>
              <w:pStyle w:val="a5"/>
              <w:spacing w:line="360" w:lineRule="exact"/>
              <w:ind w:firstLine="420"/>
              <w:rPr>
                <w:kern w:val="2"/>
                <w:sz w:val="21"/>
                <w:szCs w:val="21"/>
              </w:rPr>
            </w:pPr>
            <w:r>
              <w:rPr>
                <w:kern w:val="2"/>
                <w:sz w:val="21"/>
                <w:szCs w:val="21"/>
              </w:rPr>
              <w:t>4</w:t>
            </w:r>
          </w:p>
        </w:tc>
        <w:tc>
          <w:tcPr>
            <w:tcW w:w="1260" w:type="dxa"/>
          </w:tcPr>
          <w:p w:rsidR="00D62920" w:rsidRDefault="00865C83">
            <w:pPr>
              <w:pStyle w:val="a5"/>
              <w:spacing w:line="360" w:lineRule="exact"/>
              <w:ind w:firstLine="420"/>
              <w:rPr>
                <w:kern w:val="2"/>
                <w:sz w:val="21"/>
                <w:szCs w:val="21"/>
              </w:rPr>
            </w:pPr>
            <w:r>
              <w:rPr>
                <w:kern w:val="2"/>
                <w:sz w:val="21"/>
                <w:szCs w:val="21"/>
              </w:rPr>
              <w:t>1</w:t>
            </w:r>
          </w:p>
        </w:tc>
        <w:tc>
          <w:tcPr>
            <w:tcW w:w="1440" w:type="dxa"/>
          </w:tcPr>
          <w:p w:rsidR="00D62920" w:rsidRDefault="00865C83">
            <w:pPr>
              <w:pStyle w:val="a5"/>
              <w:spacing w:line="360" w:lineRule="exact"/>
              <w:ind w:firstLine="420"/>
              <w:rPr>
                <w:kern w:val="2"/>
                <w:sz w:val="21"/>
                <w:szCs w:val="21"/>
              </w:rPr>
            </w:pPr>
            <w:r>
              <w:rPr>
                <w:kern w:val="2"/>
                <w:sz w:val="21"/>
                <w:szCs w:val="21"/>
              </w:rPr>
              <w:t>8</w:t>
            </w:r>
          </w:p>
        </w:tc>
      </w:tr>
      <w:tr w:rsidR="00D62920">
        <w:trPr>
          <w:trHeight w:val="272"/>
        </w:trPr>
        <w:tc>
          <w:tcPr>
            <w:tcW w:w="648" w:type="dxa"/>
            <w:vAlign w:val="center"/>
          </w:tcPr>
          <w:p w:rsidR="00D62920" w:rsidRDefault="00865C83">
            <w:pPr>
              <w:pStyle w:val="a5"/>
              <w:spacing w:line="360" w:lineRule="exact"/>
              <w:ind w:firstLine="0"/>
              <w:rPr>
                <w:kern w:val="2"/>
                <w:sz w:val="21"/>
                <w:szCs w:val="21"/>
              </w:rPr>
            </w:pPr>
            <w:r>
              <w:rPr>
                <w:kern w:val="2"/>
                <w:sz w:val="21"/>
                <w:szCs w:val="21"/>
              </w:rPr>
              <w:t>9</w:t>
            </w:r>
          </w:p>
        </w:tc>
        <w:tc>
          <w:tcPr>
            <w:tcW w:w="4140" w:type="dxa"/>
          </w:tcPr>
          <w:p w:rsidR="00D62920" w:rsidRDefault="00865C83">
            <w:pPr>
              <w:pStyle w:val="a5"/>
              <w:spacing w:line="360" w:lineRule="exact"/>
              <w:ind w:firstLine="420"/>
              <w:rPr>
                <w:kern w:val="2"/>
                <w:sz w:val="21"/>
                <w:szCs w:val="21"/>
              </w:rPr>
            </w:pPr>
            <w:r>
              <w:rPr>
                <w:rFonts w:cs="宋体" w:hint="eastAsia"/>
                <w:kern w:val="2"/>
                <w:sz w:val="21"/>
                <w:szCs w:val="21"/>
              </w:rPr>
              <w:t>建设项目的可持续发展评价</w:t>
            </w:r>
          </w:p>
        </w:tc>
        <w:tc>
          <w:tcPr>
            <w:tcW w:w="1440" w:type="dxa"/>
          </w:tcPr>
          <w:p w:rsidR="00D62920" w:rsidRDefault="00865C83">
            <w:pPr>
              <w:pStyle w:val="a5"/>
              <w:spacing w:line="360" w:lineRule="exact"/>
              <w:ind w:firstLine="420"/>
              <w:rPr>
                <w:kern w:val="2"/>
                <w:sz w:val="21"/>
                <w:szCs w:val="21"/>
              </w:rPr>
            </w:pPr>
            <w:r>
              <w:rPr>
                <w:kern w:val="2"/>
                <w:sz w:val="21"/>
                <w:szCs w:val="21"/>
              </w:rPr>
              <w:t>2</w:t>
            </w:r>
          </w:p>
        </w:tc>
        <w:tc>
          <w:tcPr>
            <w:tcW w:w="1260" w:type="dxa"/>
          </w:tcPr>
          <w:p w:rsidR="00D62920" w:rsidRDefault="00D62920">
            <w:pPr>
              <w:pStyle w:val="a5"/>
              <w:spacing w:line="360" w:lineRule="exact"/>
              <w:ind w:firstLine="420"/>
              <w:rPr>
                <w:kern w:val="2"/>
                <w:sz w:val="21"/>
                <w:szCs w:val="21"/>
              </w:rPr>
            </w:pPr>
          </w:p>
        </w:tc>
        <w:tc>
          <w:tcPr>
            <w:tcW w:w="1440" w:type="dxa"/>
          </w:tcPr>
          <w:p w:rsidR="00D62920" w:rsidRDefault="00865C83">
            <w:pPr>
              <w:pStyle w:val="a5"/>
              <w:spacing w:line="360" w:lineRule="exact"/>
              <w:ind w:firstLine="420"/>
              <w:rPr>
                <w:kern w:val="2"/>
                <w:sz w:val="21"/>
                <w:szCs w:val="21"/>
              </w:rPr>
            </w:pPr>
            <w:r>
              <w:rPr>
                <w:kern w:val="2"/>
                <w:sz w:val="21"/>
                <w:szCs w:val="21"/>
              </w:rPr>
              <w:t>2</w:t>
            </w:r>
          </w:p>
        </w:tc>
      </w:tr>
      <w:tr w:rsidR="00D62920">
        <w:trPr>
          <w:trHeight w:val="272"/>
        </w:trPr>
        <w:tc>
          <w:tcPr>
            <w:tcW w:w="648" w:type="dxa"/>
            <w:vAlign w:val="center"/>
          </w:tcPr>
          <w:p w:rsidR="00D62920" w:rsidRDefault="00865C83">
            <w:pPr>
              <w:pStyle w:val="a5"/>
              <w:spacing w:line="360" w:lineRule="exact"/>
              <w:ind w:firstLine="0"/>
              <w:rPr>
                <w:kern w:val="2"/>
                <w:sz w:val="21"/>
                <w:szCs w:val="21"/>
              </w:rPr>
            </w:pPr>
            <w:r>
              <w:rPr>
                <w:rFonts w:cs="宋体" w:hint="eastAsia"/>
                <w:kern w:val="2"/>
                <w:sz w:val="21"/>
                <w:szCs w:val="21"/>
              </w:rPr>
              <w:t>合计</w:t>
            </w:r>
          </w:p>
        </w:tc>
        <w:tc>
          <w:tcPr>
            <w:tcW w:w="4140" w:type="dxa"/>
          </w:tcPr>
          <w:p w:rsidR="00D62920" w:rsidRDefault="00D62920">
            <w:pPr>
              <w:pStyle w:val="a5"/>
              <w:spacing w:line="360" w:lineRule="exact"/>
              <w:ind w:firstLine="420"/>
              <w:rPr>
                <w:kern w:val="2"/>
                <w:sz w:val="21"/>
                <w:szCs w:val="21"/>
              </w:rPr>
            </w:pPr>
          </w:p>
        </w:tc>
        <w:tc>
          <w:tcPr>
            <w:tcW w:w="1440" w:type="dxa"/>
          </w:tcPr>
          <w:p w:rsidR="00D62920" w:rsidRDefault="00865C83">
            <w:pPr>
              <w:pStyle w:val="a5"/>
              <w:spacing w:line="360" w:lineRule="exact"/>
              <w:ind w:firstLine="420"/>
              <w:rPr>
                <w:kern w:val="2"/>
                <w:sz w:val="21"/>
                <w:szCs w:val="21"/>
              </w:rPr>
            </w:pPr>
            <w:r>
              <w:rPr>
                <w:kern w:val="2"/>
                <w:sz w:val="21"/>
                <w:szCs w:val="21"/>
              </w:rPr>
              <w:t>32</w:t>
            </w:r>
          </w:p>
        </w:tc>
        <w:tc>
          <w:tcPr>
            <w:tcW w:w="1260" w:type="dxa"/>
          </w:tcPr>
          <w:p w:rsidR="00D62920" w:rsidRDefault="00865C83">
            <w:pPr>
              <w:pStyle w:val="a5"/>
              <w:spacing w:line="360" w:lineRule="exact"/>
              <w:ind w:firstLine="420"/>
              <w:rPr>
                <w:kern w:val="2"/>
                <w:sz w:val="21"/>
                <w:szCs w:val="21"/>
              </w:rPr>
            </w:pPr>
            <w:r>
              <w:rPr>
                <w:kern w:val="2"/>
                <w:sz w:val="21"/>
                <w:szCs w:val="21"/>
              </w:rPr>
              <w:t>2.5</w:t>
            </w:r>
          </w:p>
        </w:tc>
        <w:tc>
          <w:tcPr>
            <w:tcW w:w="1440" w:type="dxa"/>
          </w:tcPr>
          <w:p w:rsidR="00D62920" w:rsidRDefault="00865C83">
            <w:pPr>
              <w:pStyle w:val="a5"/>
              <w:spacing w:line="360" w:lineRule="exact"/>
              <w:ind w:firstLine="420"/>
              <w:rPr>
                <w:kern w:val="2"/>
                <w:sz w:val="21"/>
                <w:szCs w:val="21"/>
              </w:rPr>
            </w:pPr>
            <w:r>
              <w:rPr>
                <w:kern w:val="2"/>
                <w:sz w:val="21"/>
                <w:szCs w:val="21"/>
              </w:rPr>
              <w:t>36</w:t>
            </w:r>
          </w:p>
        </w:tc>
      </w:tr>
    </w:tbl>
    <w:p w:rsidR="00D62920" w:rsidRDefault="00865C83">
      <w:pPr>
        <w:pStyle w:val="B"/>
        <w:spacing w:line="360" w:lineRule="exact"/>
      </w:pPr>
      <w:r>
        <w:rPr>
          <w:rFonts w:cs="宋体" w:hint="eastAsia"/>
        </w:rPr>
        <w:t>四、课外学习要求</w:t>
      </w:r>
    </w:p>
    <w:p w:rsidR="00D62920" w:rsidRDefault="00865C83">
      <w:pPr>
        <w:spacing w:line="360" w:lineRule="exact"/>
        <w:ind w:firstLineChars="350" w:firstLine="735"/>
      </w:pPr>
      <w:r>
        <w:rPr>
          <w:rFonts w:cs="宋体" w:hint="eastAsia"/>
        </w:rPr>
        <w:t>学生需要结合教材及相应的参考资料预习、复习并深入学习每章主题，自主查阅资料完成教材后的每章思考题。第三章、第四章、第五章有书面作业，第八章有可行性研究报告精读作业</w:t>
      </w:r>
      <w:r>
        <w:t>(</w:t>
      </w:r>
      <w:r>
        <w:rPr>
          <w:rFonts w:cs="宋体" w:hint="eastAsia"/>
        </w:rPr>
        <w:t>非必需环节</w:t>
      </w:r>
      <w:r>
        <w:t>)</w:t>
      </w:r>
      <w:r>
        <w:rPr>
          <w:rFonts w:cs="宋体" w:hint="eastAsia"/>
        </w:rPr>
        <w:t>。</w:t>
      </w:r>
    </w:p>
    <w:p w:rsidR="00D62920" w:rsidRDefault="00865C83">
      <w:pPr>
        <w:pStyle w:val="B"/>
        <w:spacing w:line="360" w:lineRule="exact"/>
      </w:pPr>
      <w:r>
        <w:rPr>
          <w:rFonts w:cs="宋体" w:hint="eastAsia"/>
        </w:rPr>
        <w:t>五、教学方法</w:t>
      </w:r>
    </w:p>
    <w:p w:rsidR="00D62920" w:rsidRDefault="00865C83">
      <w:pPr>
        <w:spacing w:line="360" w:lineRule="exact"/>
        <w:ind w:firstLineChars="350" w:firstLine="735"/>
      </w:pPr>
      <w:r>
        <w:rPr>
          <w:rFonts w:cs="宋体" w:hint="eastAsia"/>
        </w:rPr>
        <w:t>本课程以课堂讲授为主，案例教学、研讨教学为辅。</w:t>
      </w:r>
    </w:p>
    <w:p w:rsidR="00D62920" w:rsidRDefault="00865C83">
      <w:pPr>
        <w:spacing w:line="360" w:lineRule="exact"/>
        <w:ind w:firstLineChars="350" w:firstLine="735"/>
      </w:pPr>
      <w:r>
        <w:rPr>
          <w:rFonts w:cs="宋体" w:hint="eastAsia"/>
        </w:rPr>
        <w:t>研讨教学：技术与经济的关系及举例（</w:t>
      </w:r>
      <w:r>
        <w:t>0.5</w:t>
      </w:r>
      <w:r>
        <w:rPr>
          <w:rFonts w:cs="宋体" w:hint="eastAsia"/>
        </w:rPr>
        <w:t>学时）；创新类型及举例（</w:t>
      </w:r>
      <w:r>
        <w:t>0.5</w:t>
      </w:r>
      <w:r>
        <w:rPr>
          <w:rFonts w:cs="宋体" w:hint="eastAsia"/>
        </w:rPr>
        <w:t>学时）；资金时间价值及应用（</w:t>
      </w:r>
      <w:r>
        <w:t>0.5</w:t>
      </w:r>
      <w:r>
        <w:rPr>
          <w:rFonts w:cs="宋体" w:hint="eastAsia"/>
        </w:rPr>
        <w:t>学时）</w:t>
      </w:r>
    </w:p>
    <w:p w:rsidR="00D62920" w:rsidRDefault="00865C83">
      <w:pPr>
        <w:spacing w:line="360" w:lineRule="exact"/>
        <w:ind w:firstLineChars="350" w:firstLine="735"/>
      </w:pPr>
      <w:r>
        <w:rPr>
          <w:rFonts w:cs="宋体" w:hint="eastAsia"/>
        </w:rPr>
        <w:t>案例教学：可行性研究报告案例（</w:t>
      </w:r>
      <w:r>
        <w:t>1</w:t>
      </w:r>
      <w:r>
        <w:rPr>
          <w:rFonts w:cs="宋体" w:hint="eastAsia"/>
        </w:rPr>
        <w:t>学时）</w:t>
      </w:r>
    </w:p>
    <w:p w:rsidR="00D62920" w:rsidRDefault="00865C83">
      <w:pPr>
        <w:pStyle w:val="B"/>
        <w:spacing w:line="360" w:lineRule="exact"/>
      </w:pPr>
      <w:r>
        <w:rPr>
          <w:rFonts w:cs="宋体" w:hint="eastAsia"/>
        </w:rPr>
        <w:t>六、课程考核方法及要求</w:t>
      </w:r>
    </w:p>
    <w:p w:rsidR="00D62920" w:rsidRDefault="00865C83">
      <w:pPr>
        <w:pStyle w:val="af2"/>
        <w:spacing w:line="360" w:lineRule="exact"/>
      </w:pPr>
      <w:r>
        <w:t>1</w:t>
      </w:r>
      <w:r>
        <w:rPr>
          <w:rFonts w:cs="宋体" w:hint="eastAsia"/>
        </w:rPr>
        <w:t>．考核方式：考试（</w:t>
      </w:r>
      <w:r>
        <w:t xml:space="preserve"> </w:t>
      </w:r>
      <w:r>
        <w:rPr>
          <w:rFonts w:cs="宋体" w:hint="eastAsia"/>
        </w:rPr>
        <w:t>）；考查（√）</w:t>
      </w:r>
    </w:p>
    <w:p w:rsidR="00D62920" w:rsidRDefault="00865C83">
      <w:pPr>
        <w:pStyle w:val="af2"/>
        <w:spacing w:line="360" w:lineRule="exact"/>
      </w:pPr>
      <w:r>
        <w:t>2</w:t>
      </w:r>
      <w:r>
        <w:rPr>
          <w:rFonts w:cs="宋体" w:hint="eastAsia"/>
        </w:rPr>
        <w:t>．成绩评定：</w:t>
      </w:r>
    </w:p>
    <w:p w:rsidR="00D62920" w:rsidRDefault="00865C83">
      <w:pPr>
        <w:spacing w:line="360" w:lineRule="exact"/>
        <w:ind w:firstLineChars="350" w:firstLine="735"/>
      </w:pPr>
      <w:r>
        <w:rPr>
          <w:rFonts w:cs="宋体" w:hint="eastAsia"/>
        </w:rPr>
        <w:t>计分制：百分制（√）；五级分制（）；两级分制（）</w:t>
      </w:r>
    </w:p>
    <w:p w:rsidR="00D62920" w:rsidRDefault="00865C83">
      <w:pPr>
        <w:spacing w:line="360" w:lineRule="exact"/>
        <w:ind w:firstLineChars="350" w:firstLine="735"/>
      </w:pPr>
      <w:r>
        <w:rPr>
          <w:rFonts w:cs="宋体" w:hint="eastAsia"/>
        </w:rPr>
        <w:t>总评成绩构成：平时考核（</w:t>
      </w:r>
      <w:r>
        <w:t>30</w:t>
      </w:r>
      <w:r>
        <w:rPr>
          <w:rFonts w:cs="宋体" w:hint="eastAsia"/>
        </w:rPr>
        <w:t>）％；中期考核（）％；期末考核（</w:t>
      </w:r>
      <w:r>
        <w:t>70</w:t>
      </w:r>
      <w:r>
        <w:rPr>
          <w:rFonts w:cs="宋体" w:hint="eastAsia"/>
        </w:rPr>
        <w:t>）％</w:t>
      </w:r>
    </w:p>
    <w:p w:rsidR="00D62920" w:rsidRDefault="00865C83">
      <w:pPr>
        <w:spacing w:line="360" w:lineRule="exact"/>
        <w:ind w:firstLineChars="350" w:firstLine="735"/>
      </w:pPr>
      <w:r>
        <w:t xml:space="preserve">              </w:t>
      </w:r>
      <w:r>
        <w:rPr>
          <w:rFonts w:cs="宋体" w:hint="eastAsia"/>
        </w:rPr>
        <w:t>如平时作业多于</w:t>
      </w:r>
      <w:r>
        <w:t>4</w:t>
      </w:r>
      <w:r>
        <w:rPr>
          <w:rFonts w:cs="宋体" w:hint="eastAsia"/>
        </w:rPr>
        <w:t>次且有可行性研究案例的学习报告撰写，那</w:t>
      </w:r>
    </w:p>
    <w:p w:rsidR="00D62920" w:rsidRDefault="00865C83">
      <w:pPr>
        <w:spacing w:line="360" w:lineRule="exact"/>
        <w:ind w:leftChars="50" w:left="105" w:firstLineChars="1000" w:firstLine="2100"/>
      </w:pPr>
      <w:r>
        <w:rPr>
          <w:rFonts w:cs="宋体" w:hint="eastAsia"/>
        </w:rPr>
        <w:t>么总评成绩构成也可以调整为：</w:t>
      </w:r>
    </w:p>
    <w:p w:rsidR="00D62920" w:rsidRDefault="00865C83">
      <w:pPr>
        <w:spacing w:line="360" w:lineRule="exact"/>
        <w:ind w:leftChars="50" w:left="105" w:firstLineChars="1000" w:firstLine="2100"/>
      </w:pPr>
      <w:r>
        <w:rPr>
          <w:rFonts w:cs="宋体" w:hint="eastAsia"/>
        </w:rPr>
        <w:t>平时考核（</w:t>
      </w:r>
      <w:r>
        <w:t>40</w:t>
      </w:r>
      <w:r>
        <w:rPr>
          <w:rFonts w:cs="宋体" w:hint="eastAsia"/>
        </w:rPr>
        <w:t>）％；中期考核（）％；期末考核（</w:t>
      </w:r>
      <w:r>
        <w:t>60</w:t>
      </w:r>
      <w:r>
        <w:rPr>
          <w:rFonts w:cs="宋体" w:hint="eastAsia"/>
        </w:rPr>
        <w:t>）％</w:t>
      </w:r>
    </w:p>
    <w:p w:rsidR="00D62920" w:rsidRDefault="00865C83">
      <w:pPr>
        <w:spacing w:line="360" w:lineRule="exact"/>
        <w:ind w:firstLineChars="350" w:firstLine="735"/>
      </w:pPr>
      <w:r>
        <w:rPr>
          <w:rFonts w:cs="宋体" w:hint="eastAsia"/>
        </w:rPr>
        <w:t>平时成绩构成：考勤考纪（</w:t>
      </w:r>
      <w:r>
        <w:t>30</w:t>
      </w:r>
      <w:r>
        <w:rPr>
          <w:rFonts w:cs="宋体" w:hint="eastAsia"/>
        </w:rPr>
        <w:t>）％；作业（</w:t>
      </w:r>
      <w:r>
        <w:t>60</w:t>
      </w:r>
      <w:r>
        <w:rPr>
          <w:rFonts w:cs="宋体" w:hint="eastAsia"/>
        </w:rPr>
        <w:t>）％；其他（</w:t>
      </w:r>
      <w:r>
        <w:t>10</w:t>
      </w:r>
      <w:r>
        <w:rPr>
          <w:rFonts w:cs="宋体" w:hint="eastAsia"/>
        </w:rPr>
        <w:t>）％</w:t>
      </w:r>
    </w:p>
    <w:p w:rsidR="00D62920" w:rsidRDefault="00865C83">
      <w:pPr>
        <w:pStyle w:val="B"/>
        <w:spacing w:line="360" w:lineRule="exact"/>
      </w:pPr>
      <w:r>
        <w:rPr>
          <w:rFonts w:cs="宋体" w:hint="eastAsia"/>
        </w:rPr>
        <w:t>七、建议教材及参考资料</w:t>
      </w:r>
    </w:p>
    <w:p w:rsidR="00D62920" w:rsidRDefault="00865C83">
      <w:pPr>
        <w:pStyle w:val="C"/>
        <w:spacing w:line="360" w:lineRule="exact"/>
      </w:pPr>
      <w:r>
        <w:rPr>
          <w:rFonts w:cs="宋体" w:hint="eastAsia"/>
        </w:rPr>
        <w:t>建议教材：</w:t>
      </w:r>
    </w:p>
    <w:p w:rsidR="00D62920" w:rsidRDefault="00865C83">
      <w:pPr>
        <w:spacing w:line="360" w:lineRule="exact"/>
        <w:ind w:firstLineChars="350" w:firstLine="735"/>
      </w:pPr>
      <w:r>
        <w:rPr>
          <w:rFonts w:cs="宋体" w:hint="eastAsia"/>
        </w:rPr>
        <w:t>吴添祖等主编，《技术经济学概论》</w:t>
      </w:r>
      <w:r>
        <w:t>(</w:t>
      </w:r>
      <w:r>
        <w:rPr>
          <w:rFonts w:cs="宋体" w:hint="eastAsia"/>
        </w:rPr>
        <w:t>第三版</w:t>
      </w:r>
      <w:r>
        <w:t>)</w:t>
      </w:r>
      <w:r>
        <w:rPr>
          <w:rFonts w:cs="宋体" w:hint="eastAsia"/>
        </w:rPr>
        <w:t>，高等教育出版社，</w:t>
      </w:r>
      <w:r>
        <w:t>2010</w:t>
      </w:r>
      <w:r>
        <w:rPr>
          <w:rFonts w:cs="宋体" w:hint="eastAsia"/>
        </w:rPr>
        <w:t>年版</w:t>
      </w:r>
    </w:p>
    <w:p w:rsidR="00D62920" w:rsidRDefault="00865C83">
      <w:pPr>
        <w:pStyle w:val="C"/>
        <w:spacing w:line="360" w:lineRule="exact"/>
      </w:pPr>
      <w:r>
        <w:rPr>
          <w:rFonts w:cs="宋体" w:hint="eastAsia"/>
        </w:rPr>
        <w:t>参考资料：</w:t>
      </w:r>
    </w:p>
    <w:p w:rsidR="00D62920" w:rsidRDefault="00865C83">
      <w:pPr>
        <w:spacing w:line="360" w:lineRule="exact"/>
        <w:ind w:firstLineChars="350" w:firstLine="735"/>
      </w:pPr>
      <w:r>
        <w:lastRenderedPageBreak/>
        <w:t>1</w:t>
      </w:r>
      <w:r>
        <w:rPr>
          <w:rFonts w:cs="宋体" w:hint="eastAsia"/>
        </w:rPr>
        <w:t>．杨克磊主编，技术经济学，复旦大学出版社，</w:t>
      </w:r>
      <w:r>
        <w:t>2007</w:t>
      </w:r>
      <w:r>
        <w:rPr>
          <w:rFonts w:cs="宋体" w:hint="eastAsia"/>
        </w:rPr>
        <w:t>年版</w:t>
      </w:r>
    </w:p>
    <w:p w:rsidR="00D62920" w:rsidRDefault="00865C83">
      <w:pPr>
        <w:spacing w:line="360" w:lineRule="exact"/>
        <w:ind w:firstLineChars="350" w:firstLine="735"/>
      </w:pPr>
      <w:r>
        <w:t>2</w:t>
      </w:r>
      <w:r>
        <w:rPr>
          <w:rFonts w:cs="宋体" w:hint="eastAsia"/>
        </w:rPr>
        <w:t>．傅家骥主编，《技术经济学前沿问题》，清华大学出版社，</w:t>
      </w:r>
      <w:r>
        <w:t>2005</w:t>
      </w:r>
      <w:r>
        <w:rPr>
          <w:rFonts w:cs="宋体" w:hint="eastAsia"/>
        </w:rPr>
        <w:t>年版</w:t>
      </w:r>
    </w:p>
    <w:p w:rsidR="00D62920" w:rsidRDefault="00865C83">
      <w:pPr>
        <w:spacing w:line="360" w:lineRule="exact"/>
        <w:ind w:firstLineChars="350" w:firstLine="735"/>
      </w:pPr>
      <w:r>
        <w:t>3</w:t>
      </w:r>
      <w:r>
        <w:rPr>
          <w:rFonts w:cs="宋体" w:hint="eastAsia"/>
        </w:rPr>
        <w:t>．傅家骥等主编，《工业技术经济学》第三版，清华大学出版社，</w:t>
      </w:r>
      <w:r>
        <w:t>2003</w:t>
      </w:r>
      <w:r>
        <w:rPr>
          <w:rFonts w:cs="宋体" w:hint="eastAsia"/>
        </w:rPr>
        <w:t>年版</w:t>
      </w:r>
    </w:p>
    <w:p w:rsidR="00D62920" w:rsidRDefault="00865C83">
      <w:pPr>
        <w:spacing w:line="360" w:lineRule="exact"/>
        <w:ind w:firstLineChars="350" w:firstLine="735"/>
      </w:pPr>
      <w:r>
        <w:t>4</w:t>
      </w:r>
      <w:r>
        <w:rPr>
          <w:rFonts w:cs="宋体" w:hint="eastAsia"/>
        </w:rPr>
        <w:t>．夏恩君，《技术经济学》，中国人民大学出版社，</w:t>
      </w:r>
      <w:r>
        <w:t>2013</w:t>
      </w:r>
      <w:r>
        <w:rPr>
          <w:rFonts w:cs="宋体" w:hint="eastAsia"/>
        </w:rPr>
        <w:t>年版</w:t>
      </w:r>
    </w:p>
    <w:p w:rsidR="00D62920" w:rsidRDefault="00865C83">
      <w:pPr>
        <w:spacing w:line="360" w:lineRule="exact"/>
        <w:ind w:firstLineChars="350" w:firstLine="735"/>
      </w:pPr>
      <w:r>
        <w:t>5</w:t>
      </w:r>
      <w:r>
        <w:rPr>
          <w:rFonts w:cs="宋体" w:hint="eastAsia"/>
        </w:rPr>
        <w:t>．虞和锡主编，《工程经济学》，中国计划出版社，</w:t>
      </w:r>
      <w:r>
        <w:t>2002</w:t>
      </w:r>
      <w:r>
        <w:rPr>
          <w:rFonts w:cs="宋体" w:hint="eastAsia"/>
        </w:rPr>
        <w:t>年版</w:t>
      </w:r>
    </w:p>
    <w:p w:rsidR="00D62920" w:rsidRDefault="00865C83">
      <w:pPr>
        <w:spacing w:line="360" w:lineRule="exact"/>
        <w:ind w:firstLineChars="350" w:firstLine="735"/>
      </w:pPr>
      <w:r>
        <w:t>6</w:t>
      </w:r>
      <w:r>
        <w:rPr>
          <w:rFonts w:cs="宋体" w:hint="eastAsia"/>
        </w:rPr>
        <w:t>．《投资项目可行性研究指南》编写组，《投资项目可行性研究指南》，中国电力出版社，</w:t>
      </w:r>
      <w:r>
        <w:t>2002</w:t>
      </w:r>
      <w:r>
        <w:rPr>
          <w:rFonts w:cs="宋体" w:hint="eastAsia"/>
        </w:rPr>
        <w:t>年版</w:t>
      </w:r>
    </w:p>
    <w:p w:rsidR="00D62920" w:rsidRDefault="00865C83">
      <w:pPr>
        <w:spacing w:line="360" w:lineRule="exact"/>
        <w:ind w:firstLineChars="350" w:firstLine="735"/>
      </w:pPr>
      <w:r>
        <w:t>7.</w:t>
      </w:r>
      <w:bookmarkStart w:id="74" w:name="P_zz"/>
      <w:r>
        <w:t xml:space="preserve"> </w:t>
      </w:r>
      <w:hyperlink r:id="rId59" w:tooltip="雷家骕，洪军" w:history="1">
        <w:r>
          <w:rPr>
            <w:rFonts w:cs="宋体" w:hint="eastAsia"/>
          </w:rPr>
          <w:t>雷家骕</w:t>
        </w:r>
      </w:hyperlink>
      <w:r>
        <w:rPr>
          <w:rFonts w:cs="宋体" w:hint="eastAsia"/>
        </w:rPr>
        <w:t>，</w:t>
      </w:r>
      <w:hyperlink r:id="rId60" w:tooltip="雷家骕，洪军" w:history="1">
        <w:r>
          <w:rPr>
            <w:rFonts w:cs="宋体" w:hint="eastAsia"/>
          </w:rPr>
          <w:t>洪军</w:t>
        </w:r>
      </w:hyperlink>
      <w:bookmarkEnd w:id="74"/>
      <w:r>
        <w:rPr>
          <w:rFonts w:cs="宋体" w:hint="eastAsia"/>
        </w:rPr>
        <w:t>，《技术创新管理》，机械工业出版社，</w:t>
      </w:r>
      <w:r>
        <w:t>2012</w:t>
      </w:r>
      <w:r>
        <w:rPr>
          <w:rFonts w:cs="宋体" w:hint="eastAsia"/>
        </w:rPr>
        <w:t>年版</w:t>
      </w:r>
    </w:p>
    <w:p w:rsidR="00D62920" w:rsidRDefault="00D62920">
      <w:pPr>
        <w:spacing w:line="360" w:lineRule="exact"/>
        <w:ind w:firstLineChars="350" w:firstLine="735"/>
      </w:pPr>
    </w:p>
    <w:p w:rsidR="00D62920" w:rsidRDefault="00D62920">
      <w:pPr>
        <w:pStyle w:val="af3"/>
        <w:spacing w:line="360" w:lineRule="exact"/>
        <w:ind w:firstLine="4000"/>
      </w:pPr>
    </w:p>
    <w:p w:rsidR="00D62920" w:rsidRPr="00202674" w:rsidRDefault="00865C83">
      <w:pPr>
        <w:pStyle w:val="af3"/>
        <w:spacing w:line="360" w:lineRule="exact"/>
        <w:jc w:val="right"/>
        <w:rPr>
          <w:sz w:val="24"/>
          <w:szCs w:val="24"/>
        </w:rPr>
      </w:pPr>
      <w:r w:rsidRPr="00202674">
        <w:rPr>
          <w:rFonts w:cs="宋体" w:hint="eastAsia"/>
          <w:sz w:val="24"/>
          <w:szCs w:val="24"/>
        </w:rPr>
        <w:t>执笔人：吕海萍</w:t>
      </w:r>
    </w:p>
    <w:p w:rsidR="00D62920" w:rsidRPr="00202674" w:rsidRDefault="00865C83">
      <w:pPr>
        <w:pStyle w:val="af3"/>
        <w:spacing w:line="360" w:lineRule="exact"/>
        <w:jc w:val="right"/>
        <w:rPr>
          <w:sz w:val="24"/>
          <w:szCs w:val="24"/>
        </w:rPr>
      </w:pPr>
      <w:r w:rsidRPr="00202674">
        <w:rPr>
          <w:rFonts w:cs="宋体" w:hint="eastAsia"/>
          <w:sz w:val="24"/>
          <w:szCs w:val="24"/>
        </w:rPr>
        <w:t>审核人：李长安</w:t>
      </w:r>
    </w:p>
    <w:p w:rsidR="00D62920" w:rsidRPr="00202674" w:rsidRDefault="00865C83">
      <w:pPr>
        <w:pStyle w:val="af3"/>
        <w:spacing w:line="360" w:lineRule="exact"/>
        <w:jc w:val="right"/>
        <w:rPr>
          <w:sz w:val="24"/>
          <w:szCs w:val="24"/>
        </w:rPr>
      </w:pPr>
      <w:r w:rsidRPr="00202674">
        <w:rPr>
          <w:rFonts w:cs="宋体" w:hint="eastAsia"/>
          <w:sz w:val="24"/>
          <w:szCs w:val="24"/>
        </w:rPr>
        <w:t>审批人：曹</w:t>
      </w:r>
      <w:r w:rsidRPr="00202674">
        <w:rPr>
          <w:sz w:val="24"/>
          <w:szCs w:val="24"/>
        </w:rPr>
        <w:t xml:space="preserve">  </w:t>
      </w:r>
      <w:r w:rsidRPr="00202674">
        <w:rPr>
          <w:rFonts w:cs="宋体" w:hint="eastAsia"/>
          <w:sz w:val="24"/>
          <w:szCs w:val="24"/>
        </w:rPr>
        <w:t>敏</w:t>
      </w:r>
    </w:p>
    <w:p w:rsidR="00202674" w:rsidRDefault="00202674">
      <w:pPr>
        <w:pStyle w:val="Af5"/>
        <w:spacing w:line="360" w:lineRule="exact"/>
        <w:outlineLvl w:val="0"/>
        <w:rPr>
          <w:rFonts w:cs="宋体"/>
          <w:color w:val="000000"/>
        </w:rPr>
      </w:pPr>
      <w:bookmarkStart w:id="75" w:name="_Toc384889875"/>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D62920" w:rsidRDefault="00865C83">
      <w:pPr>
        <w:pStyle w:val="Af5"/>
        <w:spacing w:line="360" w:lineRule="exact"/>
        <w:outlineLvl w:val="0"/>
        <w:rPr>
          <w:color w:val="000000"/>
        </w:rPr>
      </w:pPr>
      <w:bookmarkStart w:id="76" w:name="_Toc512585703"/>
      <w:r>
        <w:rPr>
          <w:rFonts w:cs="宋体" w:hint="eastAsia"/>
          <w:color w:val="000000"/>
        </w:rPr>
        <w:lastRenderedPageBreak/>
        <w:t>面向对象程序设计课程教学大纲</w:t>
      </w:r>
      <w:bookmarkEnd w:id="75"/>
      <w:bookmarkEnd w:id="76"/>
    </w:p>
    <w:p w:rsidR="00D62920" w:rsidRDefault="00D62920">
      <w:pPr>
        <w:pStyle w:val="af4"/>
        <w:spacing w:line="360" w:lineRule="exact"/>
        <w:ind w:firstLine="422"/>
        <w:rPr>
          <w:b/>
          <w:bCs/>
          <w:color w:val="000000"/>
          <w:sz w:val="21"/>
          <w:szCs w:val="21"/>
        </w:rPr>
      </w:pPr>
    </w:p>
    <w:p w:rsidR="00D62920" w:rsidRDefault="00865C83">
      <w:pPr>
        <w:pStyle w:val="af4"/>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：面向对象程序设计</w:t>
      </w:r>
      <w:r>
        <w:rPr>
          <w:color w:val="000000"/>
          <w:sz w:val="21"/>
          <w:szCs w:val="21"/>
        </w:rPr>
        <w:t>/ Object-oriented Programming Design</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06232202</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：复合</w:t>
      </w:r>
      <w:r>
        <w:rPr>
          <w:color w:val="000000"/>
          <w:sz w:val="21"/>
          <w:szCs w:val="21"/>
        </w:rPr>
        <w:t>/</w:t>
      </w:r>
      <w:r>
        <w:rPr>
          <w:rFonts w:cs="宋体" w:hint="eastAsia"/>
          <w:color w:val="000000"/>
          <w:sz w:val="21"/>
          <w:szCs w:val="21"/>
        </w:rPr>
        <w:t>选修</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48</w:t>
      </w:r>
      <w:r>
        <w:rPr>
          <w:rFonts w:cs="宋体" w:hint="eastAsia"/>
          <w:color w:val="000000"/>
          <w:sz w:val="21"/>
          <w:szCs w:val="21"/>
        </w:rPr>
        <w:t>（理论学时：</w:t>
      </w:r>
      <w:r>
        <w:rPr>
          <w:color w:val="000000"/>
          <w:sz w:val="21"/>
          <w:szCs w:val="21"/>
        </w:rPr>
        <w:t xml:space="preserve">24 </w:t>
      </w:r>
      <w:r>
        <w:rPr>
          <w:rFonts w:cs="宋体" w:hint="eastAsia"/>
          <w:color w:val="000000"/>
          <w:sz w:val="21"/>
          <w:szCs w:val="21"/>
        </w:rPr>
        <w:t>实验或实践学时：</w:t>
      </w:r>
      <w:r>
        <w:rPr>
          <w:color w:val="000000"/>
          <w:sz w:val="21"/>
          <w:szCs w:val="21"/>
        </w:rPr>
        <w:t>24</w:t>
      </w:r>
      <w:r>
        <w:rPr>
          <w:rFonts w:cs="宋体" w:hint="eastAsia"/>
          <w:color w:val="000000"/>
          <w:sz w:val="21"/>
          <w:szCs w:val="21"/>
        </w:rPr>
        <w:t>）</w:t>
      </w:r>
      <w:r>
        <w:rPr>
          <w:color w:val="000000"/>
          <w:sz w:val="21"/>
          <w:szCs w:val="21"/>
        </w:rPr>
        <w:t xml:space="preserve"> </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rFonts w:cs="宋体" w:hint="eastAsia"/>
          <w:color w:val="000000"/>
          <w:sz w:val="21"/>
          <w:szCs w:val="21"/>
        </w:rPr>
        <w:t>：</w:t>
      </w:r>
      <w:r>
        <w:rPr>
          <w:color w:val="000000"/>
          <w:sz w:val="21"/>
          <w:szCs w:val="21"/>
        </w:rPr>
        <w:t>3</w:t>
      </w:r>
      <w:r>
        <w:rPr>
          <w:rFonts w:cs="宋体" w:hint="eastAsia"/>
          <w:color w:val="000000"/>
          <w:sz w:val="21"/>
          <w:szCs w:val="21"/>
        </w:rPr>
        <w:t>（理论</w:t>
      </w:r>
      <w:r>
        <w:rPr>
          <w:color w:val="000000"/>
          <w:sz w:val="21"/>
          <w:szCs w:val="21"/>
        </w:rPr>
        <w:t>1.5/</w:t>
      </w:r>
      <w:r>
        <w:rPr>
          <w:rFonts w:cs="宋体" w:hint="eastAsia"/>
          <w:color w:val="000000"/>
          <w:sz w:val="21"/>
          <w:szCs w:val="21"/>
        </w:rPr>
        <w:t>实验</w:t>
      </w:r>
      <w:r>
        <w:rPr>
          <w:color w:val="000000"/>
          <w:sz w:val="21"/>
          <w:szCs w:val="21"/>
        </w:rPr>
        <w:t>1.5</w:t>
      </w:r>
      <w:r>
        <w:rPr>
          <w:rFonts w:cs="宋体" w:hint="eastAsia"/>
          <w:color w:val="000000"/>
          <w:sz w:val="21"/>
          <w:szCs w:val="21"/>
        </w:rPr>
        <w:t>）</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w:t>
      </w:r>
      <w:r>
        <w:rPr>
          <w:color w:val="000000"/>
          <w:sz w:val="21"/>
          <w:szCs w:val="21"/>
        </w:rPr>
        <w:t>C</w:t>
      </w:r>
      <w:r>
        <w:rPr>
          <w:rFonts w:cs="宋体" w:hint="eastAsia"/>
          <w:color w:val="000000"/>
          <w:sz w:val="21"/>
          <w:szCs w:val="21"/>
        </w:rPr>
        <w:t>语言</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D62920" w:rsidRDefault="00865C83">
      <w:pPr>
        <w:pStyle w:val="af4"/>
        <w:spacing w:line="360" w:lineRule="exact"/>
        <w:ind w:leftChars="228" w:left="1533" w:hangingChars="500" w:hanging="1054"/>
        <w:rPr>
          <w:color w:val="000000"/>
          <w:sz w:val="21"/>
          <w:szCs w:val="21"/>
        </w:rPr>
      </w:pPr>
      <w:r>
        <w:rPr>
          <w:rFonts w:cs="宋体" w:hint="eastAsia"/>
          <w:b/>
          <w:bCs/>
          <w:color w:val="000000"/>
          <w:sz w:val="21"/>
          <w:szCs w:val="21"/>
        </w:rPr>
        <w:t>适用专业</w:t>
      </w:r>
      <w:r>
        <w:rPr>
          <w:rFonts w:cs="宋体" w:hint="eastAsia"/>
          <w:color w:val="000000"/>
          <w:sz w:val="21"/>
          <w:szCs w:val="21"/>
        </w:rPr>
        <w:t>：</w:t>
      </w:r>
      <w:r>
        <w:rPr>
          <w:rFonts w:cs="宋体"/>
          <w:color w:val="000000"/>
          <w:sz w:val="21"/>
          <w:szCs w:val="21"/>
        </w:rPr>
        <w:t>电子商务</w:t>
      </w:r>
    </w:p>
    <w:p w:rsidR="00D62920" w:rsidRDefault="00865C83">
      <w:pPr>
        <w:pStyle w:val="B"/>
        <w:spacing w:line="360" w:lineRule="exact"/>
        <w:rPr>
          <w:color w:val="000000"/>
        </w:rPr>
      </w:pPr>
      <w:r>
        <w:rPr>
          <w:rFonts w:cs="宋体" w:hint="eastAsia"/>
          <w:color w:val="000000"/>
        </w:rPr>
        <w:t>一、课程的性质、目的和任务</w:t>
      </w:r>
    </w:p>
    <w:p w:rsidR="00D62920" w:rsidRDefault="00865C83">
      <w:pPr>
        <w:pStyle w:val="af2"/>
        <w:adjustRightInd w:val="0"/>
        <w:snapToGrid w:val="0"/>
        <w:spacing w:line="360" w:lineRule="exact"/>
        <w:rPr>
          <w:color w:val="000000"/>
          <w:kern w:val="0"/>
        </w:rPr>
      </w:pPr>
      <w:r>
        <w:rPr>
          <w:rFonts w:cs="宋体" w:hint="eastAsia"/>
          <w:color w:val="000000"/>
          <w:kern w:val="0"/>
        </w:rPr>
        <w:t>《面向对象程序设计》是一门重要的专业课。它是为满足计算机应用领域对计算机应用人才的需要而设置的。本课程主要介绍如何用Ｃ＋＋语言进行面向对象程序设计，因此Ｃ＋＋语言的介绍是本书的重点，也是学生需要掌握的重点。面向对象的思想是在实践中不断摸索和体会出来的，需要学生在以后的工作中不断主动运用该思想去实践，从而具有使用面向对象思想开发应用程序的能力。课程采用</w:t>
      </w:r>
      <w:r>
        <w:rPr>
          <w:color w:val="000000"/>
          <w:kern w:val="0"/>
        </w:rPr>
        <w:t>Visual C++ 6.0</w:t>
      </w:r>
      <w:r>
        <w:rPr>
          <w:rFonts w:cs="宋体" w:hint="eastAsia"/>
          <w:color w:val="000000"/>
          <w:kern w:val="0"/>
        </w:rPr>
        <w:t>以上版本作为实验环境。</w:t>
      </w:r>
    </w:p>
    <w:p w:rsidR="00D62920" w:rsidRDefault="00865C83">
      <w:pPr>
        <w:adjustRightInd w:val="0"/>
        <w:snapToGrid w:val="0"/>
        <w:spacing w:line="360" w:lineRule="exact"/>
        <w:ind w:firstLineChars="200" w:firstLine="420"/>
        <w:rPr>
          <w:color w:val="000000"/>
          <w:kern w:val="0"/>
        </w:rPr>
      </w:pPr>
      <w:r>
        <w:rPr>
          <w:color w:val="000000"/>
          <w:kern w:val="0"/>
        </w:rPr>
        <w:t>1</w:t>
      </w:r>
      <w:r>
        <w:rPr>
          <w:rFonts w:cs="宋体" w:hint="eastAsia"/>
          <w:color w:val="000000"/>
          <w:kern w:val="0"/>
        </w:rPr>
        <w:t>、通过本课程的学习，学生应掌握</w:t>
      </w:r>
      <w:r>
        <w:rPr>
          <w:color w:val="000000"/>
          <w:kern w:val="0"/>
        </w:rPr>
        <w:t>C++</w:t>
      </w:r>
      <w:r>
        <w:rPr>
          <w:rFonts w:cs="宋体" w:hint="eastAsia"/>
          <w:color w:val="000000"/>
          <w:kern w:val="0"/>
        </w:rPr>
        <w:t>这一实用的编程工具的使用方法，初步掌握面向对象的基本概念与高级语言的基本结构。</w:t>
      </w:r>
    </w:p>
    <w:p w:rsidR="00D62920" w:rsidRDefault="00865C83">
      <w:pPr>
        <w:pStyle w:val="af2"/>
        <w:adjustRightInd w:val="0"/>
        <w:snapToGrid w:val="0"/>
        <w:spacing w:line="360" w:lineRule="exact"/>
        <w:rPr>
          <w:color w:val="000000"/>
        </w:rPr>
      </w:pPr>
      <w:r>
        <w:rPr>
          <w:color w:val="000000"/>
          <w:kern w:val="0"/>
        </w:rPr>
        <w:t>2</w:t>
      </w:r>
      <w:r>
        <w:rPr>
          <w:rFonts w:cs="宋体" w:hint="eastAsia"/>
          <w:color w:val="000000"/>
          <w:kern w:val="0"/>
        </w:rPr>
        <w:t>、通过本课程的学习，学生应进一步得到一般科学方法的训练，增强分析和解决实际问题的能力，提高动手编程能力及上机操作能力。</w:t>
      </w:r>
    </w:p>
    <w:p w:rsidR="00D62920" w:rsidRDefault="00865C83">
      <w:pPr>
        <w:pStyle w:val="B"/>
        <w:spacing w:line="360" w:lineRule="exact"/>
        <w:rPr>
          <w:color w:val="000000"/>
        </w:rPr>
      </w:pPr>
      <w:r>
        <w:rPr>
          <w:rFonts w:cs="宋体" w:hint="eastAsia"/>
          <w:color w:val="000000"/>
        </w:rPr>
        <w:t>二、教学内容、教学基本要求及教学重点与难点</w:t>
      </w:r>
    </w:p>
    <w:p w:rsidR="00D62920" w:rsidRDefault="00865C83">
      <w:pPr>
        <w:pStyle w:val="af2"/>
        <w:adjustRightInd w:val="0"/>
        <w:snapToGrid w:val="0"/>
        <w:spacing w:line="360" w:lineRule="exact"/>
        <w:rPr>
          <w:color w:val="000000"/>
        </w:rPr>
      </w:pPr>
      <w:r>
        <w:rPr>
          <w:color w:val="000000"/>
        </w:rPr>
        <w:t>1</w:t>
      </w:r>
      <w:r>
        <w:rPr>
          <w:rFonts w:cs="宋体" w:hint="eastAsia"/>
          <w:color w:val="000000"/>
        </w:rPr>
        <w:t>．</w:t>
      </w:r>
      <w:r>
        <w:rPr>
          <w:color w:val="000000"/>
          <w:kern w:val="0"/>
        </w:rPr>
        <w:t>C++</w:t>
      </w:r>
      <w:r>
        <w:rPr>
          <w:rFonts w:cs="宋体" w:hint="eastAsia"/>
          <w:color w:val="000000"/>
          <w:kern w:val="0"/>
        </w:rPr>
        <w:t>的初步知识</w:t>
      </w:r>
      <w:r>
        <w:rPr>
          <w:rFonts w:cs="宋体" w:hint="eastAsia"/>
          <w:color w:val="000000"/>
        </w:rPr>
        <w:t>：（课内</w:t>
      </w:r>
      <w:r>
        <w:rPr>
          <w:color w:val="000000"/>
        </w:rPr>
        <w:t>3</w:t>
      </w:r>
      <w:r>
        <w:rPr>
          <w:rFonts w:cs="宋体" w:hint="eastAsia"/>
          <w:color w:val="000000"/>
        </w:rPr>
        <w:t>学时</w:t>
      </w:r>
      <w:r>
        <w:rPr>
          <w:color w:val="000000"/>
        </w:rPr>
        <w:t>+</w:t>
      </w:r>
      <w:r>
        <w:rPr>
          <w:rFonts w:cs="宋体" w:hint="eastAsia"/>
          <w:color w:val="000000"/>
        </w:rPr>
        <w:t>课外</w:t>
      </w:r>
      <w:r>
        <w:rPr>
          <w:color w:val="000000"/>
        </w:rPr>
        <w:t>3</w:t>
      </w:r>
      <w:r>
        <w:rPr>
          <w:rFonts w:cs="宋体" w:hint="eastAsia"/>
          <w:color w:val="000000"/>
        </w:rPr>
        <w:t>学时）</w:t>
      </w:r>
    </w:p>
    <w:p w:rsidR="00D62920" w:rsidRDefault="00865C83">
      <w:pPr>
        <w:pStyle w:val="af1"/>
        <w:adjustRightInd w:val="0"/>
        <w:snapToGrid w:val="0"/>
        <w:spacing w:line="360" w:lineRule="exact"/>
        <w:ind w:firstLineChars="200" w:firstLine="420"/>
        <w:rPr>
          <w:color w:val="000000"/>
          <w:kern w:val="0"/>
        </w:rPr>
      </w:pPr>
      <w:r>
        <w:rPr>
          <w:rFonts w:cs="宋体" w:hint="eastAsia"/>
          <w:color w:val="000000"/>
        </w:rPr>
        <w:t>了解</w:t>
      </w:r>
      <w:r>
        <w:rPr>
          <w:color w:val="000000"/>
          <w:kern w:val="0"/>
        </w:rPr>
        <w:t>C++</w:t>
      </w:r>
      <w:r>
        <w:rPr>
          <w:rFonts w:cs="宋体" w:hint="eastAsia"/>
          <w:color w:val="000000"/>
          <w:kern w:val="0"/>
        </w:rPr>
        <w:t>的运行环境、功能特点、</w:t>
      </w:r>
      <w:r>
        <w:rPr>
          <w:color w:val="000000"/>
          <w:kern w:val="0"/>
        </w:rPr>
        <w:t xml:space="preserve">VC++ </w:t>
      </w:r>
      <w:r>
        <w:rPr>
          <w:rFonts w:cs="宋体" w:hint="eastAsia"/>
          <w:color w:val="000000"/>
          <w:kern w:val="0"/>
        </w:rPr>
        <w:t>的集成开发环境；理解</w:t>
      </w:r>
      <w:r>
        <w:rPr>
          <w:color w:val="000000"/>
          <w:kern w:val="0"/>
        </w:rPr>
        <w:t>C++</w:t>
      </w:r>
      <w:r>
        <w:rPr>
          <w:rFonts w:cs="宋体" w:hint="eastAsia"/>
          <w:color w:val="000000"/>
          <w:kern w:val="0"/>
        </w:rPr>
        <w:t>对</w:t>
      </w:r>
      <w:r>
        <w:rPr>
          <w:color w:val="000000"/>
          <w:kern w:val="0"/>
        </w:rPr>
        <w:t>C</w:t>
      </w:r>
      <w:r>
        <w:rPr>
          <w:rFonts w:cs="宋体" w:hint="eastAsia"/>
          <w:color w:val="000000"/>
          <w:kern w:val="0"/>
        </w:rPr>
        <w:t>的扩充内容</w:t>
      </w:r>
      <w:r>
        <w:rPr>
          <w:rFonts w:cs="宋体" w:hint="eastAsia"/>
          <w:color w:val="000000"/>
        </w:rPr>
        <w:t>；</w:t>
      </w:r>
      <w:r>
        <w:rPr>
          <w:rFonts w:cs="宋体" w:hint="eastAsia"/>
          <w:color w:val="000000"/>
          <w:kern w:val="0"/>
        </w:rPr>
        <w:t>掌握</w:t>
      </w:r>
      <w:r>
        <w:rPr>
          <w:color w:val="000000"/>
          <w:kern w:val="0"/>
        </w:rPr>
        <w:t>C++</w:t>
      </w:r>
      <w:r>
        <w:rPr>
          <w:rFonts w:cs="宋体" w:hint="eastAsia"/>
          <w:color w:val="000000"/>
          <w:kern w:val="0"/>
        </w:rPr>
        <w:t>程序的编写和实现。</w:t>
      </w:r>
    </w:p>
    <w:p w:rsidR="00D62920" w:rsidRDefault="00865C83">
      <w:pPr>
        <w:pStyle w:val="af1"/>
        <w:spacing w:line="360" w:lineRule="exact"/>
        <w:ind w:firstLineChars="200" w:firstLine="420"/>
        <w:rPr>
          <w:color w:val="000000"/>
        </w:rPr>
      </w:pPr>
      <w:r>
        <w:rPr>
          <w:rFonts w:cs="宋体" w:hint="eastAsia"/>
          <w:color w:val="000000"/>
        </w:rPr>
        <w:t>教学重点与难点：教学重点为：</w:t>
      </w:r>
      <w:r>
        <w:rPr>
          <w:color w:val="000000"/>
          <w:kern w:val="0"/>
        </w:rPr>
        <w:t>C++</w:t>
      </w:r>
      <w:r>
        <w:rPr>
          <w:rFonts w:cs="宋体" w:hint="eastAsia"/>
          <w:color w:val="000000"/>
          <w:kern w:val="0"/>
        </w:rPr>
        <w:t>对</w:t>
      </w:r>
      <w:r>
        <w:rPr>
          <w:color w:val="000000"/>
          <w:kern w:val="0"/>
        </w:rPr>
        <w:t>C</w:t>
      </w:r>
      <w:r>
        <w:rPr>
          <w:rFonts w:cs="宋体" w:hint="eastAsia"/>
          <w:color w:val="000000"/>
          <w:kern w:val="0"/>
        </w:rPr>
        <w:t>的扩充内容。</w:t>
      </w:r>
      <w:r>
        <w:rPr>
          <w:rFonts w:cs="宋体" w:hint="eastAsia"/>
          <w:color w:val="000000"/>
        </w:rPr>
        <w:t>教学难点为：</w:t>
      </w:r>
      <w:r>
        <w:rPr>
          <w:color w:val="000000"/>
          <w:kern w:val="0"/>
        </w:rPr>
        <w:t>C++</w:t>
      </w:r>
      <w:r>
        <w:rPr>
          <w:rFonts w:cs="宋体" w:hint="eastAsia"/>
          <w:color w:val="000000"/>
          <w:kern w:val="0"/>
        </w:rPr>
        <w:t>程序的初步编写和实现。</w:t>
      </w:r>
    </w:p>
    <w:p w:rsidR="00D62920" w:rsidRDefault="00865C83">
      <w:pPr>
        <w:pStyle w:val="af2"/>
        <w:adjustRightInd w:val="0"/>
        <w:snapToGrid w:val="0"/>
        <w:spacing w:line="360" w:lineRule="exact"/>
        <w:rPr>
          <w:color w:val="000000"/>
        </w:rPr>
      </w:pPr>
      <w:r>
        <w:rPr>
          <w:color w:val="000000"/>
        </w:rPr>
        <w:t>2</w:t>
      </w:r>
      <w:r>
        <w:rPr>
          <w:rFonts w:cs="宋体" w:hint="eastAsia"/>
          <w:color w:val="000000"/>
        </w:rPr>
        <w:t>．</w:t>
      </w:r>
      <w:r>
        <w:rPr>
          <w:rFonts w:cs="宋体" w:hint="eastAsia"/>
          <w:color w:val="000000"/>
          <w:kern w:val="0"/>
        </w:rPr>
        <w:t>类和对象</w:t>
      </w:r>
      <w:r>
        <w:rPr>
          <w:rFonts w:cs="宋体" w:hint="eastAsia"/>
          <w:color w:val="000000"/>
        </w:rPr>
        <w:t>：（课内</w:t>
      </w:r>
      <w:r>
        <w:rPr>
          <w:color w:val="000000"/>
        </w:rPr>
        <w:t>3</w:t>
      </w:r>
      <w:r>
        <w:rPr>
          <w:rFonts w:cs="宋体" w:hint="eastAsia"/>
          <w:color w:val="000000"/>
        </w:rPr>
        <w:t>学时</w:t>
      </w:r>
      <w:r>
        <w:rPr>
          <w:color w:val="000000"/>
        </w:rPr>
        <w:t>+</w:t>
      </w:r>
      <w:r>
        <w:rPr>
          <w:rFonts w:cs="宋体" w:hint="eastAsia"/>
          <w:color w:val="000000"/>
        </w:rPr>
        <w:t>课外</w:t>
      </w:r>
      <w:r>
        <w:rPr>
          <w:color w:val="000000"/>
        </w:rPr>
        <w:t>3</w:t>
      </w:r>
      <w:r>
        <w:rPr>
          <w:rFonts w:cs="宋体" w:hint="eastAsia"/>
          <w:color w:val="000000"/>
        </w:rPr>
        <w:t>学时）</w:t>
      </w:r>
    </w:p>
    <w:p w:rsidR="00D62920" w:rsidRDefault="00865C83">
      <w:pPr>
        <w:pStyle w:val="af1"/>
        <w:adjustRightInd w:val="0"/>
        <w:snapToGrid w:val="0"/>
        <w:spacing w:line="360" w:lineRule="exact"/>
        <w:ind w:firstLineChars="200" w:firstLine="420"/>
        <w:rPr>
          <w:color w:val="000000"/>
        </w:rPr>
      </w:pPr>
      <w:r>
        <w:rPr>
          <w:rFonts w:cs="宋体" w:hint="eastAsia"/>
          <w:color w:val="000000"/>
        </w:rPr>
        <w:t>了解</w:t>
      </w:r>
      <w:r>
        <w:rPr>
          <w:rFonts w:cs="宋体" w:hint="eastAsia"/>
          <w:color w:val="000000"/>
          <w:kern w:val="0"/>
        </w:rPr>
        <w:t>了解面向对象程序设计的概念</w:t>
      </w:r>
      <w:r>
        <w:rPr>
          <w:rFonts w:cs="宋体" w:hint="eastAsia"/>
          <w:color w:val="000000"/>
        </w:rPr>
        <w:t>；</w:t>
      </w:r>
      <w:r>
        <w:rPr>
          <w:rFonts w:cs="宋体" w:hint="eastAsia"/>
          <w:color w:val="000000"/>
          <w:kern w:val="0"/>
        </w:rPr>
        <w:t>理解对象、封装、抽象、继承和重用等基本概念</w:t>
      </w:r>
      <w:r>
        <w:rPr>
          <w:rFonts w:cs="宋体" w:hint="eastAsia"/>
          <w:color w:val="000000"/>
        </w:rPr>
        <w:t>；</w:t>
      </w:r>
      <w:r>
        <w:rPr>
          <w:rFonts w:cs="宋体" w:hint="eastAsia"/>
          <w:color w:val="000000"/>
          <w:kern w:val="0"/>
        </w:rPr>
        <w:t>掌握类的声明和对象的定义、类的成员函数、对象成员的引用</w:t>
      </w:r>
      <w:r>
        <w:rPr>
          <w:rFonts w:cs="宋体" w:hint="eastAsia"/>
          <w:color w:val="000000"/>
        </w:rPr>
        <w:t>。</w:t>
      </w:r>
    </w:p>
    <w:p w:rsidR="00D62920" w:rsidRDefault="00865C83">
      <w:pPr>
        <w:pStyle w:val="af1"/>
        <w:adjustRightInd w:val="0"/>
        <w:snapToGrid w:val="0"/>
        <w:spacing w:line="360" w:lineRule="exact"/>
        <w:ind w:firstLineChars="200" w:firstLine="420"/>
        <w:rPr>
          <w:color w:val="000000"/>
        </w:rPr>
      </w:pPr>
      <w:r>
        <w:rPr>
          <w:rFonts w:cs="宋体" w:hint="eastAsia"/>
          <w:color w:val="000000"/>
        </w:rPr>
        <w:t>教学重点与难点：教学重点为：</w:t>
      </w:r>
      <w:r>
        <w:rPr>
          <w:rFonts w:cs="宋体" w:hint="eastAsia"/>
          <w:color w:val="000000"/>
          <w:kern w:val="0"/>
        </w:rPr>
        <w:t>理解对象、封装、抽象、继承和重用基本概念，类的声明和对象的定义、类的成员函数。</w:t>
      </w:r>
      <w:r>
        <w:rPr>
          <w:rFonts w:cs="宋体" w:hint="eastAsia"/>
          <w:color w:val="000000"/>
        </w:rPr>
        <w:t>教学难点为：</w:t>
      </w:r>
      <w:r>
        <w:rPr>
          <w:rFonts w:cs="宋体" w:hint="eastAsia"/>
          <w:color w:val="000000"/>
          <w:kern w:val="0"/>
        </w:rPr>
        <w:t>对象成员的引用。</w:t>
      </w:r>
    </w:p>
    <w:p w:rsidR="00D62920" w:rsidRDefault="00865C83">
      <w:pPr>
        <w:pStyle w:val="af2"/>
        <w:adjustRightInd w:val="0"/>
        <w:snapToGrid w:val="0"/>
        <w:spacing w:line="360" w:lineRule="exact"/>
        <w:rPr>
          <w:color w:val="000000"/>
        </w:rPr>
      </w:pPr>
      <w:r>
        <w:rPr>
          <w:color w:val="000000"/>
        </w:rPr>
        <w:t>3</w:t>
      </w:r>
      <w:r>
        <w:rPr>
          <w:rFonts w:cs="宋体" w:hint="eastAsia"/>
          <w:color w:val="000000"/>
        </w:rPr>
        <w:t>．</w:t>
      </w:r>
      <w:r>
        <w:rPr>
          <w:rFonts w:cs="宋体" w:hint="eastAsia"/>
          <w:color w:val="000000"/>
          <w:kern w:val="0"/>
        </w:rPr>
        <w:t>关于类和对象的进一步讨论</w:t>
      </w:r>
      <w:r>
        <w:rPr>
          <w:rFonts w:cs="宋体" w:hint="eastAsia"/>
          <w:color w:val="000000"/>
        </w:rPr>
        <w:t>：（课内</w:t>
      </w:r>
      <w:r>
        <w:rPr>
          <w:color w:val="000000"/>
        </w:rPr>
        <w:t>6</w:t>
      </w:r>
      <w:r>
        <w:rPr>
          <w:rFonts w:cs="宋体" w:hint="eastAsia"/>
          <w:color w:val="000000"/>
        </w:rPr>
        <w:t>学时</w:t>
      </w:r>
      <w:r>
        <w:rPr>
          <w:color w:val="000000"/>
        </w:rPr>
        <w:t>+</w:t>
      </w:r>
      <w:r>
        <w:rPr>
          <w:rFonts w:cs="宋体" w:hint="eastAsia"/>
          <w:color w:val="000000"/>
        </w:rPr>
        <w:t>课外</w:t>
      </w:r>
      <w:r>
        <w:rPr>
          <w:color w:val="000000"/>
        </w:rPr>
        <w:t>6</w:t>
      </w:r>
      <w:r>
        <w:rPr>
          <w:rFonts w:cs="宋体" w:hint="eastAsia"/>
          <w:color w:val="000000"/>
        </w:rPr>
        <w:t>学时）</w:t>
      </w:r>
    </w:p>
    <w:p w:rsidR="00D62920" w:rsidRDefault="00865C83">
      <w:pPr>
        <w:pStyle w:val="af1"/>
        <w:adjustRightInd w:val="0"/>
        <w:snapToGrid w:val="0"/>
        <w:spacing w:line="360" w:lineRule="exact"/>
        <w:ind w:firstLineChars="200" w:firstLine="420"/>
        <w:rPr>
          <w:color w:val="000000"/>
          <w:kern w:val="0"/>
        </w:rPr>
      </w:pPr>
      <w:r>
        <w:rPr>
          <w:rFonts w:cs="宋体" w:hint="eastAsia"/>
          <w:color w:val="000000"/>
          <w:kern w:val="0"/>
        </w:rPr>
        <w:t>了解调用函数和析构函数的顺序、友元、类模板；理解对象数据与对象指针；掌握构造函数和析构函数的使用、对象的动态建立和释放、对象的赋值和复制。</w:t>
      </w:r>
    </w:p>
    <w:p w:rsidR="00D62920" w:rsidRDefault="00865C83">
      <w:pPr>
        <w:pStyle w:val="af1"/>
        <w:adjustRightInd w:val="0"/>
        <w:snapToGrid w:val="0"/>
        <w:spacing w:line="360" w:lineRule="exact"/>
        <w:ind w:firstLineChars="200" w:firstLine="420"/>
        <w:rPr>
          <w:color w:val="000000"/>
        </w:rPr>
      </w:pPr>
      <w:r>
        <w:rPr>
          <w:rFonts w:cs="宋体" w:hint="eastAsia"/>
          <w:color w:val="000000"/>
        </w:rPr>
        <w:t>教学重点与难点：教学重点为：</w:t>
      </w:r>
      <w:r>
        <w:rPr>
          <w:rFonts w:cs="宋体" w:hint="eastAsia"/>
          <w:color w:val="000000"/>
          <w:kern w:val="0"/>
        </w:rPr>
        <w:t>构造函数和析构函数的使用、对象的动态建立和释放。</w:t>
      </w:r>
      <w:r>
        <w:rPr>
          <w:rFonts w:cs="宋体" w:hint="eastAsia"/>
          <w:color w:val="000000"/>
        </w:rPr>
        <w:t>教学难点为：</w:t>
      </w:r>
      <w:r>
        <w:rPr>
          <w:rFonts w:cs="宋体" w:hint="eastAsia"/>
          <w:color w:val="000000"/>
          <w:kern w:val="0"/>
        </w:rPr>
        <w:t>友元及其实例。</w:t>
      </w:r>
    </w:p>
    <w:p w:rsidR="00D62920" w:rsidRDefault="00865C83">
      <w:pPr>
        <w:pStyle w:val="af2"/>
        <w:adjustRightInd w:val="0"/>
        <w:snapToGrid w:val="0"/>
        <w:spacing w:line="360" w:lineRule="exact"/>
        <w:rPr>
          <w:color w:val="000000"/>
        </w:rPr>
      </w:pPr>
      <w:r>
        <w:rPr>
          <w:color w:val="000000"/>
        </w:rPr>
        <w:lastRenderedPageBreak/>
        <w:t>4</w:t>
      </w:r>
      <w:r>
        <w:rPr>
          <w:rFonts w:cs="宋体" w:hint="eastAsia"/>
          <w:color w:val="000000"/>
        </w:rPr>
        <w:t>．</w:t>
      </w:r>
      <w:r>
        <w:rPr>
          <w:rFonts w:cs="宋体" w:hint="eastAsia"/>
          <w:color w:val="000000"/>
          <w:kern w:val="0"/>
        </w:rPr>
        <w:t>运算符重载</w:t>
      </w:r>
      <w:r>
        <w:rPr>
          <w:rFonts w:cs="宋体" w:hint="eastAsia"/>
          <w:color w:val="000000"/>
        </w:rPr>
        <w:t>：（课内</w:t>
      </w:r>
      <w:r>
        <w:rPr>
          <w:color w:val="000000"/>
        </w:rPr>
        <w:t>3</w:t>
      </w:r>
      <w:r>
        <w:rPr>
          <w:rFonts w:cs="宋体" w:hint="eastAsia"/>
          <w:color w:val="000000"/>
        </w:rPr>
        <w:t>学时</w:t>
      </w:r>
      <w:r>
        <w:rPr>
          <w:color w:val="000000"/>
        </w:rPr>
        <w:t>+</w:t>
      </w:r>
      <w:r>
        <w:rPr>
          <w:rFonts w:cs="宋体" w:hint="eastAsia"/>
          <w:color w:val="000000"/>
        </w:rPr>
        <w:t>课外</w:t>
      </w:r>
      <w:r>
        <w:rPr>
          <w:color w:val="000000"/>
        </w:rPr>
        <w:t>3</w:t>
      </w:r>
      <w:r>
        <w:rPr>
          <w:rFonts w:cs="宋体" w:hint="eastAsia"/>
          <w:color w:val="000000"/>
        </w:rPr>
        <w:t>学时）</w:t>
      </w:r>
    </w:p>
    <w:p w:rsidR="00D62920" w:rsidRDefault="00865C83">
      <w:pPr>
        <w:pStyle w:val="af1"/>
        <w:adjustRightInd w:val="0"/>
        <w:snapToGrid w:val="0"/>
        <w:spacing w:line="360" w:lineRule="exact"/>
        <w:ind w:firstLineChars="200" w:firstLine="420"/>
        <w:rPr>
          <w:color w:val="000000"/>
        </w:rPr>
      </w:pPr>
      <w:r>
        <w:rPr>
          <w:rFonts w:cs="宋体" w:hint="eastAsia"/>
          <w:color w:val="000000"/>
          <w:kern w:val="0"/>
        </w:rPr>
        <w:t>了解运算符重载的基本概念</w:t>
      </w:r>
      <w:r>
        <w:rPr>
          <w:rFonts w:cs="宋体" w:hint="eastAsia"/>
          <w:color w:val="000000"/>
        </w:rPr>
        <w:t>；</w:t>
      </w:r>
      <w:r>
        <w:rPr>
          <w:rFonts w:cs="宋体" w:hint="eastAsia"/>
          <w:color w:val="000000"/>
          <w:kern w:val="0"/>
        </w:rPr>
        <w:t>理解重载运算符的规则</w:t>
      </w:r>
      <w:r>
        <w:rPr>
          <w:rFonts w:cs="宋体" w:hint="eastAsia"/>
          <w:color w:val="000000"/>
        </w:rPr>
        <w:t>；</w:t>
      </w:r>
      <w:r>
        <w:rPr>
          <w:rFonts w:cs="宋体" w:hint="eastAsia"/>
          <w:color w:val="000000"/>
          <w:kern w:val="0"/>
        </w:rPr>
        <w:t>掌握运算符重载的方法</w:t>
      </w:r>
      <w:r>
        <w:rPr>
          <w:rFonts w:cs="宋体" w:hint="eastAsia"/>
          <w:color w:val="000000"/>
        </w:rPr>
        <w:t>。</w:t>
      </w:r>
    </w:p>
    <w:p w:rsidR="00D62920" w:rsidRDefault="00865C83">
      <w:pPr>
        <w:pStyle w:val="af1"/>
        <w:adjustRightInd w:val="0"/>
        <w:snapToGrid w:val="0"/>
        <w:spacing w:line="360" w:lineRule="exact"/>
        <w:ind w:firstLineChars="200" w:firstLine="420"/>
        <w:rPr>
          <w:color w:val="000000"/>
        </w:rPr>
      </w:pPr>
      <w:r>
        <w:rPr>
          <w:rFonts w:cs="宋体" w:hint="eastAsia"/>
          <w:color w:val="000000"/>
        </w:rPr>
        <w:t>教学重点与难点：教学重点为：</w:t>
      </w:r>
      <w:r>
        <w:rPr>
          <w:rFonts w:cs="宋体" w:hint="eastAsia"/>
          <w:color w:val="000000"/>
          <w:kern w:val="0"/>
        </w:rPr>
        <w:t>重载运算符的规则、方法。</w:t>
      </w:r>
      <w:r>
        <w:rPr>
          <w:rFonts w:cs="宋体" w:hint="eastAsia"/>
          <w:color w:val="000000"/>
        </w:rPr>
        <w:t>教学难点为：</w:t>
      </w:r>
      <w:r>
        <w:rPr>
          <w:rFonts w:cs="宋体" w:hint="eastAsia"/>
          <w:color w:val="000000"/>
          <w:kern w:val="0"/>
        </w:rPr>
        <w:t>重载运算符例子讲解。</w:t>
      </w:r>
    </w:p>
    <w:p w:rsidR="00D62920" w:rsidRDefault="00865C83">
      <w:pPr>
        <w:pStyle w:val="af2"/>
        <w:adjustRightInd w:val="0"/>
        <w:snapToGrid w:val="0"/>
        <w:spacing w:line="360" w:lineRule="exact"/>
        <w:rPr>
          <w:color w:val="000000"/>
        </w:rPr>
      </w:pPr>
      <w:r>
        <w:rPr>
          <w:color w:val="000000"/>
        </w:rPr>
        <w:t>5</w:t>
      </w:r>
      <w:r>
        <w:rPr>
          <w:rFonts w:cs="宋体" w:hint="eastAsia"/>
          <w:color w:val="000000"/>
        </w:rPr>
        <w:t>．</w:t>
      </w:r>
      <w:r>
        <w:rPr>
          <w:rFonts w:cs="宋体" w:hint="eastAsia"/>
          <w:color w:val="000000"/>
          <w:kern w:val="0"/>
        </w:rPr>
        <w:t>继承和派生</w:t>
      </w:r>
      <w:r>
        <w:rPr>
          <w:rFonts w:cs="宋体" w:hint="eastAsia"/>
          <w:color w:val="000000"/>
        </w:rPr>
        <w:t>：（课内</w:t>
      </w:r>
      <w:r>
        <w:rPr>
          <w:color w:val="000000"/>
        </w:rPr>
        <w:t>3</w:t>
      </w:r>
      <w:r>
        <w:rPr>
          <w:rFonts w:cs="宋体" w:hint="eastAsia"/>
          <w:color w:val="000000"/>
        </w:rPr>
        <w:t>学时</w:t>
      </w:r>
      <w:r>
        <w:rPr>
          <w:color w:val="000000"/>
        </w:rPr>
        <w:t>+</w:t>
      </w:r>
      <w:r>
        <w:rPr>
          <w:rFonts w:cs="宋体" w:hint="eastAsia"/>
          <w:color w:val="000000"/>
        </w:rPr>
        <w:t>课外</w:t>
      </w:r>
      <w:r>
        <w:rPr>
          <w:color w:val="000000"/>
        </w:rPr>
        <w:t>3</w:t>
      </w:r>
      <w:r>
        <w:rPr>
          <w:rFonts w:cs="宋体" w:hint="eastAsia"/>
          <w:color w:val="000000"/>
        </w:rPr>
        <w:t>学时）</w:t>
      </w:r>
    </w:p>
    <w:p w:rsidR="00D62920" w:rsidRDefault="00865C83">
      <w:pPr>
        <w:pStyle w:val="af1"/>
        <w:adjustRightInd w:val="0"/>
        <w:snapToGrid w:val="0"/>
        <w:spacing w:line="360" w:lineRule="exact"/>
        <w:ind w:firstLineChars="200" w:firstLine="420"/>
        <w:rPr>
          <w:color w:val="000000"/>
          <w:kern w:val="0"/>
        </w:rPr>
      </w:pPr>
      <w:r>
        <w:rPr>
          <w:rFonts w:cs="宋体" w:hint="eastAsia"/>
          <w:color w:val="000000"/>
          <w:kern w:val="0"/>
        </w:rPr>
        <w:t>了解继承和派生的概念、派生类的声明方式</w:t>
      </w:r>
      <w:r>
        <w:rPr>
          <w:rFonts w:cs="宋体" w:hint="eastAsia"/>
          <w:color w:val="000000"/>
        </w:rPr>
        <w:t>；</w:t>
      </w:r>
      <w:r>
        <w:rPr>
          <w:rFonts w:cs="宋体" w:hint="eastAsia"/>
          <w:color w:val="000000"/>
          <w:kern w:val="0"/>
        </w:rPr>
        <w:t>理解派生类成员的访问属性</w:t>
      </w:r>
      <w:r>
        <w:rPr>
          <w:rFonts w:cs="宋体" w:hint="eastAsia"/>
          <w:color w:val="000000"/>
        </w:rPr>
        <w:t>；</w:t>
      </w:r>
      <w:r>
        <w:rPr>
          <w:rFonts w:cs="宋体" w:hint="eastAsia"/>
          <w:color w:val="000000"/>
          <w:kern w:val="0"/>
        </w:rPr>
        <w:t>掌握派生类的构造函数和析构函数、多重继承；</w:t>
      </w:r>
    </w:p>
    <w:p w:rsidR="00D62920" w:rsidRDefault="00865C83">
      <w:pPr>
        <w:pStyle w:val="af1"/>
        <w:adjustRightInd w:val="0"/>
        <w:snapToGrid w:val="0"/>
        <w:spacing w:line="360" w:lineRule="exact"/>
        <w:ind w:firstLineChars="200" w:firstLine="420"/>
        <w:rPr>
          <w:color w:val="000000"/>
        </w:rPr>
      </w:pPr>
      <w:r>
        <w:rPr>
          <w:rFonts w:cs="宋体" w:hint="eastAsia"/>
          <w:color w:val="000000"/>
        </w:rPr>
        <w:t>教学重点与难点：教学重点为：</w:t>
      </w:r>
      <w:r>
        <w:rPr>
          <w:rFonts w:cs="宋体" w:hint="eastAsia"/>
          <w:color w:val="000000"/>
          <w:kern w:val="0"/>
        </w:rPr>
        <w:t>继承和派生的概念、派生类的声明方式、派生类成员的访问属性。</w:t>
      </w:r>
      <w:r>
        <w:rPr>
          <w:rFonts w:cs="宋体" w:hint="eastAsia"/>
          <w:color w:val="000000"/>
        </w:rPr>
        <w:t>教学难点为：</w:t>
      </w:r>
      <w:r>
        <w:rPr>
          <w:rFonts w:cs="宋体" w:hint="eastAsia"/>
          <w:color w:val="000000"/>
          <w:kern w:val="0"/>
        </w:rPr>
        <w:t>多重继承。</w:t>
      </w:r>
    </w:p>
    <w:p w:rsidR="00D62920" w:rsidRDefault="00865C83">
      <w:pPr>
        <w:pStyle w:val="af2"/>
        <w:adjustRightInd w:val="0"/>
        <w:snapToGrid w:val="0"/>
        <w:spacing w:line="360" w:lineRule="exact"/>
        <w:rPr>
          <w:color w:val="000000"/>
        </w:rPr>
      </w:pPr>
      <w:r>
        <w:rPr>
          <w:color w:val="000000"/>
        </w:rPr>
        <w:t>6</w:t>
      </w:r>
      <w:r>
        <w:rPr>
          <w:rFonts w:cs="宋体" w:hint="eastAsia"/>
          <w:color w:val="000000"/>
        </w:rPr>
        <w:t>．</w:t>
      </w:r>
      <w:r>
        <w:rPr>
          <w:rFonts w:cs="宋体" w:hint="eastAsia"/>
          <w:color w:val="000000"/>
          <w:kern w:val="0"/>
        </w:rPr>
        <w:t>多态性与虚函数</w:t>
      </w:r>
      <w:r>
        <w:rPr>
          <w:rFonts w:cs="宋体" w:hint="eastAsia"/>
          <w:color w:val="000000"/>
        </w:rPr>
        <w:t>：（课内</w:t>
      </w:r>
      <w:r>
        <w:rPr>
          <w:color w:val="000000"/>
        </w:rPr>
        <w:t>3</w:t>
      </w:r>
      <w:r>
        <w:rPr>
          <w:rFonts w:cs="宋体" w:hint="eastAsia"/>
          <w:color w:val="000000"/>
        </w:rPr>
        <w:t>学时</w:t>
      </w:r>
      <w:r>
        <w:rPr>
          <w:color w:val="000000"/>
        </w:rPr>
        <w:t>+</w:t>
      </w:r>
      <w:r>
        <w:rPr>
          <w:rFonts w:cs="宋体" w:hint="eastAsia"/>
          <w:color w:val="000000"/>
        </w:rPr>
        <w:t>课外</w:t>
      </w:r>
      <w:r>
        <w:rPr>
          <w:color w:val="000000"/>
        </w:rPr>
        <w:t>3</w:t>
      </w:r>
      <w:r>
        <w:rPr>
          <w:rFonts w:cs="宋体" w:hint="eastAsia"/>
          <w:color w:val="000000"/>
        </w:rPr>
        <w:t>学时）</w:t>
      </w:r>
    </w:p>
    <w:p w:rsidR="00D62920" w:rsidRDefault="00865C83">
      <w:pPr>
        <w:pStyle w:val="af1"/>
        <w:adjustRightInd w:val="0"/>
        <w:snapToGrid w:val="0"/>
        <w:spacing w:line="360" w:lineRule="exact"/>
        <w:ind w:firstLineChars="200" w:firstLine="420"/>
        <w:rPr>
          <w:color w:val="000000"/>
        </w:rPr>
      </w:pPr>
      <w:r>
        <w:rPr>
          <w:rFonts w:cs="宋体" w:hint="eastAsia"/>
          <w:color w:val="000000"/>
          <w:kern w:val="0"/>
        </w:rPr>
        <w:t>了解多态性的概念</w:t>
      </w:r>
      <w:r>
        <w:rPr>
          <w:rFonts w:cs="宋体" w:hint="eastAsia"/>
          <w:color w:val="000000"/>
        </w:rPr>
        <w:t>；</w:t>
      </w:r>
      <w:r>
        <w:rPr>
          <w:rFonts w:cs="宋体" w:hint="eastAsia"/>
          <w:color w:val="000000"/>
          <w:kern w:val="0"/>
        </w:rPr>
        <w:t>理解什么是虚函数</w:t>
      </w:r>
      <w:r>
        <w:rPr>
          <w:rFonts w:cs="宋体" w:hint="eastAsia"/>
          <w:color w:val="000000"/>
        </w:rPr>
        <w:t>；</w:t>
      </w:r>
      <w:r>
        <w:rPr>
          <w:rFonts w:cs="宋体" w:hint="eastAsia"/>
          <w:color w:val="000000"/>
          <w:kern w:val="0"/>
        </w:rPr>
        <w:t>掌握多态性的使用、纯虚函数与抽象类</w:t>
      </w:r>
      <w:r>
        <w:rPr>
          <w:rFonts w:cs="宋体" w:hint="eastAsia"/>
          <w:color w:val="000000"/>
        </w:rPr>
        <w:t>。</w:t>
      </w:r>
    </w:p>
    <w:p w:rsidR="00D62920" w:rsidRDefault="00865C83">
      <w:pPr>
        <w:pStyle w:val="af1"/>
        <w:adjustRightInd w:val="0"/>
        <w:snapToGrid w:val="0"/>
        <w:spacing w:line="360" w:lineRule="exact"/>
        <w:ind w:firstLineChars="200" w:firstLine="420"/>
        <w:rPr>
          <w:color w:val="000000"/>
        </w:rPr>
      </w:pPr>
      <w:r>
        <w:rPr>
          <w:rFonts w:cs="宋体" w:hint="eastAsia"/>
          <w:color w:val="000000"/>
        </w:rPr>
        <w:t>教学重点与难点：教学重点为：</w:t>
      </w:r>
      <w:r>
        <w:rPr>
          <w:rFonts w:cs="宋体" w:hint="eastAsia"/>
          <w:color w:val="000000"/>
          <w:kern w:val="0"/>
        </w:rPr>
        <w:t>虚函数、多态性的使用。</w:t>
      </w:r>
      <w:r>
        <w:rPr>
          <w:rFonts w:cs="宋体" w:hint="eastAsia"/>
          <w:color w:val="000000"/>
        </w:rPr>
        <w:t>教学难点为：</w:t>
      </w:r>
      <w:r>
        <w:rPr>
          <w:rFonts w:cs="宋体" w:hint="eastAsia"/>
          <w:color w:val="000000"/>
          <w:kern w:val="0"/>
        </w:rPr>
        <w:t>纯虚函数与抽象类的设计与使用。</w:t>
      </w:r>
    </w:p>
    <w:p w:rsidR="00D62920" w:rsidRDefault="00865C83">
      <w:pPr>
        <w:pStyle w:val="af2"/>
        <w:adjustRightInd w:val="0"/>
        <w:snapToGrid w:val="0"/>
        <w:spacing w:line="360" w:lineRule="exact"/>
        <w:rPr>
          <w:color w:val="000000"/>
        </w:rPr>
      </w:pPr>
      <w:r>
        <w:rPr>
          <w:color w:val="000000"/>
        </w:rPr>
        <w:t>7</w:t>
      </w:r>
      <w:r>
        <w:rPr>
          <w:rFonts w:cs="宋体" w:hint="eastAsia"/>
          <w:color w:val="000000"/>
        </w:rPr>
        <w:t>．</w:t>
      </w:r>
      <w:r>
        <w:rPr>
          <w:rFonts w:cs="宋体" w:hint="eastAsia"/>
          <w:color w:val="000000"/>
          <w:kern w:val="0"/>
        </w:rPr>
        <w:t>输入输出流</w:t>
      </w:r>
      <w:r>
        <w:rPr>
          <w:rFonts w:cs="宋体" w:hint="eastAsia"/>
          <w:color w:val="000000"/>
        </w:rPr>
        <w:t>：（课内</w:t>
      </w:r>
      <w:r>
        <w:rPr>
          <w:color w:val="000000"/>
        </w:rPr>
        <w:t>3</w:t>
      </w:r>
      <w:r>
        <w:rPr>
          <w:rFonts w:cs="宋体" w:hint="eastAsia"/>
          <w:color w:val="000000"/>
        </w:rPr>
        <w:t>学时</w:t>
      </w:r>
      <w:r>
        <w:rPr>
          <w:color w:val="000000"/>
        </w:rPr>
        <w:t>+</w:t>
      </w:r>
      <w:r>
        <w:rPr>
          <w:rFonts w:cs="宋体" w:hint="eastAsia"/>
          <w:color w:val="000000"/>
        </w:rPr>
        <w:t>课外</w:t>
      </w:r>
      <w:r>
        <w:rPr>
          <w:color w:val="000000"/>
        </w:rPr>
        <w:t>3</w:t>
      </w:r>
      <w:r>
        <w:rPr>
          <w:rFonts w:cs="宋体" w:hint="eastAsia"/>
          <w:color w:val="000000"/>
        </w:rPr>
        <w:t>学时）</w:t>
      </w:r>
    </w:p>
    <w:p w:rsidR="00D62920" w:rsidRDefault="00865C83">
      <w:pPr>
        <w:pStyle w:val="af1"/>
        <w:adjustRightInd w:val="0"/>
        <w:snapToGrid w:val="0"/>
        <w:spacing w:line="360" w:lineRule="exact"/>
        <w:ind w:firstLineChars="200" w:firstLine="420"/>
        <w:rPr>
          <w:color w:val="000000"/>
          <w:kern w:val="0"/>
        </w:rPr>
      </w:pPr>
      <w:r>
        <w:rPr>
          <w:rFonts w:cs="宋体" w:hint="eastAsia"/>
          <w:color w:val="000000"/>
          <w:kern w:val="0"/>
        </w:rPr>
        <w:t>了解输入输出的含义、文件操作与文件流；理解</w:t>
      </w:r>
      <w:r>
        <w:rPr>
          <w:color w:val="000000"/>
          <w:kern w:val="0"/>
        </w:rPr>
        <w:t>C++</w:t>
      </w:r>
      <w:r>
        <w:rPr>
          <w:rFonts w:cs="宋体" w:hint="eastAsia"/>
          <w:color w:val="000000"/>
          <w:kern w:val="0"/>
        </w:rPr>
        <w:t>的流类与流对象；掌握</w:t>
      </w:r>
      <w:r>
        <w:rPr>
          <w:color w:val="000000"/>
          <w:kern w:val="0"/>
        </w:rPr>
        <w:t>C++</w:t>
      </w:r>
      <w:r>
        <w:rPr>
          <w:rFonts w:cs="宋体" w:hint="eastAsia"/>
          <w:color w:val="000000"/>
          <w:kern w:val="0"/>
        </w:rPr>
        <w:t>的输入输出流。</w:t>
      </w:r>
    </w:p>
    <w:p w:rsidR="00D62920" w:rsidRDefault="00865C83">
      <w:pPr>
        <w:pStyle w:val="af1"/>
        <w:adjustRightInd w:val="0"/>
        <w:snapToGrid w:val="0"/>
        <w:spacing w:line="360" w:lineRule="exact"/>
        <w:ind w:firstLineChars="200" w:firstLine="420"/>
        <w:rPr>
          <w:color w:val="000000"/>
          <w:kern w:val="0"/>
        </w:rPr>
      </w:pPr>
      <w:r>
        <w:rPr>
          <w:rFonts w:cs="宋体" w:hint="eastAsia"/>
          <w:color w:val="000000"/>
        </w:rPr>
        <w:t>教学重点与难点：教学重点为：常见的</w:t>
      </w:r>
      <w:r>
        <w:rPr>
          <w:color w:val="000000"/>
          <w:kern w:val="0"/>
        </w:rPr>
        <w:t>C++</w:t>
      </w:r>
      <w:r>
        <w:rPr>
          <w:rFonts w:cs="宋体" w:hint="eastAsia"/>
          <w:color w:val="000000"/>
          <w:kern w:val="0"/>
        </w:rPr>
        <w:t>的流类与流对象。</w:t>
      </w:r>
      <w:r>
        <w:rPr>
          <w:rFonts w:cs="宋体" w:hint="eastAsia"/>
          <w:color w:val="000000"/>
        </w:rPr>
        <w:t>教学难点为：</w:t>
      </w:r>
      <w:r>
        <w:rPr>
          <w:rFonts w:cs="宋体" w:hint="eastAsia"/>
          <w:color w:val="000000"/>
          <w:kern w:val="0"/>
        </w:rPr>
        <w:t>文件操作与文件流。</w:t>
      </w:r>
    </w:p>
    <w:p w:rsidR="00D62920" w:rsidRDefault="00865C83">
      <w:pPr>
        <w:pStyle w:val="B"/>
        <w:spacing w:line="360" w:lineRule="exact"/>
        <w:rPr>
          <w:color w:val="000000"/>
        </w:rPr>
      </w:pPr>
      <w:r>
        <w:rPr>
          <w:rFonts w:cs="宋体" w:hint="eastAsia"/>
          <w:color w:val="000000"/>
        </w:rPr>
        <w:t>三、课内实验或实践环节教学安排及要求</w:t>
      </w:r>
    </w:p>
    <w:tbl>
      <w:tblPr>
        <w:tblW w:w="9412" w:type="dxa"/>
        <w:jc w:val="center"/>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0A0" w:firstRow="1" w:lastRow="0" w:firstColumn="1" w:lastColumn="0" w:noHBand="0" w:noVBand="0"/>
      </w:tblPr>
      <w:tblGrid>
        <w:gridCol w:w="656"/>
        <w:gridCol w:w="1909"/>
        <w:gridCol w:w="4056"/>
        <w:gridCol w:w="785"/>
        <w:gridCol w:w="629"/>
        <w:gridCol w:w="667"/>
        <w:gridCol w:w="710"/>
      </w:tblGrid>
      <w:tr w:rsidR="00D62920">
        <w:trPr>
          <w:trHeight w:val="148"/>
          <w:jc w:val="center"/>
        </w:trPr>
        <w:tc>
          <w:tcPr>
            <w:tcW w:w="656" w:type="dxa"/>
            <w:tcBorders>
              <w:top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序号</w:t>
            </w:r>
          </w:p>
        </w:tc>
        <w:tc>
          <w:tcPr>
            <w:tcW w:w="19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教学内容</w:t>
            </w:r>
          </w:p>
        </w:tc>
        <w:tc>
          <w:tcPr>
            <w:tcW w:w="4056"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教学基本要求</w:t>
            </w:r>
          </w:p>
        </w:tc>
        <w:tc>
          <w:tcPr>
            <w:tcW w:w="785" w:type="dxa"/>
            <w:tcBorders>
              <w:top w:val="outset" w:sz="6" w:space="0" w:color="auto"/>
              <w:left w:val="outset" w:sz="6" w:space="0" w:color="auto"/>
              <w:bottom w:val="outset" w:sz="6" w:space="0" w:color="auto"/>
              <w:right w:val="outset" w:sz="6" w:space="0" w:color="auto"/>
            </w:tcBorders>
          </w:tcPr>
          <w:p w:rsidR="00D62920" w:rsidRDefault="00865C83">
            <w:pPr>
              <w:jc w:val="center"/>
              <w:rPr>
                <w:color w:val="000000"/>
              </w:rPr>
            </w:pPr>
            <w:r>
              <w:rPr>
                <w:rFonts w:cs="宋体" w:hint="eastAsia"/>
                <w:color w:val="000000"/>
              </w:rPr>
              <w:t>实验</w:t>
            </w:r>
            <w:r>
              <w:rPr>
                <w:color w:val="000000"/>
              </w:rPr>
              <w:t xml:space="preserve">  </w:t>
            </w:r>
            <w:r>
              <w:rPr>
                <w:rFonts w:cs="宋体" w:hint="eastAsia"/>
                <w:color w:val="000000"/>
              </w:rPr>
              <w:t>类别</w:t>
            </w:r>
          </w:p>
        </w:tc>
        <w:tc>
          <w:tcPr>
            <w:tcW w:w="62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课内</w:t>
            </w:r>
            <w:r>
              <w:rPr>
                <w:color w:val="000000"/>
              </w:rPr>
              <w:t xml:space="preserve">  </w:t>
            </w:r>
            <w:r>
              <w:rPr>
                <w:rFonts w:cs="宋体" w:hint="eastAsia"/>
                <w:color w:val="000000"/>
              </w:rPr>
              <w:t>学时</w:t>
            </w:r>
          </w:p>
        </w:tc>
        <w:tc>
          <w:tcPr>
            <w:tcW w:w="66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课外</w:t>
            </w:r>
            <w:r>
              <w:rPr>
                <w:color w:val="000000"/>
              </w:rPr>
              <w:t xml:space="preserve">   </w:t>
            </w:r>
            <w:r>
              <w:rPr>
                <w:rFonts w:cs="宋体" w:hint="eastAsia"/>
                <w:color w:val="000000"/>
              </w:rPr>
              <w:t>学时</w:t>
            </w:r>
          </w:p>
        </w:tc>
        <w:tc>
          <w:tcPr>
            <w:tcW w:w="710" w:type="dxa"/>
            <w:tcBorders>
              <w:top w:val="outset" w:sz="6" w:space="0" w:color="auto"/>
              <w:left w:val="outset" w:sz="6" w:space="0" w:color="auto"/>
              <w:bottom w:val="outset" w:sz="6" w:space="0" w:color="auto"/>
            </w:tcBorders>
            <w:vAlign w:val="center"/>
          </w:tcPr>
          <w:p w:rsidR="00D62920" w:rsidRDefault="00865C83">
            <w:pPr>
              <w:jc w:val="center"/>
              <w:rPr>
                <w:color w:val="000000"/>
              </w:rPr>
            </w:pPr>
            <w:r>
              <w:rPr>
                <w:rFonts w:cs="宋体" w:hint="eastAsia"/>
                <w:color w:val="000000"/>
              </w:rPr>
              <w:t>备注</w:t>
            </w:r>
          </w:p>
        </w:tc>
      </w:tr>
      <w:tr w:rsidR="00D62920">
        <w:trPr>
          <w:trHeight w:val="148"/>
          <w:jc w:val="center"/>
        </w:trPr>
        <w:tc>
          <w:tcPr>
            <w:tcW w:w="656" w:type="dxa"/>
            <w:tcBorders>
              <w:top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1</w:t>
            </w:r>
          </w:p>
        </w:tc>
        <w:tc>
          <w:tcPr>
            <w:tcW w:w="19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熟悉</w:t>
            </w:r>
            <w:r>
              <w:rPr>
                <w:color w:val="000000"/>
              </w:rPr>
              <w:t>C++</w:t>
            </w:r>
            <w:r>
              <w:rPr>
                <w:rFonts w:cs="宋体" w:hint="eastAsia"/>
                <w:color w:val="000000"/>
              </w:rPr>
              <w:t>开发环境，开发出一个数组排序程序</w:t>
            </w:r>
          </w:p>
        </w:tc>
        <w:tc>
          <w:tcPr>
            <w:tcW w:w="405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rPr>
            </w:pPr>
            <w:r>
              <w:rPr>
                <w:rFonts w:cs="宋体" w:hint="eastAsia"/>
                <w:color w:val="000000"/>
              </w:rPr>
              <w:t>了解面向对象程序设计思想；熟悉数组排序程序的算法；掌握类封装的思想。</w:t>
            </w:r>
          </w:p>
        </w:tc>
        <w:tc>
          <w:tcPr>
            <w:tcW w:w="785"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设计性</w:t>
            </w:r>
          </w:p>
        </w:tc>
        <w:tc>
          <w:tcPr>
            <w:tcW w:w="62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3</w:t>
            </w:r>
          </w:p>
        </w:tc>
        <w:tc>
          <w:tcPr>
            <w:tcW w:w="66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3</w:t>
            </w:r>
          </w:p>
        </w:tc>
        <w:tc>
          <w:tcPr>
            <w:tcW w:w="710" w:type="dxa"/>
            <w:tcBorders>
              <w:top w:val="outset" w:sz="6" w:space="0" w:color="auto"/>
              <w:left w:val="outset" w:sz="6" w:space="0" w:color="auto"/>
              <w:bottom w:val="outset" w:sz="6" w:space="0" w:color="auto"/>
            </w:tcBorders>
            <w:vAlign w:val="center"/>
          </w:tcPr>
          <w:p w:rsidR="00D62920" w:rsidRDefault="00865C83">
            <w:pPr>
              <w:jc w:val="center"/>
              <w:rPr>
                <w:color w:val="000000"/>
              </w:rPr>
            </w:pPr>
            <w:r>
              <w:rPr>
                <w:rFonts w:cs="宋体" w:hint="eastAsia"/>
                <w:color w:val="000000"/>
              </w:rPr>
              <w:t>必做</w:t>
            </w:r>
          </w:p>
        </w:tc>
      </w:tr>
      <w:tr w:rsidR="00D62920">
        <w:trPr>
          <w:trHeight w:val="148"/>
          <w:jc w:val="center"/>
        </w:trPr>
        <w:tc>
          <w:tcPr>
            <w:tcW w:w="656" w:type="dxa"/>
            <w:tcBorders>
              <w:top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2</w:t>
            </w:r>
          </w:p>
        </w:tc>
        <w:tc>
          <w:tcPr>
            <w:tcW w:w="19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权限组、权限、角色类设计</w:t>
            </w:r>
          </w:p>
        </w:tc>
        <w:tc>
          <w:tcPr>
            <w:tcW w:w="405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rPr>
            </w:pPr>
            <w:r>
              <w:rPr>
                <w:rFonts w:cs="宋体" w:hint="eastAsia"/>
                <w:color w:val="000000"/>
              </w:rPr>
              <w:t>了解类的设计思想；熟悉权限组、权限、角色类的编写；掌握类之间的联系。</w:t>
            </w:r>
          </w:p>
        </w:tc>
        <w:tc>
          <w:tcPr>
            <w:tcW w:w="785"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设计性</w:t>
            </w:r>
          </w:p>
        </w:tc>
        <w:tc>
          <w:tcPr>
            <w:tcW w:w="62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6</w:t>
            </w:r>
          </w:p>
        </w:tc>
        <w:tc>
          <w:tcPr>
            <w:tcW w:w="66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6</w:t>
            </w:r>
          </w:p>
        </w:tc>
        <w:tc>
          <w:tcPr>
            <w:tcW w:w="710" w:type="dxa"/>
            <w:tcBorders>
              <w:top w:val="outset" w:sz="6" w:space="0" w:color="auto"/>
              <w:left w:val="outset" w:sz="6" w:space="0" w:color="auto"/>
              <w:bottom w:val="outset" w:sz="6" w:space="0" w:color="auto"/>
            </w:tcBorders>
            <w:vAlign w:val="center"/>
          </w:tcPr>
          <w:p w:rsidR="00D62920" w:rsidRDefault="00865C83">
            <w:pPr>
              <w:jc w:val="center"/>
              <w:rPr>
                <w:color w:val="000000"/>
              </w:rPr>
            </w:pPr>
            <w:r>
              <w:rPr>
                <w:rFonts w:cs="宋体" w:hint="eastAsia"/>
                <w:color w:val="000000"/>
              </w:rPr>
              <w:t>必做</w:t>
            </w:r>
          </w:p>
        </w:tc>
      </w:tr>
      <w:tr w:rsidR="00D62920">
        <w:trPr>
          <w:trHeight w:val="148"/>
          <w:jc w:val="center"/>
        </w:trPr>
        <w:tc>
          <w:tcPr>
            <w:tcW w:w="656" w:type="dxa"/>
            <w:tcBorders>
              <w:top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3</w:t>
            </w:r>
          </w:p>
        </w:tc>
        <w:tc>
          <w:tcPr>
            <w:tcW w:w="19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简单商店销售系统</w:t>
            </w:r>
          </w:p>
        </w:tc>
        <w:tc>
          <w:tcPr>
            <w:tcW w:w="405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rPr>
            </w:pPr>
            <w:r>
              <w:rPr>
                <w:rFonts w:cs="宋体" w:hint="eastAsia"/>
                <w:color w:val="000000"/>
              </w:rPr>
              <w:t>了解商品类的设计；熟悉商品的进货、销售流程；掌握类之间的联系。</w:t>
            </w:r>
          </w:p>
        </w:tc>
        <w:tc>
          <w:tcPr>
            <w:tcW w:w="785"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设计性</w:t>
            </w:r>
          </w:p>
        </w:tc>
        <w:tc>
          <w:tcPr>
            <w:tcW w:w="62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3</w:t>
            </w:r>
          </w:p>
        </w:tc>
        <w:tc>
          <w:tcPr>
            <w:tcW w:w="66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3</w:t>
            </w:r>
          </w:p>
        </w:tc>
        <w:tc>
          <w:tcPr>
            <w:tcW w:w="710" w:type="dxa"/>
            <w:tcBorders>
              <w:top w:val="outset" w:sz="6" w:space="0" w:color="auto"/>
              <w:left w:val="outset" w:sz="6" w:space="0" w:color="auto"/>
              <w:bottom w:val="outset" w:sz="6" w:space="0" w:color="auto"/>
            </w:tcBorders>
            <w:vAlign w:val="center"/>
          </w:tcPr>
          <w:p w:rsidR="00D62920" w:rsidRDefault="00865C83">
            <w:pPr>
              <w:jc w:val="center"/>
              <w:rPr>
                <w:color w:val="000000"/>
              </w:rPr>
            </w:pPr>
            <w:r>
              <w:rPr>
                <w:rFonts w:cs="宋体" w:hint="eastAsia"/>
                <w:color w:val="000000"/>
              </w:rPr>
              <w:t>必做</w:t>
            </w:r>
          </w:p>
        </w:tc>
      </w:tr>
      <w:tr w:rsidR="00D62920">
        <w:trPr>
          <w:trHeight w:val="148"/>
          <w:jc w:val="center"/>
        </w:trPr>
        <w:tc>
          <w:tcPr>
            <w:tcW w:w="656" w:type="dxa"/>
            <w:tcBorders>
              <w:top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4</w:t>
            </w:r>
          </w:p>
        </w:tc>
        <w:tc>
          <w:tcPr>
            <w:tcW w:w="19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简单员工薪水系统</w:t>
            </w:r>
          </w:p>
        </w:tc>
        <w:tc>
          <w:tcPr>
            <w:tcW w:w="405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rPr>
            </w:pPr>
            <w:r>
              <w:rPr>
                <w:rFonts w:cs="宋体" w:hint="eastAsia"/>
                <w:color w:val="000000"/>
              </w:rPr>
              <w:t>了解职员类和薪水类的设计；熟悉类与类之间的关联；掌握如何计算出员工一段时期薪水的总额。</w:t>
            </w:r>
          </w:p>
        </w:tc>
        <w:tc>
          <w:tcPr>
            <w:tcW w:w="785"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设计性</w:t>
            </w:r>
          </w:p>
        </w:tc>
        <w:tc>
          <w:tcPr>
            <w:tcW w:w="62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3</w:t>
            </w:r>
          </w:p>
        </w:tc>
        <w:tc>
          <w:tcPr>
            <w:tcW w:w="66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3</w:t>
            </w:r>
          </w:p>
        </w:tc>
        <w:tc>
          <w:tcPr>
            <w:tcW w:w="710" w:type="dxa"/>
            <w:tcBorders>
              <w:top w:val="outset" w:sz="6" w:space="0" w:color="auto"/>
              <w:left w:val="outset" w:sz="6" w:space="0" w:color="auto"/>
              <w:bottom w:val="outset" w:sz="6" w:space="0" w:color="auto"/>
            </w:tcBorders>
            <w:vAlign w:val="center"/>
          </w:tcPr>
          <w:p w:rsidR="00D62920" w:rsidRDefault="00865C83">
            <w:pPr>
              <w:jc w:val="center"/>
              <w:rPr>
                <w:color w:val="000000"/>
              </w:rPr>
            </w:pPr>
            <w:r>
              <w:rPr>
                <w:rFonts w:cs="宋体" w:hint="eastAsia"/>
                <w:color w:val="000000"/>
              </w:rPr>
              <w:t>必做</w:t>
            </w:r>
          </w:p>
        </w:tc>
      </w:tr>
      <w:tr w:rsidR="00D62920">
        <w:trPr>
          <w:trHeight w:val="148"/>
          <w:jc w:val="center"/>
        </w:trPr>
        <w:tc>
          <w:tcPr>
            <w:tcW w:w="656" w:type="dxa"/>
            <w:tcBorders>
              <w:top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5</w:t>
            </w:r>
          </w:p>
        </w:tc>
        <w:tc>
          <w:tcPr>
            <w:tcW w:w="19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图书入库与出库</w:t>
            </w:r>
          </w:p>
        </w:tc>
        <w:tc>
          <w:tcPr>
            <w:tcW w:w="405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rPr>
            </w:pPr>
            <w:r>
              <w:rPr>
                <w:rFonts w:cs="宋体" w:hint="eastAsia"/>
                <w:color w:val="000000"/>
              </w:rPr>
              <w:t>了解类的综合使用，最好能使用继承关系；熟悉图书入库与出库过程；掌握类的封装、继承的应用。</w:t>
            </w:r>
          </w:p>
        </w:tc>
        <w:tc>
          <w:tcPr>
            <w:tcW w:w="785"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设计性</w:t>
            </w:r>
          </w:p>
        </w:tc>
        <w:tc>
          <w:tcPr>
            <w:tcW w:w="62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3</w:t>
            </w:r>
          </w:p>
        </w:tc>
        <w:tc>
          <w:tcPr>
            <w:tcW w:w="66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3</w:t>
            </w:r>
          </w:p>
        </w:tc>
        <w:tc>
          <w:tcPr>
            <w:tcW w:w="710" w:type="dxa"/>
            <w:tcBorders>
              <w:top w:val="outset" w:sz="6" w:space="0" w:color="auto"/>
              <w:left w:val="outset" w:sz="6" w:space="0" w:color="auto"/>
              <w:bottom w:val="outset" w:sz="6" w:space="0" w:color="auto"/>
            </w:tcBorders>
            <w:vAlign w:val="center"/>
          </w:tcPr>
          <w:p w:rsidR="00D62920" w:rsidRDefault="00865C83">
            <w:pPr>
              <w:jc w:val="center"/>
              <w:rPr>
                <w:color w:val="000000"/>
              </w:rPr>
            </w:pPr>
            <w:r>
              <w:rPr>
                <w:rFonts w:cs="宋体" w:hint="eastAsia"/>
                <w:color w:val="000000"/>
              </w:rPr>
              <w:t>必做</w:t>
            </w:r>
          </w:p>
        </w:tc>
      </w:tr>
      <w:tr w:rsidR="00D62920">
        <w:trPr>
          <w:trHeight w:val="148"/>
          <w:jc w:val="center"/>
        </w:trPr>
        <w:tc>
          <w:tcPr>
            <w:tcW w:w="656" w:type="dxa"/>
            <w:tcBorders>
              <w:top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6</w:t>
            </w:r>
          </w:p>
        </w:tc>
        <w:tc>
          <w:tcPr>
            <w:tcW w:w="19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最大公约数和最小公倍数计算</w:t>
            </w:r>
          </w:p>
        </w:tc>
        <w:tc>
          <w:tcPr>
            <w:tcW w:w="405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rPr>
            </w:pPr>
            <w:r>
              <w:rPr>
                <w:rFonts w:cs="宋体" w:hint="eastAsia"/>
                <w:color w:val="000000"/>
              </w:rPr>
              <w:t>了解最大公约数和最小公倍数计算；熟悉抽象基类、派生类的设计；掌握类的多态性的应用。</w:t>
            </w:r>
          </w:p>
        </w:tc>
        <w:tc>
          <w:tcPr>
            <w:tcW w:w="785"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设计性</w:t>
            </w:r>
          </w:p>
        </w:tc>
        <w:tc>
          <w:tcPr>
            <w:tcW w:w="62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3</w:t>
            </w:r>
          </w:p>
        </w:tc>
        <w:tc>
          <w:tcPr>
            <w:tcW w:w="66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3</w:t>
            </w:r>
          </w:p>
        </w:tc>
        <w:tc>
          <w:tcPr>
            <w:tcW w:w="710" w:type="dxa"/>
            <w:tcBorders>
              <w:top w:val="outset" w:sz="6" w:space="0" w:color="auto"/>
              <w:left w:val="outset" w:sz="6" w:space="0" w:color="auto"/>
              <w:bottom w:val="outset" w:sz="6" w:space="0" w:color="auto"/>
            </w:tcBorders>
            <w:vAlign w:val="center"/>
          </w:tcPr>
          <w:p w:rsidR="00D62920" w:rsidRDefault="00865C83">
            <w:pPr>
              <w:jc w:val="center"/>
              <w:rPr>
                <w:color w:val="000000"/>
              </w:rPr>
            </w:pPr>
            <w:r>
              <w:rPr>
                <w:rFonts w:cs="宋体" w:hint="eastAsia"/>
                <w:color w:val="000000"/>
              </w:rPr>
              <w:t>必做</w:t>
            </w:r>
          </w:p>
        </w:tc>
      </w:tr>
      <w:tr w:rsidR="00D62920">
        <w:trPr>
          <w:trHeight w:val="148"/>
          <w:jc w:val="center"/>
        </w:trPr>
        <w:tc>
          <w:tcPr>
            <w:tcW w:w="656" w:type="dxa"/>
            <w:tcBorders>
              <w:top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7</w:t>
            </w:r>
          </w:p>
        </w:tc>
        <w:tc>
          <w:tcPr>
            <w:tcW w:w="19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求三角形的面积</w:t>
            </w:r>
          </w:p>
        </w:tc>
        <w:tc>
          <w:tcPr>
            <w:tcW w:w="405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rPr>
            </w:pPr>
            <w:r>
              <w:rPr>
                <w:rFonts w:cs="宋体" w:hint="eastAsia"/>
                <w:color w:val="000000"/>
              </w:rPr>
              <w:t>了解类的继承体系；熟悉三角形类与抽象基类的设计；掌握类的多态性的应用。</w:t>
            </w:r>
          </w:p>
        </w:tc>
        <w:tc>
          <w:tcPr>
            <w:tcW w:w="785"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设计性</w:t>
            </w:r>
          </w:p>
        </w:tc>
        <w:tc>
          <w:tcPr>
            <w:tcW w:w="62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3</w:t>
            </w:r>
          </w:p>
        </w:tc>
        <w:tc>
          <w:tcPr>
            <w:tcW w:w="66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3</w:t>
            </w:r>
          </w:p>
        </w:tc>
        <w:tc>
          <w:tcPr>
            <w:tcW w:w="710" w:type="dxa"/>
            <w:tcBorders>
              <w:top w:val="outset" w:sz="6" w:space="0" w:color="auto"/>
              <w:left w:val="outset" w:sz="6" w:space="0" w:color="auto"/>
              <w:bottom w:val="outset" w:sz="6" w:space="0" w:color="auto"/>
            </w:tcBorders>
            <w:vAlign w:val="center"/>
          </w:tcPr>
          <w:p w:rsidR="00D62920" w:rsidRDefault="00865C83">
            <w:pPr>
              <w:jc w:val="center"/>
              <w:rPr>
                <w:color w:val="000000"/>
              </w:rPr>
            </w:pPr>
            <w:r>
              <w:rPr>
                <w:rFonts w:cs="宋体" w:hint="eastAsia"/>
                <w:color w:val="000000"/>
              </w:rPr>
              <w:t>必做</w:t>
            </w:r>
          </w:p>
        </w:tc>
      </w:tr>
      <w:tr w:rsidR="00D62920">
        <w:trPr>
          <w:trHeight w:val="148"/>
          <w:jc w:val="center"/>
        </w:trPr>
        <w:tc>
          <w:tcPr>
            <w:tcW w:w="656" w:type="dxa"/>
            <w:tcBorders>
              <w:top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小计</w:t>
            </w:r>
            <w:r>
              <w:rPr>
                <w:color w:val="000000"/>
              </w:rPr>
              <w:t>:</w:t>
            </w:r>
          </w:p>
        </w:tc>
        <w:tc>
          <w:tcPr>
            <w:tcW w:w="1909" w:type="dxa"/>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color w:val="000000"/>
              </w:rPr>
            </w:pPr>
          </w:p>
        </w:tc>
        <w:tc>
          <w:tcPr>
            <w:tcW w:w="4056" w:type="dxa"/>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color w:val="000000"/>
              </w:rPr>
            </w:pPr>
          </w:p>
        </w:tc>
        <w:tc>
          <w:tcPr>
            <w:tcW w:w="785" w:type="dxa"/>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color w:val="000000"/>
              </w:rPr>
            </w:pPr>
          </w:p>
        </w:tc>
        <w:tc>
          <w:tcPr>
            <w:tcW w:w="62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24</w:t>
            </w:r>
          </w:p>
        </w:tc>
        <w:tc>
          <w:tcPr>
            <w:tcW w:w="667"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color w:val="000000"/>
              </w:rPr>
              <w:t>24</w:t>
            </w:r>
          </w:p>
        </w:tc>
        <w:tc>
          <w:tcPr>
            <w:tcW w:w="710" w:type="dxa"/>
            <w:tcBorders>
              <w:top w:val="outset" w:sz="6" w:space="0" w:color="auto"/>
              <w:left w:val="outset" w:sz="6" w:space="0" w:color="auto"/>
              <w:bottom w:val="outset" w:sz="6" w:space="0" w:color="auto"/>
            </w:tcBorders>
            <w:vAlign w:val="center"/>
          </w:tcPr>
          <w:p w:rsidR="00D62920" w:rsidRDefault="00D62920">
            <w:pPr>
              <w:jc w:val="center"/>
              <w:rPr>
                <w:color w:val="000000"/>
              </w:rPr>
            </w:pPr>
          </w:p>
        </w:tc>
      </w:tr>
    </w:tbl>
    <w:p w:rsidR="00D62920" w:rsidRDefault="00865C83">
      <w:pPr>
        <w:pStyle w:val="B"/>
        <w:spacing w:line="360" w:lineRule="exact"/>
        <w:rPr>
          <w:color w:val="000000"/>
        </w:rPr>
      </w:pPr>
      <w:r>
        <w:rPr>
          <w:rFonts w:cs="宋体" w:hint="eastAsia"/>
          <w:color w:val="000000"/>
        </w:rPr>
        <w:lastRenderedPageBreak/>
        <w:t>四、学时分配表</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6"/>
        <w:gridCol w:w="3379"/>
        <w:gridCol w:w="725"/>
        <w:gridCol w:w="725"/>
        <w:gridCol w:w="725"/>
        <w:gridCol w:w="725"/>
        <w:gridCol w:w="726"/>
        <w:gridCol w:w="626"/>
        <w:gridCol w:w="626"/>
      </w:tblGrid>
      <w:tr w:rsidR="00D62920">
        <w:trPr>
          <w:trHeight w:val="563"/>
          <w:jc w:val="center"/>
        </w:trPr>
        <w:tc>
          <w:tcPr>
            <w:tcW w:w="686" w:type="dxa"/>
            <w:vMerge w:val="restart"/>
            <w:vAlign w:val="center"/>
          </w:tcPr>
          <w:p w:rsidR="00D62920" w:rsidRDefault="00865C83">
            <w:pPr>
              <w:spacing w:line="360" w:lineRule="exact"/>
              <w:jc w:val="center"/>
              <w:rPr>
                <w:color w:val="000000"/>
                <w:kern w:val="0"/>
              </w:rPr>
            </w:pPr>
            <w:r>
              <w:rPr>
                <w:rFonts w:cs="宋体" w:hint="eastAsia"/>
                <w:color w:val="000000"/>
                <w:kern w:val="0"/>
              </w:rPr>
              <w:t>序号</w:t>
            </w:r>
          </w:p>
        </w:tc>
        <w:tc>
          <w:tcPr>
            <w:tcW w:w="3379" w:type="dxa"/>
            <w:vMerge w:val="restart"/>
            <w:vAlign w:val="center"/>
          </w:tcPr>
          <w:p w:rsidR="00D62920" w:rsidRDefault="00865C83">
            <w:pPr>
              <w:spacing w:line="360" w:lineRule="exact"/>
              <w:jc w:val="center"/>
              <w:rPr>
                <w:color w:val="000000"/>
                <w:kern w:val="0"/>
              </w:rPr>
            </w:pPr>
            <w:r>
              <w:rPr>
                <w:rFonts w:cs="宋体" w:hint="eastAsia"/>
                <w:color w:val="000000"/>
                <w:kern w:val="0"/>
              </w:rPr>
              <w:t>课程内容</w:t>
            </w:r>
          </w:p>
        </w:tc>
        <w:tc>
          <w:tcPr>
            <w:tcW w:w="4252" w:type="dxa"/>
            <w:gridSpan w:val="6"/>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626" w:type="dxa"/>
            <w:vMerge w:val="restart"/>
            <w:vAlign w:val="center"/>
          </w:tcPr>
          <w:p w:rsidR="00D62920" w:rsidRDefault="00865C83">
            <w:pPr>
              <w:spacing w:line="360" w:lineRule="exact"/>
              <w:jc w:val="center"/>
              <w:rPr>
                <w:color w:val="000000"/>
                <w:kern w:val="0"/>
              </w:rPr>
            </w:pPr>
            <w:r>
              <w:rPr>
                <w:rFonts w:cs="宋体" w:hint="eastAsia"/>
                <w:color w:val="000000"/>
                <w:kern w:val="0"/>
              </w:rPr>
              <w:t>课外学时</w:t>
            </w:r>
          </w:p>
        </w:tc>
      </w:tr>
      <w:tr w:rsidR="00D62920">
        <w:trPr>
          <w:trHeight w:val="563"/>
          <w:jc w:val="center"/>
        </w:trPr>
        <w:tc>
          <w:tcPr>
            <w:tcW w:w="686" w:type="dxa"/>
            <w:vMerge/>
            <w:vAlign w:val="center"/>
          </w:tcPr>
          <w:p w:rsidR="00D62920" w:rsidRDefault="00D62920">
            <w:pPr>
              <w:spacing w:line="360" w:lineRule="exact"/>
              <w:jc w:val="center"/>
              <w:rPr>
                <w:color w:val="000000"/>
                <w:kern w:val="0"/>
              </w:rPr>
            </w:pPr>
          </w:p>
        </w:tc>
        <w:tc>
          <w:tcPr>
            <w:tcW w:w="3379" w:type="dxa"/>
            <w:vMerge/>
            <w:vAlign w:val="center"/>
          </w:tcPr>
          <w:p w:rsidR="00D62920" w:rsidRDefault="00D62920">
            <w:pPr>
              <w:spacing w:line="360" w:lineRule="exact"/>
              <w:jc w:val="center"/>
              <w:rPr>
                <w:color w:val="000000"/>
                <w:kern w:val="0"/>
              </w:rPr>
            </w:pPr>
          </w:p>
        </w:tc>
        <w:tc>
          <w:tcPr>
            <w:tcW w:w="725" w:type="dxa"/>
            <w:vAlign w:val="center"/>
          </w:tcPr>
          <w:p w:rsidR="00D62920" w:rsidRDefault="00865C83">
            <w:pPr>
              <w:spacing w:line="360" w:lineRule="exact"/>
              <w:jc w:val="center"/>
              <w:rPr>
                <w:color w:val="000000"/>
                <w:kern w:val="0"/>
              </w:rPr>
            </w:pPr>
            <w:r>
              <w:rPr>
                <w:rFonts w:cs="宋体" w:hint="eastAsia"/>
                <w:color w:val="000000"/>
                <w:kern w:val="0"/>
              </w:rPr>
              <w:t>讲课学时</w:t>
            </w:r>
          </w:p>
        </w:tc>
        <w:tc>
          <w:tcPr>
            <w:tcW w:w="725" w:type="dxa"/>
            <w:vAlign w:val="center"/>
          </w:tcPr>
          <w:p w:rsidR="00D62920" w:rsidRDefault="00865C83">
            <w:pPr>
              <w:spacing w:line="360" w:lineRule="exact"/>
              <w:jc w:val="center"/>
              <w:rPr>
                <w:color w:val="000000"/>
                <w:kern w:val="0"/>
              </w:rPr>
            </w:pPr>
            <w:r>
              <w:rPr>
                <w:rFonts w:cs="宋体" w:hint="eastAsia"/>
                <w:color w:val="000000"/>
                <w:kern w:val="0"/>
              </w:rPr>
              <w:t>上机学时</w:t>
            </w:r>
          </w:p>
        </w:tc>
        <w:tc>
          <w:tcPr>
            <w:tcW w:w="725" w:type="dxa"/>
            <w:vAlign w:val="center"/>
          </w:tcPr>
          <w:p w:rsidR="00D62920" w:rsidRDefault="00865C83">
            <w:pPr>
              <w:spacing w:line="360" w:lineRule="exact"/>
              <w:jc w:val="center"/>
              <w:rPr>
                <w:color w:val="000000"/>
                <w:kern w:val="0"/>
              </w:rPr>
            </w:pPr>
            <w:r>
              <w:rPr>
                <w:rFonts w:cs="宋体" w:hint="eastAsia"/>
                <w:color w:val="000000"/>
                <w:kern w:val="0"/>
              </w:rPr>
              <w:t>实验学时</w:t>
            </w:r>
          </w:p>
        </w:tc>
        <w:tc>
          <w:tcPr>
            <w:tcW w:w="725" w:type="dxa"/>
            <w:vAlign w:val="center"/>
          </w:tcPr>
          <w:p w:rsidR="00D62920" w:rsidRDefault="00865C83">
            <w:pPr>
              <w:spacing w:line="360" w:lineRule="exact"/>
              <w:jc w:val="center"/>
              <w:rPr>
                <w:color w:val="000000"/>
                <w:kern w:val="0"/>
              </w:rPr>
            </w:pPr>
            <w:r>
              <w:rPr>
                <w:rFonts w:cs="宋体" w:hint="eastAsia"/>
                <w:color w:val="000000"/>
                <w:kern w:val="0"/>
              </w:rPr>
              <w:t>实践学时</w:t>
            </w:r>
          </w:p>
        </w:tc>
        <w:tc>
          <w:tcPr>
            <w:tcW w:w="726" w:type="dxa"/>
            <w:vAlign w:val="center"/>
          </w:tcPr>
          <w:p w:rsidR="00D62920" w:rsidRDefault="00865C83">
            <w:pPr>
              <w:spacing w:line="360" w:lineRule="exact"/>
              <w:jc w:val="center"/>
              <w:rPr>
                <w:color w:val="000000"/>
                <w:kern w:val="0"/>
              </w:rPr>
            </w:pPr>
            <w:r>
              <w:rPr>
                <w:rFonts w:cs="宋体" w:hint="eastAsia"/>
                <w:color w:val="000000"/>
                <w:kern w:val="0"/>
              </w:rPr>
              <w:t>小计</w:t>
            </w:r>
          </w:p>
        </w:tc>
        <w:tc>
          <w:tcPr>
            <w:tcW w:w="626" w:type="dxa"/>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其中课内研讨学时</w:t>
            </w:r>
          </w:p>
        </w:tc>
        <w:tc>
          <w:tcPr>
            <w:tcW w:w="626" w:type="dxa"/>
            <w:vMerge/>
            <w:vAlign w:val="center"/>
          </w:tcPr>
          <w:p w:rsidR="00D62920" w:rsidRDefault="00D62920">
            <w:pPr>
              <w:spacing w:line="360" w:lineRule="exact"/>
              <w:jc w:val="center"/>
              <w:rPr>
                <w:color w:val="000000"/>
                <w:kern w:val="0"/>
              </w:rPr>
            </w:pPr>
          </w:p>
        </w:tc>
      </w:tr>
      <w:tr w:rsidR="00D62920">
        <w:trPr>
          <w:trHeight w:val="272"/>
          <w:jc w:val="center"/>
        </w:trPr>
        <w:tc>
          <w:tcPr>
            <w:tcW w:w="686" w:type="dxa"/>
            <w:vAlign w:val="center"/>
          </w:tcPr>
          <w:p w:rsidR="00D62920" w:rsidRDefault="00865C83">
            <w:pPr>
              <w:spacing w:line="360" w:lineRule="exact"/>
              <w:jc w:val="center"/>
              <w:rPr>
                <w:color w:val="000000"/>
                <w:kern w:val="0"/>
              </w:rPr>
            </w:pPr>
            <w:r>
              <w:rPr>
                <w:color w:val="000000"/>
                <w:kern w:val="0"/>
              </w:rPr>
              <w:t>1</w:t>
            </w:r>
          </w:p>
        </w:tc>
        <w:tc>
          <w:tcPr>
            <w:tcW w:w="3379" w:type="dxa"/>
            <w:vAlign w:val="center"/>
          </w:tcPr>
          <w:p w:rsidR="00D62920" w:rsidRDefault="00865C83">
            <w:pPr>
              <w:spacing w:line="360" w:lineRule="exact"/>
              <w:jc w:val="center"/>
              <w:rPr>
                <w:color w:val="000000"/>
                <w:kern w:val="0"/>
              </w:rPr>
            </w:pPr>
            <w:r>
              <w:rPr>
                <w:color w:val="000000"/>
                <w:kern w:val="0"/>
              </w:rPr>
              <w:t>C++</w:t>
            </w:r>
            <w:r>
              <w:rPr>
                <w:rFonts w:cs="宋体" w:hint="eastAsia"/>
                <w:color w:val="000000"/>
                <w:kern w:val="0"/>
              </w:rPr>
              <w:t>的初步知识</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spacing w:line="360" w:lineRule="exact"/>
              <w:jc w:val="center"/>
              <w:rPr>
                <w:color w:val="000000"/>
                <w:kern w:val="0"/>
              </w:rPr>
            </w:pPr>
            <w:r>
              <w:rPr>
                <w:color w:val="000000"/>
                <w:kern w:val="0"/>
              </w:rPr>
              <w:t>3</w:t>
            </w:r>
          </w:p>
        </w:tc>
      </w:tr>
      <w:tr w:rsidR="00D62920">
        <w:trPr>
          <w:trHeight w:val="272"/>
          <w:jc w:val="center"/>
        </w:trPr>
        <w:tc>
          <w:tcPr>
            <w:tcW w:w="686" w:type="dxa"/>
            <w:vAlign w:val="center"/>
          </w:tcPr>
          <w:p w:rsidR="00D62920" w:rsidRDefault="00865C83">
            <w:pPr>
              <w:spacing w:line="360" w:lineRule="exact"/>
              <w:jc w:val="center"/>
              <w:rPr>
                <w:color w:val="000000"/>
                <w:kern w:val="0"/>
              </w:rPr>
            </w:pPr>
            <w:r>
              <w:rPr>
                <w:color w:val="000000"/>
                <w:kern w:val="0"/>
              </w:rPr>
              <w:t>2</w:t>
            </w:r>
          </w:p>
        </w:tc>
        <w:tc>
          <w:tcPr>
            <w:tcW w:w="3379" w:type="dxa"/>
            <w:vAlign w:val="center"/>
          </w:tcPr>
          <w:p w:rsidR="00D62920" w:rsidRDefault="00865C83">
            <w:pPr>
              <w:spacing w:line="360" w:lineRule="exact"/>
              <w:jc w:val="center"/>
              <w:rPr>
                <w:color w:val="000000"/>
                <w:kern w:val="0"/>
              </w:rPr>
            </w:pPr>
            <w:r>
              <w:rPr>
                <w:rFonts w:cs="宋体" w:hint="eastAsia"/>
                <w:color w:val="000000"/>
                <w:kern w:val="0"/>
              </w:rPr>
              <w:t>类和对象</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spacing w:line="360" w:lineRule="exact"/>
              <w:jc w:val="center"/>
              <w:rPr>
                <w:color w:val="000000"/>
                <w:kern w:val="0"/>
              </w:rPr>
            </w:pPr>
            <w:r>
              <w:rPr>
                <w:color w:val="000000"/>
                <w:kern w:val="0"/>
              </w:rPr>
              <w:t>3</w:t>
            </w:r>
          </w:p>
        </w:tc>
      </w:tr>
      <w:tr w:rsidR="00D62920">
        <w:trPr>
          <w:trHeight w:val="272"/>
          <w:jc w:val="center"/>
        </w:trPr>
        <w:tc>
          <w:tcPr>
            <w:tcW w:w="686" w:type="dxa"/>
            <w:vAlign w:val="center"/>
          </w:tcPr>
          <w:p w:rsidR="00D62920" w:rsidRDefault="00865C83">
            <w:pPr>
              <w:spacing w:line="360" w:lineRule="exact"/>
              <w:jc w:val="center"/>
              <w:rPr>
                <w:color w:val="000000"/>
                <w:kern w:val="0"/>
              </w:rPr>
            </w:pPr>
            <w:r>
              <w:rPr>
                <w:color w:val="000000"/>
                <w:kern w:val="0"/>
              </w:rPr>
              <w:t>3</w:t>
            </w:r>
          </w:p>
        </w:tc>
        <w:tc>
          <w:tcPr>
            <w:tcW w:w="3379" w:type="dxa"/>
            <w:vAlign w:val="center"/>
          </w:tcPr>
          <w:p w:rsidR="00D62920" w:rsidRDefault="00865C83">
            <w:pPr>
              <w:spacing w:line="360" w:lineRule="exact"/>
              <w:jc w:val="center"/>
              <w:rPr>
                <w:color w:val="000000"/>
                <w:kern w:val="0"/>
              </w:rPr>
            </w:pPr>
            <w:r>
              <w:rPr>
                <w:rFonts w:cs="宋体" w:hint="eastAsia"/>
                <w:color w:val="000000"/>
                <w:kern w:val="0"/>
              </w:rPr>
              <w:t>关于类和对象的进一步讨论</w:t>
            </w:r>
          </w:p>
        </w:tc>
        <w:tc>
          <w:tcPr>
            <w:tcW w:w="725" w:type="dxa"/>
            <w:vAlign w:val="center"/>
          </w:tcPr>
          <w:p w:rsidR="00D62920" w:rsidRDefault="00865C83">
            <w:pPr>
              <w:spacing w:line="360" w:lineRule="exact"/>
              <w:jc w:val="center"/>
              <w:rPr>
                <w:color w:val="000000"/>
                <w:kern w:val="0"/>
              </w:rPr>
            </w:pPr>
            <w:r>
              <w:rPr>
                <w:color w:val="000000"/>
                <w:kern w:val="0"/>
              </w:rPr>
              <w:t>6</w:t>
            </w:r>
          </w:p>
        </w:tc>
        <w:tc>
          <w:tcPr>
            <w:tcW w:w="725" w:type="dxa"/>
            <w:vAlign w:val="center"/>
          </w:tcPr>
          <w:p w:rsidR="00D62920" w:rsidRDefault="00865C83">
            <w:pPr>
              <w:spacing w:line="360" w:lineRule="exact"/>
              <w:jc w:val="center"/>
              <w:rPr>
                <w:color w:val="000000"/>
                <w:kern w:val="0"/>
              </w:rPr>
            </w:pPr>
            <w:r>
              <w:rPr>
                <w:color w:val="000000"/>
                <w:kern w:val="0"/>
              </w:rPr>
              <w:t>6</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12</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0.5</w:t>
            </w:r>
          </w:p>
        </w:tc>
        <w:tc>
          <w:tcPr>
            <w:tcW w:w="626" w:type="dxa"/>
            <w:vAlign w:val="center"/>
          </w:tcPr>
          <w:p w:rsidR="00D62920" w:rsidRDefault="00865C83">
            <w:pPr>
              <w:spacing w:line="360" w:lineRule="exact"/>
              <w:jc w:val="center"/>
              <w:rPr>
                <w:color w:val="000000"/>
                <w:kern w:val="0"/>
              </w:rPr>
            </w:pPr>
            <w:r>
              <w:rPr>
                <w:color w:val="000000"/>
                <w:kern w:val="0"/>
              </w:rPr>
              <w:t>6</w:t>
            </w:r>
          </w:p>
        </w:tc>
      </w:tr>
      <w:tr w:rsidR="00D62920">
        <w:trPr>
          <w:trHeight w:val="272"/>
          <w:jc w:val="center"/>
        </w:trPr>
        <w:tc>
          <w:tcPr>
            <w:tcW w:w="686" w:type="dxa"/>
            <w:vAlign w:val="center"/>
          </w:tcPr>
          <w:p w:rsidR="00D62920" w:rsidRDefault="00865C83">
            <w:pPr>
              <w:spacing w:line="360" w:lineRule="exact"/>
              <w:jc w:val="center"/>
              <w:rPr>
                <w:color w:val="000000"/>
                <w:kern w:val="0"/>
              </w:rPr>
            </w:pPr>
            <w:r>
              <w:rPr>
                <w:color w:val="000000"/>
                <w:kern w:val="0"/>
              </w:rPr>
              <w:t>4</w:t>
            </w:r>
          </w:p>
        </w:tc>
        <w:tc>
          <w:tcPr>
            <w:tcW w:w="3379" w:type="dxa"/>
            <w:vAlign w:val="center"/>
          </w:tcPr>
          <w:p w:rsidR="00D62920" w:rsidRDefault="00865C83">
            <w:pPr>
              <w:spacing w:line="360" w:lineRule="exact"/>
              <w:jc w:val="center"/>
              <w:rPr>
                <w:color w:val="000000"/>
                <w:kern w:val="0"/>
              </w:rPr>
            </w:pPr>
            <w:r>
              <w:rPr>
                <w:rFonts w:cs="宋体" w:hint="eastAsia"/>
                <w:color w:val="000000"/>
                <w:kern w:val="0"/>
              </w:rPr>
              <w:t>运算符重载</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spacing w:line="360" w:lineRule="exact"/>
              <w:jc w:val="center"/>
              <w:rPr>
                <w:color w:val="000000"/>
                <w:kern w:val="0"/>
              </w:rPr>
            </w:pPr>
            <w:r>
              <w:rPr>
                <w:color w:val="000000"/>
                <w:kern w:val="0"/>
              </w:rPr>
              <w:t>3</w:t>
            </w:r>
          </w:p>
        </w:tc>
      </w:tr>
      <w:tr w:rsidR="00D62920">
        <w:trPr>
          <w:trHeight w:val="272"/>
          <w:jc w:val="center"/>
        </w:trPr>
        <w:tc>
          <w:tcPr>
            <w:tcW w:w="686" w:type="dxa"/>
            <w:vAlign w:val="center"/>
          </w:tcPr>
          <w:p w:rsidR="00D62920" w:rsidRDefault="00865C83">
            <w:pPr>
              <w:spacing w:line="360" w:lineRule="exact"/>
              <w:jc w:val="center"/>
              <w:rPr>
                <w:color w:val="000000"/>
                <w:kern w:val="0"/>
              </w:rPr>
            </w:pPr>
            <w:r>
              <w:rPr>
                <w:color w:val="000000"/>
                <w:kern w:val="0"/>
              </w:rPr>
              <w:t>5</w:t>
            </w:r>
          </w:p>
        </w:tc>
        <w:tc>
          <w:tcPr>
            <w:tcW w:w="3379" w:type="dxa"/>
            <w:vAlign w:val="center"/>
          </w:tcPr>
          <w:p w:rsidR="00D62920" w:rsidRDefault="00865C83">
            <w:pPr>
              <w:spacing w:line="360" w:lineRule="exact"/>
              <w:jc w:val="center"/>
              <w:rPr>
                <w:color w:val="000000"/>
                <w:kern w:val="0"/>
              </w:rPr>
            </w:pPr>
            <w:r>
              <w:rPr>
                <w:rFonts w:cs="宋体" w:hint="eastAsia"/>
                <w:color w:val="000000"/>
                <w:kern w:val="0"/>
              </w:rPr>
              <w:t>继承和派生</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0.5</w:t>
            </w:r>
          </w:p>
        </w:tc>
        <w:tc>
          <w:tcPr>
            <w:tcW w:w="626" w:type="dxa"/>
            <w:vAlign w:val="center"/>
          </w:tcPr>
          <w:p w:rsidR="00D62920" w:rsidRDefault="00865C83">
            <w:pPr>
              <w:spacing w:line="360" w:lineRule="exact"/>
              <w:jc w:val="center"/>
              <w:rPr>
                <w:color w:val="000000"/>
                <w:kern w:val="0"/>
              </w:rPr>
            </w:pPr>
            <w:r>
              <w:rPr>
                <w:color w:val="000000"/>
                <w:kern w:val="0"/>
              </w:rPr>
              <w:t>3</w:t>
            </w:r>
          </w:p>
        </w:tc>
      </w:tr>
      <w:tr w:rsidR="00D62920">
        <w:trPr>
          <w:trHeight w:val="272"/>
          <w:jc w:val="center"/>
        </w:trPr>
        <w:tc>
          <w:tcPr>
            <w:tcW w:w="686" w:type="dxa"/>
            <w:vAlign w:val="center"/>
          </w:tcPr>
          <w:p w:rsidR="00D62920" w:rsidRDefault="00865C83">
            <w:pPr>
              <w:spacing w:line="360" w:lineRule="exact"/>
              <w:jc w:val="center"/>
              <w:rPr>
                <w:color w:val="000000"/>
                <w:kern w:val="0"/>
              </w:rPr>
            </w:pPr>
            <w:r>
              <w:rPr>
                <w:color w:val="000000"/>
                <w:kern w:val="0"/>
              </w:rPr>
              <w:t>6</w:t>
            </w:r>
          </w:p>
        </w:tc>
        <w:tc>
          <w:tcPr>
            <w:tcW w:w="3379" w:type="dxa"/>
            <w:vAlign w:val="center"/>
          </w:tcPr>
          <w:p w:rsidR="00D62920" w:rsidRDefault="00865C83">
            <w:pPr>
              <w:spacing w:line="360" w:lineRule="exact"/>
              <w:jc w:val="center"/>
              <w:rPr>
                <w:color w:val="000000"/>
                <w:kern w:val="0"/>
              </w:rPr>
            </w:pPr>
            <w:r>
              <w:rPr>
                <w:rFonts w:cs="宋体" w:hint="eastAsia"/>
                <w:color w:val="000000"/>
                <w:kern w:val="0"/>
              </w:rPr>
              <w:t>多态性与虚函数</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spacing w:line="360" w:lineRule="exact"/>
              <w:jc w:val="center"/>
              <w:rPr>
                <w:color w:val="000000"/>
                <w:kern w:val="0"/>
              </w:rPr>
            </w:pPr>
            <w:r>
              <w:rPr>
                <w:color w:val="000000"/>
                <w:kern w:val="0"/>
              </w:rPr>
              <w:t>3</w:t>
            </w:r>
          </w:p>
        </w:tc>
      </w:tr>
      <w:tr w:rsidR="00D62920">
        <w:trPr>
          <w:trHeight w:val="272"/>
          <w:jc w:val="center"/>
        </w:trPr>
        <w:tc>
          <w:tcPr>
            <w:tcW w:w="686" w:type="dxa"/>
            <w:vAlign w:val="center"/>
          </w:tcPr>
          <w:p w:rsidR="00D62920" w:rsidRDefault="00865C83">
            <w:pPr>
              <w:spacing w:line="360" w:lineRule="exact"/>
              <w:jc w:val="center"/>
              <w:rPr>
                <w:color w:val="000000"/>
                <w:kern w:val="0"/>
              </w:rPr>
            </w:pPr>
            <w:r>
              <w:rPr>
                <w:color w:val="000000"/>
                <w:kern w:val="0"/>
              </w:rPr>
              <w:t>7</w:t>
            </w:r>
          </w:p>
        </w:tc>
        <w:tc>
          <w:tcPr>
            <w:tcW w:w="3379" w:type="dxa"/>
            <w:vAlign w:val="center"/>
          </w:tcPr>
          <w:p w:rsidR="00D62920" w:rsidRDefault="00865C83">
            <w:pPr>
              <w:spacing w:line="360" w:lineRule="exact"/>
              <w:jc w:val="center"/>
              <w:rPr>
                <w:color w:val="000000"/>
                <w:kern w:val="0"/>
              </w:rPr>
            </w:pPr>
            <w:r>
              <w:rPr>
                <w:rFonts w:cs="宋体" w:hint="eastAsia"/>
                <w:color w:val="000000"/>
                <w:kern w:val="0"/>
              </w:rPr>
              <w:t>输入输出流</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865C83">
            <w:pPr>
              <w:spacing w:line="360" w:lineRule="exact"/>
              <w:jc w:val="center"/>
              <w:rPr>
                <w:color w:val="000000"/>
                <w:kern w:val="0"/>
              </w:rPr>
            </w:pPr>
            <w:r>
              <w:rPr>
                <w:color w:val="000000"/>
                <w:kern w:val="0"/>
              </w:rPr>
              <w:t>3</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626" w:type="dxa"/>
            <w:vAlign w:val="center"/>
          </w:tcPr>
          <w:p w:rsidR="00D62920" w:rsidRDefault="00D62920">
            <w:pPr>
              <w:spacing w:line="360" w:lineRule="exact"/>
              <w:jc w:val="center"/>
              <w:rPr>
                <w:color w:val="000000"/>
                <w:kern w:val="0"/>
                <w:sz w:val="18"/>
                <w:szCs w:val="18"/>
              </w:rPr>
            </w:pPr>
          </w:p>
        </w:tc>
        <w:tc>
          <w:tcPr>
            <w:tcW w:w="626" w:type="dxa"/>
            <w:vAlign w:val="center"/>
          </w:tcPr>
          <w:p w:rsidR="00D62920" w:rsidRDefault="00865C83">
            <w:pPr>
              <w:spacing w:line="360" w:lineRule="exact"/>
              <w:jc w:val="center"/>
              <w:rPr>
                <w:color w:val="000000"/>
                <w:kern w:val="0"/>
              </w:rPr>
            </w:pPr>
            <w:r>
              <w:rPr>
                <w:color w:val="000000"/>
                <w:kern w:val="0"/>
              </w:rPr>
              <w:t>3</w:t>
            </w:r>
          </w:p>
        </w:tc>
      </w:tr>
      <w:tr w:rsidR="00D62920">
        <w:trPr>
          <w:trHeight w:val="272"/>
          <w:jc w:val="center"/>
        </w:trPr>
        <w:tc>
          <w:tcPr>
            <w:tcW w:w="686" w:type="dxa"/>
            <w:vAlign w:val="center"/>
          </w:tcPr>
          <w:p w:rsidR="00D62920" w:rsidRDefault="00865C83">
            <w:pPr>
              <w:spacing w:line="360" w:lineRule="exact"/>
              <w:jc w:val="center"/>
              <w:rPr>
                <w:color w:val="000000"/>
                <w:kern w:val="0"/>
              </w:rPr>
            </w:pPr>
            <w:r>
              <w:rPr>
                <w:rFonts w:cs="宋体" w:hint="eastAsia"/>
                <w:color w:val="000000"/>
                <w:kern w:val="0"/>
              </w:rPr>
              <w:t>合计</w:t>
            </w:r>
          </w:p>
        </w:tc>
        <w:tc>
          <w:tcPr>
            <w:tcW w:w="3379" w:type="dxa"/>
            <w:vAlign w:val="center"/>
          </w:tcPr>
          <w:p w:rsidR="00D62920" w:rsidRDefault="00D62920">
            <w:pPr>
              <w:spacing w:line="360" w:lineRule="exact"/>
              <w:jc w:val="center"/>
              <w:rPr>
                <w:color w:val="000000"/>
                <w:kern w:val="0"/>
              </w:rPr>
            </w:pPr>
          </w:p>
        </w:tc>
        <w:tc>
          <w:tcPr>
            <w:tcW w:w="725" w:type="dxa"/>
            <w:vAlign w:val="center"/>
          </w:tcPr>
          <w:p w:rsidR="00D62920" w:rsidRDefault="00865C83">
            <w:pPr>
              <w:spacing w:line="360" w:lineRule="exact"/>
              <w:jc w:val="center"/>
              <w:rPr>
                <w:color w:val="000000"/>
                <w:kern w:val="0"/>
              </w:rPr>
            </w:pPr>
            <w:r>
              <w:rPr>
                <w:color w:val="000000"/>
                <w:kern w:val="0"/>
              </w:rPr>
              <w:t>24</w:t>
            </w:r>
          </w:p>
        </w:tc>
        <w:tc>
          <w:tcPr>
            <w:tcW w:w="725" w:type="dxa"/>
            <w:vAlign w:val="center"/>
          </w:tcPr>
          <w:p w:rsidR="00D62920" w:rsidRDefault="00865C83">
            <w:pPr>
              <w:spacing w:line="360" w:lineRule="exact"/>
              <w:jc w:val="center"/>
              <w:rPr>
                <w:color w:val="000000"/>
                <w:kern w:val="0"/>
              </w:rPr>
            </w:pPr>
            <w:r>
              <w:rPr>
                <w:color w:val="000000"/>
                <w:kern w:val="0"/>
              </w:rPr>
              <w:t>24</w:t>
            </w:r>
          </w:p>
        </w:tc>
        <w:tc>
          <w:tcPr>
            <w:tcW w:w="725" w:type="dxa"/>
            <w:vAlign w:val="center"/>
          </w:tcPr>
          <w:p w:rsidR="00D62920" w:rsidRDefault="00D62920">
            <w:pPr>
              <w:spacing w:line="360" w:lineRule="exact"/>
              <w:jc w:val="center"/>
              <w:rPr>
                <w:color w:val="000000"/>
                <w:kern w:val="0"/>
                <w:sz w:val="18"/>
                <w:szCs w:val="18"/>
              </w:rPr>
            </w:pPr>
          </w:p>
        </w:tc>
        <w:tc>
          <w:tcPr>
            <w:tcW w:w="725" w:type="dxa"/>
            <w:vAlign w:val="center"/>
          </w:tcPr>
          <w:p w:rsidR="00D62920" w:rsidRDefault="00D62920">
            <w:pPr>
              <w:spacing w:line="360" w:lineRule="exact"/>
              <w:jc w:val="center"/>
              <w:rPr>
                <w:color w:val="000000"/>
                <w:kern w:val="0"/>
                <w:sz w:val="18"/>
                <w:szCs w:val="18"/>
              </w:rPr>
            </w:pPr>
          </w:p>
        </w:tc>
        <w:tc>
          <w:tcPr>
            <w:tcW w:w="726" w:type="dxa"/>
            <w:vAlign w:val="center"/>
          </w:tcPr>
          <w:p w:rsidR="00D62920" w:rsidRDefault="00865C83">
            <w:pPr>
              <w:spacing w:line="360" w:lineRule="exact"/>
              <w:jc w:val="center"/>
              <w:rPr>
                <w:color w:val="000000"/>
                <w:kern w:val="0"/>
                <w:sz w:val="18"/>
                <w:szCs w:val="18"/>
              </w:rPr>
            </w:pPr>
            <w:r>
              <w:rPr>
                <w:color w:val="000000"/>
                <w:kern w:val="0"/>
                <w:sz w:val="18"/>
                <w:szCs w:val="18"/>
              </w:rPr>
              <w:t>48</w:t>
            </w:r>
          </w:p>
        </w:tc>
        <w:tc>
          <w:tcPr>
            <w:tcW w:w="626"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626" w:type="dxa"/>
            <w:vAlign w:val="center"/>
          </w:tcPr>
          <w:p w:rsidR="00D62920" w:rsidRDefault="00865C83">
            <w:pPr>
              <w:spacing w:line="360" w:lineRule="exact"/>
              <w:jc w:val="center"/>
              <w:rPr>
                <w:color w:val="000000"/>
                <w:kern w:val="0"/>
              </w:rPr>
            </w:pPr>
            <w:r>
              <w:rPr>
                <w:color w:val="000000"/>
                <w:kern w:val="0"/>
              </w:rPr>
              <w:t>24</w:t>
            </w:r>
          </w:p>
        </w:tc>
      </w:tr>
    </w:tbl>
    <w:p w:rsidR="00D62920" w:rsidRDefault="00865C83">
      <w:pPr>
        <w:pStyle w:val="B"/>
        <w:spacing w:line="360" w:lineRule="exact"/>
        <w:rPr>
          <w:color w:val="000000"/>
        </w:rPr>
      </w:pPr>
      <w:r>
        <w:rPr>
          <w:rFonts w:cs="宋体" w:hint="eastAsia"/>
          <w:color w:val="000000"/>
        </w:rPr>
        <w:t>五、课外学习要求</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1</w:t>
      </w:r>
      <w:r>
        <w:rPr>
          <w:rFonts w:cs="宋体" w:hint="eastAsia"/>
          <w:b w:val="0"/>
          <w:bCs w:val="0"/>
          <w:color w:val="000000"/>
          <w:sz w:val="21"/>
          <w:szCs w:val="21"/>
        </w:rPr>
        <w:t>、熟悉课内所讲的内容，通过课外上机验证。</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2</w:t>
      </w:r>
      <w:r>
        <w:rPr>
          <w:rFonts w:cs="宋体" w:hint="eastAsia"/>
          <w:b w:val="0"/>
          <w:bCs w:val="0"/>
          <w:color w:val="000000"/>
          <w:sz w:val="21"/>
          <w:szCs w:val="21"/>
        </w:rPr>
        <w:t>、学生课外阅读的参考资料不少于</w:t>
      </w:r>
      <w:r>
        <w:rPr>
          <w:b w:val="0"/>
          <w:bCs w:val="0"/>
          <w:color w:val="000000"/>
          <w:sz w:val="21"/>
          <w:szCs w:val="21"/>
        </w:rPr>
        <w:t>2</w:t>
      </w:r>
      <w:r>
        <w:rPr>
          <w:rFonts w:cs="宋体" w:hint="eastAsia"/>
          <w:b w:val="0"/>
          <w:bCs w:val="0"/>
          <w:color w:val="000000"/>
          <w:sz w:val="21"/>
          <w:szCs w:val="21"/>
        </w:rPr>
        <w:t>份，主要应侧重于程序实现部分的资料或书籍，如：</w:t>
      </w:r>
    </w:p>
    <w:p w:rsidR="00D62920" w:rsidRDefault="00865C83">
      <w:pPr>
        <w:pStyle w:val="B"/>
        <w:spacing w:line="360" w:lineRule="exact"/>
        <w:ind w:firstLine="420"/>
        <w:rPr>
          <w:b w:val="0"/>
          <w:bCs w:val="0"/>
          <w:color w:val="000000"/>
          <w:sz w:val="21"/>
          <w:szCs w:val="21"/>
        </w:rPr>
      </w:pPr>
      <w:r>
        <w:rPr>
          <w:rFonts w:cs="宋体" w:hint="eastAsia"/>
          <w:b w:val="0"/>
          <w:bCs w:val="0"/>
          <w:color w:val="000000"/>
          <w:sz w:val="21"/>
          <w:szCs w:val="21"/>
        </w:rPr>
        <w:t>游洪跃</w:t>
      </w:r>
      <w:r>
        <w:rPr>
          <w:b w:val="0"/>
          <w:bCs w:val="0"/>
          <w:color w:val="000000"/>
          <w:sz w:val="21"/>
          <w:szCs w:val="21"/>
        </w:rPr>
        <w:t xml:space="preserve"> </w:t>
      </w:r>
      <w:r>
        <w:rPr>
          <w:rFonts w:cs="宋体" w:hint="eastAsia"/>
          <w:b w:val="0"/>
          <w:bCs w:val="0"/>
          <w:color w:val="000000"/>
          <w:sz w:val="21"/>
          <w:szCs w:val="21"/>
        </w:rPr>
        <w:t>等主编</w:t>
      </w:r>
      <w:r>
        <w:rPr>
          <w:b w:val="0"/>
          <w:bCs w:val="0"/>
          <w:color w:val="000000"/>
          <w:sz w:val="21"/>
          <w:szCs w:val="21"/>
        </w:rPr>
        <w:t>.</w:t>
      </w:r>
      <w:r>
        <w:rPr>
          <w:rFonts w:cs="宋体" w:hint="eastAsia"/>
          <w:b w:val="0"/>
          <w:bCs w:val="0"/>
          <w:color w:val="000000"/>
          <w:sz w:val="21"/>
          <w:szCs w:val="21"/>
        </w:rPr>
        <w:t>《</w:t>
      </w:r>
      <w:r>
        <w:rPr>
          <w:b w:val="0"/>
          <w:bCs w:val="0"/>
          <w:color w:val="000000"/>
          <w:sz w:val="21"/>
          <w:szCs w:val="21"/>
        </w:rPr>
        <w:t>C++</w:t>
      </w:r>
      <w:r>
        <w:rPr>
          <w:rFonts w:cs="宋体" w:hint="eastAsia"/>
          <w:b w:val="0"/>
          <w:bCs w:val="0"/>
          <w:color w:val="000000"/>
          <w:sz w:val="21"/>
          <w:szCs w:val="21"/>
        </w:rPr>
        <w:t>面向对象程序设计教程》，清华大学出版社，</w:t>
      </w:r>
      <w:r>
        <w:rPr>
          <w:b w:val="0"/>
          <w:bCs w:val="0"/>
          <w:color w:val="000000"/>
          <w:sz w:val="21"/>
          <w:szCs w:val="21"/>
        </w:rPr>
        <w:t>2010</w:t>
      </w:r>
    </w:p>
    <w:p w:rsidR="00D62920" w:rsidRDefault="00865C83">
      <w:pPr>
        <w:pStyle w:val="B"/>
        <w:spacing w:line="360" w:lineRule="exact"/>
        <w:ind w:firstLine="420"/>
        <w:rPr>
          <w:b w:val="0"/>
          <w:bCs w:val="0"/>
          <w:color w:val="000000"/>
          <w:sz w:val="21"/>
          <w:szCs w:val="21"/>
        </w:rPr>
      </w:pPr>
      <w:r>
        <w:rPr>
          <w:rFonts w:cs="宋体" w:hint="eastAsia"/>
          <w:b w:val="0"/>
          <w:bCs w:val="0"/>
          <w:color w:val="000000"/>
          <w:sz w:val="21"/>
          <w:szCs w:val="21"/>
        </w:rPr>
        <w:t>龚晓庆</w:t>
      </w:r>
      <w:r>
        <w:rPr>
          <w:b w:val="0"/>
          <w:bCs w:val="0"/>
          <w:color w:val="000000"/>
          <w:sz w:val="21"/>
          <w:szCs w:val="21"/>
        </w:rPr>
        <w:t xml:space="preserve"> </w:t>
      </w:r>
      <w:r>
        <w:rPr>
          <w:rFonts w:cs="宋体" w:hint="eastAsia"/>
          <w:b w:val="0"/>
          <w:bCs w:val="0"/>
          <w:color w:val="000000"/>
          <w:sz w:val="21"/>
          <w:szCs w:val="21"/>
        </w:rPr>
        <w:t>等编著</w:t>
      </w:r>
      <w:r>
        <w:rPr>
          <w:b w:val="0"/>
          <w:bCs w:val="0"/>
          <w:color w:val="000000"/>
          <w:sz w:val="21"/>
          <w:szCs w:val="21"/>
        </w:rPr>
        <w:t>.</w:t>
      </w:r>
      <w:r>
        <w:rPr>
          <w:rFonts w:cs="宋体" w:hint="eastAsia"/>
          <w:b w:val="0"/>
          <w:bCs w:val="0"/>
          <w:color w:val="000000"/>
          <w:sz w:val="21"/>
          <w:szCs w:val="21"/>
        </w:rPr>
        <w:t>《</w:t>
      </w:r>
      <w:r>
        <w:rPr>
          <w:b w:val="0"/>
          <w:bCs w:val="0"/>
          <w:color w:val="000000"/>
          <w:sz w:val="21"/>
          <w:szCs w:val="21"/>
        </w:rPr>
        <w:t>C++</w:t>
      </w:r>
      <w:r>
        <w:rPr>
          <w:rFonts w:cs="宋体" w:hint="eastAsia"/>
          <w:b w:val="0"/>
          <w:bCs w:val="0"/>
          <w:color w:val="000000"/>
          <w:sz w:val="21"/>
          <w:szCs w:val="21"/>
        </w:rPr>
        <w:t>面向对象程序设计》，清华大学出版社，</w:t>
      </w:r>
      <w:r>
        <w:rPr>
          <w:b w:val="0"/>
          <w:bCs w:val="0"/>
          <w:color w:val="000000"/>
          <w:sz w:val="21"/>
          <w:szCs w:val="21"/>
        </w:rPr>
        <w:t>2011</w:t>
      </w:r>
    </w:p>
    <w:p w:rsidR="00D62920" w:rsidRDefault="00865C83">
      <w:pPr>
        <w:pStyle w:val="B"/>
        <w:spacing w:line="360" w:lineRule="exact"/>
        <w:ind w:firstLine="420"/>
        <w:rPr>
          <w:b w:val="0"/>
          <w:bCs w:val="0"/>
          <w:color w:val="000000"/>
          <w:sz w:val="21"/>
          <w:szCs w:val="21"/>
        </w:rPr>
      </w:pPr>
      <w:r>
        <w:rPr>
          <w:b w:val="0"/>
          <w:bCs w:val="0"/>
          <w:color w:val="000000"/>
          <w:sz w:val="21"/>
          <w:szCs w:val="21"/>
        </w:rPr>
        <w:t>3</w:t>
      </w:r>
      <w:r>
        <w:rPr>
          <w:rFonts w:cs="宋体" w:hint="eastAsia"/>
          <w:b w:val="0"/>
          <w:bCs w:val="0"/>
          <w:color w:val="000000"/>
          <w:sz w:val="21"/>
          <w:szCs w:val="21"/>
        </w:rPr>
        <w:t>、学期作业总量包括</w:t>
      </w:r>
      <w:r>
        <w:rPr>
          <w:b w:val="0"/>
          <w:bCs w:val="0"/>
          <w:color w:val="000000"/>
          <w:sz w:val="21"/>
          <w:szCs w:val="21"/>
        </w:rPr>
        <w:t>16</w:t>
      </w:r>
      <w:r>
        <w:rPr>
          <w:rFonts w:cs="宋体" w:hint="eastAsia"/>
          <w:b w:val="0"/>
          <w:bCs w:val="0"/>
          <w:color w:val="000000"/>
          <w:sz w:val="21"/>
          <w:szCs w:val="21"/>
        </w:rPr>
        <w:t>道以上的习题量</w:t>
      </w:r>
      <w:r>
        <w:rPr>
          <w:rFonts w:cs="宋体" w:hint="eastAsia"/>
          <w:b w:val="0"/>
          <w:bCs w:val="0"/>
          <w:i/>
          <w:iCs/>
          <w:color w:val="000000"/>
          <w:sz w:val="21"/>
          <w:szCs w:val="21"/>
        </w:rPr>
        <w:t>。</w:t>
      </w:r>
    </w:p>
    <w:p w:rsidR="00D62920" w:rsidRDefault="00865C83">
      <w:pPr>
        <w:pStyle w:val="B"/>
        <w:spacing w:line="360" w:lineRule="exact"/>
        <w:rPr>
          <w:color w:val="000000"/>
        </w:rPr>
      </w:pPr>
      <w:r>
        <w:rPr>
          <w:rFonts w:cs="宋体" w:hint="eastAsia"/>
          <w:color w:val="000000"/>
        </w:rPr>
        <w:t>六、教学方法</w:t>
      </w:r>
    </w:p>
    <w:p w:rsidR="00D62920" w:rsidRDefault="00865C83">
      <w:pPr>
        <w:pStyle w:val="B"/>
        <w:spacing w:before="0" w:after="0" w:line="360" w:lineRule="exact"/>
        <w:ind w:firstLineChars="350" w:firstLine="735"/>
        <w:rPr>
          <w:b w:val="0"/>
          <w:bCs w:val="0"/>
          <w:color w:val="000000"/>
          <w:sz w:val="21"/>
          <w:szCs w:val="21"/>
        </w:rPr>
      </w:pPr>
      <w:r>
        <w:rPr>
          <w:rFonts w:cs="宋体" w:hint="eastAsia"/>
          <w:b w:val="0"/>
          <w:bCs w:val="0"/>
          <w:color w:val="000000"/>
          <w:sz w:val="21"/>
          <w:szCs w:val="21"/>
        </w:rPr>
        <w:t>研讨教学主题</w:t>
      </w:r>
      <w:r>
        <w:rPr>
          <w:b w:val="0"/>
          <w:bCs w:val="0"/>
          <w:color w:val="000000"/>
          <w:sz w:val="21"/>
          <w:szCs w:val="21"/>
        </w:rPr>
        <w:t>1</w:t>
      </w:r>
      <w:r>
        <w:rPr>
          <w:rFonts w:cs="宋体" w:hint="eastAsia"/>
          <w:b w:val="0"/>
          <w:bCs w:val="0"/>
          <w:color w:val="000000"/>
          <w:sz w:val="21"/>
          <w:szCs w:val="21"/>
        </w:rPr>
        <w:t>：类和对象。</w:t>
      </w:r>
    </w:p>
    <w:p w:rsidR="00D62920" w:rsidRDefault="00865C83">
      <w:pPr>
        <w:pStyle w:val="B"/>
        <w:spacing w:before="0" w:after="0" w:line="360" w:lineRule="exact"/>
        <w:ind w:firstLineChars="350" w:firstLine="735"/>
        <w:rPr>
          <w:b w:val="0"/>
          <w:bCs w:val="0"/>
          <w:color w:val="000000"/>
          <w:sz w:val="21"/>
          <w:szCs w:val="21"/>
        </w:rPr>
      </w:pPr>
      <w:r>
        <w:rPr>
          <w:rFonts w:cs="宋体" w:hint="eastAsia"/>
          <w:b w:val="0"/>
          <w:bCs w:val="0"/>
          <w:color w:val="000000"/>
          <w:sz w:val="21"/>
          <w:szCs w:val="21"/>
        </w:rPr>
        <w:t>研讨教学主题</w:t>
      </w:r>
      <w:r>
        <w:rPr>
          <w:b w:val="0"/>
          <w:bCs w:val="0"/>
          <w:color w:val="000000"/>
          <w:sz w:val="21"/>
          <w:szCs w:val="21"/>
        </w:rPr>
        <w:t>2</w:t>
      </w:r>
      <w:r>
        <w:rPr>
          <w:rFonts w:cs="宋体" w:hint="eastAsia"/>
          <w:b w:val="0"/>
          <w:bCs w:val="0"/>
          <w:color w:val="000000"/>
          <w:sz w:val="21"/>
          <w:szCs w:val="21"/>
        </w:rPr>
        <w:t>：继承和派生。</w:t>
      </w:r>
    </w:p>
    <w:p w:rsidR="00D62920" w:rsidRDefault="00865C83">
      <w:pPr>
        <w:pStyle w:val="B"/>
        <w:spacing w:before="0" w:after="0" w:line="360" w:lineRule="exact"/>
        <w:ind w:firstLineChars="350" w:firstLine="735"/>
        <w:rPr>
          <w:b w:val="0"/>
          <w:bCs w:val="0"/>
          <w:color w:val="000000"/>
          <w:sz w:val="21"/>
          <w:szCs w:val="21"/>
        </w:rPr>
      </w:pPr>
      <w:r>
        <w:rPr>
          <w:rFonts w:cs="宋体" w:hint="eastAsia"/>
          <w:b w:val="0"/>
          <w:bCs w:val="0"/>
          <w:color w:val="000000"/>
          <w:sz w:val="21"/>
          <w:szCs w:val="21"/>
        </w:rPr>
        <w:t>以上两类教学主题，可以进行研讨教学。当然，讲课教师也可以灵活地设计研讨教学主题。研讨教学的学时量控制在</w:t>
      </w:r>
      <w:r>
        <w:rPr>
          <w:b w:val="0"/>
          <w:bCs w:val="0"/>
          <w:color w:val="000000"/>
          <w:sz w:val="21"/>
          <w:szCs w:val="21"/>
        </w:rPr>
        <w:t>1</w:t>
      </w:r>
      <w:r>
        <w:rPr>
          <w:rFonts w:cs="宋体" w:hint="eastAsia"/>
          <w:b w:val="0"/>
          <w:bCs w:val="0"/>
          <w:color w:val="000000"/>
          <w:sz w:val="21"/>
          <w:szCs w:val="21"/>
        </w:rPr>
        <w:t>学时以内。</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 xml:space="preserve">   </w:t>
      </w:r>
      <w:r>
        <w:rPr>
          <w:rFonts w:cs="宋体" w:hint="eastAsia"/>
          <w:b w:val="0"/>
          <w:bCs w:val="0"/>
          <w:color w:val="000000"/>
          <w:sz w:val="21"/>
          <w:szCs w:val="21"/>
        </w:rPr>
        <w:t>本课程建议采用目标为导向的教学方法。教学的主题可以围绕上述设计的两类主题进行，任课教师也可以根据需要自行设计一些教学主题。</w:t>
      </w:r>
    </w:p>
    <w:p w:rsidR="00D62920" w:rsidRDefault="00865C83">
      <w:pPr>
        <w:pStyle w:val="B"/>
        <w:spacing w:line="360" w:lineRule="exact"/>
        <w:rPr>
          <w:color w:val="000000"/>
        </w:rPr>
      </w:pPr>
      <w:r>
        <w:rPr>
          <w:rFonts w:cs="宋体" w:hint="eastAsia"/>
          <w:color w:val="000000"/>
        </w:rPr>
        <w:t>七、课程考核方法及要求</w:t>
      </w:r>
    </w:p>
    <w:p w:rsidR="00D62920" w:rsidRDefault="00865C83">
      <w:pPr>
        <w:pStyle w:val="af2"/>
        <w:adjustRightInd w:val="0"/>
        <w:snapToGrid w:val="0"/>
        <w:spacing w:line="360" w:lineRule="exact"/>
        <w:rPr>
          <w:color w:val="000000"/>
        </w:rPr>
      </w:pPr>
      <w:r>
        <w:rPr>
          <w:color w:val="000000"/>
        </w:rPr>
        <w:t>1</w:t>
      </w:r>
      <w:r>
        <w:rPr>
          <w:rFonts w:cs="宋体" w:hint="eastAsia"/>
          <w:color w:val="000000"/>
        </w:rPr>
        <w:t>．考核方式：考试（</w:t>
      </w:r>
      <w:r>
        <w:rPr>
          <w:color w:val="000000"/>
        </w:rPr>
        <w:t xml:space="preserve">  </w:t>
      </w:r>
      <w:r>
        <w:rPr>
          <w:rFonts w:cs="宋体" w:hint="eastAsia"/>
          <w:color w:val="000000"/>
        </w:rPr>
        <w:t>）；考查（</w:t>
      </w:r>
      <w:r>
        <w:rPr>
          <w:color w:val="000000"/>
        </w:rPr>
        <w:t>v</w:t>
      </w:r>
      <w:r>
        <w:rPr>
          <w:rFonts w:cs="宋体" w:hint="eastAsia"/>
          <w:color w:val="000000"/>
        </w:rPr>
        <w:t>）</w:t>
      </w:r>
    </w:p>
    <w:p w:rsidR="00D62920" w:rsidRDefault="00865C83">
      <w:pPr>
        <w:pStyle w:val="af2"/>
        <w:adjustRightInd w:val="0"/>
        <w:snapToGrid w:val="0"/>
        <w:spacing w:line="360" w:lineRule="exact"/>
        <w:rPr>
          <w:color w:val="000000"/>
        </w:rPr>
      </w:pPr>
      <w:r>
        <w:rPr>
          <w:color w:val="000000"/>
        </w:rPr>
        <w:t>2</w:t>
      </w:r>
      <w:r>
        <w:rPr>
          <w:rFonts w:cs="宋体" w:hint="eastAsia"/>
          <w:color w:val="000000"/>
        </w:rPr>
        <w:t>．成绩评定：</w:t>
      </w:r>
    </w:p>
    <w:p w:rsidR="00D62920" w:rsidRDefault="00865C83">
      <w:pPr>
        <w:pStyle w:val="af1"/>
        <w:adjustRightInd w:val="0"/>
        <w:snapToGrid w:val="0"/>
        <w:spacing w:line="360" w:lineRule="exact"/>
        <w:ind w:firstLineChars="200" w:firstLine="420"/>
        <w:rPr>
          <w:color w:val="000000"/>
        </w:rPr>
      </w:pPr>
      <w:r>
        <w:rPr>
          <w:rFonts w:cs="宋体" w:hint="eastAsia"/>
          <w:color w:val="000000"/>
        </w:rPr>
        <w:t>计分制：百分制（</w:t>
      </w:r>
      <w:r>
        <w:rPr>
          <w:color w:val="000000"/>
        </w:rPr>
        <w:t>v</w:t>
      </w:r>
      <w:r>
        <w:rPr>
          <w:rFonts w:cs="宋体" w:hint="eastAsia"/>
          <w:color w:val="000000"/>
        </w:rPr>
        <w:t>）；五级分制（）；两级分制（）</w:t>
      </w:r>
    </w:p>
    <w:p w:rsidR="00D62920" w:rsidRDefault="00865C83">
      <w:pPr>
        <w:pStyle w:val="af1"/>
        <w:adjustRightInd w:val="0"/>
        <w:snapToGrid w:val="0"/>
        <w:spacing w:line="360" w:lineRule="exact"/>
        <w:ind w:firstLineChars="200" w:firstLine="420"/>
        <w:rPr>
          <w:color w:val="000000"/>
        </w:rPr>
      </w:pPr>
      <w:r>
        <w:rPr>
          <w:rFonts w:cs="宋体" w:hint="eastAsia"/>
          <w:color w:val="000000"/>
        </w:rPr>
        <w:t>总评成绩构成：平时考核（</w:t>
      </w:r>
      <w:r>
        <w:rPr>
          <w:color w:val="000000"/>
        </w:rPr>
        <w:t>20</w:t>
      </w:r>
      <w:r>
        <w:rPr>
          <w:rFonts w:cs="宋体" w:hint="eastAsia"/>
          <w:color w:val="000000"/>
        </w:rPr>
        <w:t>）％；实践环节（</w:t>
      </w:r>
      <w:r>
        <w:rPr>
          <w:color w:val="000000"/>
        </w:rPr>
        <w:t>20</w:t>
      </w:r>
      <w:r>
        <w:rPr>
          <w:rFonts w:cs="宋体" w:hint="eastAsia"/>
          <w:color w:val="000000"/>
        </w:rPr>
        <w:t>）％；期末考核（</w:t>
      </w:r>
      <w:r>
        <w:rPr>
          <w:color w:val="000000"/>
        </w:rPr>
        <w:t>60</w:t>
      </w:r>
      <w:r>
        <w:rPr>
          <w:rFonts w:cs="宋体" w:hint="eastAsia"/>
          <w:color w:val="000000"/>
        </w:rPr>
        <w:t>）％</w:t>
      </w:r>
    </w:p>
    <w:p w:rsidR="00D62920" w:rsidRDefault="00865C83">
      <w:pPr>
        <w:pStyle w:val="af1"/>
        <w:adjustRightInd w:val="0"/>
        <w:snapToGrid w:val="0"/>
        <w:spacing w:line="360" w:lineRule="exact"/>
        <w:ind w:firstLineChars="200" w:firstLine="420"/>
        <w:rPr>
          <w:color w:val="000000"/>
        </w:rPr>
      </w:pPr>
      <w:r>
        <w:rPr>
          <w:rFonts w:cs="宋体" w:hint="eastAsia"/>
          <w:color w:val="000000"/>
        </w:rPr>
        <w:lastRenderedPageBreak/>
        <w:t>平时成绩构成：考勤考纪（</w:t>
      </w:r>
      <w:r>
        <w:rPr>
          <w:color w:val="000000"/>
        </w:rPr>
        <w:t>50</w:t>
      </w:r>
      <w:r>
        <w:rPr>
          <w:rFonts w:cs="宋体" w:hint="eastAsia"/>
          <w:color w:val="000000"/>
        </w:rPr>
        <w:t>）％；课堂讨论（</w:t>
      </w:r>
      <w:r>
        <w:rPr>
          <w:color w:val="000000"/>
        </w:rPr>
        <w:t>20</w:t>
      </w:r>
      <w:r>
        <w:rPr>
          <w:rFonts w:cs="宋体" w:hint="eastAsia"/>
          <w:color w:val="000000"/>
        </w:rPr>
        <w:t>）％；作业（</w:t>
      </w:r>
      <w:r>
        <w:rPr>
          <w:color w:val="000000"/>
        </w:rPr>
        <w:t>30</w:t>
      </w:r>
      <w:r>
        <w:rPr>
          <w:rFonts w:cs="宋体" w:hint="eastAsia"/>
          <w:color w:val="000000"/>
        </w:rPr>
        <w:t>）％；</w:t>
      </w:r>
      <w:r>
        <w:rPr>
          <w:color w:val="000000"/>
        </w:rPr>
        <w:t xml:space="preserve"> </w:t>
      </w:r>
    </w:p>
    <w:p w:rsidR="00D62920" w:rsidRDefault="00865C83">
      <w:pPr>
        <w:pStyle w:val="B"/>
        <w:spacing w:line="360" w:lineRule="exact"/>
        <w:rPr>
          <w:color w:val="000000"/>
        </w:rPr>
      </w:pPr>
      <w:r>
        <w:rPr>
          <w:rFonts w:cs="宋体" w:hint="eastAsia"/>
          <w:color w:val="000000"/>
        </w:rPr>
        <w:t>八、建议教材及参考资料</w:t>
      </w:r>
    </w:p>
    <w:p w:rsidR="00D62920" w:rsidRDefault="00865C83">
      <w:pPr>
        <w:pStyle w:val="C"/>
        <w:adjustRightInd w:val="0"/>
        <w:snapToGrid w:val="0"/>
        <w:spacing w:line="360" w:lineRule="exact"/>
        <w:rPr>
          <w:color w:val="000000"/>
        </w:rPr>
      </w:pPr>
      <w:r>
        <w:rPr>
          <w:rFonts w:cs="宋体" w:hint="eastAsia"/>
          <w:color w:val="000000"/>
        </w:rPr>
        <w:t>建议教材：</w:t>
      </w:r>
    </w:p>
    <w:p w:rsidR="00D62920" w:rsidRDefault="00865C83">
      <w:pPr>
        <w:pStyle w:val="af1"/>
        <w:adjustRightInd w:val="0"/>
        <w:snapToGrid w:val="0"/>
        <w:spacing w:line="360" w:lineRule="exact"/>
        <w:ind w:firstLineChars="200" w:firstLine="420"/>
        <w:rPr>
          <w:color w:val="000000"/>
        </w:rPr>
      </w:pPr>
      <w:r>
        <w:rPr>
          <w:color w:val="000000"/>
          <w:kern w:val="0"/>
        </w:rPr>
        <w:t>1</w:t>
      </w:r>
      <w:r>
        <w:rPr>
          <w:rFonts w:cs="宋体" w:hint="eastAsia"/>
          <w:color w:val="000000"/>
          <w:kern w:val="0"/>
        </w:rPr>
        <w:t>．谭浩强编著</w:t>
      </w:r>
      <w:r>
        <w:rPr>
          <w:color w:val="000000"/>
          <w:kern w:val="0"/>
        </w:rPr>
        <w:t>. C++</w:t>
      </w:r>
      <w:r>
        <w:rPr>
          <w:rFonts w:cs="宋体" w:hint="eastAsia"/>
          <w:color w:val="000000"/>
          <w:kern w:val="0"/>
        </w:rPr>
        <w:t>面向对象程序设计</w:t>
      </w:r>
      <w:r>
        <w:rPr>
          <w:color w:val="000000"/>
          <w:kern w:val="0"/>
        </w:rPr>
        <w:t xml:space="preserve">. </w:t>
      </w:r>
      <w:r>
        <w:rPr>
          <w:rFonts w:cs="宋体" w:hint="eastAsia"/>
          <w:color w:val="000000"/>
          <w:kern w:val="0"/>
        </w:rPr>
        <w:t>北京：清华大学出版社，</w:t>
      </w:r>
      <w:r>
        <w:rPr>
          <w:color w:val="000000"/>
          <w:kern w:val="0"/>
        </w:rPr>
        <w:t>2009</w:t>
      </w:r>
      <w:r>
        <w:rPr>
          <w:rFonts w:cs="宋体" w:hint="eastAsia"/>
          <w:color w:val="000000"/>
        </w:rPr>
        <w:t>年版</w:t>
      </w:r>
      <w:r>
        <w:rPr>
          <w:rFonts w:cs="宋体" w:hint="eastAsia"/>
          <w:color w:val="000000"/>
          <w:kern w:val="0"/>
        </w:rPr>
        <w:t>。</w:t>
      </w:r>
    </w:p>
    <w:p w:rsidR="00D62920" w:rsidRDefault="00865C83">
      <w:pPr>
        <w:pStyle w:val="C"/>
        <w:adjustRightInd w:val="0"/>
        <w:snapToGrid w:val="0"/>
        <w:spacing w:line="360" w:lineRule="exact"/>
        <w:rPr>
          <w:color w:val="000000"/>
        </w:rPr>
      </w:pPr>
      <w:r>
        <w:rPr>
          <w:rFonts w:cs="宋体" w:hint="eastAsia"/>
          <w:color w:val="000000"/>
        </w:rPr>
        <w:t>参考资料：</w:t>
      </w:r>
    </w:p>
    <w:p w:rsidR="00D62920" w:rsidRDefault="00865C83">
      <w:pPr>
        <w:adjustRightInd w:val="0"/>
        <w:snapToGrid w:val="0"/>
        <w:spacing w:line="360" w:lineRule="exact"/>
        <w:ind w:firstLineChars="200" w:firstLine="420"/>
        <w:rPr>
          <w:color w:val="000000"/>
          <w:kern w:val="0"/>
        </w:rPr>
      </w:pPr>
      <w:r>
        <w:rPr>
          <w:color w:val="000000"/>
          <w:kern w:val="0"/>
        </w:rPr>
        <w:t>1</w:t>
      </w:r>
      <w:r>
        <w:rPr>
          <w:rFonts w:cs="宋体" w:hint="eastAsia"/>
          <w:color w:val="000000"/>
          <w:kern w:val="0"/>
        </w:rPr>
        <w:t>．杜茂康主编</w:t>
      </w:r>
      <w:r>
        <w:rPr>
          <w:color w:val="000000"/>
          <w:kern w:val="0"/>
        </w:rPr>
        <w:t>. C++</w:t>
      </w:r>
      <w:r>
        <w:rPr>
          <w:rFonts w:cs="宋体" w:hint="eastAsia"/>
          <w:color w:val="000000"/>
          <w:kern w:val="0"/>
        </w:rPr>
        <w:t>面向对象程序设计</w:t>
      </w:r>
      <w:r>
        <w:rPr>
          <w:color w:val="000000"/>
          <w:kern w:val="0"/>
        </w:rPr>
        <w:t xml:space="preserve">. </w:t>
      </w:r>
      <w:r>
        <w:rPr>
          <w:rFonts w:cs="宋体" w:hint="eastAsia"/>
          <w:color w:val="000000"/>
          <w:kern w:val="0"/>
        </w:rPr>
        <w:t>北京：电子工业出版社，</w:t>
      </w:r>
      <w:r>
        <w:rPr>
          <w:color w:val="000000"/>
          <w:kern w:val="0"/>
        </w:rPr>
        <w:t>2007</w:t>
      </w:r>
      <w:r>
        <w:rPr>
          <w:rFonts w:cs="宋体" w:hint="eastAsia"/>
          <w:color w:val="000000"/>
        </w:rPr>
        <w:t>年版</w:t>
      </w:r>
      <w:r>
        <w:rPr>
          <w:rFonts w:cs="宋体" w:hint="eastAsia"/>
          <w:color w:val="000000"/>
          <w:kern w:val="0"/>
        </w:rPr>
        <w:t>。</w:t>
      </w:r>
    </w:p>
    <w:p w:rsidR="00D62920" w:rsidRDefault="00865C83">
      <w:pPr>
        <w:pStyle w:val="C"/>
        <w:adjustRightInd w:val="0"/>
        <w:snapToGrid w:val="0"/>
        <w:spacing w:line="360" w:lineRule="exact"/>
        <w:ind w:firstLine="420"/>
        <w:rPr>
          <w:color w:val="000000"/>
        </w:rPr>
      </w:pPr>
      <w:r>
        <w:rPr>
          <w:b w:val="0"/>
          <w:bCs w:val="0"/>
          <w:color w:val="000000"/>
          <w:kern w:val="0"/>
        </w:rPr>
        <w:t>2</w:t>
      </w:r>
      <w:r>
        <w:rPr>
          <w:rFonts w:cs="宋体" w:hint="eastAsia"/>
          <w:b w:val="0"/>
          <w:bCs w:val="0"/>
          <w:color w:val="000000"/>
          <w:kern w:val="0"/>
        </w:rPr>
        <w:t>．杨庚主编</w:t>
      </w:r>
      <w:r>
        <w:rPr>
          <w:b w:val="0"/>
          <w:bCs w:val="0"/>
          <w:color w:val="000000"/>
          <w:kern w:val="0"/>
        </w:rPr>
        <w:t xml:space="preserve">. </w:t>
      </w:r>
      <w:r>
        <w:rPr>
          <w:rFonts w:cs="宋体" w:hint="eastAsia"/>
          <w:b w:val="0"/>
          <w:bCs w:val="0"/>
          <w:color w:val="000000"/>
          <w:kern w:val="0"/>
        </w:rPr>
        <w:t>面向对象程序设计与</w:t>
      </w:r>
      <w:r>
        <w:rPr>
          <w:b w:val="0"/>
          <w:bCs w:val="0"/>
          <w:color w:val="000000"/>
          <w:kern w:val="0"/>
        </w:rPr>
        <w:t>C++</w:t>
      </w:r>
      <w:r>
        <w:rPr>
          <w:rFonts w:cs="宋体" w:hint="eastAsia"/>
          <w:b w:val="0"/>
          <w:bCs w:val="0"/>
          <w:color w:val="000000"/>
          <w:kern w:val="0"/>
        </w:rPr>
        <w:t>语言</w:t>
      </w:r>
      <w:r>
        <w:rPr>
          <w:b w:val="0"/>
          <w:bCs w:val="0"/>
          <w:color w:val="000000"/>
          <w:kern w:val="0"/>
        </w:rPr>
        <w:t xml:space="preserve">. </w:t>
      </w:r>
      <w:r>
        <w:rPr>
          <w:rFonts w:cs="宋体" w:hint="eastAsia"/>
          <w:b w:val="0"/>
          <w:bCs w:val="0"/>
          <w:color w:val="000000"/>
          <w:kern w:val="0"/>
        </w:rPr>
        <w:t>北京：人民邮电出版社，</w:t>
      </w:r>
      <w:r>
        <w:rPr>
          <w:b w:val="0"/>
          <w:bCs w:val="0"/>
          <w:color w:val="000000"/>
          <w:kern w:val="0"/>
        </w:rPr>
        <w:t>2002</w:t>
      </w:r>
      <w:r>
        <w:rPr>
          <w:rFonts w:cs="宋体" w:hint="eastAsia"/>
          <w:b w:val="0"/>
          <w:bCs w:val="0"/>
          <w:color w:val="000000"/>
        </w:rPr>
        <w:t>年版</w:t>
      </w:r>
      <w:r>
        <w:rPr>
          <w:rFonts w:cs="宋体" w:hint="eastAsia"/>
          <w:b w:val="0"/>
          <w:bCs w:val="0"/>
          <w:color w:val="000000"/>
          <w:kern w:val="0"/>
        </w:rPr>
        <w:t>。</w:t>
      </w:r>
    </w:p>
    <w:p w:rsidR="00D62920" w:rsidRDefault="00D62920">
      <w:pPr>
        <w:pStyle w:val="B"/>
        <w:spacing w:line="360" w:lineRule="exact"/>
        <w:rPr>
          <w:color w:val="000000"/>
        </w:rPr>
      </w:pPr>
    </w:p>
    <w:p w:rsidR="00D62920" w:rsidRPr="00202674" w:rsidRDefault="00865C83">
      <w:pPr>
        <w:pStyle w:val="af3"/>
        <w:spacing w:line="360" w:lineRule="exact"/>
        <w:jc w:val="right"/>
        <w:rPr>
          <w:color w:val="000000"/>
          <w:sz w:val="24"/>
          <w:szCs w:val="24"/>
        </w:rPr>
      </w:pPr>
      <w:r w:rsidRPr="00202674">
        <w:rPr>
          <w:rFonts w:cs="宋体" w:hint="eastAsia"/>
          <w:color w:val="000000"/>
          <w:sz w:val="24"/>
          <w:szCs w:val="24"/>
        </w:rPr>
        <w:t>执笔人：王富忠</w:t>
      </w:r>
    </w:p>
    <w:p w:rsidR="00D62920" w:rsidRPr="00202674" w:rsidRDefault="00865C83">
      <w:pPr>
        <w:pStyle w:val="af3"/>
        <w:spacing w:line="360" w:lineRule="exact"/>
        <w:jc w:val="right"/>
        <w:rPr>
          <w:color w:val="000000"/>
          <w:sz w:val="24"/>
          <w:szCs w:val="24"/>
        </w:rPr>
      </w:pPr>
      <w:r w:rsidRPr="00202674">
        <w:rPr>
          <w:rFonts w:cs="宋体" w:hint="eastAsia"/>
          <w:color w:val="000000"/>
          <w:sz w:val="24"/>
          <w:szCs w:val="24"/>
        </w:rPr>
        <w:t>审核人：史红霞</w:t>
      </w:r>
    </w:p>
    <w:p w:rsidR="00D62920" w:rsidRPr="00202674" w:rsidRDefault="00865C83">
      <w:pPr>
        <w:pStyle w:val="af3"/>
        <w:wordWrap w:val="0"/>
        <w:spacing w:line="360" w:lineRule="exact"/>
        <w:jc w:val="right"/>
        <w:rPr>
          <w:color w:val="000000"/>
          <w:sz w:val="24"/>
          <w:szCs w:val="24"/>
        </w:rPr>
      </w:pPr>
      <w:r w:rsidRPr="00202674">
        <w:rPr>
          <w:rFonts w:cs="宋体" w:hint="eastAsia"/>
          <w:color w:val="000000"/>
          <w:sz w:val="24"/>
          <w:szCs w:val="24"/>
        </w:rPr>
        <w:t>审批人：曹</w:t>
      </w:r>
      <w:r w:rsidRPr="00202674">
        <w:rPr>
          <w:color w:val="000000"/>
          <w:sz w:val="24"/>
          <w:szCs w:val="24"/>
        </w:rPr>
        <w:t xml:space="preserve">  </w:t>
      </w:r>
      <w:r w:rsidRPr="00202674">
        <w:rPr>
          <w:rFonts w:cs="宋体" w:hint="eastAsia"/>
          <w:color w:val="000000"/>
          <w:sz w:val="24"/>
          <w:szCs w:val="24"/>
        </w:rPr>
        <w:t>敏</w:t>
      </w:r>
    </w:p>
    <w:p w:rsidR="00202674" w:rsidRDefault="00202674">
      <w:pPr>
        <w:pStyle w:val="af6"/>
        <w:widowControl w:val="0"/>
        <w:spacing w:before="156" w:after="312"/>
        <w:rPr>
          <w:rFonts w:ascii="Times New Roman" w:hAnsi="Times New Roman" w:cs="Times New Roman"/>
          <w:color w:val="000000"/>
        </w:rPr>
      </w:pPr>
      <w:bookmarkStart w:id="77" w:name="_Toc258412346"/>
      <w:bookmarkStart w:id="78" w:name="_Toc384889874"/>
    </w:p>
    <w:p w:rsidR="00202674" w:rsidRDefault="00202674">
      <w:pPr>
        <w:pStyle w:val="af6"/>
        <w:widowControl w:val="0"/>
        <w:spacing w:before="156" w:after="312"/>
        <w:rPr>
          <w:rFonts w:ascii="Times New Roman" w:hAnsi="Times New Roman" w:cs="Times New Roman"/>
          <w:color w:val="000000"/>
        </w:rPr>
      </w:pPr>
    </w:p>
    <w:p w:rsidR="00202674" w:rsidRDefault="00202674">
      <w:pPr>
        <w:pStyle w:val="af6"/>
        <w:widowControl w:val="0"/>
        <w:spacing w:before="156" w:after="312"/>
        <w:rPr>
          <w:rFonts w:ascii="Times New Roman" w:hAnsi="Times New Roman" w:cs="Times New Roman"/>
          <w:color w:val="000000"/>
        </w:rPr>
      </w:pPr>
    </w:p>
    <w:p w:rsidR="00202674" w:rsidRDefault="00202674">
      <w:pPr>
        <w:pStyle w:val="af6"/>
        <w:widowControl w:val="0"/>
        <w:spacing w:before="156" w:after="312"/>
        <w:rPr>
          <w:rFonts w:ascii="Times New Roman" w:hAnsi="Times New Roman" w:cs="Times New Roman"/>
          <w:color w:val="000000"/>
        </w:rPr>
      </w:pPr>
    </w:p>
    <w:p w:rsidR="00202674" w:rsidRDefault="00202674">
      <w:pPr>
        <w:pStyle w:val="af6"/>
        <w:widowControl w:val="0"/>
        <w:spacing w:before="156" w:after="312"/>
        <w:rPr>
          <w:rFonts w:ascii="Times New Roman" w:hAnsi="Times New Roman" w:cs="Times New Roman"/>
          <w:color w:val="000000"/>
        </w:rPr>
      </w:pPr>
    </w:p>
    <w:p w:rsidR="00202674" w:rsidRDefault="00202674">
      <w:pPr>
        <w:pStyle w:val="af6"/>
        <w:widowControl w:val="0"/>
        <w:spacing w:before="156" w:after="312"/>
        <w:rPr>
          <w:rFonts w:ascii="Times New Roman" w:hAnsi="Times New Roman" w:cs="Times New Roman"/>
          <w:color w:val="000000"/>
        </w:rPr>
      </w:pPr>
    </w:p>
    <w:p w:rsidR="00202674" w:rsidRDefault="00202674">
      <w:pPr>
        <w:pStyle w:val="af6"/>
        <w:widowControl w:val="0"/>
        <w:spacing w:before="156" w:after="312"/>
        <w:rPr>
          <w:rFonts w:ascii="Times New Roman" w:hAnsi="Times New Roman" w:cs="Times New Roman"/>
          <w:color w:val="000000"/>
        </w:rPr>
      </w:pPr>
    </w:p>
    <w:p w:rsidR="00202674" w:rsidRDefault="00202674">
      <w:pPr>
        <w:pStyle w:val="af6"/>
        <w:widowControl w:val="0"/>
        <w:spacing w:before="156" w:after="312"/>
        <w:rPr>
          <w:rFonts w:ascii="Times New Roman" w:hAnsi="Times New Roman" w:cs="Times New Roman"/>
          <w:color w:val="000000"/>
        </w:rPr>
      </w:pPr>
    </w:p>
    <w:p w:rsidR="00202674" w:rsidRDefault="00202674">
      <w:pPr>
        <w:pStyle w:val="af6"/>
        <w:widowControl w:val="0"/>
        <w:spacing w:before="156" w:after="312"/>
        <w:rPr>
          <w:rFonts w:ascii="Times New Roman" w:hAnsi="Times New Roman" w:cs="Times New Roman"/>
          <w:color w:val="000000"/>
        </w:rPr>
      </w:pPr>
    </w:p>
    <w:p w:rsidR="00202674" w:rsidRDefault="00202674">
      <w:pPr>
        <w:pStyle w:val="af6"/>
        <w:widowControl w:val="0"/>
        <w:spacing w:before="156" w:after="312"/>
        <w:rPr>
          <w:rFonts w:ascii="Times New Roman" w:hAnsi="Times New Roman" w:cs="Times New Roman"/>
          <w:color w:val="000000"/>
        </w:rPr>
      </w:pPr>
    </w:p>
    <w:p w:rsidR="00D62920" w:rsidRDefault="00865C83">
      <w:pPr>
        <w:pStyle w:val="af6"/>
        <w:widowControl w:val="0"/>
        <w:spacing w:before="156" w:after="312"/>
        <w:rPr>
          <w:rFonts w:ascii="Times New Roman" w:hAnsi="Times New Roman" w:cs="Times New Roman"/>
          <w:color w:val="000000"/>
        </w:rPr>
      </w:pPr>
      <w:bookmarkStart w:id="79" w:name="_Toc512585704"/>
      <w:r>
        <w:rPr>
          <w:rFonts w:ascii="Times New Roman" w:hAnsi="Times New Roman" w:cs="Times New Roman"/>
          <w:color w:val="000000"/>
        </w:rPr>
        <w:lastRenderedPageBreak/>
        <w:t>KAB</w:t>
      </w:r>
      <w:r>
        <w:rPr>
          <w:rFonts w:ascii="Times New Roman" w:hAnsi="Times New Roman" w:cs="宋体" w:hint="eastAsia"/>
          <w:color w:val="000000"/>
        </w:rPr>
        <w:t>和创业导论课程教学大纲</w:t>
      </w:r>
      <w:bookmarkEnd w:id="77"/>
      <w:bookmarkEnd w:id="78"/>
      <w:bookmarkEnd w:id="79"/>
    </w:p>
    <w:p w:rsidR="00D62920" w:rsidRDefault="00865C83">
      <w:pPr>
        <w:pStyle w:val="Default"/>
        <w:snapToGrid w:val="0"/>
        <w:spacing w:line="360" w:lineRule="exact"/>
        <w:ind w:firstLineChars="200" w:firstLine="422"/>
        <w:jc w:val="both"/>
        <w:rPr>
          <w:rFonts w:ascii="Times New Roman" w:cs="Times New Roman"/>
          <w:kern w:val="2"/>
          <w:sz w:val="21"/>
          <w:szCs w:val="21"/>
        </w:rPr>
      </w:pPr>
      <w:r>
        <w:rPr>
          <w:rFonts w:ascii="Times New Roman" w:hint="eastAsia"/>
          <w:b/>
          <w:bCs/>
          <w:kern w:val="2"/>
          <w:sz w:val="21"/>
          <w:szCs w:val="21"/>
        </w:rPr>
        <w:t>课程名称：</w:t>
      </w:r>
      <w:r>
        <w:rPr>
          <w:rFonts w:ascii="Times New Roman" w:cs="Times New Roman"/>
          <w:kern w:val="2"/>
          <w:sz w:val="21"/>
          <w:szCs w:val="21"/>
        </w:rPr>
        <w:t>KAB</w:t>
      </w:r>
      <w:r>
        <w:rPr>
          <w:rFonts w:ascii="Times New Roman" w:hint="eastAsia"/>
          <w:kern w:val="2"/>
          <w:sz w:val="21"/>
          <w:szCs w:val="21"/>
        </w:rPr>
        <w:t>和创业导论</w:t>
      </w:r>
      <w:r>
        <w:rPr>
          <w:rFonts w:ascii="Times New Roman" w:cs="Times New Roman"/>
          <w:kern w:val="2"/>
          <w:sz w:val="21"/>
          <w:szCs w:val="21"/>
        </w:rPr>
        <w:t>/ Know About Business And  Introduction to Being an Entrepreneur</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课程代码：</w:t>
      </w:r>
      <w:r>
        <w:rPr>
          <w:color w:val="000000"/>
          <w:sz w:val="21"/>
          <w:szCs w:val="21"/>
        </w:rPr>
        <w:t>06326900</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课程性质：</w:t>
      </w:r>
      <w:r>
        <w:rPr>
          <w:rFonts w:cs="宋体" w:hint="eastAsia"/>
          <w:color w:val="000000"/>
          <w:kern w:val="0"/>
          <w:sz w:val="21"/>
          <w:szCs w:val="21"/>
        </w:rPr>
        <w:t>复合</w:t>
      </w:r>
      <w:r>
        <w:rPr>
          <w:color w:val="000000"/>
          <w:kern w:val="0"/>
          <w:sz w:val="21"/>
          <w:szCs w:val="21"/>
        </w:rPr>
        <w:t>/</w:t>
      </w:r>
      <w:r>
        <w:rPr>
          <w:rFonts w:cs="宋体" w:hint="eastAsia"/>
          <w:color w:val="000000"/>
          <w:kern w:val="0"/>
          <w:sz w:val="21"/>
          <w:szCs w:val="21"/>
        </w:rPr>
        <w:t>选修</w:t>
      </w:r>
    </w:p>
    <w:p w:rsidR="00D62920" w:rsidRDefault="00865C83">
      <w:pPr>
        <w:pStyle w:val="af4"/>
        <w:tabs>
          <w:tab w:val="left" w:pos="3420"/>
        </w:tabs>
        <w:adjustRightInd w:val="0"/>
        <w:snapToGrid w:val="0"/>
        <w:spacing w:line="360" w:lineRule="exact"/>
        <w:ind w:firstLine="422"/>
        <w:rPr>
          <w:color w:val="000000"/>
          <w:sz w:val="21"/>
          <w:szCs w:val="21"/>
        </w:rPr>
      </w:pPr>
      <w:r>
        <w:rPr>
          <w:rFonts w:cs="宋体" w:hint="eastAsia"/>
          <w:b/>
          <w:bCs/>
          <w:color w:val="000000"/>
          <w:sz w:val="21"/>
          <w:szCs w:val="21"/>
        </w:rPr>
        <w:t>总学时数：</w:t>
      </w:r>
      <w:r>
        <w:rPr>
          <w:color w:val="000000"/>
          <w:sz w:val="21"/>
          <w:szCs w:val="21"/>
        </w:rPr>
        <w:t>48</w:t>
      </w:r>
    </w:p>
    <w:p w:rsidR="00D62920" w:rsidRDefault="00865C83">
      <w:pPr>
        <w:pStyle w:val="af4"/>
        <w:tabs>
          <w:tab w:val="left" w:pos="3420"/>
        </w:tabs>
        <w:adjustRightInd w:val="0"/>
        <w:snapToGrid w:val="0"/>
        <w:spacing w:line="360" w:lineRule="exact"/>
        <w:ind w:firstLine="422"/>
        <w:rPr>
          <w:b/>
          <w:bCs/>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color w:val="000000"/>
          <w:sz w:val="21"/>
          <w:szCs w:val="21"/>
        </w:rPr>
        <w:t>3</w:t>
      </w:r>
    </w:p>
    <w:p w:rsidR="00D62920" w:rsidRDefault="00865C83">
      <w:pPr>
        <w:adjustRightInd w:val="0"/>
        <w:snapToGrid w:val="0"/>
        <w:spacing w:line="360" w:lineRule="exact"/>
        <w:ind w:firstLineChars="200" w:firstLine="422"/>
        <w:rPr>
          <w:color w:val="000000"/>
        </w:rPr>
      </w:pPr>
      <w:r>
        <w:rPr>
          <w:rFonts w:cs="宋体" w:hint="eastAsia"/>
          <w:b/>
          <w:bCs/>
          <w:color w:val="000000"/>
        </w:rPr>
        <w:t>要求先修课程：</w:t>
      </w:r>
      <w:r>
        <w:rPr>
          <w:rFonts w:cs="宋体" w:hint="eastAsia"/>
          <w:color w:val="000000"/>
        </w:rPr>
        <w:t>无</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D62920" w:rsidRDefault="00865C83">
      <w:pPr>
        <w:pStyle w:val="B"/>
        <w:adjustRightInd w:val="0"/>
        <w:snapToGrid w:val="0"/>
        <w:spacing w:before="0" w:after="0" w:line="360" w:lineRule="exact"/>
        <w:ind w:firstLine="422"/>
        <w:rPr>
          <w:color w:val="000000"/>
          <w:sz w:val="21"/>
          <w:szCs w:val="21"/>
        </w:rPr>
      </w:pPr>
      <w:r>
        <w:rPr>
          <w:rFonts w:cs="宋体" w:hint="eastAsia"/>
          <w:color w:val="000000"/>
          <w:sz w:val="21"/>
          <w:szCs w:val="21"/>
        </w:rPr>
        <w:t>适用专业：</w:t>
      </w:r>
      <w:r>
        <w:rPr>
          <w:rFonts w:cs="宋体"/>
          <w:b w:val="0"/>
          <w:bCs w:val="0"/>
          <w:color w:val="000000"/>
          <w:sz w:val="21"/>
          <w:szCs w:val="21"/>
        </w:rPr>
        <w:t>电子商务</w:t>
      </w:r>
    </w:p>
    <w:p w:rsidR="00D62920" w:rsidRDefault="00865C83">
      <w:pPr>
        <w:pStyle w:val="11"/>
        <w:spacing w:line="360" w:lineRule="exact"/>
        <w:rPr>
          <w:color w:val="000000"/>
        </w:rPr>
      </w:pPr>
      <w:r>
        <w:rPr>
          <w:rFonts w:cs="宋体" w:hint="eastAsia"/>
          <w:color w:val="000000"/>
        </w:rPr>
        <w:t>一、课程的性质、目的和任务</w:t>
      </w:r>
    </w:p>
    <w:p w:rsidR="00D62920" w:rsidRDefault="00865C83">
      <w:pPr>
        <w:adjustRightInd w:val="0"/>
        <w:snapToGrid w:val="0"/>
        <w:spacing w:line="360" w:lineRule="exact"/>
        <w:ind w:firstLineChars="200" w:firstLine="420"/>
        <w:rPr>
          <w:color w:val="000000"/>
          <w:lang w:val="en-GB"/>
        </w:rPr>
      </w:pPr>
      <w:r>
        <w:rPr>
          <w:color w:val="000000"/>
        </w:rPr>
        <w:t>KAB</w:t>
      </w:r>
      <w:r>
        <w:rPr>
          <w:rFonts w:cs="宋体" w:hint="eastAsia"/>
          <w:color w:val="000000"/>
        </w:rPr>
        <w:t>和创业导论是为培养大学生的创业意识和创业能力、培养大学生的企业精神而设置的课程。特别是</w:t>
      </w:r>
      <w:r>
        <w:rPr>
          <w:color w:val="000000"/>
        </w:rPr>
        <w:t>KAB</w:t>
      </w:r>
      <w:r>
        <w:rPr>
          <w:rFonts w:cs="宋体" w:hint="eastAsia"/>
          <w:color w:val="000000"/>
        </w:rPr>
        <w:t>，由联合国劳工组织开发且目前已在全球三十多个国家有良好应用。课程对企业、创业等进行分析和介绍，通过借助专业测评工具和商业游戏以及小组讨论、角色扮演等丰富多彩的参与式教学方式及专题讲座，帮助大学生树立对创业问题的正确认识，了解创业者基本特征和所需素质，使学生了解从产生商业想法、写出商业计划书、组建一个企业直到运营企业的基本过程。通过该课程的开展，有助于培养</w:t>
      </w:r>
      <w:r>
        <w:rPr>
          <w:color w:val="000000"/>
        </w:rPr>
        <w:t>“</w:t>
      </w:r>
      <w:r>
        <w:rPr>
          <w:rFonts w:cs="宋体" w:hint="eastAsia"/>
          <w:color w:val="000000"/>
        </w:rPr>
        <w:t>企业家型</w:t>
      </w:r>
      <w:r>
        <w:rPr>
          <w:color w:val="000000"/>
        </w:rPr>
        <w:t>”</w:t>
      </w:r>
      <w:r>
        <w:rPr>
          <w:rFonts w:cs="宋体" w:hint="eastAsia"/>
          <w:color w:val="000000"/>
        </w:rPr>
        <w:t>的复合型人才。具体包括</w:t>
      </w:r>
      <w:r>
        <w:rPr>
          <w:color w:val="000000"/>
        </w:rPr>
        <w:t>1</w:t>
      </w:r>
      <w:r>
        <w:rPr>
          <w:rFonts w:cs="宋体" w:hint="eastAsia"/>
          <w:color w:val="000000"/>
        </w:rPr>
        <w:t>）培养创业意识，正确认识企业在社会中的作用和自我雇用；</w:t>
      </w:r>
      <w:r>
        <w:rPr>
          <w:color w:val="000000"/>
        </w:rPr>
        <w:t>2</w:t>
      </w:r>
      <w:r>
        <w:rPr>
          <w:rFonts w:cs="宋体" w:hint="eastAsia"/>
          <w:color w:val="000000"/>
        </w:rPr>
        <w:t>）</w:t>
      </w:r>
      <w:r>
        <w:rPr>
          <w:rFonts w:cs="宋体" w:hint="eastAsia"/>
          <w:color w:val="000000"/>
          <w:lang w:val="en-GB"/>
        </w:rPr>
        <w:t>提供创办和经营小企业所需的基本知识和技能；</w:t>
      </w:r>
      <w:r>
        <w:rPr>
          <w:color w:val="000000"/>
          <w:lang w:val="en-GB"/>
        </w:rPr>
        <w:t>3</w:t>
      </w:r>
      <w:r>
        <w:rPr>
          <w:rFonts w:cs="宋体" w:hint="eastAsia"/>
          <w:color w:val="000000"/>
          <w:lang w:val="en-GB"/>
        </w:rPr>
        <w:t>）提高就业能力，使学生能够在中小企业以及缺乏正规就业机会的环境下有产出的工作；</w:t>
      </w:r>
      <w:r>
        <w:rPr>
          <w:color w:val="000000"/>
          <w:lang w:val="en-GB"/>
        </w:rPr>
        <w:t>4</w:t>
      </w:r>
      <w:r>
        <w:rPr>
          <w:rFonts w:cs="宋体" w:hint="eastAsia"/>
          <w:color w:val="000000"/>
          <w:lang w:val="en-GB"/>
        </w:rPr>
        <w:t>）鼓励把创业和自我雇用作为理性职业选择。</w:t>
      </w:r>
    </w:p>
    <w:p w:rsidR="00D62920" w:rsidRDefault="00865C83">
      <w:pPr>
        <w:pStyle w:val="11"/>
        <w:spacing w:line="360" w:lineRule="exact"/>
        <w:rPr>
          <w:color w:val="000000"/>
        </w:rPr>
      </w:pPr>
      <w:r>
        <w:rPr>
          <w:rFonts w:cs="宋体" w:hint="eastAsia"/>
          <w:color w:val="000000"/>
        </w:rPr>
        <w:t>二、教学内容及教学基本要求</w:t>
      </w:r>
    </w:p>
    <w:p w:rsidR="00D62920" w:rsidRDefault="00865C83">
      <w:pPr>
        <w:adjustRightInd w:val="0"/>
        <w:snapToGrid w:val="0"/>
        <w:spacing w:line="360" w:lineRule="exact"/>
        <w:ind w:firstLineChars="300" w:firstLine="630"/>
        <w:rPr>
          <w:color w:val="000000"/>
        </w:rPr>
      </w:pPr>
      <w:r>
        <w:rPr>
          <w:rFonts w:cs="宋体" w:hint="eastAsia"/>
          <w:color w:val="000000"/>
        </w:rPr>
        <w:t>本课程以国际劳动组织编写的英文教材为蓝本，经国际劳动组织授权，并根据我国实际情况进行了本土化改编。教学内容分为</w:t>
      </w:r>
      <w:r>
        <w:rPr>
          <w:color w:val="000000"/>
        </w:rPr>
        <w:t>8</w:t>
      </w:r>
      <w:r>
        <w:rPr>
          <w:rFonts w:cs="宋体" w:hint="eastAsia"/>
          <w:color w:val="000000"/>
        </w:rPr>
        <w:t>个模块和四个专题，依次为：模块</w:t>
      </w:r>
      <w:r>
        <w:rPr>
          <w:color w:val="000000"/>
        </w:rPr>
        <w:t>1</w:t>
      </w:r>
      <w:r>
        <w:rPr>
          <w:rFonts w:cs="宋体" w:hint="eastAsia"/>
          <w:color w:val="000000"/>
        </w:rPr>
        <w:t>、什么是企业模块？</w:t>
      </w:r>
      <w:r>
        <w:rPr>
          <w:color w:val="000000"/>
        </w:rPr>
        <w:t>2</w:t>
      </w:r>
      <w:r>
        <w:rPr>
          <w:rFonts w:cs="宋体" w:hint="eastAsia"/>
          <w:color w:val="000000"/>
        </w:rPr>
        <w:t>、为什么要发扬创业精神模块？</w:t>
      </w:r>
      <w:r>
        <w:rPr>
          <w:color w:val="000000"/>
        </w:rPr>
        <w:t>3</w:t>
      </w:r>
      <w:r>
        <w:rPr>
          <w:rFonts w:cs="宋体" w:hint="eastAsia"/>
          <w:color w:val="000000"/>
        </w:rPr>
        <w:t>、什么样的人能成为创业者？模块</w:t>
      </w:r>
      <w:r>
        <w:rPr>
          <w:color w:val="000000"/>
        </w:rPr>
        <w:t>4</w:t>
      </w:r>
      <w:r>
        <w:rPr>
          <w:rFonts w:cs="宋体" w:hint="eastAsia"/>
          <w:color w:val="000000"/>
        </w:rPr>
        <w:t>、如何成为创业者？模块</w:t>
      </w:r>
      <w:r>
        <w:rPr>
          <w:color w:val="000000"/>
        </w:rPr>
        <w:t>5</w:t>
      </w:r>
      <w:r>
        <w:rPr>
          <w:rFonts w:cs="宋体" w:hint="eastAsia"/>
          <w:color w:val="000000"/>
        </w:rPr>
        <w:t>、如何找到一个好的企业想法模块？</w:t>
      </w:r>
      <w:r>
        <w:rPr>
          <w:color w:val="000000"/>
        </w:rPr>
        <w:t>6</w:t>
      </w:r>
      <w:r>
        <w:rPr>
          <w:rFonts w:cs="宋体" w:hint="eastAsia"/>
          <w:color w:val="000000"/>
        </w:rPr>
        <w:t>、如何组建一家企业？模块</w:t>
      </w:r>
      <w:r>
        <w:rPr>
          <w:color w:val="000000"/>
        </w:rPr>
        <w:t>7</w:t>
      </w:r>
      <w:r>
        <w:rPr>
          <w:rFonts w:cs="宋体" w:hint="eastAsia"/>
          <w:color w:val="000000"/>
        </w:rPr>
        <w:t>、如何经营一家企业？模块</w:t>
      </w:r>
      <w:r>
        <w:rPr>
          <w:color w:val="000000"/>
        </w:rPr>
        <w:t>8</w:t>
      </w:r>
      <w:r>
        <w:rPr>
          <w:rFonts w:cs="宋体" w:hint="eastAsia"/>
          <w:color w:val="000000"/>
        </w:rPr>
        <w:t>、如何准备商业计划书？专题一、创业计划书和创业竞赛；专题二、创业融资和激励；专题三、创业竞争战略；专题四、创业税务和法律。</w:t>
      </w:r>
    </w:p>
    <w:p w:rsidR="00D62920" w:rsidRDefault="00865C83">
      <w:pPr>
        <w:adjustRightInd w:val="0"/>
        <w:snapToGrid w:val="0"/>
        <w:spacing w:line="360" w:lineRule="exact"/>
        <w:ind w:firstLineChars="200" w:firstLine="420"/>
        <w:rPr>
          <w:color w:val="000000"/>
        </w:rPr>
      </w:pPr>
      <w:r>
        <w:rPr>
          <w:rFonts w:cs="宋体" w:hint="eastAsia"/>
          <w:color w:val="000000"/>
        </w:rPr>
        <w:t>课程以平台课的方式在经济管理学院各专业开设，完成本课程所需教学时间为</w:t>
      </w:r>
      <w:r>
        <w:rPr>
          <w:color w:val="000000"/>
        </w:rPr>
        <w:t>KAB32</w:t>
      </w:r>
      <w:r>
        <w:rPr>
          <w:rFonts w:cs="宋体" w:hint="eastAsia"/>
          <w:color w:val="000000"/>
        </w:rPr>
        <w:t>学时，专题讲座</w:t>
      </w:r>
      <w:r>
        <w:rPr>
          <w:color w:val="000000"/>
        </w:rPr>
        <w:t>16</w:t>
      </w:r>
      <w:r>
        <w:rPr>
          <w:rFonts w:cs="宋体" w:hint="eastAsia"/>
          <w:color w:val="000000"/>
        </w:rPr>
        <w:t>学时。其中课程前半部分</w:t>
      </w:r>
      <w:r>
        <w:rPr>
          <w:color w:val="000000"/>
        </w:rPr>
        <w:t>KAB</w:t>
      </w:r>
      <w:r>
        <w:rPr>
          <w:rFonts w:cs="宋体" w:hint="eastAsia"/>
          <w:color w:val="000000"/>
        </w:rPr>
        <w:t>内容需用多媒体教室、白板、可移动桌椅、小班教学，人数控制在</w:t>
      </w:r>
      <w:r>
        <w:rPr>
          <w:color w:val="000000"/>
        </w:rPr>
        <w:t>35</w:t>
      </w:r>
      <w:r>
        <w:rPr>
          <w:rFonts w:cs="宋体" w:hint="eastAsia"/>
          <w:color w:val="000000"/>
        </w:rPr>
        <w:t>人左右，后半部分专题讲座可小班也可按实际情况合班讲授。本课程强化以学生为中心的教学模式，在系统的学习创业管理知识基础上，重点加强学生的学习动机、引发兴趣、学以致用、表达想法、学习方法、观察力和适应力等方面训练。具体教学内容和要求如下：</w:t>
      </w:r>
    </w:p>
    <w:p w:rsidR="00D62920" w:rsidRDefault="00865C83">
      <w:pPr>
        <w:adjustRightInd w:val="0"/>
        <w:snapToGrid w:val="0"/>
        <w:spacing w:line="360" w:lineRule="exact"/>
        <w:ind w:firstLineChars="200" w:firstLine="420"/>
        <w:rPr>
          <w:color w:val="000000"/>
        </w:rPr>
      </w:pPr>
      <w:r>
        <w:rPr>
          <w:rFonts w:cs="宋体" w:hint="eastAsia"/>
          <w:color w:val="000000"/>
        </w:rPr>
        <w:t>模块</w:t>
      </w:r>
      <w:r>
        <w:rPr>
          <w:color w:val="000000"/>
        </w:rPr>
        <w:t xml:space="preserve"> 1  </w:t>
      </w:r>
      <w:r>
        <w:rPr>
          <w:rFonts w:cs="宋体" w:hint="eastAsia"/>
          <w:color w:val="000000"/>
        </w:rPr>
        <w:t>什么是企业：</w:t>
      </w:r>
    </w:p>
    <w:p w:rsidR="00D62920" w:rsidRDefault="00865C83">
      <w:pPr>
        <w:adjustRightInd w:val="0"/>
        <w:snapToGrid w:val="0"/>
        <w:spacing w:line="360" w:lineRule="exact"/>
        <w:ind w:firstLineChars="200" w:firstLine="420"/>
        <w:rPr>
          <w:color w:val="000000"/>
        </w:rPr>
      </w:pPr>
      <w:r>
        <w:rPr>
          <w:rFonts w:cs="宋体" w:hint="eastAsia"/>
          <w:color w:val="000000"/>
        </w:rPr>
        <w:t>本模块使学生认识到我们每个人都与企业（</w:t>
      </w:r>
      <w:r>
        <w:rPr>
          <w:color w:val="000000"/>
        </w:rPr>
        <w:t>enterprise</w:t>
      </w:r>
      <w:r>
        <w:rPr>
          <w:rFonts w:cs="宋体" w:hint="eastAsia"/>
          <w:color w:val="000000"/>
        </w:rPr>
        <w:t>）有着联系，初步了解小企业及其</w:t>
      </w:r>
      <w:r>
        <w:rPr>
          <w:rFonts w:cs="宋体" w:hint="eastAsia"/>
          <w:color w:val="000000"/>
        </w:rPr>
        <w:lastRenderedPageBreak/>
        <w:t>特点。须掌握企业（</w:t>
      </w:r>
      <w:r>
        <w:rPr>
          <w:color w:val="000000"/>
        </w:rPr>
        <w:t>enterprise</w:t>
      </w:r>
      <w:r>
        <w:rPr>
          <w:rFonts w:cs="宋体" w:hint="eastAsia"/>
          <w:color w:val="000000"/>
        </w:rPr>
        <w:t>）的含义、企业的不同形式、人们在企业中的角色及小企业等内容。</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w:t>
      </w:r>
      <w:r>
        <w:rPr>
          <w:color w:val="000000"/>
        </w:rPr>
        <w:t>:</w:t>
      </w:r>
      <w:r>
        <w:rPr>
          <w:rFonts w:cs="宋体" w:hint="eastAsia"/>
          <w:color w:val="000000"/>
        </w:rPr>
        <w:t>企业的理解、企业的不同类型、小微企业。</w:t>
      </w:r>
    </w:p>
    <w:p w:rsidR="00D62920" w:rsidRDefault="00865C83">
      <w:pPr>
        <w:adjustRightInd w:val="0"/>
        <w:snapToGrid w:val="0"/>
        <w:spacing w:line="360" w:lineRule="exact"/>
        <w:ind w:firstLineChars="200" w:firstLine="420"/>
        <w:rPr>
          <w:color w:val="000000"/>
        </w:rPr>
      </w:pPr>
      <w:r>
        <w:rPr>
          <w:rFonts w:cs="宋体" w:hint="eastAsia"/>
          <w:color w:val="000000"/>
        </w:rPr>
        <w:t>模块</w:t>
      </w:r>
      <w:r>
        <w:rPr>
          <w:color w:val="000000"/>
        </w:rPr>
        <w:t xml:space="preserve">2  </w:t>
      </w:r>
      <w:r>
        <w:rPr>
          <w:rFonts w:cs="宋体" w:hint="eastAsia"/>
          <w:color w:val="000000"/>
        </w:rPr>
        <w:t>为什么要发扬创业精神：</w:t>
      </w:r>
    </w:p>
    <w:p w:rsidR="00D62920" w:rsidRDefault="00865C83">
      <w:pPr>
        <w:adjustRightInd w:val="0"/>
        <w:snapToGrid w:val="0"/>
        <w:spacing w:line="360" w:lineRule="exact"/>
        <w:ind w:firstLineChars="200" w:firstLine="420"/>
        <w:rPr>
          <w:color w:val="000000"/>
        </w:rPr>
      </w:pPr>
      <w:r>
        <w:rPr>
          <w:rFonts w:cs="宋体" w:hint="eastAsia"/>
          <w:color w:val="000000"/>
        </w:rPr>
        <w:t>本模块使学生了解在任何环境下发扬创业精神都是有益的。须掌握创业精神的界定、创业的动因</w:t>
      </w:r>
      <w:r>
        <w:rPr>
          <w:color w:val="000000"/>
        </w:rPr>
        <w:t xml:space="preserve"> </w:t>
      </w:r>
      <w:r>
        <w:rPr>
          <w:rFonts w:cs="宋体" w:hint="eastAsia"/>
          <w:color w:val="000000"/>
        </w:rPr>
        <w:t>、创业在社会中的作用、自主创业等内容。</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教学重点与难点：创业精神、创业动因、自主创新。</w:t>
      </w:r>
    </w:p>
    <w:p w:rsidR="00D62920" w:rsidRDefault="00865C83">
      <w:pPr>
        <w:adjustRightInd w:val="0"/>
        <w:snapToGrid w:val="0"/>
        <w:spacing w:line="360" w:lineRule="exact"/>
        <w:ind w:firstLineChars="200" w:firstLine="420"/>
        <w:rPr>
          <w:color w:val="000000"/>
        </w:rPr>
      </w:pPr>
      <w:r>
        <w:rPr>
          <w:rFonts w:cs="宋体" w:hint="eastAsia"/>
          <w:color w:val="000000"/>
        </w:rPr>
        <w:t>模块</w:t>
      </w:r>
      <w:r>
        <w:rPr>
          <w:color w:val="000000"/>
        </w:rPr>
        <w:t xml:space="preserve"> 3  </w:t>
      </w:r>
      <w:r>
        <w:rPr>
          <w:rFonts w:cs="宋体" w:hint="eastAsia"/>
          <w:color w:val="000000"/>
        </w:rPr>
        <w:t>什么样的人能成为创业者：</w:t>
      </w:r>
    </w:p>
    <w:p w:rsidR="00D62920" w:rsidRDefault="00865C83">
      <w:pPr>
        <w:adjustRightInd w:val="0"/>
        <w:snapToGrid w:val="0"/>
        <w:spacing w:line="360" w:lineRule="exact"/>
        <w:ind w:firstLineChars="200" w:firstLine="420"/>
        <w:rPr>
          <w:color w:val="000000"/>
        </w:rPr>
      </w:pPr>
      <w:r>
        <w:rPr>
          <w:rFonts w:cs="宋体" w:hint="eastAsia"/>
          <w:color w:val="000000"/>
        </w:rPr>
        <w:t>本模块使学生识别成功创业者所需具备的人格特征。</w:t>
      </w:r>
      <w:r>
        <w:rPr>
          <w:color w:val="000000"/>
        </w:rPr>
        <w:t xml:space="preserve"> </w:t>
      </w:r>
      <w:r>
        <w:rPr>
          <w:rFonts w:cs="宋体" w:hint="eastAsia"/>
          <w:color w:val="000000"/>
        </w:rPr>
        <w:t>须掌握识别创业者特征、领导力、决策力</w:t>
      </w:r>
      <w:r>
        <w:rPr>
          <w:color w:val="000000"/>
        </w:rPr>
        <w:t xml:space="preserve"> </w:t>
      </w:r>
      <w:r>
        <w:rPr>
          <w:rFonts w:cs="宋体" w:hint="eastAsia"/>
          <w:color w:val="000000"/>
        </w:rPr>
        <w:t>、风险承担等内容。</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教学重点与难点：创业者特征、决策力、风险承担。</w:t>
      </w:r>
    </w:p>
    <w:p w:rsidR="00D62920" w:rsidRDefault="00865C83">
      <w:pPr>
        <w:adjustRightInd w:val="0"/>
        <w:snapToGrid w:val="0"/>
        <w:spacing w:line="360" w:lineRule="exact"/>
        <w:ind w:firstLineChars="200" w:firstLine="420"/>
        <w:rPr>
          <w:color w:val="000000"/>
        </w:rPr>
      </w:pPr>
      <w:r>
        <w:rPr>
          <w:rFonts w:cs="宋体" w:hint="eastAsia"/>
          <w:color w:val="000000"/>
        </w:rPr>
        <w:t>模块</w:t>
      </w:r>
      <w:r>
        <w:rPr>
          <w:color w:val="000000"/>
        </w:rPr>
        <w:t xml:space="preserve"> 4  </w:t>
      </w:r>
      <w:r>
        <w:rPr>
          <w:rFonts w:cs="宋体" w:hint="eastAsia"/>
          <w:color w:val="000000"/>
        </w:rPr>
        <w:t>如何成为创业者：</w:t>
      </w:r>
    </w:p>
    <w:p w:rsidR="00D62920" w:rsidRDefault="00865C83">
      <w:pPr>
        <w:adjustRightInd w:val="0"/>
        <w:snapToGrid w:val="0"/>
        <w:spacing w:line="360" w:lineRule="exact"/>
        <w:ind w:firstLineChars="200" w:firstLine="420"/>
        <w:rPr>
          <w:color w:val="000000"/>
        </w:rPr>
      </w:pPr>
      <w:r>
        <w:rPr>
          <w:rFonts w:cs="宋体" w:hint="eastAsia"/>
          <w:color w:val="000000"/>
        </w:rPr>
        <w:t>本模块使学生能够理解成功的创业者和小企业的管理所需的关键能力与决定性因素。须掌握成功创业者的能力、成功创办小企业的关键因素、创业决定</w:t>
      </w:r>
      <w:r>
        <w:rPr>
          <w:color w:val="000000"/>
        </w:rPr>
        <w:t xml:space="preserve"> </w:t>
      </w:r>
      <w:r>
        <w:rPr>
          <w:rFonts w:cs="宋体" w:hint="eastAsia"/>
          <w:color w:val="000000"/>
        </w:rPr>
        <w:t>、开发和提高创业者的能力等内容。</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w:t>
      </w:r>
      <w:r>
        <w:rPr>
          <w:color w:val="000000"/>
        </w:rPr>
        <w:t>MAIR</w:t>
      </w:r>
      <w:r>
        <w:rPr>
          <w:rFonts w:cs="宋体" w:hint="eastAsia"/>
          <w:color w:val="000000"/>
        </w:rPr>
        <w:t>模型。</w:t>
      </w:r>
    </w:p>
    <w:p w:rsidR="00D62920" w:rsidRDefault="00865C83">
      <w:pPr>
        <w:adjustRightInd w:val="0"/>
        <w:snapToGrid w:val="0"/>
        <w:spacing w:line="360" w:lineRule="exact"/>
        <w:ind w:firstLineChars="200" w:firstLine="420"/>
        <w:rPr>
          <w:color w:val="000000"/>
        </w:rPr>
      </w:pPr>
      <w:r>
        <w:rPr>
          <w:rFonts w:cs="宋体" w:hint="eastAsia"/>
          <w:color w:val="000000"/>
        </w:rPr>
        <w:t>模块</w:t>
      </w:r>
      <w:r>
        <w:rPr>
          <w:color w:val="000000"/>
        </w:rPr>
        <w:t xml:space="preserve">5  </w:t>
      </w:r>
      <w:r>
        <w:rPr>
          <w:rFonts w:cs="宋体" w:hint="eastAsia"/>
          <w:color w:val="000000"/>
        </w:rPr>
        <w:t>如何找到一个好的企业想法：</w:t>
      </w:r>
    </w:p>
    <w:p w:rsidR="00D62920" w:rsidRDefault="00865C83">
      <w:pPr>
        <w:adjustRightInd w:val="0"/>
        <w:snapToGrid w:val="0"/>
        <w:spacing w:line="360" w:lineRule="exact"/>
        <w:ind w:firstLineChars="200" w:firstLine="420"/>
        <w:rPr>
          <w:color w:val="000000"/>
        </w:rPr>
      </w:pPr>
      <w:r>
        <w:rPr>
          <w:rFonts w:cs="宋体" w:hint="eastAsia"/>
          <w:color w:val="000000"/>
        </w:rPr>
        <w:t>本模块使学生能够理解产生企业想法的技术以及识别和评估商业机会的方法。须掌握产生企业想法、识别和评估商业机会等内容。</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教学重点与难点：企业想法、企业想法的来源、商业机会。</w:t>
      </w:r>
    </w:p>
    <w:p w:rsidR="00D62920" w:rsidRDefault="00865C83">
      <w:pPr>
        <w:adjustRightInd w:val="0"/>
        <w:snapToGrid w:val="0"/>
        <w:spacing w:line="360" w:lineRule="exact"/>
        <w:ind w:firstLineChars="200" w:firstLine="420"/>
        <w:rPr>
          <w:color w:val="000000"/>
        </w:rPr>
      </w:pPr>
      <w:r>
        <w:rPr>
          <w:rFonts w:cs="宋体" w:hint="eastAsia"/>
          <w:color w:val="000000"/>
        </w:rPr>
        <w:t>模块</w:t>
      </w:r>
      <w:r>
        <w:rPr>
          <w:color w:val="000000"/>
        </w:rPr>
        <w:t xml:space="preserve">6  </w:t>
      </w:r>
      <w:r>
        <w:rPr>
          <w:rFonts w:cs="宋体" w:hint="eastAsia"/>
          <w:color w:val="000000"/>
        </w:rPr>
        <w:t>如何组建一家企业：</w:t>
      </w:r>
    </w:p>
    <w:p w:rsidR="00D62920" w:rsidRDefault="00865C83">
      <w:pPr>
        <w:adjustRightInd w:val="0"/>
        <w:snapToGrid w:val="0"/>
        <w:spacing w:line="360" w:lineRule="exact"/>
        <w:ind w:firstLineChars="200" w:firstLine="420"/>
        <w:rPr>
          <w:color w:val="000000"/>
        </w:rPr>
      </w:pPr>
      <w:r>
        <w:rPr>
          <w:rFonts w:cs="宋体" w:hint="eastAsia"/>
          <w:color w:val="000000"/>
        </w:rPr>
        <w:t>本模块让学生了解开办企业的程序，包括市场、法律形态、资金筹措等问题。须掌握选择合适的市场、企业选址、确定企业法律形式、计算所需资金、筹措创业资金、开办企业的途径等内容。</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教学重点与难点：市场选择、选址影响因素、企业法律形式类型，创业资金计算、筹资渠道。</w:t>
      </w:r>
    </w:p>
    <w:p w:rsidR="00D62920" w:rsidRDefault="00865C83">
      <w:pPr>
        <w:adjustRightInd w:val="0"/>
        <w:snapToGrid w:val="0"/>
        <w:spacing w:line="360" w:lineRule="exact"/>
        <w:ind w:firstLineChars="200" w:firstLine="420"/>
        <w:rPr>
          <w:color w:val="000000"/>
        </w:rPr>
      </w:pPr>
      <w:r>
        <w:rPr>
          <w:rFonts w:cs="宋体" w:hint="eastAsia"/>
          <w:color w:val="000000"/>
        </w:rPr>
        <w:t>模块</w:t>
      </w:r>
      <w:r>
        <w:rPr>
          <w:color w:val="000000"/>
        </w:rPr>
        <w:t>7</w:t>
      </w:r>
      <w:r>
        <w:rPr>
          <w:rFonts w:cs="宋体" w:hint="eastAsia"/>
          <w:color w:val="000000"/>
        </w:rPr>
        <w:t>：如何经营一家企业：</w:t>
      </w:r>
    </w:p>
    <w:p w:rsidR="00D62920" w:rsidRDefault="00865C83">
      <w:pPr>
        <w:adjustRightInd w:val="0"/>
        <w:snapToGrid w:val="0"/>
        <w:spacing w:line="360" w:lineRule="exact"/>
        <w:ind w:firstLineChars="200" w:firstLine="420"/>
        <w:rPr>
          <w:color w:val="000000"/>
        </w:rPr>
      </w:pPr>
      <w:r>
        <w:rPr>
          <w:rFonts w:cs="宋体" w:hint="eastAsia"/>
          <w:color w:val="000000"/>
        </w:rPr>
        <w:t>本模块使</w:t>
      </w:r>
      <w:r>
        <w:rPr>
          <w:rFonts w:cs="宋体" w:hint="eastAsia"/>
          <w:color w:val="000000"/>
          <w:spacing w:val="-6"/>
        </w:rPr>
        <w:t>学生能够对各种影响企业经营绩效的技术给出评估，并能了解如何运用相关技术解决企业经营实际问题。须掌握</w:t>
      </w:r>
      <w:r>
        <w:rPr>
          <w:rFonts w:cs="宋体" w:hint="eastAsia"/>
          <w:color w:val="000000"/>
        </w:rPr>
        <w:t>员工的招聘和管理、时间管理、营销管理、供应商的选择、新技术在中小企业中的应用、成本预测、财务管理、财务报表等内容。</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教学重点与难点：员工招聘、时间管理、营销策略、成本预测、财务管理、财务报表。</w:t>
      </w:r>
    </w:p>
    <w:p w:rsidR="00D62920" w:rsidRDefault="00865C83">
      <w:pPr>
        <w:adjustRightInd w:val="0"/>
        <w:snapToGrid w:val="0"/>
        <w:spacing w:line="360" w:lineRule="exact"/>
        <w:ind w:firstLineChars="200" w:firstLine="420"/>
        <w:rPr>
          <w:color w:val="000000"/>
        </w:rPr>
      </w:pPr>
      <w:r>
        <w:rPr>
          <w:rFonts w:cs="宋体" w:hint="eastAsia"/>
          <w:color w:val="000000"/>
        </w:rPr>
        <w:t>模块</w:t>
      </w:r>
      <w:r>
        <w:rPr>
          <w:color w:val="000000"/>
        </w:rPr>
        <w:t xml:space="preserve">8  </w:t>
      </w:r>
      <w:r>
        <w:rPr>
          <w:rFonts w:cs="宋体" w:hint="eastAsia"/>
          <w:color w:val="000000"/>
        </w:rPr>
        <w:t>创业准备：商业计划书：</w:t>
      </w:r>
    </w:p>
    <w:p w:rsidR="00D62920" w:rsidRDefault="00865C83">
      <w:pPr>
        <w:adjustRightInd w:val="0"/>
        <w:snapToGrid w:val="0"/>
        <w:spacing w:line="360" w:lineRule="exact"/>
        <w:ind w:firstLineChars="200" w:firstLine="420"/>
        <w:rPr>
          <w:color w:val="000000"/>
        </w:rPr>
      </w:pPr>
      <w:r>
        <w:rPr>
          <w:rFonts w:cs="宋体" w:hint="eastAsia"/>
          <w:color w:val="000000"/>
        </w:rPr>
        <w:t>本模块使学生能够努力完成创办企业所需的商业计划书，在真实的市场环境中运用本课程的相关知识，并能够评估有关微型企业的企业想法。须掌握信息与帮助的来源、准备商业计划书、标准的商业计划书等内容。</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教学重点与难点：商业计划书准备</w:t>
      </w:r>
      <w:r>
        <w:rPr>
          <w:color w:val="000000"/>
        </w:rPr>
        <w:t xml:space="preserve">      </w:t>
      </w:r>
    </w:p>
    <w:p w:rsidR="00D62920" w:rsidRDefault="00865C83">
      <w:pPr>
        <w:adjustRightInd w:val="0"/>
        <w:snapToGrid w:val="0"/>
        <w:spacing w:line="360" w:lineRule="exact"/>
        <w:ind w:firstLineChars="200" w:firstLine="420"/>
        <w:rPr>
          <w:color w:val="000000"/>
        </w:rPr>
      </w:pPr>
      <w:r>
        <w:rPr>
          <w:rFonts w:cs="宋体" w:hint="eastAsia"/>
          <w:color w:val="000000"/>
        </w:rPr>
        <w:t>专题一、创业计划书和创业竞赛：</w:t>
      </w:r>
    </w:p>
    <w:p w:rsidR="00D62920" w:rsidRDefault="00865C83">
      <w:pPr>
        <w:adjustRightInd w:val="0"/>
        <w:snapToGrid w:val="0"/>
        <w:spacing w:line="360" w:lineRule="exact"/>
        <w:ind w:firstLineChars="250" w:firstLine="525"/>
        <w:rPr>
          <w:color w:val="000000"/>
        </w:rPr>
      </w:pPr>
      <w:r>
        <w:rPr>
          <w:rFonts w:cs="宋体" w:hint="eastAsia"/>
          <w:color w:val="000000"/>
        </w:rPr>
        <w:t>了解各种大学生创业的载体、创业计划书分类和要求以及大学生创业竞赛的相关的程</w:t>
      </w:r>
      <w:r>
        <w:rPr>
          <w:rFonts w:cs="宋体" w:hint="eastAsia"/>
          <w:color w:val="000000"/>
        </w:rPr>
        <w:lastRenderedPageBreak/>
        <w:t>序和知识，理解社会实践和社会调查对创业计划书和创业竞赛的作用和影响，掌握创业竞赛选题、创业项目设计、开展和创业计划书写作的基本规范。</w:t>
      </w:r>
    </w:p>
    <w:p w:rsidR="00D62920" w:rsidRDefault="00865C83">
      <w:pPr>
        <w:adjustRightInd w:val="0"/>
        <w:snapToGrid w:val="0"/>
        <w:spacing w:line="360" w:lineRule="exact"/>
        <w:ind w:firstLineChars="250" w:firstLine="525"/>
        <w:rPr>
          <w:color w:val="000000"/>
        </w:rPr>
      </w:pPr>
      <w:r>
        <w:rPr>
          <w:rFonts w:cs="宋体" w:hint="eastAsia"/>
          <w:color w:val="000000"/>
        </w:rPr>
        <w:t>教学重点与难点：创业竞赛选题、创业计划书的写作和规范。</w:t>
      </w:r>
    </w:p>
    <w:p w:rsidR="00D62920" w:rsidRDefault="00865C83">
      <w:pPr>
        <w:adjustRightInd w:val="0"/>
        <w:snapToGrid w:val="0"/>
        <w:spacing w:line="360" w:lineRule="exact"/>
        <w:ind w:firstLineChars="200" w:firstLine="420"/>
        <w:rPr>
          <w:color w:val="000000"/>
        </w:rPr>
      </w:pPr>
      <w:r>
        <w:rPr>
          <w:rFonts w:cs="宋体" w:hint="eastAsia"/>
          <w:color w:val="000000"/>
        </w:rPr>
        <w:t>专题二、创业融资和激励：</w:t>
      </w:r>
    </w:p>
    <w:p w:rsidR="00D62920" w:rsidRDefault="00865C83">
      <w:pPr>
        <w:adjustRightInd w:val="0"/>
        <w:snapToGrid w:val="0"/>
        <w:spacing w:line="360" w:lineRule="exact"/>
        <w:ind w:firstLineChars="250" w:firstLine="525"/>
        <w:rPr>
          <w:color w:val="000000"/>
        </w:rPr>
      </w:pPr>
      <w:r>
        <w:rPr>
          <w:rFonts w:cs="宋体" w:hint="eastAsia"/>
          <w:color w:val="000000"/>
        </w:rPr>
        <w:t>了解创业融资和激励的概念、创业融资和激励的目标的主要观点和优缺点；理解创业融资的动机、融资方式和融资组合、企业融资能力确定，理解创业激励机制设计的原则，创业企业层级激励、产权激励的原理、应用和适用条件；掌握企业不同生命周期中企业融资和激励策略及风险规避。</w:t>
      </w:r>
    </w:p>
    <w:p w:rsidR="00D62920" w:rsidRDefault="00865C83">
      <w:pPr>
        <w:adjustRightInd w:val="0"/>
        <w:snapToGrid w:val="0"/>
        <w:spacing w:line="360" w:lineRule="exact"/>
        <w:ind w:firstLineChars="250" w:firstLine="525"/>
        <w:rPr>
          <w:color w:val="000000"/>
        </w:rPr>
      </w:pPr>
      <w:r>
        <w:rPr>
          <w:rFonts w:cs="宋体" w:hint="eastAsia"/>
          <w:color w:val="000000"/>
        </w:rPr>
        <w:t>教学重点与难点：创业融资的具备类型和适用条件，创业激励的方式和使用条件。</w:t>
      </w:r>
    </w:p>
    <w:p w:rsidR="00D62920" w:rsidRDefault="00865C83">
      <w:pPr>
        <w:adjustRightInd w:val="0"/>
        <w:snapToGrid w:val="0"/>
        <w:spacing w:line="360" w:lineRule="exact"/>
        <w:ind w:firstLineChars="200" w:firstLine="420"/>
        <w:rPr>
          <w:color w:val="000000"/>
        </w:rPr>
      </w:pPr>
      <w:r>
        <w:rPr>
          <w:rFonts w:cs="宋体" w:hint="eastAsia"/>
          <w:color w:val="000000"/>
        </w:rPr>
        <w:t>专题三、创业竞争战略：</w:t>
      </w:r>
    </w:p>
    <w:p w:rsidR="00D62920" w:rsidRDefault="00865C83">
      <w:pPr>
        <w:adjustRightInd w:val="0"/>
        <w:snapToGrid w:val="0"/>
        <w:spacing w:line="360" w:lineRule="exact"/>
        <w:ind w:firstLineChars="200" w:firstLine="420"/>
        <w:rPr>
          <w:color w:val="000000"/>
        </w:rPr>
      </w:pPr>
      <w:r>
        <w:rPr>
          <w:rFonts w:cs="宋体" w:hint="eastAsia"/>
          <w:color w:val="000000"/>
        </w:rPr>
        <w:t>了解战略管理的概念及过程包括战略分析、战略选择、战略实施及战略控制等环节，了解创业战略在创业过程中重要性，理解基于创业环境、创业项目的特征等选择合适的竞争战略，掌握为创业项目选择合适的竞争战略。</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教学重点与难点：创业竞争战略及选择。</w:t>
      </w:r>
    </w:p>
    <w:p w:rsidR="00D62920" w:rsidRDefault="00865C83">
      <w:pPr>
        <w:adjustRightInd w:val="0"/>
        <w:snapToGrid w:val="0"/>
        <w:spacing w:line="360" w:lineRule="exact"/>
        <w:ind w:firstLineChars="200" w:firstLine="420"/>
        <w:rPr>
          <w:color w:val="000000"/>
        </w:rPr>
      </w:pPr>
      <w:r>
        <w:rPr>
          <w:rFonts w:cs="宋体" w:hint="eastAsia"/>
          <w:color w:val="000000"/>
        </w:rPr>
        <w:t>专题四、创业税务和法律：</w:t>
      </w:r>
    </w:p>
    <w:p w:rsidR="00D62920" w:rsidRDefault="00865C83">
      <w:pPr>
        <w:adjustRightInd w:val="0"/>
        <w:snapToGrid w:val="0"/>
        <w:spacing w:line="360" w:lineRule="exact"/>
        <w:ind w:firstLineChars="200" w:firstLine="420"/>
        <w:rPr>
          <w:color w:val="000000"/>
        </w:rPr>
      </w:pPr>
      <w:r>
        <w:rPr>
          <w:rFonts w:cs="宋体" w:hint="eastAsia"/>
          <w:color w:val="000000"/>
        </w:rPr>
        <w:t>了解我国基本税种的概念及计算，了解涉及创业的基本法律，理解不同创业组织类型税务的差异性，理解不同创业项目可能遇到的法律问题以及解决途径，掌握不同创业组织类型税负的计算。</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教学重点与难点：创业的税务问题和法律问题及解决。</w:t>
      </w:r>
    </w:p>
    <w:p w:rsidR="00D62920" w:rsidRDefault="00865C83">
      <w:pPr>
        <w:pStyle w:val="11"/>
        <w:spacing w:line="360" w:lineRule="exact"/>
        <w:rPr>
          <w:color w:val="000000"/>
        </w:rPr>
      </w:pPr>
      <w:r>
        <w:rPr>
          <w:rFonts w:cs="宋体" w:hint="eastAsia"/>
          <w:color w:val="000000"/>
        </w:rPr>
        <w:t>三、学时分配表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87"/>
        <w:gridCol w:w="5584"/>
        <w:gridCol w:w="1007"/>
        <w:gridCol w:w="1143"/>
        <w:gridCol w:w="1078"/>
      </w:tblGrid>
      <w:tr w:rsidR="00D62920">
        <w:trPr>
          <w:trHeight w:val="386"/>
          <w:tblHeader/>
          <w:jc w:val="center"/>
        </w:trPr>
        <w:tc>
          <w:tcPr>
            <w:tcW w:w="487" w:type="dxa"/>
            <w:vAlign w:val="center"/>
          </w:tcPr>
          <w:p w:rsidR="00D62920" w:rsidRDefault="00865C83">
            <w:pPr>
              <w:pStyle w:val="af2"/>
              <w:spacing w:line="360" w:lineRule="exact"/>
              <w:ind w:firstLineChars="0" w:firstLine="0"/>
              <w:rPr>
                <w:color w:val="000000"/>
              </w:rPr>
            </w:pPr>
            <w:r>
              <w:rPr>
                <w:rFonts w:cs="宋体" w:hint="eastAsia"/>
                <w:color w:val="000000"/>
              </w:rPr>
              <w:t>序号</w:t>
            </w:r>
          </w:p>
        </w:tc>
        <w:tc>
          <w:tcPr>
            <w:tcW w:w="5584" w:type="dxa"/>
            <w:tcMar>
              <w:left w:w="57" w:type="dxa"/>
              <w:right w:w="57" w:type="dxa"/>
            </w:tcMar>
            <w:vAlign w:val="center"/>
          </w:tcPr>
          <w:p w:rsidR="00D62920" w:rsidRDefault="00865C83">
            <w:pPr>
              <w:pStyle w:val="af2"/>
              <w:spacing w:line="360" w:lineRule="exact"/>
              <w:rPr>
                <w:color w:val="000000"/>
              </w:rPr>
            </w:pPr>
            <w:r>
              <w:rPr>
                <w:rFonts w:cs="宋体" w:hint="eastAsia"/>
                <w:color w:val="000000"/>
              </w:rPr>
              <w:t>教学内容</w:t>
            </w:r>
          </w:p>
        </w:tc>
        <w:tc>
          <w:tcPr>
            <w:tcW w:w="1007" w:type="dxa"/>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1143" w:type="dxa"/>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其中课内</w:t>
            </w:r>
          </w:p>
          <w:p w:rsidR="00D62920" w:rsidRDefault="00865C83">
            <w:pPr>
              <w:spacing w:line="360" w:lineRule="exact"/>
              <w:jc w:val="center"/>
              <w:rPr>
                <w:color w:val="000000"/>
                <w:kern w:val="0"/>
              </w:rPr>
            </w:pPr>
            <w:r>
              <w:rPr>
                <w:rFonts w:cs="宋体" w:hint="eastAsia"/>
                <w:color w:val="000000"/>
                <w:kern w:val="0"/>
                <w:sz w:val="18"/>
                <w:szCs w:val="18"/>
              </w:rPr>
              <w:t>研讨学时</w:t>
            </w:r>
          </w:p>
        </w:tc>
        <w:tc>
          <w:tcPr>
            <w:tcW w:w="1078" w:type="dxa"/>
            <w:vAlign w:val="center"/>
          </w:tcPr>
          <w:p w:rsidR="00D62920" w:rsidRDefault="00865C83">
            <w:pPr>
              <w:spacing w:line="360" w:lineRule="exact"/>
              <w:jc w:val="center"/>
              <w:rPr>
                <w:color w:val="000000"/>
                <w:kern w:val="0"/>
              </w:rPr>
            </w:pPr>
            <w:r>
              <w:rPr>
                <w:rFonts w:cs="宋体" w:hint="eastAsia"/>
                <w:color w:val="000000"/>
                <w:kern w:val="0"/>
              </w:rPr>
              <w:t>课外学时</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1</w:t>
            </w:r>
          </w:p>
        </w:tc>
        <w:tc>
          <w:tcPr>
            <w:tcW w:w="5584" w:type="dxa"/>
            <w:tcMar>
              <w:left w:w="57" w:type="dxa"/>
              <w:right w:w="57" w:type="dxa"/>
            </w:tcMar>
            <w:vAlign w:val="center"/>
          </w:tcPr>
          <w:p w:rsidR="00D62920" w:rsidRDefault="00865C83">
            <w:pPr>
              <w:adjustRightInd w:val="0"/>
              <w:snapToGrid w:val="0"/>
              <w:spacing w:line="360" w:lineRule="exact"/>
              <w:rPr>
                <w:color w:val="000000"/>
              </w:rPr>
            </w:pPr>
            <w:r>
              <w:rPr>
                <w:rFonts w:cs="宋体" w:hint="eastAsia"/>
                <w:color w:val="000000"/>
              </w:rPr>
              <w:t>模块</w:t>
            </w:r>
            <w:r>
              <w:rPr>
                <w:color w:val="000000"/>
              </w:rPr>
              <w:t>1</w:t>
            </w:r>
            <w:r>
              <w:rPr>
                <w:rFonts w:cs="宋体" w:hint="eastAsia"/>
                <w:color w:val="000000"/>
              </w:rPr>
              <w:t>、什么是企业</w:t>
            </w:r>
          </w:p>
          <w:p w:rsidR="00D62920" w:rsidRDefault="00865C83">
            <w:pPr>
              <w:pStyle w:val="table"/>
              <w:spacing w:line="360" w:lineRule="exact"/>
              <w:jc w:val="both"/>
              <w:rPr>
                <w:color w:val="000000"/>
              </w:rPr>
            </w:pPr>
            <w:r>
              <w:rPr>
                <w:rFonts w:cs="宋体" w:hint="eastAsia"/>
                <w:color w:val="000000"/>
              </w:rPr>
              <w:t>主题</w:t>
            </w:r>
            <w:r>
              <w:rPr>
                <w:color w:val="000000"/>
              </w:rPr>
              <w:t>1-1</w:t>
            </w:r>
            <w:r>
              <w:rPr>
                <w:rFonts w:cs="宋体" w:hint="eastAsia"/>
                <w:color w:val="000000"/>
              </w:rPr>
              <w:t>：企业（</w:t>
            </w:r>
            <w:r>
              <w:rPr>
                <w:color w:val="000000"/>
              </w:rPr>
              <w:t>enterprise</w:t>
            </w:r>
            <w:r>
              <w:rPr>
                <w:rFonts w:cs="宋体" w:hint="eastAsia"/>
                <w:color w:val="000000"/>
              </w:rPr>
              <w:t>）的含义</w:t>
            </w:r>
            <w:r>
              <w:rPr>
                <w:color w:val="000000"/>
              </w:rPr>
              <w:t xml:space="preserve">   </w:t>
            </w:r>
            <w:r>
              <w:rPr>
                <w:rFonts w:cs="宋体" w:hint="eastAsia"/>
                <w:color w:val="000000"/>
              </w:rPr>
              <w:t>主题</w:t>
            </w:r>
            <w:r>
              <w:rPr>
                <w:color w:val="000000"/>
              </w:rPr>
              <w:t>1-2</w:t>
            </w:r>
            <w:r>
              <w:rPr>
                <w:rFonts w:cs="宋体" w:hint="eastAsia"/>
                <w:color w:val="000000"/>
              </w:rPr>
              <w:t>：企业的不同形式</w:t>
            </w:r>
          </w:p>
          <w:p w:rsidR="00D62920" w:rsidRDefault="00865C83">
            <w:pPr>
              <w:pStyle w:val="table"/>
              <w:spacing w:line="360" w:lineRule="exact"/>
              <w:jc w:val="both"/>
              <w:rPr>
                <w:color w:val="000000"/>
              </w:rPr>
            </w:pPr>
            <w:r>
              <w:rPr>
                <w:rFonts w:cs="宋体" w:hint="eastAsia"/>
                <w:color w:val="000000"/>
              </w:rPr>
              <w:t>主题</w:t>
            </w:r>
            <w:r>
              <w:rPr>
                <w:color w:val="000000"/>
              </w:rPr>
              <w:t>1-3</w:t>
            </w:r>
            <w:r>
              <w:rPr>
                <w:rFonts w:cs="宋体" w:hint="eastAsia"/>
                <w:color w:val="000000"/>
              </w:rPr>
              <w:t>：人们在企业中的角色</w:t>
            </w:r>
            <w:r>
              <w:rPr>
                <w:color w:val="000000"/>
              </w:rPr>
              <w:t xml:space="preserve">   </w:t>
            </w:r>
            <w:r>
              <w:rPr>
                <w:rFonts w:cs="宋体" w:hint="eastAsia"/>
                <w:color w:val="000000"/>
              </w:rPr>
              <w:t>主题</w:t>
            </w:r>
            <w:r>
              <w:rPr>
                <w:color w:val="000000"/>
              </w:rPr>
              <w:t>1-4</w:t>
            </w:r>
            <w:r>
              <w:rPr>
                <w:rFonts w:cs="宋体" w:hint="eastAsia"/>
                <w:color w:val="000000"/>
              </w:rPr>
              <w:t>：小企业</w:t>
            </w:r>
          </w:p>
        </w:tc>
        <w:tc>
          <w:tcPr>
            <w:tcW w:w="1007" w:type="dxa"/>
            <w:vAlign w:val="center"/>
          </w:tcPr>
          <w:p w:rsidR="00D62920" w:rsidRDefault="00865C83">
            <w:pPr>
              <w:pStyle w:val="table"/>
              <w:spacing w:line="360" w:lineRule="exact"/>
              <w:rPr>
                <w:color w:val="000000"/>
              </w:rPr>
            </w:pPr>
            <w:r>
              <w:rPr>
                <w:color w:val="000000"/>
              </w:rPr>
              <w:t>3</w:t>
            </w:r>
          </w:p>
        </w:tc>
        <w:tc>
          <w:tcPr>
            <w:tcW w:w="1143" w:type="dxa"/>
          </w:tcPr>
          <w:p w:rsidR="00D62920" w:rsidRDefault="00865C83">
            <w:pPr>
              <w:pStyle w:val="table"/>
              <w:spacing w:line="360" w:lineRule="exact"/>
              <w:rPr>
                <w:color w:val="000000"/>
              </w:rPr>
            </w:pPr>
            <w:r>
              <w:rPr>
                <w:color w:val="000000"/>
              </w:rPr>
              <w:t>1.5</w:t>
            </w:r>
          </w:p>
        </w:tc>
        <w:tc>
          <w:tcPr>
            <w:tcW w:w="1078" w:type="dxa"/>
          </w:tcPr>
          <w:p w:rsidR="00D62920" w:rsidRDefault="00865C83">
            <w:pPr>
              <w:pStyle w:val="table"/>
              <w:spacing w:line="360" w:lineRule="exact"/>
              <w:rPr>
                <w:color w:val="000000"/>
              </w:rPr>
            </w:pPr>
            <w:r>
              <w:rPr>
                <w:color w:val="000000"/>
              </w:rPr>
              <w:t>2</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2</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模块</w:t>
            </w:r>
            <w:r>
              <w:rPr>
                <w:color w:val="000000"/>
              </w:rPr>
              <w:t>2</w:t>
            </w:r>
            <w:r>
              <w:rPr>
                <w:rFonts w:cs="宋体" w:hint="eastAsia"/>
                <w:color w:val="000000"/>
              </w:rPr>
              <w:t>、为什么要发扬创业精神</w:t>
            </w:r>
          </w:p>
          <w:p w:rsidR="00D62920" w:rsidRDefault="00865C83">
            <w:pPr>
              <w:pStyle w:val="table"/>
              <w:spacing w:line="360" w:lineRule="exact"/>
              <w:jc w:val="both"/>
              <w:rPr>
                <w:color w:val="000000"/>
              </w:rPr>
            </w:pPr>
            <w:r>
              <w:rPr>
                <w:rFonts w:cs="宋体" w:hint="eastAsia"/>
                <w:color w:val="000000"/>
              </w:rPr>
              <w:t>主题</w:t>
            </w:r>
            <w:r>
              <w:rPr>
                <w:color w:val="000000"/>
              </w:rPr>
              <w:t>2</w:t>
            </w:r>
            <w:r>
              <w:rPr>
                <w:rFonts w:cs="宋体" w:hint="eastAsia"/>
                <w:color w:val="000000"/>
              </w:rPr>
              <w:t>－</w:t>
            </w:r>
            <w:r>
              <w:rPr>
                <w:color w:val="000000"/>
              </w:rPr>
              <w:t>1</w:t>
            </w:r>
            <w:r>
              <w:rPr>
                <w:rFonts w:cs="宋体" w:hint="eastAsia"/>
                <w:color w:val="000000"/>
              </w:rPr>
              <w:t>：创业精神的含义</w:t>
            </w:r>
            <w:r>
              <w:rPr>
                <w:color w:val="000000"/>
              </w:rPr>
              <w:t xml:space="preserve">      </w:t>
            </w:r>
            <w:r>
              <w:rPr>
                <w:rFonts w:cs="宋体" w:hint="eastAsia"/>
                <w:color w:val="000000"/>
              </w:rPr>
              <w:t>主题</w:t>
            </w:r>
            <w:r>
              <w:rPr>
                <w:color w:val="000000"/>
              </w:rPr>
              <w:t>2</w:t>
            </w:r>
            <w:r>
              <w:rPr>
                <w:rFonts w:cs="宋体" w:hint="eastAsia"/>
                <w:color w:val="000000"/>
              </w:rPr>
              <w:t>－</w:t>
            </w:r>
            <w:r>
              <w:rPr>
                <w:color w:val="000000"/>
              </w:rPr>
              <w:t>2</w:t>
            </w:r>
            <w:r>
              <w:rPr>
                <w:rFonts w:cs="宋体" w:hint="eastAsia"/>
                <w:color w:val="000000"/>
              </w:rPr>
              <w:t>：创业的动机</w:t>
            </w:r>
          </w:p>
          <w:p w:rsidR="00D62920" w:rsidRDefault="00865C83">
            <w:pPr>
              <w:pStyle w:val="table"/>
              <w:spacing w:line="360" w:lineRule="exact"/>
              <w:jc w:val="both"/>
              <w:rPr>
                <w:color w:val="000000"/>
              </w:rPr>
            </w:pPr>
            <w:r>
              <w:rPr>
                <w:rFonts w:cs="宋体" w:hint="eastAsia"/>
                <w:color w:val="000000"/>
              </w:rPr>
              <w:t>主题</w:t>
            </w:r>
            <w:r>
              <w:rPr>
                <w:color w:val="000000"/>
              </w:rPr>
              <w:t>2</w:t>
            </w:r>
            <w:r>
              <w:rPr>
                <w:rFonts w:cs="宋体" w:hint="eastAsia"/>
                <w:color w:val="000000"/>
              </w:rPr>
              <w:t>－</w:t>
            </w:r>
            <w:r>
              <w:rPr>
                <w:color w:val="000000"/>
              </w:rPr>
              <w:t>3</w:t>
            </w:r>
            <w:r>
              <w:rPr>
                <w:rFonts w:cs="宋体" w:hint="eastAsia"/>
                <w:color w:val="000000"/>
              </w:rPr>
              <w:t>：创业在社会中的作用</w:t>
            </w:r>
            <w:r>
              <w:rPr>
                <w:color w:val="000000"/>
              </w:rPr>
              <w:t xml:space="preserve">  </w:t>
            </w:r>
            <w:r>
              <w:rPr>
                <w:rFonts w:cs="宋体" w:hint="eastAsia"/>
                <w:color w:val="000000"/>
              </w:rPr>
              <w:t>主题</w:t>
            </w:r>
            <w:r>
              <w:rPr>
                <w:color w:val="000000"/>
              </w:rPr>
              <w:t>2</w:t>
            </w:r>
            <w:r>
              <w:rPr>
                <w:rFonts w:cs="宋体" w:hint="eastAsia"/>
                <w:color w:val="000000"/>
              </w:rPr>
              <w:t>－</w:t>
            </w:r>
            <w:r>
              <w:rPr>
                <w:color w:val="000000"/>
              </w:rPr>
              <w:t>4</w:t>
            </w:r>
            <w:r>
              <w:rPr>
                <w:rFonts w:cs="宋体" w:hint="eastAsia"/>
                <w:color w:val="000000"/>
              </w:rPr>
              <w:t>：自主创业</w:t>
            </w:r>
          </w:p>
        </w:tc>
        <w:tc>
          <w:tcPr>
            <w:tcW w:w="1007" w:type="dxa"/>
            <w:vAlign w:val="center"/>
          </w:tcPr>
          <w:p w:rsidR="00D62920" w:rsidRDefault="00865C83">
            <w:pPr>
              <w:pStyle w:val="table"/>
              <w:spacing w:line="360" w:lineRule="exact"/>
              <w:rPr>
                <w:color w:val="000000"/>
              </w:rPr>
            </w:pPr>
            <w:r>
              <w:rPr>
                <w:color w:val="000000"/>
              </w:rPr>
              <w:t>2</w:t>
            </w:r>
          </w:p>
        </w:tc>
        <w:tc>
          <w:tcPr>
            <w:tcW w:w="1143" w:type="dxa"/>
          </w:tcPr>
          <w:p w:rsidR="00D62920" w:rsidRDefault="00865C83">
            <w:pPr>
              <w:pStyle w:val="table"/>
              <w:spacing w:line="360" w:lineRule="exact"/>
              <w:rPr>
                <w:color w:val="000000"/>
              </w:rPr>
            </w:pPr>
            <w:r>
              <w:rPr>
                <w:color w:val="000000"/>
              </w:rPr>
              <w:t>1</w:t>
            </w:r>
          </w:p>
        </w:tc>
        <w:tc>
          <w:tcPr>
            <w:tcW w:w="1078" w:type="dxa"/>
          </w:tcPr>
          <w:p w:rsidR="00D62920" w:rsidRDefault="00865C83">
            <w:pPr>
              <w:pStyle w:val="table"/>
              <w:spacing w:line="360" w:lineRule="exact"/>
              <w:rPr>
                <w:color w:val="000000"/>
              </w:rPr>
            </w:pPr>
            <w:r>
              <w:rPr>
                <w:color w:val="000000"/>
              </w:rPr>
              <w:t>2</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3</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模块</w:t>
            </w:r>
            <w:r>
              <w:rPr>
                <w:color w:val="000000"/>
              </w:rPr>
              <w:t>3</w:t>
            </w:r>
            <w:r>
              <w:rPr>
                <w:rFonts w:cs="宋体" w:hint="eastAsia"/>
                <w:color w:val="000000"/>
              </w:rPr>
              <w:t>、什么样的人能成为创业者</w:t>
            </w:r>
          </w:p>
          <w:p w:rsidR="00D62920" w:rsidRDefault="00865C83">
            <w:pPr>
              <w:pStyle w:val="table"/>
              <w:spacing w:line="360" w:lineRule="exact"/>
              <w:jc w:val="both"/>
              <w:rPr>
                <w:color w:val="000000"/>
              </w:rPr>
            </w:pPr>
            <w:r>
              <w:rPr>
                <w:rFonts w:cs="宋体" w:hint="eastAsia"/>
                <w:color w:val="000000"/>
              </w:rPr>
              <w:t>主题</w:t>
            </w:r>
            <w:r>
              <w:rPr>
                <w:color w:val="000000"/>
              </w:rPr>
              <w:t>3</w:t>
            </w:r>
            <w:r>
              <w:rPr>
                <w:rFonts w:cs="宋体" w:hint="eastAsia"/>
                <w:color w:val="000000"/>
              </w:rPr>
              <w:t>－</w:t>
            </w:r>
            <w:r>
              <w:rPr>
                <w:color w:val="000000"/>
              </w:rPr>
              <w:t>1</w:t>
            </w:r>
            <w:r>
              <w:rPr>
                <w:rFonts w:cs="宋体" w:hint="eastAsia"/>
                <w:color w:val="000000"/>
              </w:rPr>
              <w:t>：评估创业者潜力</w:t>
            </w:r>
            <w:r>
              <w:rPr>
                <w:color w:val="000000"/>
              </w:rPr>
              <w:t xml:space="preserve">   </w:t>
            </w:r>
            <w:r>
              <w:rPr>
                <w:rFonts w:cs="宋体" w:hint="eastAsia"/>
                <w:color w:val="000000"/>
              </w:rPr>
              <w:t>主题</w:t>
            </w:r>
            <w:r>
              <w:rPr>
                <w:color w:val="000000"/>
              </w:rPr>
              <w:t>3</w:t>
            </w:r>
            <w:r>
              <w:rPr>
                <w:rFonts w:cs="宋体" w:hint="eastAsia"/>
                <w:color w:val="000000"/>
              </w:rPr>
              <w:t>－</w:t>
            </w:r>
            <w:r>
              <w:rPr>
                <w:color w:val="000000"/>
              </w:rPr>
              <w:t>2</w:t>
            </w:r>
            <w:r>
              <w:rPr>
                <w:rFonts w:cs="宋体" w:hint="eastAsia"/>
                <w:color w:val="000000"/>
              </w:rPr>
              <w:t>：识别创业者特征</w:t>
            </w:r>
          </w:p>
        </w:tc>
        <w:tc>
          <w:tcPr>
            <w:tcW w:w="1007" w:type="dxa"/>
            <w:vAlign w:val="center"/>
          </w:tcPr>
          <w:p w:rsidR="00D62920" w:rsidRDefault="00865C83">
            <w:pPr>
              <w:pStyle w:val="table"/>
              <w:spacing w:line="360" w:lineRule="exact"/>
              <w:rPr>
                <w:color w:val="000000"/>
              </w:rPr>
            </w:pPr>
            <w:r>
              <w:rPr>
                <w:color w:val="000000"/>
              </w:rPr>
              <w:t>2</w:t>
            </w:r>
          </w:p>
        </w:tc>
        <w:tc>
          <w:tcPr>
            <w:tcW w:w="1143" w:type="dxa"/>
          </w:tcPr>
          <w:p w:rsidR="00D62920" w:rsidRDefault="00865C83">
            <w:pPr>
              <w:pStyle w:val="table"/>
              <w:spacing w:line="360" w:lineRule="exact"/>
              <w:rPr>
                <w:color w:val="000000"/>
              </w:rPr>
            </w:pPr>
            <w:r>
              <w:rPr>
                <w:color w:val="000000"/>
              </w:rPr>
              <w:t>1</w:t>
            </w:r>
          </w:p>
        </w:tc>
        <w:tc>
          <w:tcPr>
            <w:tcW w:w="1078" w:type="dxa"/>
          </w:tcPr>
          <w:p w:rsidR="00D62920" w:rsidRDefault="00865C83">
            <w:pPr>
              <w:pStyle w:val="table"/>
              <w:spacing w:line="360" w:lineRule="exact"/>
              <w:rPr>
                <w:color w:val="000000"/>
              </w:rPr>
            </w:pPr>
            <w:r>
              <w:rPr>
                <w:color w:val="000000"/>
              </w:rPr>
              <w:t>2</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4</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主题</w:t>
            </w:r>
            <w:r>
              <w:rPr>
                <w:color w:val="000000"/>
              </w:rPr>
              <w:t>3</w:t>
            </w:r>
            <w:r>
              <w:rPr>
                <w:rFonts w:cs="宋体" w:hint="eastAsia"/>
                <w:color w:val="000000"/>
              </w:rPr>
              <w:t>－</w:t>
            </w:r>
            <w:r>
              <w:rPr>
                <w:color w:val="000000"/>
              </w:rPr>
              <w:t>3</w:t>
            </w:r>
            <w:r>
              <w:rPr>
                <w:rFonts w:cs="宋体" w:hint="eastAsia"/>
                <w:color w:val="000000"/>
              </w:rPr>
              <w:t>：领导力</w:t>
            </w:r>
            <w:r>
              <w:rPr>
                <w:color w:val="000000"/>
              </w:rPr>
              <w:t xml:space="preserve">   </w:t>
            </w:r>
            <w:r>
              <w:rPr>
                <w:rFonts w:cs="宋体" w:hint="eastAsia"/>
                <w:color w:val="000000"/>
              </w:rPr>
              <w:t>主题</w:t>
            </w:r>
            <w:r>
              <w:rPr>
                <w:color w:val="000000"/>
              </w:rPr>
              <w:t>3</w:t>
            </w:r>
            <w:r>
              <w:rPr>
                <w:rFonts w:cs="宋体" w:hint="eastAsia"/>
                <w:color w:val="000000"/>
              </w:rPr>
              <w:t>－</w:t>
            </w:r>
            <w:r>
              <w:rPr>
                <w:color w:val="000000"/>
              </w:rPr>
              <w:t>4</w:t>
            </w:r>
            <w:r>
              <w:rPr>
                <w:rFonts w:cs="宋体" w:hint="eastAsia"/>
                <w:color w:val="000000"/>
              </w:rPr>
              <w:t>：决策力</w:t>
            </w:r>
            <w:r>
              <w:rPr>
                <w:color w:val="000000"/>
              </w:rPr>
              <w:t xml:space="preserve">   </w:t>
            </w:r>
            <w:r>
              <w:rPr>
                <w:rFonts w:cs="宋体" w:hint="eastAsia"/>
                <w:color w:val="000000"/>
              </w:rPr>
              <w:t>主题</w:t>
            </w:r>
            <w:r>
              <w:rPr>
                <w:color w:val="000000"/>
              </w:rPr>
              <w:t>3</w:t>
            </w:r>
            <w:r>
              <w:rPr>
                <w:rFonts w:cs="宋体" w:hint="eastAsia"/>
                <w:color w:val="000000"/>
              </w:rPr>
              <w:t>－</w:t>
            </w:r>
            <w:r>
              <w:rPr>
                <w:color w:val="000000"/>
              </w:rPr>
              <w:t>5</w:t>
            </w:r>
            <w:r>
              <w:rPr>
                <w:rFonts w:cs="宋体" w:hint="eastAsia"/>
                <w:color w:val="000000"/>
              </w:rPr>
              <w:t>：风险承担</w:t>
            </w:r>
          </w:p>
        </w:tc>
        <w:tc>
          <w:tcPr>
            <w:tcW w:w="1007" w:type="dxa"/>
            <w:vAlign w:val="center"/>
          </w:tcPr>
          <w:p w:rsidR="00D62920" w:rsidRDefault="00865C83">
            <w:pPr>
              <w:pStyle w:val="table"/>
              <w:spacing w:line="360" w:lineRule="exact"/>
              <w:rPr>
                <w:color w:val="000000"/>
              </w:rPr>
            </w:pPr>
            <w:r>
              <w:rPr>
                <w:color w:val="000000"/>
              </w:rPr>
              <w:t>2</w:t>
            </w:r>
          </w:p>
        </w:tc>
        <w:tc>
          <w:tcPr>
            <w:tcW w:w="1143" w:type="dxa"/>
          </w:tcPr>
          <w:p w:rsidR="00D62920" w:rsidRDefault="00865C83">
            <w:pPr>
              <w:pStyle w:val="table"/>
              <w:spacing w:line="360" w:lineRule="exact"/>
              <w:rPr>
                <w:color w:val="000000"/>
              </w:rPr>
            </w:pPr>
            <w:r>
              <w:rPr>
                <w:color w:val="000000"/>
              </w:rPr>
              <w:t>1</w:t>
            </w:r>
          </w:p>
        </w:tc>
        <w:tc>
          <w:tcPr>
            <w:tcW w:w="1078" w:type="dxa"/>
          </w:tcPr>
          <w:p w:rsidR="00D62920" w:rsidRDefault="00865C83">
            <w:pPr>
              <w:pStyle w:val="table"/>
              <w:spacing w:line="360" w:lineRule="exact"/>
              <w:rPr>
                <w:color w:val="000000"/>
              </w:rPr>
            </w:pPr>
            <w:r>
              <w:rPr>
                <w:color w:val="000000"/>
              </w:rPr>
              <w:t>2</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5</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模块</w:t>
            </w:r>
            <w:r>
              <w:rPr>
                <w:color w:val="000000"/>
              </w:rPr>
              <w:t>4</w:t>
            </w:r>
            <w:r>
              <w:rPr>
                <w:rFonts w:cs="宋体" w:hint="eastAsia"/>
                <w:color w:val="000000"/>
              </w:rPr>
              <w:t>、如何成为创业者</w:t>
            </w:r>
          </w:p>
          <w:p w:rsidR="00D62920" w:rsidRDefault="00865C83">
            <w:pPr>
              <w:pStyle w:val="table"/>
              <w:spacing w:line="360" w:lineRule="exact"/>
              <w:jc w:val="both"/>
              <w:rPr>
                <w:color w:val="000000"/>
              </w:rPr>
            </w:pPr>
            <w:r>
              <w:rPr>
                <w:rFonts w:cs="宋体" w:hint="eastAsia"/>
                <w:color w:val="000000"/>
              </w:rPr>
              <w:t>主题</w:t>
            </w:r>
            <w:r>
              <w:rPr>
                <w:color w:val="000000"/>
              </w:rPr>
              <w:t>4</w:t>
            </w:r>
            <w:r>
              <w:rPr>
                <w:rFonts w:cs="宋体" w:hint="eastAsia"/>
                <w:color w:val="000000"/>
              </w:rPr>
              <w:t>－</w:t>
            </w:r>
            <w:r>
              <w:rPr>
                <w:color w:val="000000"/>
              </w:rPr>
              <w:t>1</w:t>
            </w:r>
            <w:r>
              <w:rPr>
                <w:rFonts w:cs="宋体" w:hint="eastAsia"/>
                <w:color w:val="000000"/>
              </w:rPr>
              <w:t>：成功创业者的能力</w:t>
            </w:r>
            <w:r>
              <w:rPr>
                <w:color w:val="000000"/>
              </w:rPr>
              <w:t xml:space="preserve">   </w:t>
            </w:r>
            <w:r>
              <w:rPr>
                <w:rFonts w:cs="宋体" w:hint="eastAsia"/>
                <w:color w:val="000000"/>
              </w:rPr>
              <w:t>主题</w:t>
            </w:r>
            <w:r>
              <w:rPr>
                <w:color w:val="000000"/>
              </w:rPr>
              <w:t>4</w:t>
            </w:r>
            <w:r>
              <w:rPr>
                <w:rFonts w:cs="宋体" w:hint="eastAsia"/>
                <w:color w:val="000000"/>
              </w:rPr>
              <w:t>－</w:t>
            </w:r>
            <w:r>
              <w:rPr>
                <w:color w:val="000000"/>
              </w:rPr>
              <w:t>2</w:t>
            </w:r>
            <w:r>
              <w:rPr>
                <w:rFonts w:cs="宋体" w:hint="eastAsia"/>
                <w:color w:val="000000"/>
              </w:rPr>
              <w:t>：成功创办小企业的因素</w:t>
            </w:r>
          </w:p>
        </w:tc>
        <w:tc>
          <w:tcPr>
            <w:tcW w:w="1007" w:type="dxa"/>
            <w:vAlign w:val="center"/>
          </w:tcPr>
          <w:p w:rsidR="00D62920" w:rsidRDefault="00865C83">
            <w:pPr>
              <w:pStyle w:val="table"/>
              <w:spacing w:line="360" w:lineRule="exact"/>
              <w:rPr>
                <w:color w:val="000000"/>
              </w:rPr>
            </w:pPr>
            <w:r>
              <w:rPr>
                <w:color w:val="000000"/>
              </w:rPr>
              <w:t>2</w:t>
            </w:r>
          </w:p>
        </w:tc>
        <w:tc>
          <w:tcPr>
            <w:tcW w:w="1143" w:type="dxa"/>
          </w:tcPr>
          <w:p w:rsidR="00D62920" w:rsidRDefault="00865C83">
            <w:pPr>
              <w:pStyle w:val="table"/>
              <w:spacing w:line="360" w:lineRule="exact"/>
              <w:rPr>
                <w:color w:val="000000"/>
              </w:rPr>
            </w:pPr>
            <w:r>
              <w:rPr>
                <w:color w:val="000000"/>
              </w:rPr>
              <w:t>1</w:t>
            </w:r>
          </w:p>
        </w:tc>
        <w:tc>
          <w:tcPr>
            <w:tcW w:w="1078" w:type="dxa"/>
          </w:tcPr>
          <w:p w:rsidR="00D62920" w:rsidRDefault="00865C83">
            <w:pPr>
              <w:pStyle w:val="table"/>
              <w:spacing w:line="360" w:lineRule="exact"/>
              <w:rPr>
                <w:color w:val="000000"/>
              </w:rPr>
            </w:pPr>
            <w:r>
              <w:rPr>
                <w:color w:val="000000"/>
              </w:rPr>
              <w:t>2</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6</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主题</w:t>
            </w:r>
            <w:r>
              <w:rPr>
                <w:color w:val="000000"/>
              </w:rPr>
              <w:t>4</w:t>
            </w:r>
            <w:r>
              <w:rPr>
                <w:rFonts w:cs="宋体" w:hint="eastAsia"/>
                <w:color w:val="000000"/>
              </w:rPr>
              <w:t>－</w:t>
            </w:r>
            <w:r>
              <w:rPr>
                <w:color w:val="000000"/>
              </w:rPr>
              <w:t>3</w:t>
            </w:r>
            <w:r>
              <w:rPr>
                <w:rFonts w:cs="宋体" w:hint="eastAsia"/>
                <w:color w:val="000000"/>
              </w:rPr>
              <w:t>：创业决定</w:t>
            </w:r>
            <w:r>
              <w:rPr>
                <w:color w:val="000000"/>
              </w:rPr>
              <w:t xml:space="preserve">   </w:t>
            </w:r>
            <w:r>
              <w:rPr>
                <w:rFonts w:cs="宋体" w:hint="eastAsia"/>
                <w:color w:val="000000"/>
              </w:rPr>
              <w:t>主题</w:t>
            </w:r>
            <w:r>
              <w:rPr>
                <w:color w:val="000000"/>
              </w:rPr>
              <w:t>4</w:t>
            </w:r>
            <w:r>
              <w:rPr>
                <w:rFonts w:cs="宋体" w:hint="eastAsia"/>
                <w:color w:val="000000"/>
              </w:rPr>
              <w:t>－</w:t>
            </w:r>
            <w:r>
              <w:rPr>
                <w:color w:val="000000"/>
              </w:rPr>
              <w:t>4</w:t>
            </w:r>
            <w:r>
              <w:rPr>
                <w:rFonts w:cs="宋体" w:hint="eastAsia"/>
                <w:color w:val="000000"/>
              </w:rPr>
              <w:t>：开发和提高创业者的能力</w:t>
            </w:r>
          </w:p>
        </w:tc>
        <w:tc>
          <w:tcPr>
            <w:tcW w:w="1007" w:type="dxa"/>
            <w:vAlign w:val="center"/>
          </w:tcPr>
          <w:p w:rsidR="00D62920" w:rsidRDefault="00865C83">
            <w:pPr>
              <w:pStyle w:val="table"/>
              <w:spacing w:line="360" w:lineRule="exact"/>
              <w:rPr>
                <w:color w:val="000000"/>
              </w:rPr>
            </w:pPr>
            <w:r>
              <w:rPr>
                <w:color w:val="000000"/>
              </w:rPr>
              <w:t>2</w:t>
            </w:r>
          </w:p>
        </w:tc>
        <w:tc>
          <w:tcPr>
            <w:tcW w:w="1143" w:type="dxa"/>
          </w:tcPr>
          <w:p w:rsidR="00D62920" w:rsidRDefault="00865C83">
            <w:pPr>
              <w:pStyle w:val="table"/>
              <w:spacing w:line="360" w:lineRule="exact"/>
              <w:rPr>
                <w:color w:val="000000"/>
              </w:rPr>
            </w:pPr>
            <w:r>
              <w:rPr>
                <w:color w:val="000000"/>
              </w:rPr>
              <w:t>1</w:t>
            </w:r>
          </w:p>
        </w:tc>
        <w:tc>
          <w:tcPr>
            <w:tcW w:w="1078" w:type="dxa"/>
          </w:tcPr>
          <w:p w:rsidR="00D62920" w:rsidRDefault="00865C83">
            <w:pPr>
              <w:pStyle w:val="table"/>
              <w:spacing w:line="360" w:lineRule="exact"/>
              <w:rPr>
                <w:color w:val="000000"/>
              </w:rPr>
            </w:pPr>
            <w:r>
              <w:rPr>
                <w:color w:val="000000"/>
              </w:rPr>
              <w:t>2</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7</w:t>
            </w:r>
          </w:p>
        </w:tc>
        <w:tc>
          <w:tcPr>
            <w:tcW w:w="5584" w:type="dxa"/>
            <w:tcMar>
              <w:left w:w="57" w:type="dxa"/>
              <w:right w:w="57" w:type="dxa"/>
            </w:tcMar>
            <w:vAlign w:val="center"/>
          </w:tcPr>
          <w:p w:rsidR="00D62920" w:rsidRDefault="00865C83">
            <w:pPr>
              <w:pStyle w:val="table"/>
              <w:spacing w:line="360" w:lineRule="exact"/>
              <w:jc w:val="both"/>
              <w:rPr>
                <w:color w:val="000000"/>
              </w:rPr>
            </w:pPr>
            <w:r>
              <w:rPr>
                <w:color w:val="000000"/>
              </w:rPr>
              <w:t>SIYB</w:t>
            </w:r>
            <w:r>
              <w:rPr>
                <w:rFonts w:cs="宋体" w:hint="eastAsia"/>
                <w:color w:val="000000"/>
              </w:rPr>
              <w:t>游戏模块一基本企业周期</w:t>
            </w:r>
          </w:p>
        </w:tc>
        <w:tc>
          <w:tcPr>
            <w:tcW w:w="1007" w:type="dxa"/>
            <w:vAlign w:val="center"/>
          </w:tcPr>
          <w:p w:rsidR="00D62920" w:rsidRDefault="00865C83">
            <w:pPr>
              <w:pStyle w:val="table"/>
              <w:spacing w:line="360" w:lineRule="exact"/>
              <w:rPr>
                <w:color w:val="000000"/>
              </w:rPr>
            </w:pPr>
            <w:r>
              <w:rPr>
                <w:color w:val="000000"/>
              </w:rPr>
              <w:t>3</w:t>
            </w:r>
          </w:p>
        </w:tc>
        <w:tc>
          <w:tcPr>
            <w:tcW w:w="1143" w:type="dxa"/>
          </w:tcPr>
          <w:p w:rsidR="00D62920" w:rsidRDefault="00865C83">
            <w:pPr>
              <w:pStyle w:val="table"/>
              <w:spacing w:line="360" w:lineRule="exact"/>
              <w:rPr>
                <w:color w:val="000000"/>
              </w:rPr>
            </w:pPr>
            <w:r>
              <w:rPr>
                <w:color w:val="000000"/>
              </w:rPr>
              <w:t>3</w:t>
            </w:r>
          </w:p>
        </w:tc>
        <w:tc>
          <w:tcPr>
            <w:tcW w:w="1078" w:type="dxa"/>
          </w:tcPr>
          <w:p w:rsidR="00D62920" w:rsidRDefault="00D62920">
            <w:pPr>
              <w:pStyle w:val="table"/>
              <w:spacing w:line="360" w:lineRule="exact"/>
              <w:rPr>
                <w:color w:val="000000"/>
              </w:rPr>
            </w:pP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8</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模块</w:t>
            </w:r>
            <w:r>
              <w:rPr>
                <w:color w:val="000000"/>
              </w:rPr>
              <w:t>5</w:t>
            </w:r>
            <w:r>
              <w:rPr>
                <w:rFonts w:cs="宋体" w:hint="eastAsia"/>
                <w:color w:val="000000"/>
              </w:rPr>
              <w:t>、如何找到一个好的企业想法</w:t>
            </w:r>
          </w:p>
        </w:tc>
        <w:tc>
          <w:tcPr>
            <w:tcW w:w="1007" w:type="dxa"/>
            <w:vAlign w:val="center"/>
          </w:tcPr>
          <w:p w:rsidR="00D62920" w:rsidRDefault="00865C83">
            <w:pPr>
              <w:pStyle w:val="table"/>
              <w:spacing w:line="360" w:lineRule="exact"/>
              <w:rPr>
                <w:color w:val="000000"/>
              </w:rPr>
            </w:pPr>
            <w:r>
              <w:rPr>
                <w:color w:val="000000"/>
              </w:rPr>
              <w:t>2</w:t>
            </w:r>
          </w:p>
        </w:tc>
        <w:tc>
          <w:tcPr>
            <w:tcW w:w="1143" w:type="dxa"/>
          </w:tcPr>
          <w:p w:rsidR="00D62920" w:rsidRDefault="00865C83">
            <w:pPr>
              <w:pStyle w:val="table"/>
              <w:spacing w:line="360" w:lineRule="exact"/>
              <w:rPr>
                <w:color w:val="000000"/>
              </w:rPr>
            </w:pPr>
            <w:r>
              <w:rPr>
                <w:color w:val="000000"/>
              </w:rPr>
              <w:t>1</w:t>
            </w:r>
          </w:p>
        </w:tc>
        <w:tc>
          <w:tcPr>
            <w:tcW w:w="1078" w:type="dxa"/>
          </w:tcPr>
          <w:p w:rsidR="00D62920" w:rsidRDefault="00865C83">
            <w:pPr>
              <w:pStyle w:val="table"/>
              <w:spacing w:line="360" w:lineRule="exact"/>
              <w:rPr>
                <w:color w:val="000000"/>
              </w:rPr>
            </w:pPr>
            <w:r>
              <w:rPr>
                <w:color w:val="000000"/>
              </w:rPr>
              <w:t>2</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lastRenderedPageBreak/>
              <w:t>9</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模块</w:t>
            </w:r>
            <w:r>
              <w:rPr>
                <w:color w:val="000000"/>
              </w:rPr>
              <w:t>6</w:t>
            </w:r>
            <w:r>
              <w:rPr>
                <w:rFonts w:cs="宋体" w:hint="eastAsia"/>
                <w:color w:val="000000"/>
              </w:rPr>
              <w:t>、如何组建一家企业</w:t>
            </w:r>
          </w:p>
          <w:p w:rsidR="00D62920" w:rsidRDefault="00865C83">
            <w:pPr>
              <w:pStyle w:val="table"/>
              <w:spacing w:line="360" w:lineRule="exact"/>
              <w:jc w:val="both"/>
              <w:rPr>
                <w:color w:val="000000"/>
              </w:rPr>
            </w:pPr>
            <w:r>
              <w:rPr>
                <w:rFonts w:cs="宋体" w:hint="eastAsia"/>
                <w:color w:val="000000"/>
              </w:rPr>
              <w:t>主题</w:t>
            </w:r>
            <w:r>
              <w:rPr>
                <w:color w:val="000000"/>
              </w:rPr>
              <w:t>6</w:t>
            </w:r>
            <w:r>
              <w:rPr>
                <w:rFonts w:cs="宋体" w:hint="eastAsia"/>
                <w:color w:val="000000"/>
              </w:rPr>
              <w:t>－</w:t>
            </w:r>
            <w:r>
              <w:rPr>
                <w:color w:val="000000"/>
              </w:rPr>
              <w:t>1</w:t>
            </w:r>
            <w:r>
              <w:rPr>
                <w:rFonts w:cs="宋体" w:hint="eastAsia"/>
                <w:color w:val="000000"/>
              </w:rPr>
              <w:t>：选择合适的市场</w:t>
            </w:r>
            <w:r>
              <w:rPr>
                <w:color w:val="000000"/>
              </w:rPr>
              <w:t xml:space="preserve"> </w:t>
            </w:r>
            <w:r>
              <w:rPr>
                <w:rFonts w:cs="宋体" w:hint="eastAsia"/>
                <w:color w:val="000000"/>
              </w:rPr>
              <w:t>主题</w:t>
            </w:r>
            <w:r>
              <w:rPr>
                <w:color w:val="000000"/>
              </w:rPr>
              <w:t>6</w:t>
            </w:r>
            <w:r>
              <w:rPr>
                <w:rFonts w:cs="宋体" w:hint="eastAsia"/>
                <w:color w:val="000000"/>
              </w:rPr>
              <w:t>－</w:t>
            </w:r>
            <w:r>
              <w:rPr>
                <w:color w:val="000000"/>
              </w:rPr>
              <w:t>2</w:t>
            </w:r>
            <w:r>
              <w:rPr>
                <w:rFonts w:cs="宋体" w:hint="eastAsia"/>
                <w:color w:val="000000"/>
              </w:rPr>
              <w:t>：企业选址主题</w:t>
            </w:r>
            <w:r>
              <w:rPr>
                <w:color w:val="000000"/>
              </w:rPr>
              <w:t>6</w:t>
            </w:r>
            <w:r>
              <w:rPr>
                <w:rFonts w:cs="宋体" w:hint="eastAsia"/>
                <w:color w:val="000000"/>
              </w:rPr>
              <w:t>－</w:t>
            </w:r>
            <w:r>
              <w:rPr>
                <w:color w:val="000000"/>
              </w:rPr>
              <w:t>3</w:t>
            </w:r>
            <w:r>
              <w:rPr>
                <w:rFonts w:cs="宋体" w:hint="eastAsia"/>
                <w:color w:val="000000"/>
              </w:rPr>
              <w:t>：法律形式</w:t>
            </w:r>
          </w:p>
        </w:tc>
        <w:tc>
          <w:tcPr>
            <w:tcW w:w="1007" w:type="dxa"/>
            <w:vAlign w:val="center"/>
          </w:tcPr>
          <w:p w:rsidR="00D62920" w:rsidRDefault="00865C83">
            <w:pPr>
              <w:pStyle w:val="table"/>
              <w:spacing w:line="360" w:lineRule="exact"/>
              <w:rPr>
                <w:color w:val="000000"/>
              </w:rPr>
            </w:pPr>
            <w:r>
              <w:rPr>
                <w:color w:val="000000"/>
              </w:rPr>
              <w:t>2</w:t>
            </w:r>
          </w:p>
        </w:tc>
        <w:tc>
          <w:tcPr>
            <w:tcW w:w="1143" w:type="dxa"/>
          </w:tcPr>
          <w:p w:rsidR="00D62920" w:rsidRDefault="00865C83">
            <w:pPr>
              <w:pStyle w:val="table"/>
              <w:spacing w:line="360" w:lineRule="exact"/>
              <w:rPr>
                <w:color w:val="000000"/>
              </w:rPr>
            </w:pPr>
            <w:r>
              <w:rPr>
                <w:color w:val="000000"/>
              </w:rPr>
              <w:t>1</w:t>
            </w:r>
          </w:p>
        </w:tc>
        <w:tc>
          <w:tcPr>
            <w:tcW w:w="1078" w:type="dxa"/>
          </w:tcPr>
          <w:p w:rsidR="00D62920" w:rsidRDefault="00865C83">
            <w:pPr>
              <w:pStyle w:val="table"/>
              <w:spacing w:line="360" w:lineRule="exact"/>
              <w:rPr>
                <w:color w:val="000000"/>
              </w:rPr>
            </w:pPr>
            <w:r>
              <w:rPr>
                <w:color w:val="000000"/>
              </w:rPr>
              <w:t>2</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10</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主题</w:t>
            </w:r>
            <w:r>
              <w:rPr>
                <w:color w:val="000000"/>
              </w:rPr>
              <w:t>6</w:t>
            </w:r>
            <w:r>
              <w:rPr>
                <w:rFonts w:cs="宋体" w:hint="eastAsia"/>
                <w:color w:val="000000"/>
              </w:rPr>
              <w:t>－</w:t>
            </w:r>
            <w:r>
              <w:rPr>
                <w:color w:val="000000"/>
              </w:rPr>
              <w:t>4</w:t>
            </w:r>
            <w:r>
              <w:rPr>
                <w:rFonts w:cs="宋体" w:hint="eastAsia"/>
                <w:color w:val="000000"/>
              </w:rPr>
              <w:t>：计算所需资金</w:t>
            </w:r>
            <w:r>
              <w:rPr>
                <w:color w:val="000000"/>
              </w:rPr>
              <w:t xml:space="preserve">   </w:t>
            </w:r>
            <w:r>
              <w:rPr>
                <w:rFonts w:cs="宋体" w:hint="eastAsia"/>
                <w:color w:val="000000"/>
              </w:rPr>
              <w:t>主题</w:t>
            </w:r>
            <w:r>
              <w:rPr>
                <w:color w:val="000000"/>
              </w:rPr>
              <w:t>6</w:t>
            </w:r>
            <w:r>
              <w:rPr>
                <w:rFonts w:cs="宋体" w:hint="eastAsia"/>
                <w:color w:val="000000"/>
              </w:rPr>
              <w:t>－</w:t>
            </w:r>
            <w:r>
              <w:rPr>
                <w:color w:val="000000"/>
              </w:rPr>
              <w:t>5</w:t>
            </w:r>
            <w:r>
              <w:rPr>
                <w:rFonts w:cs="宋体" w:hint="eastAsia"/>
                <w:color w:val="000000"/>
              </w:rPr>
              <w:t>：筹借创业资金</w:t>
            </w:r>
          </w:p>
          <w:p w:rsidR="00D62920" w:rsidRDefault="00865C83">
            <w:pPr>
              <w:pStyle w:val="table"/>
              <w:spacing w:line="360" w:lineRule="exact"/>
              <w:jc w:val="both"/>
              <w:rPr>
                <w:color w:val="000000"/>
              </w:rPr>
            </w:pPr>
            <w:r>
              <w:rPr>
                <w:rFonts w:cs="宋体" w:hint="eastAsia"/>
                <w:color w:val="000000"/>
              </w:rPr>
              <w:t>主题</w:t>
            </w:r>
            <w:r>
              <w:rPr>
                <w:color w:val="000000"/>
              </w:rPr>
              <w:t>6</w:t>
            </w:r>
            <w:r>
              <w:rPr>
                <w:rFonts w:cs="宋体" w:hint="eastAsia"/>
                <w:color w:val="000000"/>
              </w:rPr>
              <w:t>－</w:t>
            </w:r>
            <w:r>
              <w:rPr>
                <w:color w:val="000000"/>
              </w:rPr>
              <w:t>6</w:t>
            </w:r>
            <w:r>
              <w:rPr>
                <w:rFonts w:cs="宋体" w:hint="eastAsia"/>
                <w:color w:val="000000"/>
              </w:rPr>
              <w:t>：开办企业的途径</w:t>
            </w:r>
          </w:p>
        </w:tc>
        <w:tc>
          <w:tcPr>
            <w:tcW w:w="1007" w:type="dxa"/>
            <w:vAlign w:val="center"/>
          </w:tcPr>
          <w:p w:rsidR="00D62920" w:rsidRDefault="00865C83">
            <w:pPr>
              <w:pStyle w:val="table"/>
              <w:spacing w:line="360" w:lineRule="exact"/>
              <w:rPr>
                <w:color w:val="000000"/>
              </w:rPr>
            </w:pPr>
            <w:r>
              <w:rPr>
                <w:color w:val="000000"/>
              </w:rPr>
              <w:t>2</w:t>
            </w:r>
          </w:p>
        </w:tc>
        <w:tc>
          <w:tcPr>
            <w:tcW w:w="1143" w:type="dxa"/>
          </w:tcPr>
          <w:p w:rsidR="00D62920" w:rsidRDefault="00865C83">
            <w:pPr>
              <w:pStyle w:val="table"/>
              <w:spacing w:line="360" w:lineRule="exact"/>
              <w:rPr>
                <w:color w:val="000000"/>
              </w:rPr>
            </w:pPr>
            <w:r>
              <w:rPr>
                <w:color w:val="000000"/>
              </w:rPr>
              <w:t>1</w:t>
            </w:r>
          </w:p>
        </w:tc>
        <w:tc>
          <w:tcPr>
            <w:tcW w:w="1078" w:type="dxa"/>
          </w:tcPr>
          <w:p w:rsidR="00D62920" w:rsidRDefault="00865C83">
            <w:pPr>
              <w:pStyle w:val="table"/>
              <w:spacing w:line="360" w:lineRule="exact"/>
              <w:rPr>
                <w:color w:val="000000"/>
              </w:rPr>
            </w:pPr>
            <w:r>
              <w:rPr>
                <w:color w:val="000000"/>
              </w:rPr>
              <w:t>3</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11</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模块</w:t>
            </w:r>
            <w:r>
              <w:rPr>
                <w:color w:val="000000"/>
              </w:rPr>
              <w:t>7</w:t>
            </w:r>
            <w:r>
              <w:rPr>
                <w:rFonts w:cs="宋体" w:hint="eastAsia"/>
                <w:color w:val="000000"/>
              </w:rPr>
              <w:t>、如何经营一家企业</w:t>
            </w:r>
          </w:p>
          <w:p w:rsidR="00D62920" w:rsidRDefault="00865C83">
            <w:pPr>
              <w:pStyle w:val="table"/>
              <w:spacing w:line="360" w:lineRule="exact"/>
              <w:jc w:val="both"/>
              <w:rPr>
                <w:color w:val="000000"/>
              </w:rPr>
            </w:pPr>
            <w:r>
              <w:rPr>
                <w:rFonts w:cs="宋体" w:hint="eastAsia"/>
                <w:color w:val="000000"/>
              </w:rPr>
              <w:t>主题</w:t>
            </w:r>
            <w:r>
              <w:rPr>
                <w:color w:val="000000"/>
              </w:rPr>
              <w:t>7</w:t>
            </w:r>
            <w:r>
              <w:rPr>
                <w:rFonts w:cs="宋体" w:hint="eastAsia"/>
                <w:color w:val="000000"/>
              </w:rPr>
              <w:t>－</w:t>
            </w:r>
            <w:r>
              <w:rPr>
                <w:color w:val="000000"/>
              </w:rPr>
              <w:t>1</w:t>
            </w:r>
            <w:r>
              <w:rPr>
                <w:rFonts w:cs="宋体" w:hint="eastAsia"/>
                <w:color w:val="000000"/>
              </w:rPr>
              <w:t>：员工的招聘和管理</w:t>
            </w:r>
            <w:r>
              <w:rPr>
                <w:color w:val="000000"/>
              </w:rPr>
              <w:t xml:space="preserve">  </w:t>
            </w:r>
            <w:r>
              <w:rPr>
                <w:rFonts w:cs="宋体" w:hint="eastAsia"/>
                <w:color w:val="000000"/>
              </w:rPr>
              <w:t>主题</w:t>
            </w:r>
            <w:r>
              <w:rPr>
                <w:color w:val="000000"/>
              </w:rPr>
              <w:t>7</w:t>
            </w:r>
            <w:r>
              <w:rPr>
                <w:rFonts w:cs="宋体" w:hint="eastAsia"/>
                <w:color w:val="000000"/>
              </w:rPr>
              <w:t>－</w:t>
            </w:r>
            <w:r>
              <w:rPr>
                <w:color w:val="000000"/>
              </w:rPr>
              <w:t>2</w:t>
            </w:r>
            <w:r>
              <w:rPr>
                <w:rFonts w:cs="宋体" w:hint="eastAsia"/>
                <w:color w:val="000000"/>
              </w:rPr>
              <w:t>：时间管理</w:t>
            </w:r>
          </w:p>
        </w:tc>
        <w:tc>
          <w:tcPr>
            <w:tcW w:w="1007" w:type="dxa"/>
            <w:vAlign w:val="center"/>
          </w:tcPr>
          <w:p w:rsidR="00D62920" w:rsidRDefault="00865C83">
            <w:pPr>
              <w:pStyle w:val="table"/>
              <w:spacing w:line="360" w:lineRule="exact"/>
              <w:rPr>
                <w:color w:val="000000"/>
              </w:rPr>
            </w:pPr>
            <w:r>
              <w:rPr>
                <w:color w:val="000000"/>
              </w:rPr>
              <w:t>2</w:t>
            </w:r>
          </w:p>
        </w:tc>
        <w:tc>
          <w:tcPr>
            <w:tcW w:w="1143" w:type="dxa"/>
          </w:tcPr>
          <w:p w:rsidR="00D62920" w:rsidRDefault="00865C83">
            <w:pPr>
              <w:pStyle w:val="table"/>
              <w:spacing w:line="360" w:lineRule="exact"/>
              <w:rPr>
                <w:color w:val="000000"/>
              </w:rPr>
            </w:pPr>
            <w:r>
              <w:rPr>
                <w:color w:val="000000"/>
              </w:rPr>
              <w:t>1</w:t>
            </w:r>
          </w:p>
        </w:tc>
        <w:tc>
          <w:tcPr>
            <w:tcW w:w="1078" w:type="dxa"/>
          </w:tcPr>
          <w:p w:rsidR="00D62920" w:rsidRDefault="00865C83">
            <w:pPr>
              <w:pStyle w:val="table"/>
              <w:spacing w:line="360" w:lineRule="exact"/>
              <w:rPr>
                <w:color w:val="000000"/>
              </w:rPr>
            </w:pPr>
            <w:r>
              <w:rPr>
                <w:color w:val="000000"/>
              </w:rPr>
              <w:t>2</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12</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主题</w:t>
            </w:r>
            <w:r>
              <w:rPr>
                <w:color w:val="000000"/>
              </w:rPr>
              <w:t>7</w:t>
            </w:r>
            <w:r>
              <w:rPr>
                <w:rFonts w:cs="宋体" w:hint="eastAsia"/>
                <w:color w:val="000000"/>
              </w:rPr>
              <w:t>－</w:t>
            </w:r>
            <w:r>
              <w:rPr>
                <w:color w:val="000000"/>
              </w:rPr>
              <w:t>3</w:t>
            </w:r>
            <w:r>
              <w:rPr>
                <w:rFonts w:cs="宋体" w:hint="eastAsia"/>
                <w:color w:val="000000"/>
              </w:rPr>
              <w:t>：销售管理</w:t>
            </w:r>
            <w:r>
              <w:rPr>
                <w:color w:val="000000"/>
              </w:rPr>
              <w:t xml:space="preserve">   </w:t>
            </w:r>
            <w:r>
              <w:rPr>
                <w:rFonts w:cs="宋体" w:hint="eastAsia"/>
                <w:color w:val="000000"/>
              </w:rPr>
              <w:t>主题</w:t>
            </w:r>
            <w:r>
              <w:rPr>
                <w:color w:val="000000"/>
              </w:rPr>
              <w:t>7</w:t>
            </w:r>
            <w:r>
              <w:rPr>
                <w:rFonts w:cs="宋体" w:hint="eastAsia"/>
                <w:color w:val="000000"/>
              </w:rPr>
              <w:t>－</w:t>
            </w:r>
            <w:r>
              <w:rPr>
                <w:color w:val="000000"/>
              </w:rPr>
              <w:t>4</w:t>
            </w:r>
            <w:r>
              <w:rPr>
                <w:rFonts w:cs="宋体" w:hint="eastAsia"/>
                <w:color w:val="000000"/>
              </w:rPr>
              <w:t>：供应商选择</w:t>
            </w:r>
          </w:p>
          <w:p w:rsidR="00D62920" w:rsidRDefault="00865C83">
            <w:pPr>
              <w:pStyle w:val="table"/>
              <w:spacing w:line="360" w:lineRule="exact"/>
              <w:jc w:val="both"/>
              <w:rPr>
                <w:color w:val="000000"/>
              </w:rPr>
            </w:pPr>
            <w:r>
              <w:rPr>
                <w:rFonts w:cs="宋体" w:hint="eastAsia"/>
                <w:color w:val="000000"/>
              </w:rPr>
              <w:t>主题</w:t>
            </w:r>
            <w:r>
              <w:rPr>
                <w:color w:val="000000"/>
              </w:rPr>
              <w:t>7</w:t>
            </w:r>
            <w:r>
              <w:rPr>
                <w:rFonts w:cs="宋体" w:hint="eastAsia"/>
                <w:color w:val="000000"/>
              </w:rPr>
              <w:t>－</w:t>
            </w:r>
            <w:r>
              <w:rPr>
                <w:color w:val="000000"/>
              </w:rPr>
              <w:t>5</w:t>
            </w:r>
            <w:r>
              <w:rPr>
                <w:rFonts w:cs="宋体" w:hint="eastAsia"/>
                <w:color w:val="000000"/>
              </w:rPr>
              <w:t>：新技术在小企业中的应用</w:t>
            </w:r>
          </w:p>
        </w:tc>
        <w:tc>
          <w:tcPr>
            <w:tcW w:w="1007" w:type="dxa"/>
            <w:vAlign w:val="center"/>
          </w:tcPr>
          <w:p w:rsidR="00D62920" w:rsidRDefault="00865C83">
            <w:pPr>
              <w:pStyle w:val="table"/>
              <w:spacing w:line="360" w:lineRule="exact"/>
              <w:rPr>
                <w:color w:val="000000"/>
              </w:rPr>
            </w:pPr>
            <w:r>
              <w:rPr>
                <w:color w:val="000000"/>
              </w:rPr>
              <w:t>2</w:t>
            </w:r>
          </w:p>
        </w:tc>
        <w:tc>
          <w:tcPr>
            <w:tcW w:w="1143" w:type="dxa"/>
          </w:tcPr>
          <w:p w:rsidR="00D62920" w:rsidRDefault="00865C83">
            <w:pPr>
              <w:pStyle w:val="table"/>
              <w:spacing w:line="360" w:lineRule="exact"/>
              <w:rPr>
                <w:color w:val="000000"/>
              </w:rPr>
            </w:pPr>
            <w:r>
              <w:rPr>
                <w:color w:val="000000"/>
              </w:rPr>
              <w:t>1</w:t>
            </w:r>
          </w:p>
        </w:tc>
        <w:tc>
          <w:tcPr>
            <w:tcW w:w="1078" w:type="dxa"/>
          </w:tcPr>
          <w:p w:rsidR="00D62920" w:rsidRDefault="00865C83">
            <w:pPr>
              <w:pStyle w:val="table"/>
              <w:spacing w:line="360" w:lineRule="exact"/>
              <w:rPr>
                <w:color w:val="000000"/>
              </w:rPr>
            </w:pPr>
            <w:r>
              <w:rPr>
                <w:color w:val="000000"/>
              </w:rPr>
              <w:t>2</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13</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主题</w:t>
            </w:r>
            <w:r>
              <w:rPr>
                <w:color w:val="000000"/>
              </w:rPr>
              <w:t>7</w:t>
            </w:r>
            <w:r>
              <w:rPr>
                <w:rFonts w:cs="宋体" w:hint="eastAsia"/>
                <w:color w:val="000000"/>
              </w:rPr>
              <w:t>－</w:t>
            </w:r>
            <w:r>
              <w:rPr>
                <w:color w:val="000000"/>
              </w:rPr>
              <w:t>6</w:t>
            </w:r>
            <w:r>
              <w:rPr>
                <w:rFonts w:cs="宋体" w:hint="eastAsia"/>
                <w:color w:val="000000"/>
              </w:rPr>
              <w:t>：成本管理</w:t>
            </w:r>
            <w:r>
              <w:rPr>
                <w:color w:val="000000"/>
              </w:rPr>
              <w:t xml:space="preserve">  </w:t>
            </w:r>
            <w:r>
              <w:rPr>
                <w:rFonts w:cs="宋体" w:hint="eastAsia"/>
                <w:color w:val="000000"/>
              </w:rPr>
              <w:t>主题</w:t>
            </w:r>
            <w:r>
              <w:rPr>
                <w:color w:val="000000"/>
              </w:rPr>
              <w:t>7</w:t>
            </w:r>
            <w:r>
              <w:rPr>
                <w:rFonts w:cs="宋体" w:hint="eastAsia"/>
                <w:color w:val="000000"/>
              </w:rPr>
              <w:t>－</w:t>
            </w:r>
            <w:r>
              <w:rPr>
                <w:color w:val="000000"/>
              </w:rPr>
              <w:t>7</w:t>
            </w:r>
            <w:r>
              <w:rPr>
                <w:rFonts w:cs="宋体" w:hint="eastAsia"/>
                <w:color w:val="000000"/>
              </w:rPr>
              <w:t>：财务管理</w:t>
            </w:r>
            <w:r>
              <w:rPr>
                <w:color w:val="000000"/>
              </w:rPr>
              <w:t xml:space="preserve">  </w:t>
            </w:r>
            <w:r>
              <w:rPr>
                <w:rFonts w:cs="宋体" w:hint="eastAsia"/>
                <w:color w:val="000000"/>
              </w:rPr>
              <w:t>主题</w:t>
            </w:r>
            <w:r>
              <w:rPr>
                <w:color w:val="000000"/>
              </w:rPr>
              <w:t>7</w:t>
            </w:r>
            <w:r>
              <w:rPr>
                <w:rFonts w:cs="宋体" w:hint="eastAsia"/>
                <w:color w:val="000000"/>
              </w:rPr>
              <w:t>－</w:t>
            </w:r>
            <w:r>
              <w:rPr>
                <w:color w:val="000000"/>
              </w:rPr>
              <w:t>8</w:t>
            </w:r>
            <w:r>
              <w:rPr>
                <w:rFonts w:cs="宋体" w:hint="eastAsia"/>
                <w:color w:val="000000"/>
              </w:rPr>
              <w:t>：财务报表</w:t>
            </w:r>
          </w:p>
        </w:tc>
        <w:tc>
          <w:tcPr>
            <w:tcW w:w="1007" w:type="dxa"/>
            <w:vAlign w:val="center"/>
          </w:tcPr>
          <w:p w:rsidR="00D62920" w:rsidRDefault="00865C83">
            <w:pPr>
              <w:pStyle w:val="table"/>
              <w:spacing w:line="360" w:lineRule="exact"/>
              <w:rPr>
                <w:color w:val="000000"/>
              </w:rPr>
            </w:pPr>
            <w:r>
              <w:rPr>
                <w:color w:val="000000"/>
              </w:rPr>
              <w:t>2</w:t>
            </w:r>
          </w:p>
        </w:tc>
        <w:tc>
          <w:tcPr>
            <w:tcW w:w="1143" w:type="dxa"/>
          </w:tcPr>
          <w:p w:rsidR="00D62920" w:rsidRDefault="00865C83">
            <w:pPr>
              <w:pStyle w:val="table"/>
              <w:spacing w:line="360" w:lineRule="exact"/>
              <w:rPr>
                <w:color w:val="000000"/>
              </w:rPr>
            </w:pPr>
            <w:r>
              <w:rPr>
                <w:color w:val="000000"/>
              </w:rPr>
              <w:t>1</w:t>
            </w:r>
          </w:p>
        </w:tc>
        <w:tc>
          <w:tcPr>
            <w:tcW w:w="1078" w:type="dxa"/>
          </w:tcPr>
          <w:p w:rsidR="00D62920" w:rsidRDefault="00865C83">
            <w:pPr>
              <w:pStyle w:val="table"/>
              <w:spacing w:line="360" w:lineRule="exact"/>
              <w:rPr>
                <w:color w:val="000000"/>
              </w:rPr>
            </w:pPr>
            <w:r>
              <w:rPr>
                <w:color w:val="000000"/>
              </w:rPr>
              <w:t>3</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14</w:t>
            </w:r>
          </w:p>
        </w:tc>
        <w:tc>
          <w:tcPr>
            <w:tcW w:w="5584" w:type="dxa"/>
            <w:tcMar>
              <w:left w:w="57" w:type="dxa"/>
              <w:right w:w="57" w:type="dxa"/>
            </w:tcMar>
            <w:vAlign w:val="center"/>
          </w:tcPr>
          <w:p w:rsidR="00D62920" w:rsidRDefault="00865C83">
            <w:pPr>
              <w:pStyle w:val="table"/>
              <w:spacing w:line="360" w:lineRule="exact"/>
              <w:jc w:val="both"/>
              <w:rPr>
                <w:color w:val="000000"/>
              </w:rPr>
            </w:pPr>
            <w:r>
              <w:rPr>
                <w:color w:val="000000"/>
              </w:rPr>
              <w:t>SIYB</w:t>
            </w:r>
            <w:r>
              <w:rPr>
                <w:rFonts w:cs="宋体" w:hint="eastAsia"/>
                <w:color w:val="000000"/>
              </w:rPr>
              <w:t>游戏模块二供给与需求</w:t>
            </w:r>
          </w:p>
        </w:tc>
        <w:tc>
          <w:tcPr>
            <w:tcW w:w="1007" w:type="dxa"/>
            <w:vAlign w:val="center"/>
          </w:tcPr>
          <w:p w:rsidR="00D62920" w:rsidRDefault="00865C83">
            <w:pPr>
              <w:pStyle w:val="table"/>
              <w:spacing w:line="360" w:lineRule="exact"/>
              <w:rPr>
                <w:color w:val="000000"/>
              </w:rPr>
            </w:pPr>
            <w:r>
              <w:rPr>
                <w:color w:val="000000"/>
              </w:rPr>
              <w:t>3</w:t>
            </w:r>
          </w:p>
        </w:tc>
        <w:tc>
          <w:tcPr>
            <w:tcW w:w="1143" w:type="dxa"/>
          </w:tcPr>
          <w:p w:rsidR="00D62920" w:rsidRDefault="00865C83">
            <w:pPr>
              <w:pStyle w:val="table"/>
              <w:spacing w:line="360" w:lineRule="exact"/>
              <w:rPr>
                <w:color w:val="000000"/>
              </w:rPr>
            </w:pPr>
            <w:r>
              <w:rPr>
                <w:color w:val="000000"/>
              </w:rPr>
              <w:t>3</w:t>
            </w:r>
          </w:p>
        </w:tc>
        <w:tc>
          <w:tcPr>
            <w:tcW w:w="1078" w:type="dxa"/>
          </w:tcPr>
          <w:p w:rsidR="00D62920" w:rsidRDefault="00D62920">
            <w:pPr>
              <w:pStyle w:val="table"/>
              <w:spacing w:line="360" w:lineRule="exact"/>
              <w:rPr>
                <w:color w:val="000000"/>
              </w:rPr>
            </w:pP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15</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模块</w:t>
            </w:r>
            <w:r>
              <w:rPr>
                <w:color w:val="000000"/>
              </w:rPr>
              <w:t>8</w:t>
            </w:r>
            <w:r>
              <w:rPr>
                <w:rFonts w:cs="宋体" w:hint="eastAsia"/>
                <w:color w:val="000000"/>
              </w:rPr>
              <w:t>、如何准备商业计划书</w:t>
            </w:r>
          </w:p>
        </w:tc>
        <w:tc>
          <w:tcPr>
            <w:tcW w:w="1007" w:type="dxa"/>
            <w:vAlign w:val="center"/>
          </w:tcPr>
          <w:p w:rsidR="00D62920" w:rsidRDefault="00865C83">
            <w:pPr>
              <w:pStyle w:val="table"/>
              <w:spacing w:line="360" w:lineRule="exact"/>
              <w:rPr>
                <w:color w:val="000000"/>
              </w:rPr>
            </w:pPr>
            <w:r>
              <w:rPr>
                <w:color w:val="000000"/>
              </w:rPr>
              <w:t>1</w:t>
            </w:r>
          </w:p>
        </w:tc>
        <w:tc>
          <w:tcPr>
            <w:tcW w:w="1143" w:type="dxa"/>
          </w:tcPr>
          <w:p w:rsidR="00D62920" w:rsidRDefault="00D62920">
            <w:pPr>
              <w:pStyle w:val="table"/>
              <w:spacing w:line="360" w:lineRule="exact"/>
              <w:rPr>
                <w:color w:val="000000"/>
              </w:rPr>
            </w:pPr>
          </w:p>
        </w:tc>
        <w:tc>
          <w:tcPr>
            <w:tcW w:w="1078" w:type="dxa"/>
          </w:tcPr>
          <w:p w:rsidR="00D62920" w:rsidRDefault="00865C83">
            <w:pPr>
              <w:pStyle w:val="table"/>
              <w:spacing w:line="360" w:lineRule="exact"/>
              <w:rPr>
                <w:color w:val="000000"/>
              </w:rPr>
            </w:pPr>
            <w:r>
              <w:rPr>
                <w:color w:val="000000"/>
              </w:rPr>
              <w:t>3</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16</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专题一、创业计划书和创业竞赛</w:t>
            </w:r>
          </w:p>
        </w:tc>
        <w:tc>
          <w:tcPr>
            <w:tcW w:w="1007" w:type="dxa"/>
            <w:vAlign w:val="center"/>
          </w:tcPr>
          <w:p w:rsidR="00D62920" w:rsidRDefault="00865C83">
            <w:pPr>
              <w:pStyle w:val="table"/>
              <w:spacing w:line="360" w:lineRule="exact"/>
              <w:rPr>
                <w:color w:val="000000"/>
              </w:rPr>
            </w:pPr>
            <w:r>
              <w:rPr>
                <w:color w:val="000000"/>
              </w:rPr>
              <w:t>4</w:t>
            </w:r>
          </w:p>
        </w:tc>
        <w:tc>
          <w:tcPr>
            <w:tcW w:w="1143" w:type="dxa"/>
          </w:tcPr>
          <w:p w:rsidR="00D62920" w:rsidRDefault="00D62920">
            <w:pPr>
              <w:pStyle w:val="table"/>
              <w:spacing w:line="360" w:lineRule="exact"/>
              <w:rPr>
                <w:color w:val="000000"/>
              </w:rPr>
            </w:pPr>
          </w:p>
        </w:tc>
        <w:tc>
          <w:tcPr>
            <w:tcW w:w="1078" w:type="dxa"/>
          </w:tcPr>
          <w:p w:rsidR="00D62920" w:rsidRDefault="00865C83">
            <w:pPr>
              <w:pStyle w:val="table"/>
              <w:spacing w:line="360" w:lineRule="exact"/>
              <w:rPr>
                <w:color w:val="000000"/>
              </w:rPr>
            </w:pPr>
            <w:r>
              <w:rPr>
                <w:color w:val="000000"/>
              </w:rPr>
              <w:t>3</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17</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专题二、创业融资和激励</w:t>
            </w:r>
          </w:p>
        </w:tc>
        <w:tc>
          <w:tcPr>
            <w:tcW w:w="1007" w:type="dxa"/>
            <w:vAlign w:val="center"/>
          </w:tcPr>
          <w:p w:rsidR="00D62920" w:rsidRDefault="00865C83">
            <w:pPr>
              <w:pStyle w:val="table"/>
              <w:spacing w:line="360" w:lineRule="exact"/>
              <w:rPr>
                <w:color w:val="000000"/>
              </w:rPr>
            </w:pPr>
            <w:r>
              <w:rPr>
                <w:color w:val="000000"/>
              </w:rPr>
              <w:t>4</w:t>
            </w:r>
          </w:p>
        </w:tc>
        <w:tc>
          <w:tcPr>
            <w:tcW w:w="1143" w:type="dxa"/>
          </w:tcPr>
          <w:p w:rsidR="00D62920" w:rsidRDefault="00D62920">
            <w:pPr>
              <w:pStyle w:val="table"/>
              <w:spacing w:line="360" w:lineRule="exact"/>
              <w:rPr>
                <w:color w:val="000000"/>
              </w:rPr>
            </w:pPr>
          </w:p>
        </w:tc>
        <w:tc>
          <w:tcPr>
            <w:tcW w:w="1078" w:type="dxa"/>
          </w:tcPr>
          <w:p w:rsidR="00D62920" w:rsidRDefault="00865C83">
            <w:pPr>
              <w:pStyle w:val="table"/>
              <w:spacing w:line="360" w:lineRule="exact"/>
              <w:rPr>
                <w:color w:val="000000"/>
              </w:rPr>
            </w:pPr>
            <w:r>
              <w:rPr>
                <w:color w:val="000000"/>
              </w:rPr>
              <w:t>3</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18</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专题三、创业竞争战略</w:t>
            </w:r>
          </w:p>
        </w:tc>
        <w:tc>
          <w:tcPr>
            <w:tcW w:w="1007" w:type="dxa"/>
            <w:vAlign w:val="center"/>
          </w:tcPr>
          <w:p w:rsidR="00D62920" w:rsidRDefault="00865C83">
            <w:pPr>
              <w:pStyle w:val="table"/>
              <w:spacing w:line="360" w:lineRule="exact"/>
              <w:rPr>
                <w:color w:val="000000"/>
              </w:rPr>
            </w:pPr>
            <w:r>
              <w:rPr>
                <w:color w:val="000000"/>
              </w:rPr>
              <w:t>4</w:t>
            </w:r>
          </w:p>
        </w:tc>
        <w:tc>
          <w:tcPr>
            <w:tcW w:w="1143" w:type="dxa"/>
          </w:tcPr>
          <w:p w:rsidR="00D62920" w:rsidRDefault="00D62920">
            <w:pPr>
              <w:pStyle w:val="table"/>
              <w:spacing w:line="360" w:lineRule="exact"/>
              <w:rPr>
                <w:color w:val="000000"/>
              </w:rPr>
            </w:pPr>
          </w:p>
        </w:tc>
        <w:tc>
          <w:tcPr>
            <w:tcW w:w="1078" w:type="dxa"/>
          </w:tcPr>
          <w:p w:rsidR="00D62920" w:rsidRDefault="00865C83">
            <w:pPr>
              <w:pStyle w:val="table"/>
              <w:spacing w:line="360" w:lineRule="exact"/>
              <w:rPr>
                <w:color w:val="000000"/>
              </w:rPr>
            </w:pPr>
            <w:r>
              <w:rPr>
                <w:color w:val="000000"/>
              </w:rPr>
              <w:t>3</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color w:val="000000"/>
              </w:rPr>
              <w:t>19</w:t>
            </w:r>
          </w:p>
        </w:tc>
        <w:tc>
          <w:tcPr>
            <w:tcW w:w="5584" w:type="dxa"/>
            <w:tcMar>
              <w:left w:w="57" w:type="dxa"/>
              <w:right w:w="57" w:type="dxa"/>
            </w:tcMar>
            <w:vAlign w:val="center"/>
          </w:tcPr>
          <w:p w:rsidR="00D62920" w:rsidRDefault="00865C83">
            <w:pPr>
              <w:pStyle w:val="table"/>
              <w:spacing w:line="360" w:lineRule="exact"/>
              <w:jc w:val="both"/>
              <w:rPr>
                <w:color w:val="000000"/>
              </w:rPr>
            </w:pPr>
            <w:r>
              <w:rPr>
                <w:rFonts w:cs="宋体" w:hint="eastAsia"/>
                <w:color w:val="000000"/>
              </w:rPr>
              <w:t>专题四、创业税务和法律</w:t>
            </w:r>
          </w:p>
        </w:tc>
        <w:tc>
          <w:tcPr>
            <w:tcW w:w="1007" w:type="dxa"/>
            <w:vAlign w:val="center"/>
          </w:tcPr>
          <w:p w:rsidR="00D62920" w:rsidRDefault="00865C83">
            <w:pPr>
              <w:pStyle w:val="table"/>
              <w:spacing w:line="360" w:lineRule="exact"/>
              <w:rPr>
                <w:color w:val="000000"/>
              </w:rPr>
            </w:pPr>
            <w:r>
              <w:rPr>
                <w:color w:val="000000"/>
              </w:rPr>
              <w:t>4</w:t>
            </w:r>
          </w:p>
        </w:tc>
        <w:tc>
          <w:tcPr>
            <w:tcW w:w="1143" w:type="dxa"/>
          </w:tcPr>
          <w:p w:rsidR="00D62920" w:rsidRDefault="00D62920">
            <w:pPr>
              <w:pStyle w:val="table"/>
              <w:spacing w:line="360" w:lineRule="exact"/>
              <w:rPr>
                <w:color w:val="000000"/>
              </w:rPr>
            </w:pPr>
          </w:p>
        </w:tc>
        <w:tc>
          <w:tcPr>
            <w:tcW w:w="1078" w:type="dxa"/>
          </w:tcPr>
          <w:p w:rsidR="00D62920" w:rsidRDefault="00865C83">
            <w:pPr>
              <w:pStyle w:val="table"/>
              <w:spacing w:line="360" w:lineRule="exact"/>
              <w:rPr>
                <w:color w:val="000000"/>
              </w:rPr>
            </w:pPr>
            <w:r>
              <w:rPr>
                <w:color w:val="000000"/>
              </w:rPr>
              <w:t>3</w:t>
            </w:r>
          </w:p>
        </w:tc>
      </w:tr>
      <w:tr w:rsidR="00D62920">
        <w:trPr>
          <w:cantSplit/>
          <w:trHeight w:val="340"/>
          <w:jc w:val="center"/>
        </w:trPr>
        <w:tc>
          <w:tcPr>
            <w:tcW w:w="487" w:type="dxa"/>
            <w:vAlign w:val="center"/>
          </w:tcPr>
          <w:p w:rsidR="00D62920" w:rsidRDefault="00865C83">
            <w:pPr>
              <w:pStyle w:val="table"/>
              <w:spacing w:line="360" w:lineRule="exact"/>
              <w:rPr>
                <w:color w:val="000000"/>
              </w:rPr>
            </w:pPr>
            <w:r>
              <w:rPr>
                <w:rFonts w:cs="宋体" w:hint="eastAsia"/>
                <w:color w:val="000000"/>
              </w:rPr>
              <w:t>合计</w:t>
            </w:r>
          </w:p>
        </w:tc>
        <w:tc>
          <w:tcPr>
            <w:tcW w:w="5584" w:type="dxa"/>
            <w:tcMar>
              <w:left w:w="57" w:type="dxa"/>
              <w:right w:w="57" w:type="dxa"/>
            </w:tcMar>
            <w:vAlign w:val="center"/>
          </w:tcPr>
          <w:p w:rsidR="00D62920" w:rsidRDefault="00D62920">
            <w:pPr>
              <w:pStyle w:val="table"/>
              <w:spacing w:line="360" w:lineRule="exact"/>
              <w:jc w:val="both"/>
              <w:rPr>
                <w:color w:val="000000"/>
              </w:rPr>
            </w:pPr>
          </w:p>
        </w:tc>
        <w:tc>
          <w:tcPr>
            <w:tcW w:w="1007" w:type="dxa"/>
            <w:vAlign w:val="center"/>
          </w:tcPr>
          <w:p w:rsidR="00D62920" w:rsidRDefault="00865C83">
            <w:pPr>
              <w:pStyle w:val="table"/>
              <w:spacing w:line="360" w:lineRule="exact"/>
              <w:rPr>
                <w:color w:val="000000"/>
              </w:rPr>
            </w:pPr>
            <w:r>
              <w:rPr>
                <w:color w:val="000000"/>
              </w:rPr>
              <w:t>48</w:t>
            </w:r>
          </w:p>
        </w:tc>
        <w:tc>
          <w:tcPr>
            <w:tcW w:w="1143" w:type="dxa"/>
          </w:tcPr>
          <w:p w:rsidR="00D62920" w:rsidRDefault="00D62920">
            <w:pPr>
              <w:pStyle w:val="table"/>
              <w:spacing w:line="360" w:lineRule="exact"/>
              <w:rPr>
                <w:color w:val="000000"/>
              </w:rPr>
            </w:pPr>
          </w:p>
        </w:tc>
        <w:tc>
          <w:tcPr>
            <w:tcW w:w="1078" w:type="dxa"/>
          </w:tcPr>
          <w:p w:rsidR="00D62920" w:rsidRDefault="00865C83">
            <w:pPr>
              <w:pStyle w:val="table"/>
              <w:spacing w:line="360" w:lineRule="exact"/>
              <w:rPr>
                <w:color w:val="000000"/>
              </w:rPr>
            </w:pPr>
            <w:r>
              <w:rPr>
                <w:color w:val="000000"/>
              </w:rPr>
              <w:t>41</w:t>
            </w:r>
          </w:p>
        </w:tc>
      </w:tr>
    </w:tbl>
    <w:p w:rsidR="00D62920" w:rsidRDefault="00865C83">
      <w:pPr>
        <w:pStyle w:val="B"/>
        <w:spacing w:line="360" w:lineRule="exact"/>
        <w:rPr>
          <w:color w:val="000000"/>
        </w:rPr>
      </w:pPr>
      <w:r>
        <w:rPr>
          <w:rFonts w:cs="宋体" w:hint="eastAsia"/>
          <w:color w:val="000000"/>
        </w:rPr>
        <w:t>四、课外学习要求</w:t>
      </w:r>
    </w:p>
    <w:p w:rsidR="00D62920" w:rsidRDefault="00865C83">
      <w:pPr>
        <w:pStyle w:val="B"/>
        <w:spacing w:after="312" w:line="360" w:lineRule="exact"/>
        <w:ind w:firstLine="420"/>
        <w:rPr>
          <w:b w:val="0"/>
          <w:bCs w:val="0"/>
          <w:color w:val="000000"/>
          <w:sz w:val="21"/>
          <w:szCs w:val="21"/>
        </w:rPr>
      </w:pPr>
      <w:r>
        <w:rPr>
          <w:rFonts w:cs="宋体" w:hint="eastAsia"/>
          <w:b w:val="0"/>
          <w:bCs w:val="0"/>
          <w:color w:val="000000"/>
          <w:sz w:val="21"/>
          <w:szCs w:val="21"/>
        </w:rPr>
        <w:t>本课程进行中，学生除了要课外预习、复习，课程教材自身所设置的每一模块中的许多练习都需要学生在课外时间自学完成。当然教师设置的一些调研环节如</w:t>
      </w:r>
      <w:r>
        <w:rPr>
          <w:b w:val="0"/>
          <w:bCs w:val="0"/>
          <w:color w:val="000000"/>
          <w:sz w:val="21"/>
          <w:szCs w:val="21"/>
        </w:rPr>
        <w:t>“</w:t>
      </w:r>
      <w:r>
        <w:rPr>
          <w:rFonts w:cs="宋体" w:hint="eastAsia"/>
          <w:b w:val="0"/>
          <w:bCs w:val="0"/>
          <w:color w:val="000000"/>
          <w:sz w:val="21"/>
          <w:szCs w:val="21"/>
        </w:rPr>
        <w:t>调查身边企业的开办资金类型及数量</w:t>
      </w:r>
      <w:r>
        <w:rPr>
          <w:b w:val="0"/>
          <w:bCs w:val="0"/>
          <w:color w:val="000000"/>
          <w:sz w:val="21"/>
          <w:szCs w:val="21"/>
        </w:rPr>
        <w:t>”</w:t>
      </w:r>
      <w:r>
        <w:rPr>
          <w:rFonts w:cs="宋体" w:hint="eastAsia"/>
          <w:b w:val="0"/>
          <w:bCs w:val="0"/>
          <w:color w:val="000000"/>
          <w:sz w:val="21"/>
          <w:szCs w:val="21"/>
        </w:rPr>
        <w:t>等都需要学生在课外时间里完成。</w:t>
      </w:r>
    </w:p>
    <w:p w:rsidR="00D62920" w:rsidRDefault="00865C83">
      <w:pPr>
        <w:pStyle w:val="B"/>
        <w:spacing w:line="360" w:lineRule="exact"/>
        <w:rPr>
          <w:color w:val="000000"/>
        </w:rPr>
      </w:pPr>
      <w:r>
        <w:rPr>
          <w:rFonts w:cs="宋体" w:hint="eastAsia"/>
          <w:color w:val="000000"/>
        </w:rPr>
        <w:t>五、教学方法</w:t>
      </w:r>
    </w:p>
    <w:p w:rsidR="00D62920" w:rsidRDefault="00865C83">
      <w:pPr>
        <w:pStyle w:val="B"/>
        <w:spacing w:after="120" w:line="360" w:lineRule="exact"/>
        <w:ind w:firstLine="420"/>
        <w:rPr>
          <w:b w:val="0"/>
          <w:bCs w:val="0"/>
          <w:color w:val="000000"/>
          <w:sz w:val="21"/>
          <w:szCs w:val="21"/>
        </w:rPr>
      </w:pPr>
      <w:r>
        <w:rPr>
          <w:rFonts w:cs="宋体" w:hint="eastAsia"/>
          <w:b w:val="0"/>
          <w:bCs w:val="0"/>
          <w:color w:val="000000"/>
          <w:sz w:val="21"/>
          <w:szCs w:val="21"/>
        </w:rPr>
        <w:t>完成本课程所需教学时间为</w:t>
      </w:r>
      <w:r>
        <w:rPr>
          <w:b w:val="0"/>
          <w:bCs w:val="0"/>
          <w:color w:val="000000"/>
          <w:sz w:val="21"/>
          <w:szCs w:val="21"/>
        </w:rPr>
        <w:t>KAB32</w:t>
      </w:r>
      <w:r>
        <w:rPr>
          <w:rFonts w:cs="宋体" w:hint="eastAsia"/>
          <w:b w:val="0"/>
          <w:bCs w:val="0"/>
          <w:color w:val="000000"/>
          <w:sz w:val="21"/>
          <w:szCs w:val="21"/>
        </w:rPr>
        <w:t>学时，专题讲座</w:t>
      </w:r>
      <w:r>
        <w:rPr>
          <w:b w:val="0"/>
          <w:bCs w:val="0"/>
          <w:color w:val="000000"/>
          <w:sz w:val="21"/>
          <w:szCs w:val="21"/>
        </w:rPr>
        <w:t>16</w:t>
      </w:r>
      <w:r>
        <w:rPr>
          <w:rFonts w:cs="宋体" w:hint="eastAsia"/>
          <w:b w:val="0"/>
          <w:bCs w:val="0"/>
          <w:color w:val="000000"/>
          <w:sz w:val="21"/>
          <w:szCs w:val="21"/>
        </w:rPr>
        <w:t>学时。其中课程前半部分</w:t>
      </w:r>
      <w:r>
        <w:rPr>
          <w:b w:val="0"/>
          <w:bCs w:val="0"/>
          <w:color w:val="000000"/>
          <w:sz w:val="21"/>
          <w:szCs w:val="21"/>
        </w:rPr>
        <w:t>KAB</w:t>
      </w:r>
      <w:r>
        <w:rPr>
          <w:rFonts w:cs="宋体" w:hint="eastAsia"/>
          <w:b w:val="0"/>
          <w:bCs w:val="0"/>
          <w:color w:val="000000"/>
          <w:sz w:val="21"/>
          <w:szCs w:val="21"/>
        </w:rPr>
        <w:t>内容需用多媒体教室、白板、可移动桌椅、小班教学，人数控制在</w:t>
      </w:r>
      <w:r>
        <w:rPr>
          <w:b w:val="0"/>
          <w:bCs w:val="0"/>
          <w:color w:val="000000"/>
          <w:sz w:val="21"/>
          <w:szCs w:val="21"/>
        </w:rPr>
        <w:t>35</w:t>
      </w:r>
      <w:r>
        <w:rPr>
          <w:rFonts w:cs="宋体" w:hint="eastAsia"/>
          <w:b w:val="0"/>
          <w:bCs w:val="0"/>
          <w:color w:val="000000"/>
          <w:sz w:val="21"/>
          <w:szCs w:val="21"/>
        </w:rPr>
        <w:t>人左右，后半部分专题讲座可小班也可按实际情况合班讲授。</w:t>
      </w:r>
    </w:p>
    <w:p w:rsidR="00D62920" w:rsidRDefault="00865C83">
      <w:pPr>
        <w:pStyle w:val="B"/>
        <w:spacing w:after="312" w:line="360" w:lineRule="exact"/>
        <w:ind w:firstLine="420"/>
        <w:rPr>
          <w:b w:val="0"/>
          <w:bCs w:val="0"/>
          <w:color w:val="000000"/>
          <w:sz w:val="21"/>
          <w:szCs w:val="21"/>
        </w:rPr>
      </w:pPr>
      <w:r>
        <w:rPr>
          <w:rFonts w:cs="宋体" w:hint="eastAsia"/>
          <w:b w:val="0"/>
          <w:bCs w:val="0"/>
          <w:color w:val="000000"/>
          <w:sz w:val="21"/>
          <w:szCs w:val="21"/>
        </w:rPr>
        <w:t>本课程和教材的内容设置是以学生为中心的，学生是整个过程的主体，教师承担的是指导的角色，营造环境，使学生能以个体、小组或集体的方式参与其中，每个主题模块中有一半的学时是通过分组讨论、小组活动、游戏活动、头脑风暴、角色扮演、商业游戏等教学方法，通过学生的参与、思考来培养实践技能，然后将这些技能应用到各种环境当中。</w:t>
      </w:r>
    </w:p>
    <w:p w:rsidR="00D62920" w:rsidRDefault="00865C83">
      <w:pPr>
        <w:pStyle w:val="B"/>
        <w:spacing w:line="360" w:lineRule="exact"/>
        <w:rPr>
          <w:color w:val="000000"/>
        </w:rPr>
      </w:pPr>
      <w:r>
        <w:rPr>
          <w:rFonts w:cs="宋体" w:hint="eastAsia"/>
          <w:color w:val="000000"/>
        </w:rPr>
        <w:t>六、课程考核方法及要求</w:t>
      </w:r>
    </w:p>
    <w:p w:rsidR="00D62920" w:rsidRDefault="00865C83">
      <w:pPr>
        <w:adjustRightInd w:val="0"/>
        <w:snapToGrid w:val="0"/>
        <w:spacing w:line="360" w:lineRule="exact"/>
        <w:ind w:firstLineChars="200" w:firstLine="420"/>
        <w:rPr>
          <w:color w:val="000000"/>
        </w:rPr>
      </w:pPr>
      <w:r>
        <w:rPr>
          <w:rFonts w:cs="宋体" w:hint="eastAsia"/>
          <w:color w:val="000000"/>
        </w:rPr>
        <w:t>考核主要以过程考核为主体（占</w:t>
      </w:r>
      <w:r>
        <w:rPr>
          <w:color w:val="000000"/>
        </w:rPr>
        <w:t>50%-60%</w:t>
      </w:r>
      <w:r>
        <w:rPr>
          <w:rFonts w:cs="宋体" w:hint="eastAsia"/>
          <w:color w:val="000000"/>
        </w:rPr>
        <w:t>），同时结合创业计划书成绩（占</w:t>
      </w:r>
      <w:r>
        <w:rPr>
          <w:color w:val="000000"/>
        </w:rPr>
        <w:t>50-40%</w:t>
      </w:r>
      <w:r>
        <w:rPr>
          <w:rFonts w:cs="宋体" w:hint="eastAsia"/>
          <w:color w:val="000000"/>
        </w:rPr>
        <w:t>）。具体为：</w:t>
      </w:r>
    </w:p>
    <w:p w:rsidR="00D62920" w:rsidRDefault="00865C83">
      <w:pPr>
        <w:pStyle w:val="af2"/>
        <w:spacing w:line="360" w:lineRule="exact"/>
        <w:rPr>
          <w:color w:val="000000"/>
        </w:rPr>
      </w:pPr>
      <w:r>
        <w:rPr>
          <w:color w:val="000000"/>
        </w:rPr>
        <w:lastRenderedPageBreak/>
        <w:t>1</w:t>
      </w:r>
      <w:r>
        <w:rPr>
          <w:rFonts w:cs="宋体" w:hint="eastAsia"/>
          <w:color w:val="000000"/>
        </w:rPr>
        <w:t>．考核方式：考试（）；考查（</w:t>
      </w:r>
      <w:r w:rsidR="0090501F">
        <w:rPr>
          <w:color w:val="000000"/>
        </w:rPr>
        <w:t>v</w:t>
      </w:r>
      <w:r>
        <w:rPr>
          <w:rFonts w:cs="宋体" w:hint="eastAsia"/>
          <w:color w:val="000000"/>
        </w:rPr>
        <w:t>）</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spacing w:line="360" w:lineRule="exact"/>
        <w:ind w:firstLineChars="350" w:firstLine="735"/>
        <w:rPr>
          <w:color w:val="000000"/>
        </w:rPr>
      </w:pPr>
      <w:r>
        <w:rPr>
          <w:rFonts w:cs="宋体" w:hint="eastAsia"/>
          <w:color w:val="000000"/>
        </w:rPr>
        <w:t>计分制：百分制（）；五级分制（</w:t>
      </w:r>
      <w:r>
        <w:rPr>
          <w:color w:val="000000"/>
        </w:rPr>
        <w:t>v</w:t>
      </w:r>
      <w:r>
        <w:rPr>
          <w:rFonts w:cs="宋体" w:hint="eastAsia"/>
          <w:color w:val="000000"/>
        </w:rPr>
        <w:t>）；两级分制（）</w:t>
      </w:r>
    </w:p>
    <w:p w:rsidR="00D62920" w:rsidRDefault="00865C83">
      <w:pPr>
        <w:spacing w:line="360" w:lineRule="exact"/>
        <w:ind w:firstLineChars="350" w:firstLine="735"/>
        <w:rPr>
          <w:color w:val="000000"/>
        </w:rPr>
      </w:pPr>
      <w:r>
        <w:rPr>
          <w:rFonts w:cs="宋体" w:hint="eastAsia"/>
          <w:color w:val="000000"/>
        </w:rPr>
        <w:t>总评成绩构成：过程考核（</w:t>
      </w:r>
      <w:r>
        <w:rPr>
          <w:color w:val="000000"/>
        </w:rPr>
        <w:t>50-60</w:t>
      </w:r>
      <w:r>
        <w:rPr>
          <w:rFonts w:cs="宋体" w:hint="eastAsia"/>
          <w:color w:val="000000"/>
        </w:rPr>
        <w:t>）％；中期考核（）％；期末创业计划书考核（</w:t>
      </w:r>
      <w:r>
        <w:rPr>
          <w:color w:val="000000"/>
        </w:rPr>
        <w:t>50-40</w:t>
      </w:r>
      <w:r>
        <w:rPr>
          <w:rFonts w:cs="宋体" w:hint="eastAsia"/>
          <w:color w:val="000000"/>
        </w:rPr>
        <w:t>）％</w:t>
      </w:r>
      <w:r>
        <w:rPr>
          <w:color w:val="000000"/>
        </w:rPr>
        <w:t xml:space="preserve">             </w:t>
      </w:r>
    </w:p>
    <w:p w:rsidR="00D62920" w:rsidRDefault="00865C83">
      <w:pPr>
        <w:spacing w:line="360" w:lineRule="exact"/>
        <w:ind w:firstLineChars="350" w:firstLine="735"/>
        <w:rPr>
          <w:color w:val="000000"/>
        </w:rPr>
      </w:pPr>
      <w:r>
        <w:rPr>
          <w:rFonts w:cs="宋体" w:hint="eastAsia"/>
          <w:color w:val="000000"/>
        </w:rPr>
        <w:t>过程考核成绩构成：考勤考纪（</w:t>
      </w:r>
      <w:r>
        <w:rPr>
          <w:color w:val="000000"/>
        </w:rPr>
        <w:t>35</w:t>
      </w:r>
      <w:r>
        <w:rPr>
          <w:rFonts w:cs="宋体" w:hint="eastAsia"/>
          <w:color w:val="000000"/>
        </w:rPr>
        <w:t>）％；平时作业和课外活动（</w:t>
      </w:r>
      <w:r>
        <w:rPr>
          <w:color w:val="000000"/>
        </w:rPr>
        <w:t>15</w:t>
      </w:r>
      <w:r>
        <w:rPr>
          <w:rFonts w:cs="宋体" w:hint="eastAsia"/>
          <w:color w:val="000000"/>
        </w:rPr>
        <w:t>％；课堂表现（</w:t>
      </w:r>
      <w:r>
        <w:rPr>
          <w:color w:val="000000"/>
        </w:rPr>
        <w:t>50</w:t>
      </w:r>
      <w:r>
        <w:rPr>
          <w:rFonts w:cs="宋体" w:hint="eastAsia"/>
          <w:color w:val="000000"/>
        </w:rPr>
        <w:t>）％</w:t>
      </w:r>
    </w:p>
    <w:p w:rsidR="00D62920" w:rsidRDefault="00865C83">
      <w:pPr>
        <w:pStyle w:val="B"/>
        <w:spacing w:line="360" w:lineRule="exact"/>
        <w:rPr>
          <w:color w:val="000000"/>
        </w:rPr>
      </w:pPr>
      <w:r>
        <w:rPr>
          <w:rFonts w:cs="宋体" w:hint="eastAsia"/>
          <w:color w:val="000000"/>
        </w:rPr>
        <w:t>七、建议教材及参考资料</w:t>
      </w:r>
    </w:p>
    <w:p w:rsidR="00D62920" w:rsidRDefault="00865C83">
      <w:pPr>
        <w:adjustRightInd w:val="0"/>
        <w:snapToGrid w:val="0"/>
        <w:spacing w:line="360" w:lineRule="exact"/>
        <w:ind w:firstLineChars="200" w:firstLine="420"/>
        <w:rPr>
          <w:color w:val="000000"/>
        </w:rPr>
      </w:pPr>
      <w:r>
        <w:rPr>
          <w:rFonts w:cs="宋体" w:hint="eastAsia"/>
          <w:color w:val="000000"/>
        </w:rPr>
        <w:t>《大学生</w:t>
      </w:r>
      <w:r>
        <w:rPr>
          <w:color w:val="000000"/>
        </w:rPr>
        <w:t>KAB</w:t>
      </w:r>
      <w:r>
        <w:rPr>
          <w:rFonts w:cs="宋体" w:hint="eastAsia"/>
          <w:color w:val="000000"/>
        </w:rPr>
        <w:t>创业基础》</w:t>
      </w:r>
      <w:r>
        <w:rPr>
          <w:color w:val="000000"/>
        </w:rPr>
        <w:t xml:space="preserve"> George Manu</w:t>
      </w:r>
      <w:r>
        <w:rPr>
          <w:rFonts w:cs="宋体" w:hint="eastAsia"/>
          <w:color w:val="000000"/>
        </w:rPr>
        <w:t>等著，</w:t>
      </w:r>
      <w:r>
        <w:rPr>
          <w:color w:val="000000"/>
        </w:rPr>
        <w:t xml:space="preserve"> </w:t>
      </w:r>
      <w:r>
        <w:rPr>
          <w:rFonts w:cs="宋体" w:hint="eastAsia"/>
          <w:color w:val="000000"/>
        </w:rPr>
        <w:t>董霞等译，高等教育出版社，</w:t>
      </w:r>
      <w:r>
        <w:rPr>
          <w:color w:val="000000"/>
        </w:rPr>
        <w:t>2007.2</w:t>
      </w:r>
    </w:p>
    <w:p w:rsidR="00D62920" w:rsidRDefault="00865C83">
      <w:pPr>
        <w:pStyle w:val="B"/>
        <w:spacing w:line="360" w:lineRule="exact"/>
        <w:rPr>
          <w:color w:val="000000"/>
        </w:rPr>
      </w:pPr>
      <w:r>
        <w:rPr>
          <w:rFonts w:cs="宋体" w:hint="eastAsia"/>
          <w:color w:val="000000"/>
        </w:rPr>
        <w:t>八、大纲说明</w:t>
      </w:r>
    </w:p>
    <w:p w:rsidR="00D62920" w:rsidRDefault="00865C83">
      <w:pPr>
        <w:adjustRightInd w:val="0"/>
        <w:snapToGrid w:val="0"/>
        <w:spacing w:line="360" w:lineRule="exact"/>
        <w:ind w:firstLineChars="200" w:firstLine="420"/>
        <w:rPr>
          <w:color w:val="000000"/>
        </w:rPr>
      </w:pPr>
      <w:r>
        <w:rPr>
          <w:color w:val="000000"/>
        </w:rPr>
        <w:t>KAB</w:t>
      </w:r>
      <w:r>
        <w:rPr>
          <w:rFonts w:cs="宋体" w:hint="eastAsia"/>
          <w:color w:val="000000"/>
        </w:rPr>
        <w:t>全过程采用小班化的参与式的培训方法和技巧，包括：</w:t>
      </w:r>
      <w:r>
        <w:rPr>
          <w:color w:val="000000"/>
        </w:rPr>
        <w:t>1</w:t>
      </w:r>
      <w:r>
        <w:rPr>
          <w:rFonts w:cs="宋体" w:hint="eastAsia"/>
          <w:color w:val="000000"/>
        </w:rPr>
        <w:t>、课件演示；</w:t>
      </w:r>
      <w:r>
        <w:rPr>
          <w:color w:val="000000"/>
        </w:rPr>
        <w:t>2</w:t>
      </w:r>
      <w:r>
        <w:rPr>
          <w:rFonts w:cs="宋体" w:hint="eastAsia"/>
          <w:color w:val="000000"/>
        </w:rPr>
        <w:t>、分组讨论；</w:t>
      </w:r>
      <w:r>
        <w:rPr>
          <w:color w:val="000000"/>
        </w:rPr>
        <w:t>3</w:t>
      </w:r>
      <w:r>
        <w:rPr>
          <w:rFonts w:cs="宋体" w:hint="eastAsia"/>
          <w:color w:val="000000"/>
        </w:rPr>
        <w:t>、案例分析；</w:t>
      </w:r>
      <w:r>
        <w:rPr>
          <w:color w:val="000000"/>
        </w:rPr>
        <w:t>4</w:t>
      </w:r>
      <w:r>
        <w:rPr>
          <w:rFonts w:cs="宋体" w:hint="eastAsia"/>
          <w:color w:val="000000"/>
        </w:rPr>
        <w:t>、游戏活动；</w:t>
      </w:r>
      <w:r>
        <w:rPr>
          <w:color w:val="000000"/>
        </w:rPr>
        <w:t>5</w:t>
      </w:r>
      <w:r>
        <w:rPr>
          <w:rFonts w:cs="宋体" w:hint="eastAsia"/>
          <w:color w:val="000000"/>
        </w:rPr>
        <w:t>、头脑风暴；</w:t>
      </w:r>
      <w:r>
        <w:rPr>
          <w:color w:val="000000"/>
        </w:rPr>
        <w:t>6</w:t>
      </w:r>
      <w:r>
        <w:rPr>
          <w:rFonts w:cs="宋体" w:hint="eastAsia"/>
          <w:color w:val="000000"/>
        </w:rPr>
        <w:t>、商业游戏；</w:t>
      </w:r>
      <w:r>
        <w:rPr>
          <w:color w:val="000000"/>
        </w:rPr>
        <w:t>7</w:t>
      </w:r>
      <w:r>
        <w:rPr>
          <w:rFonts w:cs="宋体" w:hint="eastAsia"/>
          <w:color w:val="000000"/>
        </w:rPr>
        <w:t>、企业家访谈；</w:t>
      </w:r>
      <w:r>
        <w:rPr>
          <w:color w:val="000000"/>
        </w:rPr>
        <w:t>8</w:t>
      </w:r>
      <w:r>
        <w:rPr>
          <w:rFonts w:cs="宋体" w:hint="eastAsia"/>
          <w:color w:val="000000"/>
        </w:rPr>
        <w:t>、角色扮演；</w:t>
      </w:r>
      <w:r>
        <w:rPr>
          <w:color w:val="000000"/>
        </w:rPr>
        <w:t>9</w:t>
      </w:r>
      <w:r>
        <w:rPr>
          <w:rFonts w:cs="宋体" w:hint="eastAsia"/>
          <w:color w:val="000000"/>
        </w:rPr>
        <w:t>、项目作业。</w:t>
      </w:r>
    </w:p>
    <w:p w:rsidR="00D62920" w:rsidRDefault="00865C83">
      <w:pPr>
        <w:adjustRightInd w:val="0"/>
        <w:snapToGrid w:val="0"/>
        <w:spacing w:line="360" w:lineRule="exact"/>
        <w:ind w:firstLineChars="200" w:firstLine="420"/>
        <w:rPr>
          <w:color w:val="000000"/>
        </w:rPr>
      </w:pPr>
      <w:r>
        <w:rPr>
          <w:rFonts w:cs="宋体" w:hint="eastAsia"/>
          <w:color w:val="000000"/>
        </w:rPr>
        <w:t>专题可用合班的方式以讲座形式开展。</w:t>
      </w:r>
    </w:p>
    <w:p w:rsidR="00D62920" w:rsidRDefault="00D62920">
      <w:pPr>
        <w:pStyle w:val="af2"/>
        <w:adjustRightInd w:val="0"/>
        <w:snapToGrid w:val="0"/>
        <w:spacing w:line="360" w:lineRule="exact"/>
        <w:rPr>
          <w:color w:val="000000"/>
        </w:rPr>
      </w:pPr>
    </w:p>
    <w:p w:rsidR="00D62920" w:rsidRDefault="00D62920">
      <w:pPr>
        <w:pStyle w:val="af2"/>
        <w:adjustRightInd w:val="0"/>
        <w:snapToGrid w:val="0"/>
        <w:spacing w:line="360" w:lineRule="exact"/>
        <w:rPr>
          <w:color w:val="000000"/>
        </w:rPr>
      </w:pPr>
    </w:p>
    <w:p w:rsidR="00D62920" w:rsidRDefault="00D62920">
      <w:pPr>
        <w:pStyle w:val="af2"/>
        <w:adjustRightInd w:val="0"/>
        <w:snapToGrid w:val="0"/>
        <w:spacing w:line="360" w:lineRule="exact"/>
        <w:rPr>
          <w:color w:val="000000"/>
        </w:rPr>
      </w:pPr>
    </w:p>
    <w:p w:rsidR="00D62920" w:rsidRPr="00202674" w:rsidRDefault="00865C83">
      <w:pPr>
        <w:pStyle w:val="af8"/>
        <w:spacing w:line="360" w:lineRule="exact"/>
        <w:ind w:right="32"/>
        <w:rPr>
          <w:color w:val="000000"/>
        </w:rPr>
      </w:pPr>
      <w:r w:rsidRPr="00202674">
        <w:rPr>
          <w:rFonts w:cs="宋体" w:hint="eastAsia"/>
          <w:color w:val="000000"/>
        </w:rPr>
        <w:t>执笔人：吕海萍</w:t>
      </w:r>
      <w:r w:rsidRPr="00202674">
        <w:rPr>
          <w:color w:val="000000"/>
        </w:rPr>
        <w:t xml:space="preserve"> </w:t>
      </w:r>
      <w:r w:rsidRPr="00202674">
        <w:rPr>
          <w:rFonts w:cs="宋体" w:hint="eastAsia"/>
          <w:color w:val="000000"/>
        </w:rPr>
        <w:t>杜雪君</w:t>
      </w:r>
      <w:r w:rsidRPr="00202674">
        <w:rPr>
          <w:color w:val="000000"/>
        </w:rPr>
        <w:t xml:space="preserve"> </w:t>
      </w:r>
      <w:r w:rsidRPr="00202674">
        <w:rPr>
          <w:rFonts w:cs="宋体" w:hint="eastAsia"/>
          <w:color w:val="000000"/>
        </w:rPr>
        <w:t>姜志华</w:t>
      </w:r>
    </w:p>
    <w:p w:rsidR="00D62920" w:rsidRPr="00202674" w:rsidRDefault="00865C83">
      <w:pPr>
        <w:pStyle w:val="af3"/>
        <w:spacing w:line="360" w:lineRule="exact"/>
        <w:jc w:val="right"/>
        <w:rPr>
          <w:color w:val="000000"/>
          <w:sz w:val="24"/>
          <w:szCs w:val="24"/>
        </w:rPr>
      </w:pPr>
      <w:r w:rsidRPr="00202674">
        <w:rPr>
          <w:rFonts w:cs="宋体" w:hint="eastAsia"/>
          <w:color w:val="000000"/>
          <w:sz w:val="24"/>
          <w:szCs w:val="24"/>
        </w:rPr>
        <w:t>审核人：李长安</w:t>
      </w:r>
    </w:p>
    <w:p w:rsidR="00D62920" w:rsidRPr="00202674" w:rsidRDefault="00865C83">
      <w:pPr>
        <w:pStyle w:val="af3"/>
        <w:spacing w:line="360" w:lineRule="exact"/>
        <w:jc w:val="right"/>
        <w:rPr>
          <w:color w:val="000000"/>
          <w:sz w:val="24"/>
          <w:szCs w:val="24"/>
        </w:rPr>
      </w:pPr>
      <w:r w:rsidRPr="00202674">
        <w:rPr>
          <w:rFonts w:cs="宋体" w:hint="eastAsia"/>
          <w:color w:val="000000"/>
          <w:sz w:val="24"/>
          <w:szCs w:val="24"/>
        </w:rPr>
        <w:t>审批人：曹</w:t>
      </w:r>
      <w:r w:rsidRPr="00202674">
        <w:rPr>
          <w:color w:val="000000"/>
          <w:sz w:val="24"/>
          <w:szCs w:val="24"/>
        </w:rPr>
        <w:t xml:space="preserve">  </w:t>
      </w:r>
      <w:r w:rsidRPr="00202674">
        <w:rPr>
          <w:rFonts w:cs="宋体" w:hint="eastAsia"/>
          <w:color w:val="000000"/>
          <w:sz w:val="24"/>
          <w:szCs w:val="24"/>
        </w:rPr>
        <w:t>敏</w:t>
      </w:r>
    </w:p>
    <w:p w:rsidR="00202674" w:rsidRDefault="00202674">
      <w:pPr>
        <w:pStyle w:val="Af5"/>
        <w:spacing w:line="360" w:lineRule="exact"/>
        <w:outlineLvl w:val="0"/>
        <w:rPr>
          <w:rFonts w:cs="宋体"/>
          <w:color w:val="000000"/>
        </w:rPr>
      </w:pPr>
      <w:bookmarkStart w:id="80" w:name="_Toc384889877"/>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202674" w:rsidRDefault="00202674">
      <w:pPr>
        <w:pStyle w:val="Af5"/>
        <w:spacing w:line="360" w:lineRule="exact"/>
        <w:outlineLvl w:val="0"/>
        <w:rPr>
          <w:rFonts w:cs="宋体"/>
          <w:color w:val="000000"/>
        </w:rPr>
      </w:pPr>
    </w:p>
    <w:p w:rsidR="00D62920" w:rsidRDefault="00865C83">
      <w:pPr>
        <w:pStyle w:val="Af5"/>
        <w:spacing w:line="360" w:lineRule="exact"/>
        <w:outlineLvl w:val="0"/>
        <w:rPr>
          <w:color w:val="000000"/>
        </w:rPr>
      </w:pPr>
      <w:bookmarkStart w:id="81" w:name="_Toc512585705"/>
      <w:r>
        <w:rPr>
          <w:rFonts w:cs="宋体" w:hint="eastAsia"/>
          <w:color w:val="000000"/>
        </w:rPr>
        <w:lastRenderedPageBreak/>
        <w:t>物联网技术与应用课程教学大纲</w:t>
      </w:r>
      <w:bookmarkEnd w:id="80"/>
      <w:bookmarkEnd w:id="81"/>
    </w:p>
    <w:p w:rsidR="00D62920" w:rsidRDefault="00D62920">
      <w:pPr>
        <w:pStyle w:val="af4"/>
        <w:spacing w:line="360" w:lineRule="exact"/>
        <w:ind w:firstLine="482"/>
        <w:rPr>
          <w:b/>
          <w:bCs/>
          <w:color w:val="000000"/>
        </w:rPr>
      </w:pPr>
    </w:p>
    <w:p w:rsidR="00D62920" w:rsidRDefault="00865C83">
      <w:pPr>
        <w:pStyle w:val="af4"/>
        <w:spacing w:line="360" w:lineRule="exact"/>
        <w:ind w:firstLine="482"/>
        <w:rPr>
          <w:color w:val="000000"/>
        </w:rPr>
      </w:pPr>
      <w:r>
        <w:rPr>
          <w:rFonts w:cs="宋体" w:hint="eastAsia"/>
          <w:b/>
          <w:bCs/>
          <w:color w:val="000000"/>
        </w:rPr>
        <w:t>课程名称</w:t>
      </w:r>
      <w:r>
        <w:rPr>
          <w:rFonts w:cs="宋体" w:hint="eastAsia"/>
          <w:color w:val="000000"/>
        </w:rPr>
        <w:t>：物联网技术与应用</w:t>
      </w:r>
      <w:r>
        <w:rPr>
          <w:color w:val="000000"/>
        </w:rPr>
        <w:t xml:space="preserve"> / Internet of things technology and application</w:t>
      </w:r>
    </w:p>
    <w:p w:rsidR="00D62920" w:rsidRDefault="00865C83">
      <w:pPr>
        <w:pStyle w:val="af4"/>
        <w:spacing w:line="360" w:lineRule="exact"/>
        <w:ind w:firstLine="482"/>
        <w:rPr>
          <w:color w:val="000000"/>
        </w:rPr>
      </w:pPr>
      <w:r>
        <w:rPr>
          <w:rFonts w:cs="宋体" w:hint="eastAsia"/>
          <w:b/>
          <w:bCs/>
          <w:color w:val="000000"/>
        </w:rPr>
        <w:t>课程代码</w:t>
      </w:r>
      <w:r>
        <w:rPr>
          <w:rFonts w:cs="宋体" w:hint="eastAsia"/>
          <w:color w:val="000000"/>
        </w:rPr>
        <w:t>：</w:t>
      </w:r>
      <w:r>
        <w:rPr>
          <w:color w:val="000000"/>
        </w:rPr>
        <w:t>06132014</w:t>
      </w:r>
    </w:p>
    <w:p w:rsidR="00D62920" w:rsidRDefault="00865C83">
      <w:pPr>
        <w:pStyle w:val="af4"/>
        <w:spacing w:line="360" w:lineRule="exact"/>
        <w:ind w:firstLine="482"/>
        <w:rPr>
          <w:color w:val="000000"/>
        </w:rPr>
      </w:pPr>
      <w:r>
        <w:rPr>
          <w:rFonts w:cs="宋体" w:hint="eastAsia"/>
          <w:b/>
          <w:bCs/>
          <w:color w:val="000000"/>
        </w:rPr>
        <w:t>课程类型</w:t>
      </w:r>
      <w:r>
        <w:rPr>
          <w:rFonts w:cs="宋体" w:hint="eastAsia"/>
          <w:color w:val="000000"/>
        </w:rPr>
        <w:t>：复合</w:t>
      </w:r>
      <w:r>
        <w:rPr>
          <w:color w:val="000000"/>
        </w:rPr>
        <w:t>/</w:t>
      </w:r>
      <w:r>
        <w:rPr>
          <w:rFonts w:cs="宋体" w:hint="eastAsia"/>
          <w:color w:val="000000"/>
        </w:rPr>
        <w:t>选修</w:t>
      </w:r>
    </w:p>
    <w:p w:rsidR="00D62920" w:rsidRDefault="00865C83">
      <w:pPr>
        <w:pStyle w:val="af4"/>
        <w:tabs>
          <w:tab w:val="left" w:pos="3420"/>
        </w:tabs>
        <w:spacing w:line="360" w:lineRule="exact"/>
        <w:ind w:firstLine="482"/>
        <w:rPr>
          <w:color w:val="000000"/>
        </w:rPr>
      </w:pPr>
      <w:r>
        <w:rPr>
          <w:rFonts w:cs="宋体" w:hint="eastAsia"/>
          <w:b/>
          <w:bCs/>
          <w:color w:val="000000"/>
        </w:rPr>
        <w:t>总学时数</w:t>
      </w:r>
      <w:r>
        <w:rPr>
          <w:rFonts w:cs="宋体" w:hint="eastAsia"/>
          <w:color w:val="000000"/>
        </w:rPr>
        <w:t>：</w:t>
      </w:r>
      <w:r>
        <w:rPr>
          <w:color w:val="000000"/>
        </w:rPr>
        <w:t>32</w:t>
      </w:r>
      <w:r>
        <w:rPr>
          <w:rFonts w:cs="宋体" w:hint="eastAsia"/>
          <w:color w:val="000000"/>
        </w:rPr>
        <w:t>（理论学时：</w:t>
      </w:r>
      <w:r>
        <w:rPr>
          <w:color w:val="000000"/>
        </w:rPr>
        <w:t xml:space="preserve">22 </w:t>
      </w:r>
      <w:r>
        <w:rPr>
          <w:rFonts w:cs="宋体" w:hint="eastAsia"/>
          <w:color w:val="000000"/>
        </w:rPr>
        <w:t>实验或实践学时：</w:t>
      </w:r>
      <w:r>
        <w:rPr>
          <w:color w:val="000000"/>
        </w:rPr>
        <w:t xml:space="preserve">10 </w:t>
      </w:r>
      <w:r>
        <w:rPr>
          <w:rFonts w:cs="宋体" w:hint="eastAsia"/>
          <w:color w:val="000000"/>
        </w:rPr>
        <w:t>）</w:t>
      </w:r>
      <w:r>
        <w:rPr>
          <w:color w:val="000000"/>
        </w:rPr>
        <w:t xml:space="preserve"> </w:t>
      </w:r>
    </w:p>
    <w:p w:rsidR="00D62920" w:rsidRDefault="00865C83">
      <w:pPr>
        <w:pStyle w:val="af4"/>
        <w:tabs>
          <w:tab w:val="left" w:pos="3420"/>
        </w:tabs>
        <w:spacing w:line="360" w:lineRule="exact"/>
        <w:ind w:firstLine="482"/>
        <w:rPr>
          <w:color w:val="000000"/>
        </w:rPr>
      </w:pPr>
      <w:r>
        <w:rPr>
          <w:rFonts w:cs="宋体" w:hint="eastAsia"/>
          <w:b/>
          <w:bCs/>
          <w:color w:val="000000"/>
        </w:rPr>
        <w:t>学</w:t>
      </w:r>
      <w:r>
        <w:rPr>
          <w:b/>
          <w:bCs/>
          <w:color w:val="000000"/>
        </w:rPr>
        <w:t xml:space="preserve">    </w:t>
      </w:r>
      <w:r>
        <w:rPr>
          <w:rFonts w:cs="宋体" w:hint="eastAsia"/>
          <w:b/>
          <w:bCs/>
          <w:color w:val="000000"/>
        </w:rPr>
        <w:t>分</w:t>
      </w:r>
      <w:r>
        <w:rPr>
          <w:rFonts w:cs="宋体" w:hint="eastAsia"/>
          <w:color w:val="000000"/>
        </w:rPr>
        <w:t>：</w:t>
      </w:r>
      <w:r>
        <w:rPr>
          <w:color w:val="000000"/>
        </w:rPr>
        <w:t>2</w:t>
      </w:r>
    </w:p>
    <w:p w:rsidR="00D62920" w:rsidRDefault="00865C83">
      <w:pPr>
        <w:pStyle w:val="af4"/>
        <w:tabs>
          <w:tab w:val="left" w:pos="3420"/>
        </w:tabs>
        <w:spacing w:line="360" w:lineRule="exact"/>
        <w:ind w:firstLine="482"/>
        <w:rPr>
          <w:color w:val="000000"/>
        </w:rPr>
      </w:pPr>
      <w:r>
        <w:rPr>
          <w:rFonts w:cs="宋体" w:hint="eastAsia"/>
          <w:b/>
          <w:bCs/>
          <w:color w:val="000000"/>
        </w:rPr>
        <w:t>先修课程</w:t>
      </w:r>
      <w:r>
        <w:rPr>
          <w:rFonts w:cs="宋体" w:hint="eastAsia"/>
          <w:color w:val="000000"/>
        </w:rPr>
        <w:t>：计算机应用基础</w:t>
      </w:r>
    </w:p>
    <w:p w:rsidR="00D62920" w:rsidRDefault="00865C83">
      <w:pPr>
        <w:pStyle w:val="af4"/>
        <w:spacing w:line="360" w:lineRule="exact"/>
        <w:ind w:firstLine="482"/>
        <w:rPr>
          <w:color w:val="000000"/>
        </w:rPr>
      </w:pPr>
      <w:r>
        <w:rPr>
          <w:rFonts w:cs="宋体" w:hint="eastAsia"/>
          <w:b/>
          <w:bCs/>
          <w:color w:val="000000"/>
        </w:rPr>
        <w:t>开课单位</w:t>
      </w:r>
      <w:r>
        <w:rPr>
          <w:rFonts w:cs="宋体" w:hint="eastAsia"/>
          <w:color w:val="000000"/>
        </w:rPr>
        <w:t>：经济管理学院</w:t>
      </w:r>
    </w:p>
    <w:p w:rsidR="00D62920" w:rsidRDefault="00865C83">
      <w:pPr>
        <w:pStyle w:val="af4"/>
        <w:spacing w:line="360" w:lineRule="exact"/>
        <w:ind w:leftChars="228" w:left="1684" w:hangingChars="500" w:hanging="1205"/>
        <w:rPr>
          <w:color w:val="000000"/>
        </w:rPr>
      </w:pPr>
      <w:r>
        <w:rPr>
          <w:rFonts w:cs="宋体" w:hint="eastAsia"/>
          <w:b/>
          <w:bCs/>
          <w:color w:val="000000"/>
        </w:rPr>
        <w:t>适用专业</w:t>
      </w:r>
      <w:r>
        <w:rPr>
          <w:rFonts w:cs="宋体" w:hint="eastAsia"/>
          <w:color w:val="000000"/>
        </w:rPr>
        <w:t>：</w:t>
      </w:r>
      <w:r>
        <w:rPr>
          <w:rFonts w:cs="宋体"/>
          <w:color w:val="000000"/>
        </w:rPr>
        <w:t>电子商务</w:t>
      </w:r>
    </w:p>
    <w:p w:rsidR="00D62920" w:rsidRDefault="00865C83">
      <w:pPr>
        <w:pStyle w:val="B"/>
        <w:spacing w:line="360" w:lineRule="exact"/>
        <w:rPr>
          <w:color w:val="000000"/>
        </w:rPr>
      </w:pPr>
      <w:r>
        <w:rPr>
          <w:rFonts w:cs="宋体" w:hint="eastAsia"/>
          <w:color w:val="000000"/>
        </w:rPr>
        <w:t>一、课程的性质、目的和任务</w:t>
      </w:r>
    </w:p>
    <w:p w:rsidR="00D62920" w:rsidRDefault="00865C83">
      <w:pPr>
        <w:pStyle w:val="af2"/>
        <w:spacing w:line="360" w:lineRule="exact"/>
        <w:rPr>
          <w:color w:val="000000"/>
        </w:rPr>
      </w:pPr>
      <w:r>
        <w:rPr>
          <w:rFonts w:cs="宋体" w:hint="eastAsia"/>
          <w:color w:val="000000"/>
        </w:rPr>
        <w:t>物联网通过智能感知、识别技术与普适计算、泛在网络的融合应用，被称为继计算机、互联网之后世界</w:t>
      </w:r>
      <w:hyperlink r:id="rId61" w:tgtFrame="_blank" w:history="1">
        <w:r>
          <w:rPr>
            <w:rFonts w:cs="宋体" w:hint="eastAsia"/>
            <w:color w:val="000000"/>
          </w:rPr>
          <w:t>信息产业</w:t>
        </w:r>
      </w:hyperlink>
      <w:r>
        <w:rPr>
          <w:rFonts w:cs="宋体" w:hint="eastAsia"/>
          <w:color w:val="000000"/>
        </w:rPr>
        <w:t>发展的</w:t>
      </w:r>
      <w:hyperlink r:id="rId62" w:tgtFrame="_blank" w:history="1">
        <w:r>
          <w:rPr>
            <w:rFonts w:cs="宋体" w:hint="eastAsia"/>
            <w:color w:val="000000"/>
          </w:rPr>
          <w:t>第三次浪潮</w:t>
        </w:r>
      </w:hyperlink>
      <w:r>
        <w:rPr>
          <w:rFonts w:cs="宋体" w:hint="eastAsia"/>
          <w:color w:val="000000"/>
        </w:rPr>
        <w:t>。本课程主要介绍物联网的基本概念，以及介绍在物联网中使用的的基本技术与相关软硬件的基础知识。让学生在掌握这些基础知识的前提下，能掌握一定的物联网技能</w:t>
      </w:r>
    </w:p>
    <w:p w:rsidR="00790797" w:rsidRDefault="00790797">
      <w:pPr>
        <w:pStyle w:val="B"/>
        <w:spacing w:before="0" w:after="0" w:line="360" w:lineRule="exact"/>
        <w:rPr>
          <w:rFonts w:cs="宋体"/>
          <w:color w:val="000000"/>
        </w:rPr>
      </w:pPr>
    </w:p>
    <w:p w:rsidR="00D62920" w:rsidRDefault="00865C83">
      <w:pPr>
        <w:pStyle w:val="B"/>
        <w:spacing w:before="0" w:after="0" w:line="360" w:lineRule="exact"/>
        <w:rPr>
          <w:color w:val="000000"/>
        </w:rPr>
      </w:pPr>
      <w:r>
        <w:rPr>
          <w:rFonts w:cs="宋体" w:hint="eastAsia"/>
          <w:color w:val="000000"/>
        </w:rPr>
        <w:t>二、教学内容及教学基本要求</w:t>
      </w:r>
    </w:p>
    <w:p w:rsidR="00D62920" w:rsidRDefault="00865C83">
      <w:pPr>
        <w:pStyle w:val="af2"/>
        <w:spacing w:line="360" w:lineRule="exact"/>
        <w:rPr>
          <w:color w:val="000000"/>
        </w:rPr>
      </w:pPr>
      <w:r>
        <w:rPr>
          <w:color w:val="000000"/>
        </w:rPr>
        <w:t>1</w:t>
      </w:r>
      <w:r>
        <w:rPr>
          <w:rFonts w:cs="宋体" w:hint="eastAsia"/>
          <w:color w:val="000000"/>
        </w:rPr>
        <w:t>．物联网概述</w:t>
      </w:r>
    </w:p>
    <w:p w:rsidR="00D62920" w:rsidRDefault="00865C83">
      <w:pPr>
        <w:pStyle w:val="af1"/>
        <w:spacing w:line="360" w:lineRule="exact"/>
        <w:ind w:firstLineChars="200" w:firstLine="420"/>
        <w:rPr>
          <w:color w:val="000000"/>
        </w:rPr>
      </w:pPr>
      <w:r>
        <w:rPr>
          <w:rFonts w:cs="宋体" w:hint="eastAsia"/>
          <w:color w:val="000000"/>
        </w:rPr>
        <w:t>了解物联网概定义，理解物联网与传感网，物联网与泛在网的异同；掌握物联网的总体架构、特点与关键技术。</w:t>
      </w:r>
    </w:p>
    <w:p w:rsidR="00D62920" w:rsidRDefault="00865C83">
      <w:pPr>
        <w:pStyle w:val="af1"/>
        <w:spacing w:line="360" w:lineRule="exact"/>
        <w:ind w:firstLineChars="200" w:firstLine="420"/>
        <w:rPr>
          <w:color w:val="000000"/>
        </w:rPr>
      </w:pPr>
      <w:r>
        <w:rPr>
          <w:rFonts w:cs="宋体" w:hint="eastAsia"/>
          <w:color w:val="000000"/>
        </w:rPr>
        <w:t>教学重点与难点：掌握物联网的总体架构、特点与关键技术、物联网与传感网，物联网与泛在网的异同</w:t>
      </w:r>
    </w:p>
    <w:p w:rsidR="00D62920" w:rsidRDefault="00865C83">
      <w:pPr>
        <w:pStyle w:val="af2"/>
        <w:spacing w:line="360" w:lineRule="exact"/>
        <w:rPr>
          <w:color w:val="000000"/>
        </w:rPr>
      </w:pPr>
      <w:r>
        <w:rPr>
          <w:color w:val="000000"/>
        </w:rPr>
        <w:t>2</w:t>
      </w:r>
      <w:r>
        <w:rPr>
          <w:rFonts w:cs="宋体" w:hint="eastAsia"/>
          <w:color w:val="000000"/>
        </w:rPr>
        <w:t>．产品电子编码</w:t>
      </w:r>
      <w:r>
        <w:rPr>
          <w:color w:val="000000"/>
        </w:rPr>
        <w:t>(EP)</w:t>
      </w:r>
      <w:r>
        <w:rPr>
          <w:rFonts w:cs="宋体" w:hint="eastAsia"/>
          <w:color w:val="000000"/>
        </w:rPr>
        <w:t>基础</w:t>
      </w:r>
    </w:p>
    <w:p w:rsidR="00D62920" w:rsidRDefault="00865C83">
      <w:pPr>
        <w:pStyle w:val="af1"/>
        <w:spacing w:line="360" w:lineRule="exact"/>
        <w:ind w:firstLineChars="200" w:firstLine="420"/>
        <w:rPr>
          <w:color w:val="000000"/>
        </w:rPr>
      </w:pPr>
      <w:r>
        <w:rPr>
          <w:rFonts w:cs="宋体" w:hint="eastAsia"/>
          <w:color w:val="000000"/>
        </w:rPr>
        <w:t>了解电子编码基本概念和标准；理解电子编码的策略与方案；掌握电子编码的基础应用。</w:t>
      </w:r>
    </w:p>
    <w:p w:rsidR="00D62920" w:rsidRDefault="00865C83">
      <w:pPr>
        <w:pStyle w:val="af1"/>
        <w:spacing w:line="360" w:lineRule="exact"/>
        <w:ind w:firstLineChars="200" w:firstLine="420"/>
        <w:rPr>
          <w:color w:val="000000"/>
        </w:rPr>
      </w:pPr>
      <w:r>
        <w:rPr>
          <w:rFonts w:cs="宋体" w:hint="eastAsia"/>
          <w:color w:val="000000"/>
        </w:rPr>
        <w:t>教学重点与难点：电子编码基本概念和标准、电子编码的策略与方案</w:t>
      </w:r>
    </w:p>
    <w:p w:rsidR="00D62920" w:rsidRDefault="00865C83">
      <w:pPr>
        <w:pStyle w:val="af2"/>
        <w:spacing w:line="360" w:lineRule="exact"/>
        <w:rPr>
          <w:color w:val="000000"/>
        </w:rPr>
      </w:pPr>
      <w:r>
        <w:rPr>
          <w:color w:val="000000"/>
        </w:rPr>
        <w:t>3</w:t>
      </w:r>
      <w:r>
        <w:rPr>
          <w:rFonts w:cs="宋体" w:hint="eastAsia"/>
          <w:color w:val="000000"/>
        </w:rPr>
        <w:t>．物联网技术基础</w:t>
      </w:r>
    </w:p>
    <w:p w:rsidR="00D62920" w:rsidRDefault="00865C83">
      <w:pPr>
        <w:pStyle w:val="af1"/>
        <w:spacing w:line="360" w:lineRule="exact"/>
        <w:ind w:firstLineChars="200" w:firstLine="420"/>
        <w:rPr>
          <w:color w:val="000000"/>
        </w:rPr>
      </w:pPr>
      <w:r>
        <w:rPr>
          <w:rFonts w:cs="宋体" w:hint="eastAsia"/>
          <w:color w:val="000000"/>
        </w:rPr>
        <w:t>了解物联网的基础技术；理解各种技术的使用范围；掌握这些技术的基础使用方法。</w:t>
      </w:r>
    </w:p>
    <w:p w:rsidR="00D62920" w:rsidRDefault="00865C83">
      <w:pPr>
        <w:pStyle w:val="af1"/>
        <w:spacing w:line="360" w:lineRule="exact"/>
        <w:ind w:firstLineChars="200" w:firstLine="420"/>
        <w:rPr>
          <w:color w:val="000000"/>
        </w:rPr>
      </w:pPr>
      <w:r>
        <w:rPr>
          <w:rFonts w:cs="宋体" w:hint="eastAsia"/>
          <w:color w:val="000000"/>
        </w:rPr>
        <w:t>教学重点与难点：物联网的基础技术、各种技术的使用范围</w:t>
      </w:r>
    </w:p>
    <w:p w:rsidR="00D62920" w:rsidRDefault="00865C83">
      <w:pPr>
        <w:pStyle w:val="af2"/>
        <w:spacing w:line="360" w:lineRule="exact"/>
        <w:rPr>
          <w:color w:val="000000"/>
        </w:rPr>
      </w:pPr>
      <w:r>
        <w:rPr>
          <w:color w:val="000000"/>
        </w:rPr>
        <w:t>4</w:t>
      </w:r>
      <w:r>
        <w:rPr>
          <w:rFonts w:cs="宋体" w:hint="eastAsia"/>
          <w:color w:val="000000"/>
        </w:rPr>
        <w:t>．物联网的应用实例</w:t>
      </w:r>
    </w:p>
    <w:p w:rsidR="00D62920" w:rsidRDefault="00865C83">
      <w:pPr>
        <w:pStyle w:val="af1"/>
        <w:spacing w:line="360" w:lineRule="exact"/>
        <w:ind w:firstLineChars="200" w:firstLine="420"/>
        <w:rPr>
          <w:color w:val="000000"/>
        </w:rPr>
      </w:pPr>
      <w:r>
        <w:rPr>
          <w:rFonts w:cs="宋体" w:hint="eastAsia"/>
          <w:color w:val="000000"/>
        </w:rPr>
        <w:t>了解物联网的各种应用实例；</w:t>
      </w:r>
      <w:r>
        <w:rPr>
          <w:color w:val="000000"/>
        </w:rPr>
        <w:t xml:space="preserve"> </w:t>
      </w:r>
      <w:r>
        <w:rPr>
          <w:rFonts w:cs="宋体" w:hint="eastAsia"/>
          <w:color w:val="000000"/>
        </w:rPr>
        <w:t>理解这些应用中使用物联网技术的好处；掌握在实际应用中如何使用物联网技术的方法</w:t>
      </w:r>
    </w:p>
    <w:p w:rsidR="00D62920" w:rsidRDefault="00865C83">
      <w:pPr>
        <w:pStyle w:val="af1"/>
        <w:spacing w:line="360" w:lineRule="exact"/>
        <w:ind w:firstLineChars="200" w:firstLine="420"/>
        <w:rPr>
          <w:color w:val="000000"/>
        </w:rPr>
      </w:pPr>
      <w:r>
        <w:rPr>
          <w:rFonts w:cs="宋体" w:hint="eastAsia"/>
          <w:color w:val="000000"/>
        </w:rPr>
        <w:t>教学重点与难点：物联网的各种应用实例、实际应用中如何使用物联网技术的方法</w:t>
      </w:r>
    </w:p>
    <w:p w:rsidR="00790797" w:rsidRDefault="00790797">
      <w:pPr>
        <w:pStyle w:val="B"/>
        <w:spacing w:before="0" w:after="0" w:line="360" w:lineRule="exact"/>
        <w:rPr>
          <w:rFonts w:cs="宋体"/>
          <w:color w:val="000000"/>
        </w:rPr>
      </w:pPr>
    </w:p>
    <w:p w:rsidR="00D62920" w:rsidRDefault="00865C83">
      <w:pPr>
        <w:pStyle w:val="B"/>
        <w:spacing w:before="0" w:after="0" w:line="360" w:lineRule="exact"/>
        <w:rPr>
          <w:color w:val="000000"/>
        </w:rPr>
      </w:pPr>
      <w:r>
        <w:rPr>
          <w:rFonts w:cs="宋体" w:hint="eastAsia"/>
          <w:color w:val="000000"/>
        </w:rPr>
        <w:t>三、课内实验或实践环节教学安排及要求</w:t>
      </w:r>
    </w:p>
    <w:tbl>
      <w:tblPr>
        <w:tblW w:w="8482" w:type="dxa"/>
        <w:jc w:val="center"/>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0A0" w:firstRow="1" w:lastRow="0" w:firstColumn="1" w:lastColumn="0" w:noHBand="0" w:noVBand="0"/>
      </w:tblPr>
      <w:tblGrid>
        <w:gridCol w:w="719"/>
        <w:gridCol w:w="1506"/>
        <w:gridCol w:w="3106"/>
        <w:gridCol w:w="901"/>
        <w:gridCol w:w="809"/>
        <w:gridCol w:w="723"/>
        <w:gridCol w:w="718"/>
      </w:tblGrid>
      <w:tr w:rsidR="00D62920">
        <w:trPr>
          <w:trHeight w:val="148"/>
          <w:jc w:val="center"/>
        </w:trPr>
        <w:tc>
          <w:tcPr>
            <w:tcW w:w="719" w:type="dxa"/>
            <w:tcBorders>
              <w:top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序号</w:t>
            </w:r>
          </w:p>
        </w:tc>
        <w:tc>
          <w:tcPr>
            <w:tcW w:w="1506"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教学内容</w:t>
            </w:r>
          </w:p>
        </w:tc>
        <w:tc>
          <w:tcPr>
            <w:tcW w:w="3106"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教学基本要求</w:t>
            </w:r>
          </w:p>
        </w:tc>
        <w:tc>
          <w:tcPr>
            <w:tcW w:w="901" w:type="dxa"/>
            <w:tcBorders>
              <w:top w:val="outset" w:sz="6" w:space="0" w:color="auto"/>
              <w:left w:val="outset" w:sz="6" w:space="0" w:color="auto"/>
              <w:bottom w:val="outset" w:sz="6" w:space="0" w:color="auto"/>
              <w:right w:val="outset" w:sz="6" w:space="0" w:color="auto"/>
            </w:tcBorders>
          </w:tcPr>
          <w:p w:rsidR="00D62920" w:rsidRDefault="00865C83">
            <w:pPr>
              <w:jc w:val="center"/>
              <w:rPr>
                <w:color w:val="000000"/>
              </w:rPr>
            </w:pPr>
            <w:r>
              <w:rPr>
                <w:rFonts w:cs="宋体" w:hint="eastAsia"/>
                <w:color w:val="000000"/>
              </w:rPr>
              <w:t>试验</w:t>
            </w:r>
          </w:p>
          <w:p w:rsidR="00D62920" w:rsidRDefault="00865C83">
            <w:pPr>
              <w:jc w:val="center"/>
              <w:rPr>
                <w:color w:val="000000"/>
              </w:rPr>
            </w:pPr>
            <w:r>
              <w:rPr>
                <w:rFonts w:cs="宋体" w:hint="eastAsia"/>
                <w:color w:val="000000"/>
              </w:rPr>
              <w:t>类别</w:t>
            </w:r>
          </w:p>
        </w:tc>
        <w:tc>
          <w:tcPr>
            <w:tcW w:w="8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课内</w:t>
            </w:r>
          </w:p>
          <w:p w:rsidR="00D62920" w:rsidRDefault="00865C83">
            <w:pPr>
              <w:jc w:val="center"/>
              <w:rPr>
                <w:color w:val="000000"/>
              </w:rPr>
            </w:pPr>
            <w:r>
              <w:rPr>
                <w:rFonts w:cs="宋体" w:hint="eastAsia"/>
                <w:color w:val="000000"/>
              </w:rPr>
              <w:t>学时</w:t>
            </w:r>
          </w:p>
        </w:tc>
        <w:tc>
          <w:tcPr>
            <w:tcW w:w="723" w:type="dxa"/>
            <w:tcBorders>
              <w:top w:val="outset" w:sz="6" w:space="0" w:color="auto"/>
              <w:left w:val="outset" w:sz="6" w:space="0" w:color="auto"/>
              <w:bottom w:val="outset" w:sz="6" w:space="0" w:color="auto"/>
              <w:right w:val="outset" w:sz="6" w:space="0" w:color="auto"/>
            </w:tcBorders>
          </w:tcPr>
          <w:p w:rsidR="00D62920" w:rsidRDefault="00865C83">
            <w:pPr>
              <w:jc w:val="center"/>
              <w:rPr>
                <w:color w:val="000000"/>
              </w:rPr>
            </w:pPr>
            <w:r>
              <w:rPr>
                <w:rFonts w:cs="宋体" w:hint="eastAsia"/>
                <w:color w:val="000000"/>
              </w:rPr>
              <w:t>课外学时</w:t>
            </w:r>
          </w:p>
        </w:tc>
        <w:tc>
          <w:tcPr>
            <w:tcW w:w="718" w:type="dxa"/>
            <w:tcBorders>
              <w:top w:val="outset" w:sz="6" w:space="0" w:color="auto"/>
              <w:left w:val="outset" w:sz="6" w:space="0" w:color="auto"/>
              <w:bottom w:val="outset" w:sz="6" w:space="0" w:color="auto"/>
            </w:tcBorders>
            <w:vAlign w:val="center"/>
          </w:tcPr>
          <w:p w:rsidR="00D62920" w:rsidRDefault="00865C83">
            <w:pPr>
              <w:jc w:val="center"/>
              <w:rPr>
                <w:color w:val="000000"/>
              </w:rPr>
            </w:pPr>
            <w:r>
              <w:rPr>
                <w:rFonts w:cs="宋体" w:hint="eastAsia"/>
                <w:color w:val="000000"/>
              </w:rPr>
              <w:t>备注</w:t>
            </w:r>
          </w:p>
        </w:tc>
      </w:tr>
      <w:tr w:rsidR="00D62920">
        <w:trPr>
          <w:trHeight w:val="308"/>
          <w:jc w:val="center"/>
        </w:trPr>
        <w:tc>
          <w:tcPr>
            <w:tcW w:w="719" w:type="dxa"/>
            <w:tcBorders>
              <w:top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1</w:t>
            </w:r>
          </w:p>
        </w:tc>
        <w:tc>
          <w:tcPr>
            <w:tcW w:w="150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color w:val="000000"/>
                <w:sz w:val="18"/>
                <w:szCs w:val="18"/>
              </w:rPr>
              <w:t>zigbee</w:t>
            </w:r>
            <w:r>
              <w:rPr>
                <w:rFonts w:cs="宋体" w:hint="eastAsia"/>
                <w:color w:val="000000"/>
                <w:sz w:val="18"/>
                <w:szCs w:val="18"/>
              </w:rPr>
              <w:t>技术试验</w:t>
            </w:r>
          </w:p>
        </w:tc>
        <w:tc>
          <w:tcPr>
            <w:tcW w:w="310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w:t>
            </w:r>
            <w:r>
              <w:rPr>
                <w:color w:val="000000"/>
                <w:sz w:val="18"/>
                <w:szCs w:val="18"/>
              </w:rPr>
              <w:t>zigbee</w:t>
            </w:r>
            <w:r>
              <w:rPr>
                <w:rFonts w:cs="宋体" w:hint="eastAsia"/>
                <w:color w:val="000000"/>
                <w:sz w:val="18"/>
                <w:szCs w:val="18"/>
              </w:rPr>
              <w:t>的基本概念；熟悉并掌握</w:t>
            </w:r>
            <w:r>
              <w:rPr>
                <w:color w:val="000000"/>
                <w:sz w:val="18"/>
                <w:szCs w:val="18"/>
              </w:rPr>
              <w:lastRenderedPageBreak/>
              <w:t>zigbee</w:t>
            </w:r>
            <w:r>
              <w:rPr>
                <w:rFonts w:cs="宋体" w:hint="eastAsia"/>
                <w:color w:val="000000"/>
                <w:sz w:val="18"/>
                <w:szCs w:val="18"/>
              </w:rPr>
              <w:t>技术基本操作；</w:t>
            </w:r>
          </w:p>
        </w:tc>
        <w:tc>
          <w:tcPr>
            <w:tcW w:w="901" w:type="dxa"/>
            <w:tcBorders>
              <w:top w:val="outset" w:sz="6" w:space="0" w:color="auto"/>
              <w:left w:val="outset" w:sz="6" w:space="0" w:color="auto"/>
              <w:bottom w:val="outset" w:sz="6" w:space="0" w:color="auto"/>
              <w:right w:val="outset" w:sz="6" w:space="0" w:color="auto"/>
            </w:tcBorders>
          </w:tcPr>
          <w:p w:rsidR="00D62920" w:rsidRDefault="00865C83">
            <w:pPr>
              <w:jc w:val="center"/>
              <w:rPr>
                <w:color w:val="000000"/>
                <w:sz w:val="18"/>
                <w:szCs w:val="18"/>
              </w:rPr>
            </w:pPr>
            <w:r>
              <w:rPr>
                <w:rFonts w:cs="宋体" w:hint="eastAsia"/>
                <w:color w:val="000000"/>
                <w:sz w:val="18"/>
                <w:szCs w:val="18"/>
              </w:rPr>
              <w:lastRenderedPageBreak/>
              <w:t>设计性</w:t>
            </w:r>
          </w:p>
        </w:tc>
        <w:tc>
          <w:tcPr>
            <w:tcW w:w="8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2</w:t>
            </w:r>
          </w:p>
        </w:tc>
        <w:tc>
          <w:tcPr>
            <w:tcW w:w="723"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2</w:t>
            </w:r>
          </w:p>
        </w:tc>
        <w:tc>
          <w:tcPr>
            <w:tcW w:w="718" w:type="dxa"/>
            <w:tcBorders>
              <w:top w:val="outset" w:sz="6" w:space="0" w:color="auto"/>
              <w:left w:val="outset" w:sz="6" w:space="0" w:color="auto"/>
              <w:bottom w:val="outset" w:sz="6" w:space="0" w:color="auto"/>
            </w:tcBorders>
            <w:vAlign w:val="center"/>
          </w:tcPr>
          <w:p w:rsidR="00D62920" w:rsidRDefault="00865C83">
            <w:pPr>
              <w:jc w:val="center"/>
              <w:rPr>
                <w:color w:val="000000"/>
                <w:sz w:val="18"/>
                <w:szCs w:val="18"/>
              </w:rPr>
            </w:pPr>
            <w:r>
              <w:rPr>
                <w:rFonts w:cs="宋体" w:hint="eastAsia"/>
                <w:color w:val="000000"/>
                <w:sz w:val="18"/>
                <w:szCs w:val="18"/>
              </w:rPr>
              <w:t>必做</w:t>
            </w:r>
          </w:p>
        </w:tc>
      </w:tr>
      <w:tr w:rsidR="00D62920">
        <w:trPr>
          <w:trHeight w:val="308"/>
          <w:jc w:val="center"/>
        </w:trPr>
        <w:tc>
          <w:tcPr>
            <w:tcW w:w="719" w:type="dxa"/>
            <w:tcBorders>
              <w:top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lastRenderedPageBreak/>
              <w:t>2</w:t>
            </w:r>
          </w:p>
        </w:tc>
        <w:tc>
          <w:tcPr>
            <w:tcW w:w="150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蓝牙技术试验</w:t>
            </w:r>
          </w:p>
        </w:tc>
        <w:tc>
          <w:tcPr>
            <w:tcW w:w="310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了解蓝牙的基本概念；熟悉并掌握蓝牙技术基本操作；</w:t>
            </w:r>
          </w:p>
        </w:tc>
        <w:tc>
          <w:tcPr>
            <w:tcW w:w="901" w:type="dxa"/>
            <w:tcBorders>
              <w:top w:val="outset" w:sz="6" w:space="0" w:color="auto"/>
              <w:left w:val="outset" w:sz="6" w:space="0" w:color="auto"/>
              <w:bottom w:val="outset" w:sz="6" w:space="0" w:color="auto"/>
              <w:right w:val="outset" w:sz="6" w:space="0" w:color="auto"/>
            </w:tcBorders>
          </w:tcPr>
          <w:p w:rsidR="00D62920" w:rsidRDefault="00865C83">
            <w:pPr>
              <w:jc w:val="center"/>
              <w:rPr>
                <w:color w:val="000000"/>
                <w:sz w:val="18"/>
                <w:szCs w:val="18"/>
              </w:rPr>
            </w:pPr>
            <w:r>
              <w:rPr>
                <w:rFonts w:cs="宋体" w:hint="eastAsia"/>
                <w:color w:val="000000"/>
                <w:sz w:val="18"/>
                <w:szCs w:val="18"/>
              </w:rPr>
              <w:t>设计性</w:t>
            </w:r>
          </w:p>
        </w:tc>
        <w:tc>
          <w:tcPr>
            <w:tcW w:w="8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2</w:t>
            </w:r>
          </w:p>
        </w:tc>
        <w:tc>
          <w:tcPr>
            <w:tcW w:w="723"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2</w:t>
            </w:r>
          </w:p>
        </w:tc>
        <w:tc>
          <w:tcPr>
            <w:tcW w:w="718" w:type="dxa"/>
            <w:tcBorders>
              <w:top w:val="outset" w:sz="6" w:space="0" w:color="auto"/>
              <w:left w:val="outset" w:sz="6" w:space="0" w:color="auto"/>
              <w:bottom w:val="outset" w:sz="6" w:space="0" w:color="auto"/>
            </w:tcBorders>
            <w:vAlign w:val="center"/>
          </w:tcPr>
          <w:p w:rsidR="00D62920" w:rsidRDefault="00865C83">
            <w:pPr>
              <w:jc w:val="center"/>
              <w:rPr>
                <w:color w:val="000000"/>
                <w:sz w:val="18"/>
                <w:szCs w:val="18"/>
              </w:rPr>
            </w:pPr>
            <w:r>
              <w:rPr>
                <w:rFonts w:cs="宋体" w:hint="eastAsia"/>
                <w:color w:val="000000"/>
                <w:sz w:val="18"/>
                <w:szCs w:val="18"/>
              </w:rPr>
              <w:t>必做</w:t>
            </w:r>
          </w:p>
        </w:tc>
      </w:tr>
      <w:tr w:rsidR="00D62920">
        <w:trPr>
          <w:trHeight w:val="385"/>
          <w:jc w:val="center"/>
        </w:trPr>
        <w:tc>
          <w:tcPr>
            <w:tcW w:w="719" w:type="dxa"/>
            <w:tcBorders>
              <w:top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3</w:t>
            </w:r>
          </w:p>
        </w:tc>
        <w:tc>
          <w:tcPr>
            <w:tcW w:w="150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color w:val="000000"/>
                <w:sz w:val="18"/>
                <w:szCs w:val="18"/>
              </w:rPr>
              <w:t>WIFI</w:t>
            </w:r>
            <w:r>
              <w:rPr>
                <w:rFonts w:cs="宋体" w:hint="eastAsia"/>
                <w:color w:val="000000"/>
                <w:sz w:val="18"/>
                <w:szCs w:val="18"/>
              </w:rPr>
              <w:t>无线网络基础试验</w:t>
            </w:r>
          </w:p>
        </w:tc>
        <w:tc>
          <w:tcPr>
            <w:tcW w:w="310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w:t>
            </w:r>
            <w:r>
              <w:rPr>
                <w:color w:val="000000"/>
                <w:sz w:val="18"/>
                <w:szCs w:val="18"/>
              </w:rPr>
              <w:t>WIFI</w:t>
            </w:r>
            <w:r>
              <w:rPr>
                <w:rFonts w:cs="宋体" w:hint="eastAsia"/>
                <w:color w:val="000000"/>
                <w:sz w:val="18"/>
                <w:szCs w:val="18"/>
              </w:rPr>
              <w:t>的基本概念；熟悉</w:t>
            </w:r>
            <w:r>
              <w:rPr>
                <w:color w:val="000000"/>
                <w:sz w:val="18"/>
                <w:szCs w:val="18"/>
              </w:rPr>
              <w:t>WIFI</w:t>
            </w:r>
            <w:r>
              <w:rPr>
                <w:rFonts w:cs="宋体" w:hint="eastAsia"/>
                <w:color w:val="000000"/>
                <w:sz w:val="18"/>
                <w:szCs w:val="18"/>
              </w:rPr>
              <w:t>技术基本操作；掌握</w:t>
            </w:r>
            <w:r>
              <w:rPr>
                <w:color w:val="000000"/>
                <w:sz w:val="18"/>
                <w:szCs w:val="18"/>
              </w:rPr>
              <w:t>WIFI</w:t>
            </w:r>
            <w:r>
              <w:rPr>
                <w:rFonts w:cs="宋体" w:hint="eastAsia"/>
                <w:color w:val="000000"/>
                <w:sz w:val="18"/>
                <w:szCs w:val="18"/>
              </w:rPr>
              <w:t>的架设</w:t>
            </w:r>
          </w:p>
        </w:tc>
        <w:tc>
          <w:tcPr>
            <w:tcW w:w="901" w:type="dxa"/>
            <w:tcBorders>
              <w:top w:val="outset" w:sz="6" w:space="0" w:color="auto"/>
              <w:left w:val="outset" w:sz="6" w:space="0" w:color="auto"/>
              <w:bottom w:val="outset" w:sz="6" w:space="0" w:color="auto"/>
              <w:right w:val="outset" w:sz="6" w:space="0" w:color="auto"/>
            </w:tcBorders>
          </w:tcPr>
          <w:p w:rsidR="00D62920" w:rsidRDefault="00865C83">
            <w:pPr>
              <w:jc w:val="center"/>
              <w:rPr>
                <w:color w:val="000000"/>
                <w:sz w:val="18"/>
                <w:szCs w:val="18"/>
              </w:rPr>
            </w:pPr>
            <w:r>
              <w:rPr>
                <w:rFonts w:cs="宋体" w:hint="eastAsia"/>
                <w:color w:val="000000"/>
                <w:sz w:val="18"/>
                <w:szCs w:val="18"/>
              </w:rPr>
              <w:t>设计性</w:t>
            </w:r>
          </w:p>
        </w:tc>
        <w:tc>
          <w:tcPr>
            <w:tcW w:w="8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2</w:t>
            </w:r>
          </w:p>
        </w:tc>
        <w:tc>
          <w:tcPr>
            <w:tcW w:w="723"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2</w:t>
            </w:r>
          </w:p>
        </w:tc>
        <w:tc>
          <w:tcPr>
            <w:tcW w:w="718" w:type="dxa"/>
            <w:tcBorders>
              <w:top w:val="outset" w:sz="6" w:space="0" w:color="auto"/>
              <w:left w:val="outset" w:sz="6" w:space="0" w:color="auto"/>
              <w:bottom w:val="outset" w:sz="6" w:space="0" w:color="auto"/>
            </w:tcBorders>
            <w:vAlign w:val="center"/>
          </w:tcPr>
          <w:p w:rsidR="00D62920" w:rsidRDefault="00865C83">
            <w:pPr>
              <w:jc w:val="center"/>
              <w:rPr>
                <w:color w:val="000000"/>
                <w:sz w:val="18"/>
                <w:szCs w:val="18"/>
              </w:rPr>
            </w:pPr>
            <w:r>
              <w:rPr>
                <w:rFonts w:cs="宋体" w:hint="eastAsia"/>
                <w:color w:val="000000"/>
                <w:sz w:val="18"/>
                <w:szCs w:val="18"/>
              </w:rPr>
              <w:t>必做</w:t>
            </w:r>
          </w:p>
        </w:tc>
      </w:tr>
      <w:tr w:rsidR="00D62920">
        <w:trPr>
          <w:trHeight w:val="385"/>
          <w:jc w:val="center"/>
        </w:trPr>
        <w:tc>
          <w:tcPr>
            <w:tcW w:w="719" w:type="dxa"/>
            <w:tcBorders>
              <w:top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4</w:t>
            </w:r>
          </w:p>
        </w:tc>
        <w:tc>
          <w:tcPr>
            <w:tcW w:w="150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color w:val="000000"/>
                <w:sz w:val="18"/>
                <w:szCs w:val="18"/>
              </w:rPr>
              <w:t>GPRS</w:t>
            </w:r>
            <w:r>
              <w:rPr>
                <w:rFonts w:cs="宋体" w:hint="eastAsia"/>
                <w:color w:val="000000"/>
                <w:sz w:val="18"/>
                <w:szCs w:val="18"/>
              </w:rPr>
              <w:t>试验</w:t>
            </w:r>
          </w:p>
        </w:tc>
        <w:tc>
          <w:tcPr>
            <w:tcW w:w="310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w:t>
            </w:r>
            <w:r>
              <w:rPr>
                <w:color w:val="000000"/>
                <w:sz w:val="18"/>
                <w:szCs w:val="18"/>
              </w:rPr>
              <w:t>GPRS</w:t>
            </w:r>
            <w:r>
              <w:rPr>
                <w:rFonts w:cs="宋体" w:hint="eastAsia"/>
                <w:color w:val="000000"/>
                <w:sz w:val="18"/>
                <w:szCs w:val="18"/>
              </w:rPr>
              <w:t>的基本概念；熟悉并掌握</w:t>
            </w:r>
            <w:r>
              <w:rPr>
                <w:color w:val="000000"/>
                <w:sz w:val="18"/>
                <w:szCs w:val="18"/>
              </w:rPr>
              <w:t>GPRS</w:t>
            </w:r>
            <w:r>
              <w:rPr>
                <w:rFonts w:cs="宋体" w:hint="eastAsia"/>
                <w:color w:val="000000"/>
                <w:sz w:val="18"/>
                <w:szCs w:val="18"/>
              </w:rPr>
              <w:t>基本操作</w:t>
            </w:r>
          </w:p>
        </w:tc>
        <w:tc>
          <w:tcPr>
            <w:tcW w:w="901" w:type="dxa"/>
            <w:tcBorders>
              <w:top w:val="outset" w:sz="6" w:space="0" w:color="auto"/>
              <w:left w:val="outset" w:sz="6" w:space="0" w:color="auto"/>
              <w:bottom w:val="outset" w:sz="6" w:space="0" w:color="auto"/>
              <w:right w:val="outset" w:sz="6" w:space="0" w:color="auto"/>
            </w:tcBorders>
          </w:tcPr>
          <w:p w:rsidR="00D62920" w:rsidRDefault="00865C83">
            <w:pPr>
              <w:jc w:val="center"/>
              <w:rPr>
                <w:color w:val="000000"/>
                <w:sz w:val="18"/>
                <w:szCs w:val="18"/>
              </w:rPr>
            </w:pPr>
            <w:r>
              <w:rPr>
                <w:rFonts w:cs="宋体" w:hint="eastAsia"/>
                <w:color w:val="000000"/>
                <w:sz w:val="18"/>
                <w:szCs w:val="18"/>
              </w:rPr>
              <w:t>设计性</w:t>
            </w:r>
          </w:p>
        </w:tc>
        <w:tc>
          <w:tcPr>
            <w:tcW w:w="8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2</w:t>
            </w:r>
          </w:p>
        </w:tc>
        <w:tc>
          <w:tcPr>
            <w:tcW w:w="723"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2</w:t>
            </w:r>
          </w:p>
        </w:tc>
        <w:tc>
          <w:tcPr>
            <w:tcW w:w="718" w:type="dxa"/>
            <w:tcBorders>
              <w:top w:val="outset" w:sz="6" w:space="0" w:color="auto"/>
              <w:left w:val="outset" w:sz="6" w:space="0" w:color="auto"/>
              <w:bottom w:val="outset" w:sz="6" w:space="0" w:color="auto"/>
            </w:tcBorders>
            <w:vAlign w:val="center"/>
          </w:tcPr>
          <w:p w:rsidR="00D62920" w:rsidRDefault="00865C83">
            <w:pPr>
              <w:jc w:val="center"/>
              <w:rPr>
                <w:color w:val="000000"/>
                <w:sz w:val="18"/>
                <w:szCs w:val="18"/>
              </w:rPr>
            </w:pPr>
            <w:r>
              <w:rPr>
                <w:rFonts w:cs="宋体" w:hint="eastAsia"/>
                <w:color w:val="000000"/>
                <w:sz w:val="18"/>
                <w:szCs w:val="18"/>
              </w:rPr>
              <w:t>必做</w:t>
            </w:r>
          </w:p>
        </w:tc>
      </w:tr>
      <w:tr w:rsidR="00D62920">
        <w:trPr>
          <w:trHeight w:val="385"/>
          <w:jc w:val="center"/>
        </w:trPr>
        <w:tc>
          <w:tcPr>
            <w:tcW w:w="719" w:type="dxa"/>
            <w:tcBorders>
              <w:top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5</w:t>
            </w:r>
          </w:p>
        </w:tc>
        <w:tc>
          <w:tcPr>
            <w:tcW w:w="150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color w:val="000000"/>
                <w:sz w:val="18"/>
                <w:szCs w:val="18"/>
              </w:rPr>
              <w:t>RFID</w:t>
            </w:r>
            <w:r>
              <w:rPr>
                <w:rFonts w:cs="宋体" w:hint="eastAsia"/>
                <w:color w:val="000000"/>
                <w:sz w:val="18"/>
                <w:szCs w:val="18"/>
              </w:rPr>
              <w:t>试验</w:t>
            </w:r>
          </w:p>
        </w:tc>
        <w:tc>
          <w:tcPr>
            <w:tcW w:w="3106" w:type="dxa"/>
            <w:tcBorders>
              <w:top w:val="outset" w:sz="6" w:space="0" w:color="auto"/>
              <w:left w:val="outset" w:sz="6" w:space="0" w:color="auto"/>
              <w:bottom w:val="outset" w:sz="6" w:space="0" w:color="auto"/>
              <w:right w:val="outset" w:sz="6" w:space="0" w:color="auto"/>
            </w:tcBorders>
            <w:vAlign w:val="center"/>
          </w:tcPr>
          <w:p w:rsidR="00D62920" w:rsidRDefault="00865C83">
            <w:pPr>
              <w:rPr>
                <w:color w:val="000000"/>
                <w:sz w:val="18"/>
                <w:szCs w:val="18"/>
              </w:rPr>
            </w:pPr>
            <w:r>
              <w:rPr>
                <w:rFonts w:cs="宋体" w:hint="eastAsia"/>
                <w:color w:val="000000"/>
                <w:sz w:val="18"/>
                <w:szCs w:val="18"/>
              </w:rPr>
              <w:t>了解并掌握</w:t>
            </w:r>
            <w:r>
              <w:rPr>
                <w:color w:val="000000"/>
                <w:sz w:val="18"/>
                <w:szCs w:val="18"/>
              </w:rPr>
              <w:t>RFID</w:t>
            </w:r>
            <w:r>
              <w:rPr>
                <w:rFonts w:cs="宋体" w:hint="eastAsia"/>
                <w:color w:val="000000"/>
                <w:sz w:val="18"/>
                <w:szCs w:val="18"/>
              </w:rPr>
              <w:t>的基本概念；熟悉并掌握</w:t>
            </w:r>
            <w:r>
              <w:rPr>
                <w:color w:val="000000"/>
                <w:sz w:val="18"/>
                <w:szCs w:val="18"/>
              </w:rPr>
              <w:t>RFID</w:t>
            </w:r>
            <w:r>
              <w:rPr>
                <w:rFonts w:cs="宋体" w:hint="eastAsia"/>
                <w:color w:val="000000"/>
                <w:sz w:val="18"/>
                <w:szCs w:val="18"/>
              </w:rPr>
              <w:t>基本操作</w:t>
            </w:r>
          </w:p>
        </w:tc>
        <w:tc>
          <w:tcPr>
            <w:tcW w:w="901" w:type="dxa"/>
            <w:tcBorders>
              <w:top w:val="outset" w:sz="6" w:space="0" w:color="auto"/>
              <w:left w:val="outset" w:sz="6" w:space="0" w:color="auto"/>
              <w:bottom w:val="outset" w:sz="6" w:space="0" w:color="auto"/>
              <w:right w:val="outset" w:sz="6" w:space="0" w:color="auto"/>
            </w:tcBorders>
          </w:tcPr>
          <w:p w:rsidR="00D62920" w:rsidRDefault="00865C83">
            <w:pPr>
              <w:jc w:val="center"/>
              <w:rPr>
                <w:color w:val="000000"/>
                <w:sz w:val="18"/>
                <w:szCs w:val="18"/>
              </w:rPr>
            </w:pPr>
            <w:r>
              <w:rPr>
                <w:rFonts w:cs="宋体" w:hint="eastAsia"/>
                <w:color w:val="000000"/>
                <w:sz w:val="18"/>
                <w:szCs w:val="18"/>
              </w:rPr>
              <w:t>设计性</w:t>
            </w:r>
          </w:p>
        </w:tc>
        <w:tc>
          <w:tcPr>
            <w:tcW w:w="8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2</w:t>
            </w:r>
          </w:p>
        </w:tc>
        <w:tc>
          <w:tcPr>
            <w:tcW w:w="723"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2</w:t>
            </w:r>
          </w:p>
        </w:tc>
        <w:tc>
          <w:tcPr>
            <w:tcW w:w="718" w:type="dxa"/>
            <w:tcBorders>
              <w:top w:val="outset" w:sz="6" w:space="0" w:color="auto"/>
              <w:left w:val="outset" w:sz="6" w:space="0" w:color="auto"/>
              <w:bottom w:val="outset" w:sz="6" w:space="0" w:color="auto"/>
            </w:tcBorders>
            <w:vAlign w:val="center"/>
          </w:tcPr>
          <w:p w:rsidR="00D62920" w:rsidRDefault="00865C83">
            <w:pPr>
              <w:jc w:val="center"/>
              <w:rPr>
                <w:color w:val="000000"/>
                <w:sz w:val="18"/>
                <w:szCs w:val="18"/>
              </w:rPr>
            </w:pPr>
            <w:r>
              <w:rPr>
                <w:rFonts w:cs="宋体" w:hint="eastAsia"/>
                <w:color w:val="000000"/>
                <w:sz w:val="18"/>
                <w:szCs w:val="18"/>
              </w:rPr>
              <w:t>必做</w:t>
            </w:r>
          </w:p>
        </w:tc>
      </w:tr>
      <w:tr w:rsidR="00D62920">
        <w:trPr>
          <w:trHeight w:val="385"/>
          <w:jc w:val="center"/>
        </w:trPr>
        <w:tc>
          <w:tcPr>
            <w:tcW w:w="719" w:type="dxa"/>
            <w:tcBorders>
              <w:top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rFonts w:cs="宋体" w:hint="eastAsia"/>
                <w:color w:val="000000"/>
                <w:sz w:val="18"/>
                <w:szCs w:val="18"/>
              </w:rPr>
              <w:t>小计</w:t>
            </w:r>
          </w:p>
        </w:tc>
        <w:tc>
          <w:tcPr>
            <w:tcW w:w="1506" w:type="dxa"/>
            <w:tcBorders>
              <w:top w:val="outset" w:sz="6" w:space="0" w:color="auto"/>
              <w:left w:val="outset" w:sz="6" w:space="0" w:color="auto"/>
              <w:bottom w:val="outset" w:sz="6" w:space="0" w:color="auto"/>
              <w:right w:val="outset" w:sz="6" w:space="0" w:color="auto"/>
            </w:tcBorders>
            <w:vAlign w:val="center"/>
          </w:tcPr>
          <w:p w:rsidR="00D62920" w:rsidRDefault="00D62920">
            <w:pPr>
              <w:rPr>
                <w:color w:val="000000"/>
                <w:sz w:val="18"/>
                <w:szCs w:val="18"/>
              </w:rPr>
            </w:pPr>
          </w:p>
        </w:tc>
        <w:tc>
          <w:tcPr>
            <w:tcW w:w="3106" w:type="dxa"/>
            <w:tcBorders>
              <w:top w:val="outset" w:sz="6" w:space="0" w:color="auto"/>
              <w:left w:val="outset" w:sz="6" w:space="0" w:color="auto"/>
              <w:bottom w:val="outset" w:sz="6" w:space="0" w:color="auto"/>
              <w:right w:val="outset" w:sz="6" w:space="0" w:color="auto"/>
            </w:tcBorders>
            <w:vAlign w:val="center"/>
          </w:tcPr>
          <w:p w:rsidR="00D62920" w:rsidRDefault="00D62920">
            <w:pPr>
              <w:rPr>
                <w:color w:val="000000"/>
                <w:sz w:val="18"/>
                <w:szCs w:val="18"/>
              </w:rPr>
            </w:pPr>
          </w:p>
        </w:tc>
        <w:tc>
          <w:tcPr>
            <w:tcW w:w="901" w:type="dxa"/>
            <w:tcBorders>
              <w:top w:val="outset" w:sz="6" w:space="0" w:color="auto"/>
              <w:left w:val="outset" w:sz="6" w:space="0" w:color="auto"/>
              <w:bottom w:val="outset" w:sz="6" w:space="0" w:color="auto"/>
              <w:right w:val="outset" w:sz="6" w:space="0" w:color="auto"/>
            </w:tcBorders>
          </w:tcPr>
          <w:p w:rsidR="00D62920" w:rsidRDefault="00D62920">
            <w:pPr>
              <w:jc w:val="center"/>
              <w:rPr>
                <w:color w:val="000000"/>
                <w:sz w:val="18"/>
                <w:szCs w:val="18"/>
              </w:rPr>
            </w:pPr>
          </w:p>
        </w:tc>
        <w:tc>
          <w:tcPr>
            <w:tcW w:w="809"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sz w:val="18"/>
                <w:szCs w:val="18"/>
              </w:rPr>
            </w:pPr>
            <w:r>
              <w:rPr>
                <w:color w:val="000000"/>
                <w:sz w:val="18"/>
                <w:szCs w:val="18"/>
              </w:rPr>
              <w:t>10</w:t>
            </w:r>
          </w:p>
        </w:tc>
        <w:tc>
          <w:tcPr>
            <w:tcW w:w="723" w:type="dxa"/>
            <w:tcBorders>
              <w:top w:val="outset" w:sz="6" w:space="0" w:color="auto"/>
              <w:left w:val="outset" w:sz="6" w:space="0" w:color="auto"/>
              <w:bottom w:val="outset" w:sz="6" w:space="0" w:color="auto"/>
              <w:right w:val="outset" w:sz="6" w:space="0" w:color="auto"/>
            </w:tcBorders>
          </w:tcPr>
          <w:p w:rsidR="00D62920" w:rsidRDefault="00D62920">
            <w:pPr>
              <w:jc w:val="center"/>
              <w:rPr>
                <w:color w:val="000000"/>
                <w:sz w:val="18"/>
                <w:szCs w:val="18"/>
              </w:rPr>
            </w:pPr>
          </w:p>
        </w:tc>
        <w:tc>
          <w:tcPr>
            <w:tcW w:w="718" w:type="dxa"/>
            <w:tcBorders>
              <w:top w:val="outset" w:sz="6" w:space="0" w:color="auto"/>
              <w:left w:val="outset" w:sz="6" w:space="0" w:color="auto"/>
              <w:bottom w:val="outset" w:sz="6" w:space="0" w:color="auto"/>
            </w:tcBorders>
            <w:vAlign w:val="center"/>
          </w:tcPr>
          <w:p w:rsidR="00D62920" w:rsidRDefault="00D62920">
            <w:pPr>
              <w:jc w:val="center"/>
              <w:rPr>
                <w:color w:val="000000"/>
                <w:sz w:val="18"/>
                <w:szCs w:val="18"/>
              </w:rPr>
            </w:pPr>
          </w:p>
        </w:tc>
      </w:tr>
    </w:tbl>
    <w:p w:rsidR="00D62920" w:rsidRDefault="00865C83">
      <w:pPr>
        <w:pStyle w:val="B"/>
        <w:spacing w:line="360" w:lineRule="exact"/>
        <w:rPr>
          <w:color w:val="000000"/>
        </w:rPr>
      </w:pPr>
      <w:r>
        <w:rPr>
          <w:rFonts w:cs="宋体" w:hint="eastAsia"/>
          <w:color w:val="000000"/>
        </w:rPr>
        <w:t>四、学时分配表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3167"/>
        <w:gridCol w:w="686"/>
        <w:gridCol w:w="686"/>
        <w:gridCol w:w="686"/>
        <w:gridCol w:w="686"/>
        <w:gridCol w:w="686"/>
        <w:gridCol w:w="663"/>
        <w:gridCol w:w="637"/>
      </w:tblGrid>
      <w:tr w:rsidR="00D62920">
        <w:trPr>
          <w:trHeight w:val="563"/>
          <w:jc w:val="center"/>
        </w:trPr>
        <w:tc>
          <w:tcPr>
            <w:tcW w:w="625" w:type="dxa"/>
            <w:vAlign w:val="center"/>
          </w:tcPr>
          <w:p w:rsidR="00D62920" w:rsidRDefault="00D62920">
            <w:pPr>
              <w:spacing w:line="360" w:lineRule="exact"/>
              <w:jc w:val="center"/>
              <w:rPr>
                <w:color w:val="000000"/>
                <w:kern w:val="0"/>
              </w:rPr>
            </w:pPr>
          </w:p>
        </w:tc>
        <w:tc>
          <w:tcPr>
            <w:tcW w:w="3167" w:type="dxa"/>
            <w:vAlign w:val="center"/>
          </w:tcPr>
          <w:p w:rsidR="00D62920" w:rsidRDefault="00D62920">
            <w:pPr>
              <w:spacing w:line="360" w:lineRule="exact"/>
              <w:jc w:val="center"/>
              <w:rPr>
                <w:color w:val="000000"/>
                <w:kern w:val="0"/>
              </w:rPr>
            </w:pPr>
          </w:p>
        </w:tc>
        <w:tc>
          <w:tcPr>
            <w:tcW w:w="4093" w:type="dxa"/>
            <w:gridSpan w:val="6"/>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637" w:type="dxa"/>
            <w:vMerge w:val="restart"/>
          </w:tcPr>
          <w:p w:rsidR="00D62920" w:rsidRDefault="00865C83">
            <w:pPr>
              <w:spacing w:line="360" w:lineRule="exact"/>
              <w:jc w:val="center"/>
              <w:rPr>
                <w:color w:val="000000"/>
                <w:kern w:val="0"/>
              </w:rPr>
            </w:pPr>
            <w:r>
              <w:rPr>
                <w:rFonts w:cs="宋体" w:hint="eastAsia"/>
                <w:color w:val="000000"/>
                <w:kern w:val="0"/>
              </w:rPr>
              <w:t>课外学时</w:t>
            </w:r>
          </w:p>
        </w:tc>
      </w:tr>
      <w:tr w:rsidR="00D62920">
        <w:trPr>
          <w:trHeight w:val="563"/>
          <w:jc w:val="center"/>
        </w:trPr>
        <w:tc>
          <w:tcPr>
            <w:tcW w:w="625" w:type="dxa"/>
            <w:vAlign w:val="center"/>
          </w:tcPr>
          <w:p w:rsidR="00D62920" w:rsidRDefault="00865C83">
            <w:pPr>
              <w:spacing w:line="360" w:lineRule="exact"/>
              <w:jc w:val="center"/>
              <w:rPr>
                <w:color w:val="000000"/>
                <w:kern w:val="0"/>
              </w:rPr>
            </w:pPr>
            <w:r>
              <w:rPr>
                <w:rFonts w:cs="宋体" w:hint="eastAsia"/>
                <w:color w:val="000000"/>
                <w:kern w:val="0"/>
              </w:rPr>
              <w:t>序号</w:t>
            </w:r>
          </w:p>
        </w:tc>
        <w:tc>
          <w:tcPr>
            <w:tcW w:w="3167" w:type="dxa"/>
            <w:vAlign w:val="center"/>
          </w:tcPr>
          <w:p w:rsidR="00D62920" w:rsidRDefault="00865C83">
            <w:pPr>
              <w:spacing w:line="360" w:lineRule="exact"/>
              <w:jc w:val="center"/>
              <w:rPr>
                <w:color w:val="000000"/>
                <w:kern w:val="0"/>
              </w:rPr>
            </w:pPr>
            <w:r>
              <w:rPr>
                <w:rFonts w:cs="宋体" w:hint="eastAsia"/>
                <w:color w:val="000000"/>
                <w:kern w:val="0"/>
              </w:rPr>
              <w:t>课程内容</w:t>
            </w:r>
          </w:p>
        </w:tc>
        <w:tc>
          <w:tcPr>
            <w:tcW w:w="686" w:type="dxa"/>
            <w:vAlign w:val="center"/>
          </w:tcPr>
          <w:p w:rsidR="00D62920" w:rsidRDefault="00865C83">
            <w:pPr>
              <w:spacing w:line="360" w:lineRule="exact"/>
              <w:jc w:val="center"/>
              <w:rPr>
                <w:color w:val="000000"/>
                <w:kern w:val="0"/>
              </w:rPr>
            </w:pPr>
            <w:r>
              <w:rPr>
                <w:rFonts w:cs="宋体" w:hint="eastAsia"/>
                <w:color w:val="000000"/>
                <w:kern w:val="0"/>
              </w:rPr>
              <w:t>讲课学时</w:t>
            </w:r>
          </w:p>
        </w:tc>
        <w:tc>
          <w:tcPr>
            <w:tcW w:w="686" w:type="dxa"/>
            <w:vAlign w:val="center"/>
          </w:tcPr>
          <w:p w:rsidR="00D62920" w:rsidRDefault="00865C83">
            <w:pPr>
              <w:spacing w:line="360" w:lineRule="exact"/>
              <w:jc w:val="center"/>
              <w:rPr>
                <w:color w:val="000000"/>
                <w:kern w:val="0"/>
              </w:rPr>
            </w:pPr>
            <w:r>
              <w:rPr>
                <w:rFonts w:cs="宋体" w:hint="eastAsia"/>
                <w:color w:val="000000"/>
                <w:kern w:val="0"/>
              </w:rPr>
              <w:t>实验学时</w:t>
            </w:r>
          </w:p>
        </w:tc>
        <w:tc>
          <w:tcPr>
            <w:tcW w:w="686" w:type="dxa"/>
          </w:tcPr>
          <w:p w:rsidR="00D62920" w:rsidRDefault="00865C83">
            <w:pPr>
              <w:spacing w:line="360" w:lineRule="exact"/>
              <w:jc w:val="center"/>
              <w:rPr>
                <w:color w:val="000000"/>
                <w:kern w:val="0"/>
              </w:rPr>
            </w:pPr>
            <w:r>
              <w:rPr>
                <w:rFonts w:cs="宋体" w:hint="eastAsia"/>
                <w:color w:val="000000"/>
                <w:kern w:val="0"/>
              </w:rPr>
              <w:t>实践学时</w:t>
            </w:r>
          </w:p>
        </w:tc>
        <w:tc>
          <w:tcPr>
            <w:tcW w:w="686" w:type="dxa"/>
            <w:vAlign w:val="center"/>
          </w:tcPr>
          <w:p w:rsidR="00D62920" w:rsidRDefault="00865C83">
            <w:pPr>
              <w:spacing w:line="360" w:lineRule="exact"/>
              <w:jc w:val="center"/>
              <w:rPr>
                <w:color w:val="000000"/>
                <w:kern w:val="0"/>
              </w:rPr>
            </w:pPr>
            <w:r>
              <w:rPr>
                <w:rFonts w:cs="宋体" w:hint="eastAsia"/>
                <w:color w:val="000000"/>
                <w:kern w:val="0"/>
              </w:rPr>
              <w:t>上机学时</w:t>
            </w:r>
          </w:p>
        </w:tc>
        <w:tc>
          <w:tcPr>
            <w:tcW w:w="686" w:type="dxa"/>
            <w:vAlign w:val="center"/>
          </w:tcPr>
          <w:p w:rsidR="00D62920" w:rsidRDefault="00865C83">
            <w:pPr>
              <w:spacing w:line="360" w:lineRule="exact"/>
              <w:jc w:val="center"/>
              <w:rPr>
                <w:color w:val="000000"/>
                <w:kern w:val="0"/>
              </w:rPr>
            </w:pPr>
            <w:r>
              <w:rPr>
                <w:rFonts w:cs="宋体" w:hint="eastAsia"/>
                <w:color w:val="000000"/>
                <w:kern w:val="0"/>
              </w:rPr>
              <w:t>小计</w:t>
            </w:r>
          </w:p>
        </w:tc>
        <w:tc>
          <w:tcPr>
            <w:tcW w:w="663" w:type="dxa"/>
          </w:tcPr>
          <w:p w:rsidR="00D62920" w:rsidRDefault="00865C83">
            <w:pPr>
              <w:spacing w:line="360" w:lineRule="exact"/>
              <w:jc w:val="center"/>
              <w:rPr>
                <w:color w:val="000000"/>
                <w:kern w:val="0"/>
              </w:rPr>
            </w:pPr>
            <w:r>
              <w:rPr>
                <w:rFonts w:cs="宋体" w:hint="eastAsia"/>
                <w:color w:val="000000"/>
                <w:kern w:val="0"/>
              </w:rPr>
              <w:t>其中课内研讨学时</w:t>
            </w:r>
          </w:p>
        </w:tc>
        <w:tc>
          <w:tcPr>
            <w:tcW w:w="637" w:type="dxa"/>
            <w:vMerge/>
          </w:tcPr>
          <w:p w:rsidR="00D62920" w:rsidRDefault="00D62920">
            <w:pPr>
              <w:spacing w:line="360" w:lineRule="exact"/>
              <w:jc w:val="center"/>
              <w:rPr>
                <w:color w:val="000000"/>
                <w:kern w:val="0"/>
              </w:rPr>
            </w:pPr>
          </w:p>
        </w:tc>
      </w:tr>
      <w:tr w:rsidR="00D62920">
        <w:trPr>
          <w:trHeight w:val="272"/>
          <w:jc w:val="center"/>
        </w:trPr>
        <w:tc>
          <w:tcPr>
            <w:tcW w:w="62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3167" w:type="dxa"/>
            <w:vAlign w:val="center"/>
          </w:tcPr>
          <w:p w:rsidR="00D62920" w:rsidRDefault="00865C83">
            <w:pPr>
              <w:spacing w:line="360" w:lineRule="exact"/>
              <w:rPr>
                <w:color w:val="000000"/>
                <w:kern w:val="0"/>
                <w:sz w:val="18"/>
                <w:szCs w:val="18"/>
              </w:rPr>
            </w:pPr>
            <w:r>
              <w:rPr>
                <w:rFonts w:cs="宋体" w:hint="eastAsia"/>
                <w:color w:val="000000"/>
              </w:rPr>
              <w:t>物联网概述</w:t>
            </w:r>
          </w:p>
        </w:tc>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686" w:type="dxa"/>
            <w:vAlign w:val="center"/>
          </w:tcPr>
          <w:p w:rsidR="00D62920" w:rsidRDefault="00D62920">
            <w:pPr>
              <w:spacing w:line="360" w:lineRule="exact"/>
              <w:jc w:val="center"/>
              <w:rPr>
                <w:color w:val="000000"/>
                <w:kern w:val="0"/>
                <w:sz w:val="18"/>
                <w:szCs w:val="18"/>
              </w:rPr>
            </w:pPr>
          </w:p>
        </w:tc>
        <w:tc>
          <w:tcPr>
            <w:tcW w:w="686" w:type="dxa"/>
            <w:vAlign w:val="center"/>
          </w:tcPr>
          <w:p w:rsidR="00D62920" w:rsidRDefault="00D62920">
            <w:pPr>
              <w:spacing w:line="360" w:lineRule="exact"/>
              <w:jc w:val="center"/>
              <w:rPr>
                <w:color w:val="000000"/>
                <w:kern w:val="0"/>
                <w:sz w:val="18"/>
                <w:szCs w:val="18"/>
              </w:rPr>
            </w:pPr>
          </w:p>
        </w:tc>
        <w:tc>
          <w:tcPr>
            <w:tcW w:w="686" w:type="dxa"/>
            <w:vAlign w:val="center"/>
          </w:tcPr>
          <w:p w:rsidR="00D62920" w:rsidRDefault="00D62920">
            <w:pPr>
              <w:spacing w:line="360" w:lineRule="exact"/>
              <w:jc w:val="center"/>
              <w:rPr>
                <w:color w:val="000000"/>
                <w:kern w:val="0"/>
                <w:sz w:val="18"/>
                <w:szCs w:val="18"/>
              </w:rPr>
            </w:pPr>
          </w:p>
        </w:tc>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663" w:type="dxa"/>
          </w:tcPr>
          <w:p w:rsidR="00D62920" w:rsidRDefault="00865C83">
            <w:pPr>
              <w:spacing w:line="360" w:lineRule="exact"/>
              <w:jc w:val="center"/>
              <w:rPr>
                <w:color w:val="000000"/>
                <w:kern w:val="0"/>
                <w:sz w:val="18"/>
                <w:szCs w:val="18"/>
              </w:rPr>
            </w:pPr>
            <w:r>
              <w:rPr>
                <w:color w:val="000000"/>
                <w:kern w:val="0"/>
                <w:sz w:val="18"/>
                <w:szCs w:val="18"/>
              </w:rPr>
              <w:t>0</w:t>
            </w:r>
          </w:p>
        </w:tc>
        <w:tc>
          <w:tcPr>
            <w:tcW w:w="637" w:type="dxa"/>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72"/>
          <w:jc w:val="center"/>
        </w:trPr>
        <w:tc>
          <w:tcPr>
            <w:tcW w:w="625"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3167" w:type="dxa"/>
            <w:vAlign w:val="center"/>
          </w:tcPr>
          <w:p w:rsidR="00D62920" w:rsidRDefault="00865C83">
            <w:pPr>
              <w:spacing w:line="360" w:lineRule="exact"/>
              <w:rPr>
                <w:color w:val="000000"/>
                <w:kern w:val="0"/>
                <w:sz w:val="18"/>
                <w:szCs w:val="18"/>
              </w:rPr>
            </w:pPr>
            <w:r>
              <w:rPr>
                <w:rFonts w:cs="宋体" w:hint="eastAsia"/>
                <w:color w:val="000000"/>
              </w:rPr>
              <w:t>产品电子编码</w:t>
            </w:r>
            <w:r>
              <w:rPr>
                <w:color w:val="000000"/>
              </w:rPr>
              <w:t>(EP)</w:t>
            </w:r>
            <w:r>
              <w:rPr>
                <w:rFonts w:cs="宋体" w:hint="eastAsia"/>
                <w:color w:val="000000"/>
              </w:rPr>
              <w:t>基础</w:t>
            </w:r>
          </w:p>
        </w:tc>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686" w:type="dxa"/>
            <w:vAlign w:val="center"/>
          </w:tcPr>
          <w:p w:rsidR="00D62920" w:rsidRDefault="00D62920">
            <w:pPr>
              <w:spacing w:line="360" w:lineRule="exact"/>
              <w:jc w:val="center"/>
              <w:rPr>
                <w:color w:val="000000"/>
                <w:kern w:val="0"/>
                <w:sz w:val="18"/>
                <w:szCs w:val="18"/>
              </w:rPr>
            </w:pPr>
          </w:p>
        </w:tc>
        <w:tc>
          <w:tcPr>
            <w:tcW w:w="686" w:type="dxa"/>
            <w:vAlign w:val="center"/>
          </w:tcPr>
          <w:p w:rsidR="00D62920" w:rsidRDefault="00D62920">
            <w:pPr>
              <w:spacing w:line="360" w:lineRule="exact"/>
              <w:jc w:val="center"/>
              <w:rPr>
                <w:color w:val="000000"/>
                <w:kern w:val="0"/>
                <w:sz w:val="18"/>
                <w:szCs w:val="18"/>
              </w:rPr>
            </w:pPr>
          </w:p>
        </w:tc>
        <w:tc>
          <w:tcPr>
            <w:tcW w:w="686" w:type="dxa"/>
            <w:vAlign w:val="center"/>
          </w:tcPr>
          <w:p w:rsidR="00D62920" w:rsidRDefault="00D62920">
            <w:pPr>
              <w:spacing w:line="360" w:lineRule="exact"/>
              <w:jc w:val="center"/>
              <w:rPr>
                <w:color w:val="000000"/>
                <w:kern w:val="0"/>
                <w:sz w:val="18"/>
                <w:szCs w:val="18"/>
              </w:rPr>
            </w:pPr>
          </w:p>
        </w:tc>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663" w:type="dxa"/>
          </w:tcPr>
          <w:p w:rsidR="00D62920" w:rsidRDefault="00865C83">
            <w:pPr>
              <w:spacing w:line="360" w:lineRule="exact"/>
              <w:jc w:val="center"/>
              <w:rPr>
                <w:color w:val="000000"/>
                <w:kern w:val="0"/>
                <w:sz w:val="18"/>
                <w:szCs w:val="18"/>
              </w:rPr>
            </w:pPr>
            <w:r>
              <w:rPr>
                <w:color w:val="000000"/>
                <w:kern w:val="0"/>
                <w:sz w:val="18"/>
                <w:szCs w:val="18"/>
              </w:rPr>
              <w:t>0</w:t>
            </w:r>
          </w:p>
        </w:tc>
        <w:tc>
          <w:tcPr>
            <w:tcW w:w="637" w:type="dxa"/>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jc w:val="center"/>
        </w:trPr>
        <w:tc>
          <w:tcPr>
            <w:tcW w:w="625"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3167" w:type="dxa"/>
            <w:vAlign w:val="center"/>
          </w:tcPr>
          <w:p w:rsidR="00D62920" w:rsidRDefault="00865C83">
            <w:pPr>
              <w:spacing w:line="360" w:lineRule="exact"/>
              <w:rPr>
                <w:color w:val="000000"/>
                <w:kern w:val="0"/>
                <w:sz w:val="18"/>
                <w:szCs w:val="18"/>
              </w:rPr>
            </w:pPr>
            <w:r>
              <w:rPr>
                <w:rFonts w:cs="宋体" w:hint="eastAsia"/>
                <w:color w:val="000000"/>
              </w:rPr>
              <w:t>物联网技术基础</w:t>
            </w:r>
          </w:p>
        </w:tc>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10</w:t>
            </w:r>
          </w:p>
        </w:tc>
        <w:tc>
          <w:tcPr>
            <w:tcW w:w="686" w:type="dxa"/>
            <w:vAlign w:val="center"/>
          </w:tcPr>
          <w:p w:rsidR="00D62920" w:rsidRDefault="00D62920">
            <w:pPr>
              <w:spacing w:line="360" w:lineRule="exact"/>
              <w:jc w:val="center"/>
              <w:rPr>
                <w:color w:val="000000"/>
                <w:kern w:val="0"/>
                <w:sz w:val="18"/>
                <w:szCs w:val="18"/>
              </w:rPr>
            </w:pPr>
          </w:p>
        </w:tc>
        <w:tc>
          <w:tcPr>
            <w:tcW w:w="686" w:type="dxa"/>
            <w:vAlign w:val="center"/>
          </w:tcPr>
          <w:p w:rsidR="00D62920" w:rsidRDefault="00D62920">
            <w:pPr>
              <w:spacing w:line="360" w:lineRule="exact"/>
              <w:jc w:val="center"/>
              <w:rPr>
                <w:color w:val="000000"/>
                <w:kern w:val="0"/>
                <w:sz w:val="18"/>
                <w:szCs w:val="18"/>
              </w:rPr>
            </w:pPr>
          </w:p>
        </w:tc>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16</w:t>
            </w:r>
          </w:p>
        </w:tc>
        <w:tc>
          <w:tcPr>
            <w:tcW w:w="663" w:type="dxa"/>
          </w:tcPr>
          <w:p w:rsidR="00D62920" w:rsidRDefault="00865C83">
            <w:pPr>
              <w:spacing w:line="360" w:lineRule="exact"/>
              <w:jc w:val="center"/>
              <w:rPr>
                <w:color w:val="000000"/>
                <w:kern w:val="0"/>
                <w:sz w:val="18"/>
                <w:szCs w:val="18"/>
              </w:rPr>
            </w:pPr>
            <w:r>
              <w:rPr>
                <w:color w:val="000000"/>
                <w:kern w:val="0"/>
                <w:sz w:val="18"/>
                <w:szCs w:val="18"/>
              </w:rPr>
              <w:t>0</w:t>
            </w:r>
          </w:p>
        </w:tc>
        <w:tc>
          <w:tcPr>
            <w:tcW w:w="637" w:type="dxa"/>
          </w:tcPr>
          <w:p w:rsidR="00D62920" w:rsidRDefault="00865C83">
            <w:pPr>
              <w:spacing w:line="360" w:lineRule="exact"/>
              <w:jc w:val="center"/>
              <w:rPr>
                <w:color w:val="000000"/>
                <w:kern w:val="0"/>
                <w:sz w:val="18"/>
                <w:szCs w:val="18"/>
              </w:rPr>
            </w:pPr>
            <w:r>
              <w:rPr>
                <w:color w:val="000000"/>
                <w:kern w:val="0"/>
                <w:sz w:val="18"/>
                <w:szCs w:val="18"/>
              </w:rPr>
              <w:t>16</w:t>
            </w:r>
          </w:p>
        </w:tc>
      </w:tr>
      <w:tr w:rsidR="00D62920">
        <w:trPr>
          <w:trHeight w:val="272"/>
          <w:jc w:val="center"/>
        </w:trPr>
        <w:tc>
          <w:tcPr>
            <w:tcW w:w="625"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3167" w:type="dxa"/>
            <w:vAlign w:val="center"/>
          </w:tcPr>
          <w:p w:rsidR="00D62920" w:rsidRDefault="00865C83">
            <w:pPr>
              <w:spacing w:line="360" w:lineRule="exact"/>
              <w:rPr>
                <w:color w:val="000000"/>
                <w:kern w:val="0"/>
                <w:sz w:val="18"/>
                <w:szCs w:val="18"/>
              </w:rPr>
            </w:pPr>
            <w:r>
              <w:rPr>
                <w:rFonts w:cs="宋体" w:hint="eastAsia"/>
                <w:color w:val="000000"/>
              </w:rPr>
              <w:t>物联网的应用实例</w:t>
            </w:r>
          </w:p>
        </w:tc>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12</w:t>
            </w:r>
          </w:p>
        </w:tc>
        <w:tc>
          <w:tcPr>
            <w:tcW w:w="686" w:type="dxa"/>
            <w:vAlign w:val="center"/>
          </w:tcPr>
          <w:p w:rsidR="00D62920" w:rsidRDefault="00D62920">
            <w:pPr>
              <w:spacing w:line="360" w:lineRule="exact"/>
              <w:jc w:val="center"/>
              <w:rPr>
                <w:color w:val="000000"/>
                <w:kern w:val="0"/>
                <w:sz w:val="18"/>
                <w:szCs w:val="18"/>
              </w:rPr>
            </w:pPr>
          </w:p>
        </w:tc>
        <w:tc>
          <w:tcPr>
            <w:tcW w:w="686" w:type="dxa"/>
            <w:vAlign w:val="center"/>
          </w:tcPr>
          <w:p w:rsidR="00D62920" w:rsidRDefault="00D62920">
            <w:pPr>
              <w:spacing w:line="360" w:lineRule="exact"/>
              <w:jc w:val="center"/>
              <w:rPr>
                <w:color w:val="000000"/>
                <w:kern w:val="0"/>
                <w:sz w:val="18"/>
                <w:szCs w:val="18"/>
              </w:rPr>
            </w:pPr>
          </w:p>
        </w:tc>
        <w:tc>
          <w:tcPr>
            <w:tcW w:w="686" w:type="dxa"/>
            <w:vAlign w:val="center"/>
          </w:tcPr>
          <w:p w:rsidR="00D62920" w:rsidRDefault="00D62920">
            <w:pPr>
              <w:spacing w:line="360" w:lineRule="exact"/>
              <w:jc w:val="center"/>
              <w:rPr>
                <w:color w:val="000000"/>
                <w:kern w:val="0"/>
                <w:sz w:val="18"/>
                <w:szCs w:val="18"/>
              </w:rPr>
            </w:pPr>
          </w:p>
        </w:tc>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12</w:t>
            </w:r>
          </w:p>
        </w:tc>
        <w:tc>
          <w:tcPr>
            <w:tcW w:w="663" w:type="dxa"/>
          </w:tcPr>
          <w:p w:rsidR="00D62920" w:rsidRDefault="00865C83">
            <w:pPr>
              <w:spacing w:line="360" w:lineRule="exact"/>
              <w:jc w:val="center"/>
              <w:rPr>
                <w:color w:val="000000"/>
                <w:kern w:val="0"/>
                <w:sz w:val="18"/>
                <w:szCs w:val="18"/>
              </w:rPr>
            </w:pPr>
            <w:r>
              <w:rPr>
                <w:color w:val="000000"/>
                <w:kern w:val="0"/>
                <w:sz w:val="18"/>
                <w:szCs w:val="18"/>
              </w:rPr>
              <w:t>0</w:t>
            </w:r>
          </w:p>
        </w:tc>
        <w:tc>
          <w:tcPr>
            <w:tcW w:w="637" w:type="dxa"/>
          </w:tcPr>
          <w:p w:rsidR="00D62920" w:rsidRDefault="00865C83">
            <w:pPr>
              <w:spacing w:line="360" w:lineRule="exact"/>
              <w:jc w:val="center"/>
              <w:rPr>
                <w:color w:val="000000"/>
                <w:kern w:val="0"/>
                <w:sz w:val="18"/>
                <w:szCs w:val="18"/>
              </w:rPr>
            </w:pPr>
            <w:r>
              <w:rPr>
                <w:color w:val="000000"/>
                <w:kern w:val="0"/>
                <w:sz w:val="18"/>
                <w:szCs w:val="18"/>
              </w:rPr>
              <w:t>12</w:t>
            </w:r>
          </w:p>
        </w:tc>
      </w:tr>
      <w:tr w:rsidR="00D62920">
        <w:trPr>
          <w:trHeight w:val="290"/>
          <w:jc w:val="center"/>
        </w:trPr>
        <w:tc>
          <w:tcPr>
            <w:tcW w:w="625" w:type="dxa"/>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合计</w:t>
            </w:r>
          </w:p>
        </w:tc>
        <w:tc>
          <w:tcPr>
            <w:tcW w:w="3167" w:type="dxa"/>
            <w:vAlign w:val="center"/>
          </w:tcPr>
          <w:p w:rsidR="00D62920" w:rsidRDefault="00D62920">
            <w:pPr>
              <w:spacing w:line="360" w:lineRule="exact"/>
              <w:rPr>
                <w:color w:val="000000"/>
                <w:kern w:val="0"/>
                <w:sz w:val="18"/>
                <w:szCs w:val="18"/>
              </w:rPr>
            </w:pPr>
          </w:p>
        </w:tc>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22</w:t>
            </w:r>
          </w:p>
        </w:tc>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10</w:t>
            </w:r>
          </w:p>
        </w:tc>
        <w:tc>
          <w:tcPr>
            <w:tcW w:w="686" w:type="dxa"/>
            <w:vAlign w:val="center"/>
          </w:tcPr>
          <w:p w:rsidR="00D62920" w:rsidRDefault="00D62920">
            <w:pPr>
              <w:spacing w:line="360" w:lineRule="exact"/>
              <w:jc w:val="center"/>
              <w:rPr>
                <w:color w:val="000000"/>
                <w:kern w:val="0"/>
                <w:sz w:val="18"/>
                <w:szCs w:val="18"/>
              </w:rPr>
            </w:pPr>
          </w:p>
        </w:tc>
        <w:tc>
          <w:tcPr>
            <w:tcW w:w="686" w:type="dxa"/>
            <w:vAlign w:val="center"/>
          </w:tcPr>
          <w:p w:rsidR="00D62920" w:rsidRDefault="00D62920">
            <w:pPr>
              <w:spacing w:line="360" w:lineRule="exact"/>
              <w:jc w:val="center"/>
              <w:rPr>
                <w:color w:val="000000"/>
                <w:kern w:val="0"/>
                <w:sz w:val="18"/>
                <w:szCs w:val="18"/>
              </w:rPr>
            </w:pPr>
          </w:p>
        </w:tc>
        <w:tc>
          <w:tcPr>
            <w:tcW w:w="686" w:type="dxa"/>
            <w:vAlign w:val="center"/>
          </w:tcPr>
          <w:p w:rsidR="00D62920" w:rsidRDefault="00865C83">
            <w:pPr>
              <w:spacing w:line="360" w:lineRule="exact"/>
              <w:jc w:val="center"/>
              <w:rPr>
                <w:color w:val="000000"/>
                <w:kern w:val="0"/>
                <w:sz w:val="18"/>
                <w:szCs w:val="18"/>
              </w:rPr>
            </w:pPr>
            <w:r>
              <w:rPr>
                <w:color w:val="000000"/>
                <w:kern w:val="0"/>
                <w:sz w:val="18"/>
                <w:szCs w:val="18"/>
              </w:rPr>
              <w:t>32</w:t>
            </w:r>
          </w:p>
        </w:tc>
        <w:tc>
          <w:tcPr>
            <w:tcW w:w="663" w:type="dxa"/>
          </w:tcPr>
          <w:p w:rsidR="00D62920" w:rsidRDefault="00865C83">
            <w:pPr>
              <w:spacing w:line="360" w:lineRule="exact"/>
              <w:jc w:val="center"/>
              <w:rPr>
                <w:color w:val="000000"/>
                <w:kern w:val="0"/>
                <w:sz w:val="18"/>
                <w:szCs w:val="18"/>
              </w:rPr>
            </w:pPr>
            <w:r>
              <w:rPr>
                <w:color w:val="000000"/>
                <w:kern w:val="0"/>
                <w:sz w:val="18"/>
                <w:szCs w:val="18"/>
              </w:rPr>
              <w:t>0</w:t>
            </w:r>
          </w:p>
        </w:tc>
        <w:tc>
          <w:tcPr>
            <w:tcW w:w="637" w:type="dxa"/>
          </w:tcPr>
          <w:p w:rsidR="00D62920" w:rsidRDefault="00865C83">
            <w:pPr>
              <w:spacing w:line="360" w:lineRule="exact"/>
              <w:jc w:val="center"/>
              <w:rPr>
                <w:color w:val="000000"/>
                <w:kern w:val="0"/>
                <w:sz w:val="18"/>
                <w:szCs w:val="18"/>
              </w:rPr>
            </w:pPr>
            <w:r>
              <w:rPr>
                <w:color w:val="000000"/>
                <w:kern w:val="0"/>
                <w:sz w:val="18"/>
                <w:szCs w:val="18"/>
              </w:rPr>
              <w:t>32</w:t>
            </w:r>
          </w:p>
        </w:tc>
      </w:tr>
    </w:tbl>
    <w:p w:rsidR="00D62920" w:rsidRDefault="00D62920">
      <w:pPr>
        <w:pStyle w:val="B"/>
        <w:spacing w:before="0" w:after="0" w:line="360" w:lineRule="exact"/>
        <w:rPr>
          <w:color w:val="000000"/>
        </w:rPr>
      </w:pPr>
    </w:p>
    <w:p w:rsidR="00D62920" w:rsidRDefault="00865C83">
      <w:pPr>
        <w:pStyle w:val="B"/>
        <w:spacing w:before="0" w:after="0" w:line="360" w:lineRule="exact"/>
        <w:rPr>
          <w:color w:val="000000"/>
        </w:rPr>
      </w:pPr>
      <w:r>
        <w:rPr>
          <w:rFonts w:cs="宋体" w:hint="eastAsia"/>
          <w:color w:val="000000"/>
        </w:rPr>
        <w:t>五、课外学习要求</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物联网技术是一个新兴的技术，运用范围越来越广泛，所以要求同学在课外学习过程中及时跟踪新技术的发展和应用</w:t>
      </w:r>
    </w:p>
    <w:p w:rsidR="00790797" w:rsidRDefault="00790797">
      <w:pPr>
        <w:pStyle w:val="B"/>
        <w:spacing w:before="0" w:after="0" w:line="360" w:lineRule="exact"/>
        <w:rPr>
          <w:rFonts w:cs="宋体"/>
          <w:color w:val="000000"/>
        </w:rPr>
      </w:pPr>
    </w:p>
    <w:p w:rsidR="00D62920" w:rsidRDefault="00865C83">
      <w:pPr>
        <w:pStyle w:val="B"/>
        <w:spacing w:before="0" w:after="0" w:line="360" w:lineRule="exact"/>
        <w:rPr>
          <w:color w:val="000000"/>
        </w:rPr>
      </w:pPr>
      <w:r>
        <w:rPr>
          <w:rFonts w:cs="宋体" w:hint="eastAsia"/>
          <w:color w:val="000000"/>
        </w:rPr>
        <w:t>六、教学方法</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考虑到本课程学生的专业方向和知识体系，本课程的教学方法为：讲课以介绍技术基本概念为主，着重点在技术的运用而不是原理。课内试验以使用较为广泛的技术为主。</w:t>
      </w:r>
    </w:p>
    <w:p w:rsidR="00790797" w:rsidRDefault="00790797">
      <w:pPr>
        <w:pStyle w:val="B"/>
        <w:spacing w:before="0" w:after="0" w:line="360" w:lineRule="exact"/>
        <w:rPr>
          <w:rFonts w:cs="宋体"/>
          <w:color w:val="000000"/>
        </w:rPr>
      </w:pPr>
    </w:p>
    <w:p w:rsidR="00D62920" w:rsidRDefault="00865C83">
      <w:pPr>
        <w:pStyle w:val="B"/>
        <w:spacing w:before="0" w:after="0" w:line="360" w:lineRule="exact"/>
        <w:rPr>
          <w:color w:val="000000"/>
        </w:rPr>
      </w:pPr>
      <w:r>
        <w:rPr>
          <w:rFonts w:cs="宋体" w:hint="eastAsia"/>
          <w:color w:val="000000"/>
        </w:rPr>
        <w:t>七、课程考核要求及方法</w:t>
      </w:r>
    </w:p>
    <w:p w:rsidR="00D62920" w:rsidRDefault="00865C83">
      <w:pPr>
        <w:pStyle w:val="af2"/>
        <w:spacing w:line="360" w:lineRule="exact"/>
        <w:rPr>
          <w:color w:val="000000"/>
        </w:rPr>
      </w:pPr>
      <w:r>
        <w:rPr>
          <w:color w:val="000000"/>
        </w:rPr>
        <w:t>1</w:t>
      </w:r>
      <w:r>
        <w:rPr>
          <w:rFonts w:cs="宋体" w:hint="eastAsia"/>
          <w:color w:val="000000"/>
        </w:rPr>
        <w:t>．考核方式：考试（）；考查（</w:t>
      </w:r>
      <w:r>
        <w:rPr>
          <w:color w:val="000000"/>
        </w:rPr>
        <w:t>v</w:t>
      </w:r>
      <w:r>
        <w:rPr>
          <w:rFonts w:cs="宋体" w:hint="eastAsia"/>
          <w:color w:val="000000"/>
        </w:rPr>
        <w:t>）</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t>计分制：百分制（</w:t>
      </w:r>
      <w:r>
        <w:rPr>
          <w:color w:val="000000"/>
        </w:rPr>
        <w:t>v</w:t>
      </w:r>
      <w:r>
        <w:rPr>
          <w:rFonts w:cs="宋体" w:hint="eastAsia"/>
          <w:color w:val="000000"/>
        </w:rPr>
        <w:t>）；五级分制（）；两级分制（）</w:t>
      </w:r>
    </w:p>
    <w:p w:rsidR="00D62920" w:rsidRDefault="00865C83">
      <w:pPr>
        <w:pStyle w:val="af1"/>
        <w:spacing w:line="360" w:lineRule="exact"/>
        <w:rPr>
          <w:color w:val="000000"/>
        </w:rPr>
      </w:pPr>
      <w:r>
        <w:rPr>
          <w:rFonts w:cs="宋体" w:hint="eastAsia"/>
          <w:color w:val="000000"/>
        </w:rPr>
        <w:t>总评成绩构成：平时考核（</w:t>
      </w:r>
      <w:r>
        <w:rPr>
          <w:color w:val="000000"/>
        </w:rPr>
        <w:t>40</w:t>
      </w:r>
      <w:r>
        <w:rPr>
          <w:rFonts w:cs="宋体" w:hint="eastAsia"/>
          <w:color w:val="000000"/>
        </w:rPr>
        <w:t>）％；中期考核（）％；期末考核（</w:t>
      </w:r>
      <w:r>
        <w:rPr>
          <w:color w:val="000000"/>
        </w:rPr>
        <w:t>60</w:t>
      </w:r>
      <w:r>
        <w:rPr>
          <w:rFonts w:cs="宋体" w:hint="eastAsia"/>
          <w:color w:val="000000"/>
        </w:rPr>
        <w:t>）％</w:t>
      </w:r>
    </w:p>
    <w:p w:rsidR="00D62920" w:rsidRDefault="00865C83">
      <w:pPr>
        <w:pStyle w:val="af1"/>
        <w:spacing w:line="360" w:lineRule="exact"/>
        <w:rPr>
          <w:color w:val="000000"/>
        </w:rPr>
      </w:pPr>
      <w:r>
        <w:rPr>
          <w:rFonts w:cs="宋体" w:hint="eastAsia"/>
          <w:color w:val="000000"/>
        </w:rPr>
        <w:t>平时成绩构成：考勤考纪（</w:t>
      </w:r>
      <w:r>
        <w:rPr>
          <w:color w:val="000000"/>
        </w:rPr>
        <w:t>20</w:t>
      </w:r>
      <w:r>
        <w:rPr>
          <w:rFonts w:cs="宋体" w:hint="eastAsia"/>
          <w:color w:val="000000"/>
        </w:rPr>
        <w:t>）％；作业（）％；</w:t>
      </w:r>
    </w:p>
    <w:p w:rsidR="00D62920" w:rsidRDefault="00865C83">
      <w:pPr>
        <w:pStyle w:val="af1"/>
        <w:spacing w:line="360" w:lineRule="exact"/>
        <w:ind w:firstLineChars="1040" w:firstLine="2184"/>
        <w:rPr>
          <w:color w:val="000000"/>
        </w:rPr>
      </w:pPr>
      <w:r>
        <w:rPr>
          <w:rFonts w:cs="宋体" w:hint="eastAsia"/>
          <w:color w:val="000000"/>
        </w:rPr>
        <w:t>实践环节（</w:t>
      </w:r>
      <w:r>
        <w:rPr>
          <w:color w:val="000000"/>
        </w:rPr>
        <w:t>20</w:t>
      </w:r>
      <w:r>
        <w:rPr>
          <w:rFonts w:cs="宋体" w:hint="eastAsia"/>
          <w:color w:val="000000"/>
        </w:rPr>
        <w:t>）％；其他（）％</w:t>
      </w:r>
    </w:p>
    <w:p w:rsidR="00D62920" w:rsidRDefault="00865C83">
      <w:pPr>
        <w:pStyle w:val="B"/>
        <w:spacing w:before="0" w:after="0" w:line="360" w:lineRule="exact"/>
        <w:rPr>
          <w:color w:val="000000"/>
        </w:rPr>
      </w:pPr>
      <w:r>
        <w:rPr>
          <w:rFonts w:cs="宋体" w:hint="eastAsia"/>
          <w:color w:val="000000"/>
        </w:rPr>
        <w:lastRenderedPageBreak/>
        <w:t>八、建议教材及参考资料</w:t>
      </w:r>
    </w:p>
    <w:p w:rsidR="00D62920" w:rsidRDefault="00865C83">
      <w:pPr>
        <w:pStyle w:val="C"/>
        <w:spacing w:line="360" w:lineRule="exact"/>
        <w:rPr>
          <w:color w:val="000000"/>
        </w:rPr>
      </w:pPr>
      <w:r>
        <w:rPr>
          <w:rFonts w:cs="宋体" w:hint="eastAsia"/>
          <w:color w:val="000000"/>
        </w:rPr>
        <w:t>建议教材：</w:t>
      </w:r>
    </w:p>
    <w:p w:rsidR="00D62920" w:rsidRDefault="00865C83">
      <w:pPr>
        <w:pStyle w:val="C"/>
        <w:numPr>
          <w:ilvl w:val="0"/>
          <w:numId w:val="3"/>
        </w:numPr>
        <w:spacing w:line="360" w:lineRule="exact"/>
        <w:ind w:firstLineChars="0"/>
        <w:rPr>
          <w:b w:val="0"/>
          <w:bCs w:val="0"/>
          <w:color w:val="000000"/>
        </w:rPr>
      </w:pPr>
      <w:r>
        <w:rPr>
          <w:rFonts w:cs="宋体" w:hint="eastAsia"/>
          <w:b w:val="0"/>
          <w:bCs w:val="0"/>
          <w:color w:val="000000"/>
        </w:rPr>
        <w:t>田景熙主编，《物联网概论》，东南大学</w:t>
      </w:r>
      <w:r>
        <w:rPr>
          <w:rFonts w:cs="宋体" w:hint="eastAsia"/>
          <w:b w:val="0"/>
          <w:bCs w:val="0"/>
          <w:color w:val="000000"/>
          <w:kern w:val="0"/>
        </w:rPr>
        <w:t>出版社，</w:t>
      </w:r>
      <w:r>
        <w:rPr>
          <w:b w:val="0"/>
          <w:bCs w:val="0"/>
          <w:color w:val="000000"/>
          <w:kern w:val="0"/>
        </w:rPr>
        <w:t>2010</w:t>
      </w:r>
      <w:r>
        <w:rPr>
          <w:rFonts w:cs="宋体" w:hint="eastAsia"/>
          <w:b w:val="0"/>
          <w:bCs w:val="0"/>
          <w:color w:val="000000"/>
          <w:kern w:val="0"/>
        </w:rPr>
        <w:t>年</w:t>
      </w:r>
      <w:r>
        <w:rPr>
          <w:rFonts w:cs="宋体" w:hint="eastAsia"/>
          <w:b w:val="0"/>
          <w:bCs w:val="0"/>
          <w:color w:val="000000"/>
        </w:rPr>
        <w:t>版</w:t>
      </w:r>
    </w:p>
    <w:p w:rsidR="00D62920" w:rsidRDefault="00865C83">
      <w:pPr>
        <w:pStyle w:val="C"/>
        <w:spacing w:line="360" w:lineRule="exact"/>
        <w:rPr>
          <w:color w:val="000000"/>
        </w:rPr>
      </w:pPr>
      <w:r>
        <w:rPr>
          <w:rFonts w:cs="宋体" w:hint="eastAsia"/>
          <w:color w:val="000000"/>
        </w:rPr>
        <w:t>参考资料：</w:t>
      </w:r>
    </w:p>
    <w:p w:rsidR="00D62920" w:rsidRDefault="00865C83">
      <w:pPr>
        <w:pStyle w:val="a7"/>
        <w:spacing w:line="360" w:lineRule="exact"/>
        <w:ind w:firstLine="422"/>
        <w:rPr>
          <w:rFonts w:ascii="Times New Roman" w:hAnsi="Times New Roman" w:cs="Times New Roman"/>
          <w:color w:val="000000"/>
          <w:kern w:val="0"/>
        </w:rPr>
      </w:pPr>
      <w:r>
        <w:rPr>
          <w:rFonts w:ascii="Times New Roman" w:hAnsi="Times New Roman" w:cs="Times New Roman"/>
          <w:color w:val="000000"/>
          <w:kern w:val="0"/>
        </w:rPr>
        <w:t>1</w:t>
      </w:r>
      <w:r>
        <w:rPr>
          <w:rFonts w:ascii="Times New Roman" w:hAnsi="Times New Roman" w:hint="eastAsia"/>
          <w:color w:val="000000"/>
          <w:kern w:val="0"/>
        </w:rPr>
        <w:t>、彭力主编，《物联网技术概论》，北京航空航天大学出版社</w:t>
      </w:r>
      <w:r>
        <w:rPr>
          <w:rFonts w:ascii="Times New Roman" w:hAnsi="Times New Roman" w:cs="Times New Roman"/>
          <w:color w:val="000000"/>
          <w:kern w:val="0"/>
        </w:rPr>
        <w:t xml:space="preserve"> </w:t>
      </w:r>
    </w:p>
    <w:p w:rsidR="00D62920" w:rsidRDefault="00865C83">
      <w:pPr>
        <w:pStyle w:val="B"/>
        <w:spacing w:before="0" w:after="0" w:line="360" w:lineRule="exact"/>
        <w:ind w:firstLine="420"/>
        <w:rPr>
          <w:b w:val="0"/>
          <w:bCs w:val="0"/>
          <w:color w:val="000000"/>
          <w:sz w:val="21"/>
          <w:szCs w:val="21"/>
        </w:rPr>
      </w:pPr>
      <w:r>
        <w:rPr>
          <w:b w:val="0"/>
          <w:bCs w:val="0"/>
          <w:color w:val="000000"/>
          <w:sz w:val="21"/>
          <w:szCs w:val="21"/>
        </w:rPr>
        <w:t>2</w:t>
      </w:r>
      <w:r>
        <w:rPr>
          <w:rFonts w:cs="宋体" w:hint="eastAsia"/>
          <w:b w:val="0"/>
          <w:bCs w:val="0"/>
          <w:color w:val="000000"/>
          <w:sz w:val="21"/>
          <w:szCs w:val="21"/>
        </w:rPr>
        <w:t>、周洪波主编，《物联网技术、应用、标准和商业模式》，电子工业出版社</w:t>
      </w:r>
    </w:p>
    <w:p w:rsidR="00D62920" w:rsidRDefault="00D62920">
      <w:pPr>
        <w:pStyle w:val="af3"/>
        <w:spacing w:before="0" w:after="0" w:line="360" w:lineRule="exact"/>
        <w:ind w:firstLine="4000"/>
        <w:rPr>
          <w:color w:val="000000"/>
        </w:rPr>
      </w:pPr>
    </w:p>
    <w:p w:rsidR="00D62920" w:rsidRPr="00790797" w:rsidRDefault="00D62920">
      <w:pPr>
        <w:pStyle w:val="af3"/>
        <w:spacing w:before="0" w:after="0" w:line="360" w:lineRule="exact"/>
        <w:rPr>
          <w:color w:val="000000"/>
          <w:sz w:val="24"/>
          <w:szCs w:val="24"/>
        </w:rPr>
      </w:pPr>
    </w:p>
    <w:p w:rsidR="00D62920" w:rsidRPr="00790797" w:rsidRDefault="00865C83">
      <w:pPr>
        <w:pStyle w:val="af3"/>
        <w:wordWrap w:val="0"/>
        <w:spacing w:before="0" w:after="0" w:line="360" w:lineRule="exact"/>
        <w:jc w:val="right"/>
        <w:rPr>
          <w:color w:val="000000"/>
          <w:sz w:val="24"/>
          <w:szCs w:val="24"/>
        </w:rPr>
      </w:pPr>
      <w:r w:rsidRPr="00790797">
        <w:rPr>
          <w:rFonts w:cs="宋体" w:hint="eastAsia"/>
          <w:color w:val="000000"/>
          <w:sz w:val="24"/>
          <w:szCs w:val="24"/>
        </w:rPr>
        <w:t>执笔人：荣</w:t>
      </w:r>
      <w:r w:rsidRPr="00790797">
        <w:rPr>
          <w:color w:val="000000"/>
          <w:sz w:val="24"/>
          <w:szCs w:val="24"/>
        </w:rPr>
        <w:t xml:space="preserve">  </w:t>
      </w:r>
      <w:r w:rsidRPr="00790797">
        <w:rPr>
          <w:rFonts w:cs="宋体" w:hint="eastAsia"/>
          <w:color w:val="000000"/>
          <w:sz w:val="24"/>
          <w:szCs w:val="24"/>
        </w:rPr>
        <w:t>珏</w:t>
      </w:r>
    </w:p>
    <w:p w:rsidR="00D62920" w:rsidRPr="00790797" w:rsidRDefault="00865C83">
      <w:pPr>
        <w:pStyle w:val="af3"/>
        <w:spacing w:before="0" w:after="0" w:line="360" w:lineRule="exact"/>
        <w:jc w:val="right"/>
        <w:rPr>
          <w:color w:val="000000"/>
          <w:sz w:val="24"/>
          <w:szCs w:val="24"/>
        </w:rPr>
      </w:pPr>
      <w:r w:rsidRPr="00790797">
        <w:rPr>
          <w:rFonts w:cs="宋体" w:hint="eastAsia"/>
          <w:color w:val="000000"/>
          <w:sz w:val="24"/>
          <w:szCs w:val="24"/>
        </w:rPr>
        <w:t>审核人：史红霞</w:t>
      </w:r>
    </w:p>
    <w:p w:rsidR="00D62920" w:rsidRPr="00790797" w:rsidRDefault="00865C83">
      <w:pPr>
        <w:wordWrap w:val="0"/>
        <w:spacing w:line="360" w:lineRule="exact"/>
        <w:ind w:firstLineChars="2000" w:firstLine="4800"/>
        <w:jc w:val="right"/>
        <w:rPr>
          <w:color w:val="000000"/>
          <w:sz w:val="24"/>
          <w:szCs w:val="24"/>
        </w:rPr>
      </w:pPr>
      <w:r w:rsidRPr="00790797">
        <w:rPr>
          <w:rFonts w:cs="宋体" w:hint="eastAsia"/>
          <w:color w:val="000000"/>
          <w:sz w:val="24"/>
          <w:szCs w:val="24"/>
        </w:rPr>
        <w:t>审批人：曹</w:t>
      </w:r>
      <w:r w:rsidRPr="00790797">
        <w:rPr>
          <w:color w:val="000000"/>
          <w:sz w:val="24"/>
          <w:szCs w:val="24"/>
        </w:rPr>
        <w:t xml:space="preserve">  </w:t>
      </w:r>
      <w:r w:rsidRPr="00790797">
        <w:rPr>
          <w:rFonts w:cs="宋体" w:hint="eastAsia"/>
          <w:color w:val="000000"/>
          <w:sz w:val="24"/>
          <w:szCs w:val="24"/>
        </w:rPr>
        <w:t>敏</w:t>
      </w:r>
    </w:p>
    <w:p w:rsidR="00790797" w:rsidRDefault="00790797">
      <w:pPr>
        <w:pStyle w:val="af6"/>
        <w:widowControl w:val="0"/>
        <w:spacing w:before="156" w:after="312" w:line="360" w:lineRule="exact"/>
        <w:rPr>
          <w:rFonts w:ascii="Times New Roman" w:hAnsi="Times New Roman" w:cs="宋体"/>
          <w:color w:val="000000"/>
        </w:rPr>
      </w:pPr>
      <w:bookmarkStart w:id="82" w:name="_Toc384889882"/>
    </w:p>
    <w:p w:rsidR="00790797" w:rsidRDefault="00790797">
      <w:pPr>
        <w:pStyle w:val="af6"/>
        <w:widowControl w:val="0"/>
        <w:spacing w:before="156" w:after="312" w:line="360" w:lineRule="exact"/>
        <w:rPr>
          <w:rFonts w:ascii="Times New Roman" w:hAnsi="Times New Roman" w:cs="宋体"/>
          <w:color w:val="000000"/>
        </w:rPr>
      </w:pPr>
    </w:p>
    <w:p w:rsidR="00790797" w:rsidRDefault="00790797">
      <w:pPr>
        <w:pStyle w:val="af6"/>
        <w:widowControl w:val="0"/>
        <w:spacing w:before="156" w:after="312" w:line="360" w:lineRule="exact"/>
        <w:rPr>
          <w:rFonts w:ascii="Times New Roman" w:hAnsi="Times New Roman" w:cs="宋体"/>
          <w:color w:val="000000"/>
        </w:rPr>
      </w:pPr>
    </w:p>
    <w:p w:rsidR="00790797" w:rsidRDefault="00790797">
      <w:pPr>
        <w:pStyle w:val="af6"/>
        <w:widowControl w:val="0"/>
        <w:spacing w:before="156" w:after="312" w:line="360" w:lineRule="exact"/>
        <w:rPr>
          <w:rFonts w:ascii="Times New Roman" w:hAnsi="Times New Roman" w:cs="宋体"/>
          <w:color w:val="000000"/>
        </w:rPr>
      </w:pPr>
    </w:p>
    <w:p w:rsidR="00790797" w:rsidRDefault="00790797">
      <w:pPr>
        <w:pStyle w:val="af6"/>
        <w:widowControl w:val="0"/>
        <w:spacing w:before="156" w:after="312" w:line="360" w:lineRule="exact"/>
        <w:rPr>
          <w:rFonts w:ascii="Times New Roman" w:hAnsi="Times New Roman" w:cs="宋体"/>
          <w:color w:val="000000"/>
        </w:rPr>
      </w:pPr>
    </w:p>
    <w:p w:rsidR="00790797" w:rsidRDefault="00790797">
      <w:pPr>
        <w:pStyle w:val="af6"/>
        <w:widowControl w:val="0"/>
        <w:spacing w:before="156" w:after="312" w:line="360" w:lineRule="exact"/>
        <w:rPr>
          <w:rFonts w:ascii="Times New Roman" w:hAnsi="Times New Roman" w:cs="宋体"/>
          <w:color w:val="000000"/>
        </w:rPr>
      </w:pPr>
    </w:p>
    <w:p w:rsidR="00790797" w:rsidRDefault="00790797">
      <w:pPr>
        <w:pStyle w:val="af6"/>
        <w:widowControl w:val="0"/>
        <w:spacing w:before="156" w:after="312" w:line="360" w:lineRule="exact"/>
        <w:rPr>
          <w:rFonts w:ascii="Times New Roman" w:hAnsi="Times New Roman" w:cs="宋体"/>
          <w:color w:val="000000"/>
        </w:rPr>
      </w:pPr>
    </w:p>
    <w:p w:rsidR="00790797" w:rsidRDefault="00790797">
      <w:pPr>
        <w:pStyle w:val="af6"/>
        <w:widowControl w:val="0"/>
        <w:spacing w:before="156" w:after="312" w:line="360" w:lineRule="exact"/>
        <w:rPr>
          <w:rFonts w:ascii="Times New Roman" w:hAnsi="Times New Roman" w:cs="宋体"/>
          <w:color w:val="000000"/>
        </w:rPr>
      </w:pPr>
    </w:p>
    <w:p w:rsidR="00790797" w:rsidRDefault="00790797">
      <w:pPr>
        <w:pStyle w:val="af6"/>
        <w:widowControl w:val="0"/>
        <w:spacing w:before="156" w:after="312" w:line="360" w:lineRule="exact"/>
        <w:rPr>
          <w:rFonts w:ascii="Times New Roman" w:hAnsi="Times New Roman" w:cs="宋体"/>
          <w:color w:val="000000"/>
        </w:rPr>
      </w:pPr>
    </w:p>
    <w:p w:rsidR="00790797" w:rsidRDefault="00790797">
      <w:pPr>
        <w:pStyle w:val="af6"/>
        <w:widowControl w:val="0"/>
        <w:spacing w:before="156" w:after="312" w:line="360" w:lineRule="exact"/>
        <w:rPr>
          <w:rFonts w:ascii="Times New Roman" w:hAnsi="Times New Roman" w:cs="宋体"/>
          <w:color w:val="000000"/>
        </w:rPr>
      </w:pPr>
    </w:p>
    <w:p w:rsidR="00790797" w:rsidRDefault="00790797">
      <w:pPr>
        <w:pStyle w:val="af6"/>
        <w:widowControl w:val="0"/>
        <w:spacing w:before="156" w:after="312" w:line="360" w:lineRule="exact"/>
        <w:rPr>
          <w:rFonts w:ascii="Times New Roman" w:hAnsi="Times New Roman" w:cs="宋体"/>
          <w:color w:val="000000"/>
        </w:rPr>
      </w:pPr>
    </w:p>
    <w:p w:rsidR="00790797" w:rsidRDefault="00790797">
      <w:pPr>
        <w:pStyle w:val="af6"/>
        <w:widowControl w:val="0"/>
        <w:spacing w:before="156" w:after="312" w:line="360" w:lineRule="exact"/>
        <w:rPr>
          <w:rFonts w:ascii="Times New Roman" w:hAnsi="Times New Roman" w:cs="宋体"/>
          <w:color w:val="000000"/>
        </w:rPr>
      </w:pPr>
    </w:p>
    <w:p w:rsidR="00790797" w:rsidRDefault="00790797">
      <w:pPr>
        <w:pStyle w:val="af6"/>
        <w:widowControl w:val="0"/>
        <w:spacing w:before="156" w:after="312" w:line="360" w:lineRule="exact"/>
        <w:rPr>
          <w:rFonts w:ascii="Times New Roman" w:hAnsi="Times New Roman" w:cs="宋体"/>
          <w:color w:val="000000"/>
        </w:rPr>
      </w:pPr>
    </w:p>
    <w:p w:rsidR="00790797" w:rsidRDefault="00790797">
      <w:pPr>
        <w:pStyle w:val="af6"/>
        <w:widowControl w:val="0"/>
        <w:spacing w:before="156" w:after="312" w:line="360" w:lineRule="exact"/>
        <w:rPr>
          <w:rFonts w:ascii="Times New Roman" w:hAnsi="Times New Roman" w:cs="宋体"/>
          <w:color w:val="000000"/>
        </w:rPr>
      </w:pPr>
    </w:p>
    <w:p w:rsidR="00790797" w:rsidRDefault="00790797">
      <w:pPr>
        <w:pStyle w:val="af6"/>
        <w:widowControl w:val="0"/>
        <w:spacing w:before="156" w:after="312" w:line="360" w:lineRule="exact"/>
        <w:rPr>
          <w:rFonts w:ascii="Times New Roman" w:hAnsi="Times New Roman" w:cs="宋体"/>
          <w:color w:val="000000"/>
        </w:rPr>
      </w:pPr>
    </w:p>
    <w:p w:rsidR="00D62920" w:rsidRDefault="00865C83">
      <w:pPr>
        <w:pStyle w:val="af6"/>
        <w:widowControl w:val="0"/>
        <w:spacing w:before="156" w:after="312" w:line="360" w:lineRule="exact"/>
        <w:rPr>
          <w:rFonts w:ascii="Times New Roman" w:hAnsi="Times New Roman" w:cs="Times New Roman"/>
          <w:color w:val="000000"/>
        </w:rPr>
      </w:pPr>
      <w:bookmarkStart w:id="83" w:name="_Toc512585706"/>
      <w:r>
        <w:rPr>
          <w:rFonts w:ascii="Times New Roman" w:hAnsi="Times New Roman" w:cs="宋体" w:hint="eastAsia"/>
          <w:color w:val="000000"/>
        </w:rPr>
        <w:lastRenderedPageBreak/>
        <w:t>决策支持系统课程教学大纲</w:t>
      </w:r>
      <w:bookmarkEnd w:id="82"/>
      <w:bookmarkEnd w:id="83"/>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决策支持系统</w:t>
      </w:r>
      <w:r>
        <w:rPr>
          <w:color w:val="000000"/>
          <w:sz w:val="21"/>
          <w:szCs w:val="21"/>
        </w:rPr>
        <w:t>/Decision Support Systems</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课程代码：</w:t>
      </w:r>
      <w:r>
        <w:rPr>
          <w:color w:val="000000"/>
          <w:sz w:val="21"/>
          <w:szCs w:val="21"/>
        </w:rPr>
        <w:t>06232209</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复合</w:t>
      </w:r>
      <w:r>
        <w:rPr>
          <w:color w:val="000000"/>
          <w:sz w:val="21"/>
          <w:szCs w:val="21"/>
        </w:rPr>
        <w:t>/</w:t>
      </w:r>
      <w:r>
        <w:rPr>
          <w:rFonts w:cs="宋体" w:hint="eastAsia"/>
          <w:color w:val="000000"/>
          <w:sz w:val="21"/>
          <w:szCs w:val="21"/>
        </w:rPr>
        <w:t>选修</w:t>
      </w:r>
    </w:p>
    <w:p w:rsidR="00D62920" w:rsidRDefault="00865C83">
      <w:pPr>
        <w:pStyle w:val="af4"/>
        <w:tabs>
          <w:tab w:val="left" w:pos="3420"/>
        </w:tabs>
        <w:adjustRightInd w:val="0"/>
        <w:snapToGrid w:val="0"/>
        <w:spacing w:line="360" w:lineRule="exact"/>
        <w:ind w:firstLine="422"/>
        <w:rPr>
          <w:color w:val="000000"/>
          <w:sz w:val="21"/>
          <w:szCs w:val="21"/>
        </w:rPr>
      </w:pPr>
      <w:r>
        <w:rPr>
          <w:rFonts w:cs="宋体" w:hint="eastAsia"/>
          <w:b/>
          <w:bCs/>
          <w:color w:val="000000"/>
          <w:sz w:val="21"/>
          <w:szCs w:val="21"/>
        </w:rPr>
        <w:t>总学时数：</w:t>
      </w:r>
      <w:r>
        <w:rPr>
          <w:color w:val="000000"/>
          <w:sz w:val="21"/>
          <w:szCs w:val="21"/>
        </w:rPr>
        <w:t>32</w:t>
      </w:r>
      <w:r w:rsidR="00CF4AED">
        <w:rPr>
          <w:rFonts w:hint="eastAsia"/>
          <w:color w:val="000000"/>
          <w:sz w:val="21"/>
          <w:szCs w:val="21"/>
        </w:rPr>
        <w:t>（理论</w:t>
      </w:r>
      <w:r w:rsidR="00CF4AED">
        <w:rPr>
          <w:rFonts w:hint="eastAsia"/>
          <w:color w:val="000000"/>
          <w:sz w:val="21"/>
          <w:szCs w:val="21"/>
        </w:rPr>
        <w:t>32</w:t>
      </w:r>
      <w:r w:rsidR="00CF4AED">
        <w:rPr>
          <w:rFonts w:hint="eastAsia"/>
          <w:color w:val="000000"/>
          <w:sz w:val="21"/>
          <w:szCs w:val="21"/>
        </w:rPr>
        <w:t>）</w:t>
      </w:r>
    </w:p>
    <w:p w:rsidR="00D62920" w:rsidRDefault="00865C83">
      <w:pPr>
        <w:pStyle w:val="af4"/>
        <w:tabs>
          <w:tab w:val="left" w:pos="3420"/>
        </w:tabs>
        <w:adjustRightInd w:val="0"/>
        <w:snapToGrid w:val="0"/>
        <w:spacing w:line="360" w:lineRule="exact"/>
        <w:ind w:firstLine="422"/>
        <w:rPr>
          <w:b/>
          <w:bCs/>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color w:val="000000"/>
          <w:sz w:val="21"/>
          <w:szCs w:val="21"/>
        </w:rPr>
        <w:t>2.0</w:t>
      </w:r>
    </w:p>
    <w:p w:rsidR="00D62920" w:rsidRDefault="00865C83">
      <w:pPr>
        <w:pStyle w:val="af4"/>
        <w:tabs>
          <w:tab w:val="left" w:pos="3420"/>
        </w:tabs>
        <w:adjustRightInd w:val="0"/>
        <w:snapToGrid w:val="0"/>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运筹学、数据库原理与应用、管理信息系统</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D62920" w:rsidRDefault="00865C83">
      <w:pPr>
        <w:pStyle w:val="B"/>
        <w:adjustRightInd w:val="0"/>
        <w:snapToGrid w:val="0"/>
        <w:spacing w:before="0" w:after="0" w:line="360" w:lineRule="exact"/>
        <w:ind w:firstLine="422"/>
        <w:rPr>
          <w:b w:val="0"/>
          <w:bCs w:val="0"/>
          <w:color w:val="000000"/>
          <w:sz w:val="21"/>
          <w:szCs w:val="21"/>
        </w:rPr>
      </w:pPr>
      <w:r>
        <w:rPr>
          <w:rFonts w:cs="宋体" w:hint="eastAsia"/>
          <w:color w:val="000000"/>
          <w:sz w:val="21"/>
          <w:szCs w:val="21"/>
        </w:rPr>
        <w:t>适用专业：</w:t>
      </w:r>
      <w:r>
        <w:rPr>
          <w:rFonts w:cs="宋体"/>
          <w:b w:val="0"/>
          <w:bCs w:val="0"/>
          <w:color w:val="000000"/>
          <w:sz w:val="21"/>
          <w:szCs w:val="21"/>
        </w:rPr>
        <w:t>电子商务</w:t>
      </w:r>
    </w:p>
    <w:p w:rsidR="00D62920" w:rsidRDefault="00865C83">
      <w:pPr>
        <w:pStyle w:val="11"/>
        <w:spacing w:line="360" w:lineRule="exact"/>
        <w:rPr>
          <w:color w:val="000000"/>
        </w:rPr>
      </w:pPr>
      <w:r>
        <w:rPr>
          <w:rFonts w:cs="宋体" w:hint="eastAsia"/>
          <w:color w:val="000000"/>
        </w:rPr>
        <w:t>一、课程的性质、目的和任务</w:t>
      </w:r>
    </w:p>
    <w:p w:rsidR="00D62920" w:rsidRDefault="00865C83">
      <w:pPr>
        <w:pStyle w:val="a5"/>
        <w:adjustRightInd w:val="0"/>
        <w:snapToGrid w:val="0"/>
        <w:spacing w:line="360" w:lineRule="exact"/>
        <w:ind w:firstLineChars="200" w:firstLine="400"/>
        <w:rPr>
          <w:color w:val="000000"/>
        </w:rPr>
      </w:pPr>
      <w:r>
        <w:rPr>
          <w:rFonts w:cs="宋体" w:hint="eastAsia"/>
          <w:color w:val="000000"/>
        </w:rPr>
        <w:t>本课程是管理科学与工程类专业的专业复合选修课，通过本课程学习，使学生能够系统地掌握决策、决策支持、决策制定、决策建模、决策支持系统、商务智能、智能决策支持系统、专家系统等基本知识、原理和方法，初步具有分析和解决一些实际问题的能力，为进一步学习各专业课程打下基础。</w:t>
      </w:r>
    </w:p>
    <w:p w:rsidR="00D62920" w:rsidRDefault="00865C83">
      <w:pPr>
        <w:pStyle w:val="11"/>
        <w:spacing w:line="360" w:lineRule="exact"/>
        <w:rPr>
          <w:color w:val="000000"/>
        </w:rPr>
      </w:pPr>
      <w:r>
        <w:rPr>
          <w:rFonts w:cs="宋体" w:hint="eastAsia"/>
          <w:color w:val="000000"/>
        </w:rPr>
        <w:t>二、教学内容及教学基本要求</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．决策、决策支持、决策制定、决策建模：</w:t>
      </w:r>
    </w:p>
    <w:p w:rsidR="00D62920" w:rsidRDefault="00865C83">
      <w:pPr>
        <w:adjustRightInd w:val="0"/>
        <w:snapToGrid w:val="0"/>
        <w:spacing w:line="360" w:lineRule="exact"/>
        <w:ind w:firstLineChars="200" w:firstLine="420"/>
        <w:rPr>
          <w:color w:val="000000"/>
        </w:rPr>
      </w:pPr>
      <w:r>
        <w:rPr>
          <w:rFonts w:cs="宋体" w:hint="eastAsia"/>
          <w:color w:val="000000"/>
        </w:rPr>
        <w:t>了解决策支持系统的发展历程、决策模型的类型；理解决策</w:t>
      </w:r>
      <w:r>
        <w:rPr>
          <w:color w:val="000000"/>
        </w:rPr>
        <w:t>/</w:t>
      </w:r>
      <w:r>
        <w:rPr>
          <w:rFonts w:cs="宋体" w:hint="eastAsia"/>
          <w:color w:val="000000"/>
        </w:rPr>
        <w:t>决策支持的概念、决策制定的过程步骤；掌握决策建模的方法、决策支持系统的相关概念等等。</w:t>
      </w:r>
    </w:p>
    <w:p w:rsidR="00D62920" w:rsidRDefault="00865C83">
      <w:pPr>
        <w:pStyle w:val="af1"/>
        <w:spacing w:line="360" w:lineRule="exact"/>
        <w:ind w:firstLineChars="0" w:firstLine="420"/>
        <w:rPr>
          <w:color w:val="000000"/>
        </w:rPr>
      </w:pPr>
      <w:r>
        <w:rPr>
          <w:rFonts w:cs="宋体" w:hint="eastAsia"/>
          <w:color w:val="000000"/>
        </w:rPr>
        <w:t>教学重点与难点：决策建模。</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．决策支持系统：</w:t>
      </w:r>
    </w:p>
    <w:p w:rsidR="00D62920" w:rsidRDefault="00865C83">
      <w:pPr>
        <w:adjustRightInd w:val="0"/>
        <w:snapToGrid w:val="0"/>
        <w:spacing w:line="360" w:lineRule="exact"/>
        <w:ind w:firstLineChars="200" w:firstLine="420"/>
        <w:rPr>
          <w:color w:val="000000"/>
        </w:rPr>
      </w:pPr>
      <w:r>
        <w:rPr>
          <w:rFonts w:cs="宋体" w:hint="eastAsia"/>
          <w:color w:val="000000"/>
        </w:rPr>
        <w:t>了解决策支持系统的结构、类型；理解决策支持系统的原理、决策支持系统的开发方法；掌握</w:t>
      </w:r>
      <w:r>
        <w:rPr>
          <w:color w:val="000000"/>
        </w:rPr>
        <w:t>DSS</w:t>
      </w:r>
      <w:r>
        <w:rPr>
          <w:rFonts w:cs="宋体" w:hint="eastAsia"/>
          <w:color w:val="000000"/>
        </w:rPr>
        <w:t>的模型库的设计。</w:t>
      </w:r>
    </w:p>
    <w:p w:rsidR="00D62920" w:rsidRDefault="00865C83">
      <w:pPr>
        <w:pStyle w:val="af1"/>
        <w:spacing w:line="360" w:lineRule="exact"/>
        <w:ind w:firstLineChars="0" w:firstLine="420"/>
        <w:rPr>
          <w:color w:val="000000"/>
        </w:rPr>
      </w:pPr>
      <w:r>
        <w:rPr>
          <w:rFonts w:cs="宋体" w:hint="eastAsia"/>
          <w:color w:val="000000"/>
        </w:rPr>
        <w:t>教学重点与难点：模型库的设计。</w:t>
      </w:r>
    </w:p>
    <w:p w:rsidR="00D62920" w:rsidRDefault="00865C83">
      <w:pPr>
        <w:adjustRightInd w:val="0"/>
        <w:snapToGrid w:val="0"/>
        <w:spacing w:line="360" w:lineRule="exact"/>
        <w:ind w:firstLineChars="200" w:firstLine="420"/>
        <w:rPr>
          <w:color w:val="000000"/>
        </w:rPr>
      </w:pPr>
      <w:r>
        <w:rPr>
          <w:color w:val="000000"/>
        </w:rPr>
        <w:t>3</w:t>
      </w:r>
      <w:r>
        <w:rPr>
          <w:rFonts w:cs="宋体" w:hint="eastAsia"/>
          <w:color w:val="000000"/>
        </w:rPr>
        <w:t>．商务智能系统：</w:t>
      </w:r>
    </w:p>
    <w:p w:rsidR="00D62920" w:rsidRDefault="00865C83">
      <w:pPr>
        <w:adjustRightInd w:val="0"/>
        <w:snapToGrid w:val="0"/>
        <w:spacing w:line="360" w:lineRule="exact"/>
        <w:ind w:firstLineChars="200" w:firstLine="420"/>
        <w:rPr>
          <w:color w:val="000000"/>
        </w:rPr>
      </w:pPr>
      <w:r>
        <w:rPr>
          <w:rFonts w:cs="宋体" w:hint="eastAsia"/>
          <w:color w:val="000000"/>
        </w:rPr>
        <w:t>了解商务智能的体系；理解商务智能</w:t>
      </w:r>
      <w:r>
        <w:rPr>
          <w:color w:val="000000"/>
        </w:rPr>
        <w:t>BI</w:t>
      </w:r>
      <w:r>
        <w:rPr>
          <w:rFonts w:cs="宋体" w:hint="eastAsia"/>
          <w:color w:val="000000"/>
        </w:rPr>
        <w:t>（数据仓库、数据挖掘、</w:t>
      </w:r>
      <w:r>
        <w:rPr>
          <w:color w:val="000000"/>
        </w:rPr>
        <w:t>OLAP</w:t>
      </w:r>
      <w:r>
        <w:rPr>
          <w:rFonts w:cs="宋体" w:hint="eastAsia"/>
          <w:color w:val="000000"/>
        </w:rPr>
        <w:t>）原理、概念；掌握商务智能相关的技术方法。</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w:t>
      </w:r>
      <w:r>
        <w:rPr>
          <w:color w:val="000000"/>
        </w:rPr>
        <w:t>BI</w:t>
      </w:r>
      <w:r>
        <w:rPr>
          <w:rFonts w:cs="宋体" w:hint="eastAsia"/>
          <w:color w:val="000000"/>
        </w:rPr>
        <w:t>的原理。</w:t>
      </w:r>
    </w:p>
    <w:p w:rsidR="00D62920" w:rsidRDefault="00865C83">
      <w:pPr>
        <w:adjustRightInd w:val="0"/>
        <w:snapToGrid w:val="0"/>
        <w:spacing w:line="360" w:lineRule="exact"/>
        <w:ind w:firstLineChars="200" w:firstLine="420"/>
        <w:rPr>
          <w:color w:val="000000"/>
        </w:rPr>
      </w:pPr>
      <w:r>
        <w:rPr>
          <w:color w:val="000000"/>
        </w:rPr>
        <w:t>4</w:t>
      </w:r>
      <w:r>
        <w:rPr>
          <w:rFonts w:cs="宋体" w:hint="eastAsia"/>
          <w:color w:val="000000"/>
        </w:rPr>
        <w:t>．智能决策支持系统：</w:t>
      </w:r>
    </w:p>
    <w:p w:rsidR="00D62920" w:rsidRDefault="00865C83">
      <w:pPr>
        <w:adjustRightInd w:val="0"/>
        <w:snapToGrid w:val="0"/>
        <w:spacing w:line="360" w:lineRule="exact"/>
        <w:ind w:firstLineChars="200" w:firstLine="420"/>
        <w:rPr>
          <w:color w:val="000000"/>
        </w:rPr>
      </w:pPr>
      <w:r>
        <w:rPr>
          <w:rFonts w:cs="宋体" w:hint="eastAsia"/>
          <w:color w:val="000000"/>
        </w:rPr>
        <w:t>了解智能决策支持系统的相关内容、互联网上的智能系统；理解人工智能原理、专家系统概念、知识管理的方法；掌握人工神经网络、模糊逻辑等智能技术。</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教学重点与难点：人工神经网络、模糊逻辑。</w:t>
      </w:r>
    </w:p>
    <w:p w:rsidR="00D62920" w:rsidRDefault="00865C83">
      <w:pPr>
        <w:pStyle w:val="11"/>
        <w:spacing w:line="360" w:lineRule="exact"/>
        <w:rPr>
          <w:color w:val="000000"/>
        </w:rPr>
      </w:pPr>
      <w:r>
        <w:rPr>
          <w:rFonts w:cs="宋体" w:hint="eastAsia"/>
          <w:color w:val="000000"/>
        </w:rPr>
        <w:t>三、学时分配表</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
        <w:gridCol w:w="3866"/>
        <w:gridCol w:w="1298"/>
        <w:gridCol w:w="1181"/>
        <w:gridCol w:w="1181"/>
      </w:tblGrid>
      <w:tr w:rsidR="00D62920">
        <w:trPr>
          <w:trHeight w:val="340"/>
          <w:jc w:val="center"/>
        </w:trPr>
        <w:tc>
          <w:tcPr>
            <w:tcW w:w="777"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序号</w:t>
            </w:r>
          </w:p>
        </w:tc>
        <w:tc>
          <w:tcPr>
            <w:tcW w:w="3866"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课程内容</w:t>
            </w:r>
          </w:p>
        </w:tc>
        <w:tc>
          <w:tcPr>
            <w:tcW w:w="1298" w:type="dxa"/>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1181" w:type="dxa"/>
            <w:vAlign w:val="center"/>
          </w:tcPr>
          <w:p w:rsidR="00D62920" w:rsidRDefault="00865C83">
            <w:pPr>
              <w:spacing w:line="360" w:lineRule="exact"/>
              <w:jc w:val="center"/>
              <w:rPr>
                <w:color w:val="000000"/>
                <w:kern w:val="0"/>
              </w:rPr>
            </w:pPr>
            <w:r>
              <w:rPr>
                <w:rFonts w:cs="宋体" w:hint="eastAsia"/>
                <w:color w:val="000000"/>
                <w:kern w:val="0"/>
                <w:sz w:val="18"/>
                <w:szCs w:val="18"/>
              </w:rPr>
              <w:t>其中课内研讨学时</w:t>
            </w:r>
          </w:p>
        </w:tc>
        <w:tc>
          <w:tcPr>
            <w:tcW w:w="1181" w:type="dxa"/>
            <w:vAlign w:val="center"/>
          </w:tcPr>
          <w:p w:rsidR="00D62920" w:rsidRDefault="00865C83">
            <w:pPr>
              <w:spacing w:line="360" w:lineRule="exact"/>
              <w:jc w:val="center"/>
              <w:rPr>
                <w:color w:val="000000"/>
                <w:kern w:val="0"/>
              </w:rPr>
            </w:pPr>
            <w:r>
              <w:rPr>
                <w:rFonts w:cs="宋体" w:hint="eastAsia"/>
                <w:color w:val="000000"/>
                <w:kern w:val="0"/>
              </w:rPr>
              <w:t>课外学时</w:t>
            </w:r>
          </w:p>
        </w:tc>
      </w:tr>
      <w:tr w:rsidR="00D62920">
        <w:trPr>
          <w:trHeight w:val="312"/>
          <w:jc w:val="center"/>
        </w:trPr>
        <w:tc>
          <w:tcPr>
            <w:tcW w:w="777" w:type="dxa"/>
            <w:vAlign w:val="center"/>
          </w:tcPr>
          <w:p w:rsidR="00D62920" w:rsidRDefault="00865C83">
            <w:pPr>
              <w:pStyle w:val="table"/>
              <w:spacing w:line="360" w:lineRule="exact"/>
              <w:rPr>
                <w:color w:val="000000"/>
                <w:kern w:val="0"/>
              </w:rPr>
            </w:pPr>
            <w:r>
              <w:rPr>
                <w:color w:val="000000"/>
                <w:kern w:val="0"/>
              </w:rPr>
              <w:t>1</w:t>
            </w:r>
          </w:p>
        </w:tc>
        <w:tc>
          <w:tcPr>
            <w:tcW w:w="3866" w:type="dxa"/>
            <w:vAlign w:val="center"/>
          </w:tcPr>
          <w:p w:rsidR="00D62920" w:rsidRDefault="00865C83">
            <w:pPr>
              <w:pStyle w:val="table"/>
              <w:spacing w:line="360" w:lineRule="exact"/>
              <w:rPr>
                <w:color w:val="000000"/>
                <w:kern w:val="0"/>
              </w:rPr>
            </w:pPr>
            <w:r>
              <w:rPr>
                <w:rFonts w:cs="宋体" w:hint="eastAsia"/>
                <w:color w:val="000000"/>
                <w:kern w:val="0"/>
              </w:rPr>
              <w:t>决策、决策支持、决策制定、决策建模</w:t>
            </w:r>
          </w:p>
        </w:tc>
        <w:tc>
          <w:tcPr>
            <w:tcW w:w="1298" w:type="dxa"/>
            <w:vAlign w:val="center"/>
          </w:tcPr>
          <w:p w:rsidR="00D62920" w:rsidRDefault="00865C83">
            <w:pPr>
              <w:pStyle w:val="table"/>
              <w:spacing w:line="360" w:lineRule="exact"/>
              <w:rPr>
                <w:color w:val="000000"/>
                <w:kern w:val="0"/>
              </w:rPr>
            </w:pPr>
            <w:r>
              <w:rPr>
                <w:color w:val="000000"/>
                <w:kern w:val="0"/>
              </w:rPr>
              <w:t>8</w:t>
            </w:r>
          </w:p>
        </w:tc>
        <w:tc>
          <w:tcPr>
            <w:tcW w:w="1181" w:type="dxa"/>
          </w:tcPr>
          <w:p w:rsidR="00D62920" w:rsidRDefault="00D62920">
            <w:pPr>
              <w:pStyle w:val="table"/>
              <w:spacing w:line="360" w:lineRule="exact"/>
              <w:rPr>
                <w:color w:val="000000"/>
                <w:kern w:val="0"/>
              </w:rPr>
            </w:pPr>
          </w:p>
        </w:tc>
        <w:tc>
          <w:tcPr>
            <w:tcW w:w="1181" w:type="dxa"/>
            <w:vAlign w:val="center"/>
          </w:tcPr>
          <w:p w:rsidR="00D62920" w:rsidRDefault="00865C83">
            <w:pPr>
              <w:pStyle w:val="table"/>
              <w:spacing w:line="360" w:lineRule="exact"/>
              <w:rPr>
                <w:color w:val="000000"/>
                <w:kern w:val="0"/>
              </w:rPr>
            </w:pPr>
            <w:r>
              <w:rPr>
                <w:color w:val="000000"/>
                <w:kern w:val="0"/>
              </w:rPr>
              <w:t>8</w:t>
            </w:r>
          </w:p>
        </w:tc>
      </w:tr>
      <w:tr w:rsidR="00D62920">
        <w:trPr>
          <w:trHeight w:val="312"/>
          <w:jc w:val="center"/>
        </w:trPr>
        <w:tc>
          <w:tcPr>
            <w:tcW w:w="777" w:type="dxa"/>
            <w:vAlign w:val="center"/>
          </w:tcPr>
          <w:p w:rsidR="00D62920" w:rsidRDefault="00865C83">
            <w:pPr>
              <w:pStyle w:val="table"/>
              <w:spacing w:line="360" w:lineRule="exact"/>
              <w:rPr>
                <w:color w:val="000000"/>
                <w:kern w:val="0"/>
              </w:rPr>
            </w:pPr>
            <w:r>
              <w:rPr>
                <w:color w:val="000000"/>
                <w:kern w:val="0"/>
              </w:rPr>
              <w:lastRenderedPageBreak/>
              <w:t>2</w:t>
            </w:r>
          </w:p>
        </w:tc>
        <w:tc>
          <w:tcPr>
            <w:tcW w:w="3866" w:type="dxa"/>
            <w:vAlign w:val="center"/>
          </w:tcPr>
          <w:p w:rsidR="00D62920" w:rsidRDefault="00865C83">
            <w:pPr>
              <w:pStyle w:val="table"/>
              <w:spacing w:line="360" w:lineRule="exact"/>
              <w:rPr>
                <w:color w:val="000000"/>
                <w:kern w:val="0"/>
              </w:rPr>
            </w:pPr>
            <w:r>
              <w:rPr>
                <w:rFonts w:cs="宋体" w:hint="eastAsia"/>
                <w:color w:val="000000"/>
                <w:kern w:val="0"/>
              </w:rPr>
              <w:t>决策支持系统</w:t>
            </w:r>
          </w:p>
        </w:tc>
        <w:tc>
          <w:tcPr>
            <w:tcW w:w="1298" w:type="dxa"/>
            <w:vAlign w:val="center"/>
          </w:tcPr>
          <w:p w:rsidR="00D62920" w:rsidRDefault="00865C83">
            <w:pPr>
              <w:pStyle w:val="table"/>
              <w:spacing w:line="360" w:lineRule="exact"/>
              <w:rPr>
                <w:color w:val="000000"/>
                <w:kern w:val="0"/>
              </w:rPr>
            </w:pPr>
            <w:r>
              <w:rPr>
                <w:color w:val="000000"/>
                <w:kern w:val="0"/>
              </w:rPr>
              <w:t>6</w:t>
            </w:r>
          </w:p>
        </w:tc>
        <w:tc>
          <w:tcPr>
            <w:tcW w:w="1181" w:type="dxa"/>
          </w:tcPr>
          <w:p w:rsidR="00D62920" w:rsidRDefault="00D62920">
            <w:pPr>
              <w:pStyle w:val="table"/>
              <w:spacing w:line="360" w:lineRule="exact"/>
              <w:rPr>
                <w:color w:val="000000"/>
                <w:kern w:val="0"/>
              </w:rPr>
            </w:pPr>
          </w:p>
        </w:tc>
        <w:tc>
          <w:tcPr>
            <w:tcW w:w="1181" w:type="dxa"/>
            <w:vAlign w:val="center"/>
          </w:tcPr>
          <w:p w:rsidR="00D62920" w:rsidRDefault="00865C83">
            <w:pPr>
              <w:pStyle w:val="table"/>
              <w:spacing w:line="360" w:lineRule="exact"/>
              <w:rPr>
                <w:color w:val="000000"/>
                <w:kern w:val="0"/>
              </w:rPr>
            </w:pPr>
            <w:r>
              <w:rPr>
                <w:color w:val="000000"/>
                <w:kern w:val="0"/>
              </w:rPr>
              <w:t>6</w:t>
            </w:r>
          </w:p>
        </w:tc>
      </w:tr>
      <w:tr w:rsidR="00D62920">
        <w:trPr>
          <w:trHeight w:val="312"/>
          <w:jc w:val="center"/>
        </w:trPr>
        <w:tc>
          <w:tcPr>
            <w:tcW w:w="777" w:type="dxa"/>
            <w:vAlign w:val="center"/>
          </w:tcPr>
          <w:p w:rsidR="00D62920" w:rsidRDefault="00865C83">
            <w:pPr>
              <w:pStyle w:val="table"/>
              <w:spacing w:line="360" w:lineRule="exact"/>
              <w:rPr>
                <w:color w:val="000000"/>
                <w:kern w:val="0"/>
              </w:rPr>
            </w:pPr>
            <w:r>
              <w:rPr>
                <w:color w:val="000000"/>
                <w:kern w:val="0"/>
              </w:rPr>
              <w:t>3</w:t>
            </w:r>
          </w:p>
        </w:tc>
        <w:tc>
          <w:tcPr>
            <w:tcW w:w="3866" w:type="dxa"/>
            <w:vAlign w:val="center"/>
          </w:tcPr>
          <w:p w:rsidR="00D62920" w:rsidRDefault="00865C83">
            <w:pPr>
              <w:pStyle w:val="table"/>
              <w:spacing w:line="360" w:lineRule="exact"/>
              <w:rPr>
                <w:color w:val="000000"/>
                <w:kern w:val="0"/>
              </w:rPr>
            </w:pPr>
            <w:r>
              <w:rPr>
                <w:rFonts w:cs="宋体" w:hint="eastAsia"/>
                <w:color w:val="000000"/>
                <w:kern w:val="0"/>
              </w:rPr>
              <w:t>商务智能系统</w:t>
            </w:r>
          </w:p>
        </w:tc>
        <w:tc>
          <w:tcPr>
            <w:tcW w:w="1298" w:type="dxa"/>
            <w:vAlign w:val="center"/>
          </w:tcPr>
          <w:p w:rsidR="00D62920" w:rsidRDefault="00865C83">
            <w:pPr>
              <w:pStyle w:val="table"/>
              <w:spacing w:line="360" w:lineRule="exact"/>
              <w:rPr>
                <w:color w:val="000000"/>
                <w:kern w:val="0"/>
              </w:rPr>
            </w:pPr>
            <w:r>
              <w:rPr>
                <w:color w:val="000000"/>
                <w:kern w:val="0"/>
              </w:rPr>
              <w:t>12</w:t>
            </w:r>
          </w:p>
        </w:tc>
        <w:tc>
          <w:tcPr>
            <w:tcW w:w="1181" w:type="dxa"/>
          </w:tcPr>
          <w:p w:rsidR="00D62920" w:rsidRDefault="00865C83">
            <w:pPr>
              <w:pStyle w:val="table"/>
              <w:spacing w:line="360" w:lineRule="exact"/>
              <w:rPr>
                <w:color w:val="000000"/>
                <w:kern w:val="0"/>
              </w:rPr>
            </w:pPr>
            <w:r>
              <w:rPr>
                <w:color w:val="000000"/>
                <w:kern w:val="0"/>
              </w:rPr>
              <w:t>4</w:t>
            </w:r>
          </w:p>
        </w:tc>
        <w:tc>
          <w:tcPr>
            <w:tcW w:w="1181" w:type="dxa"/>
            <w:vAlign w:val="center"/>
          </w:tcPr>
          <w:p w:rsidR="00D62920" w:rsidRDefault="00865C83">
            <w:pPr>
              <w:pStyle w:val="table"/>
              <w:spacing w:line="360" w:lineRule="exact"/>
              <w:rPr>
                <w:color w:val="000000"/>
                <w:kern w:val="0"/>
              </w:rPr>
            </w:pPr>
            <w:r>
              <w:rPr>
                <w:color w:val="000000"/>
                <w:kern w:val="0"/>
              </w:rPr>
              <w:t>12</w:t>
            </w:r>
          </w:p>
        </w:tc>
      </w:tr>
      <w:tr w:rsidR="00D62920">
        <w:trPr>
          <w:trHeight w:val="312"/>
          <w:jc w:val="center"/>
        </w:trPr>
        <w:tc>
          <w:tcPr>
            <w:tcW w:w="777" w:type="dxa"/>
            <w:vAlign w:val="center"/>
          </w:tcPr>
          <w:p w:rsidR="00D62920" w:rsidRDefault="00865C83">
            <w:pPr>
              <w:pStyle w:val="table"/>
              <w:spacing w:line="360" w:lineRule="exact"/>
              <w:rPr>
                <w:color w:val="000000"/>
                <w:kern w:val="0"/>
              </w:rPr>
            </w:pPr>
            <w:r>
              <w:rPr>
                <w:color w:val="000000"/>
                <w:kern w:val="0"/>
              </w:rPr>
              <w:t>4</w:t>
            </w:r>
          </w:p>
        </w:tc>
        <w:tc>
          <w:tcPr>
            <w:tcW w:w="3866" w:type="dxa"/>
            <w:vAlign w:val="center"/>
          </w:tcPr>
          <w:p w:rsidR="00D62920" w:rsidRDefault="00865C83">
            <w:pPr>
              <w:pStyle w:val="table"/>
              <w:spacing w:line="360" w:lineRule="exact"/>
              <w:rPr>
                <w:color w:val="000000"/>
                <w:kern w:val="0"/>
              </w:rPr>
            </w:pPr>
            <w:r>
              <w:rPr>
                <w:rFonts w:cs="宋体" w:hint="eastAsia"/>
                <w:color w:val="000000"/>
                <w:kern w:val="0"/>
              </w:rPr>
              <w:t>智能决策支持系统</w:t>
            </w:r>
          </w:p>
        </w:tc>
        <w:tc>
          <w:tcPr>
            <w:tcW w:w="1298" w:type="dxa"/>
            <w:vAlign w:val="center"/>
          </w:tcPr>
          <w:p w:rsidR="00D62920" w:rsidRDefault="00865C83">
            <w:pPr>
              <w:pStyle w:val="table"/>
              <w:spacing w:line="360" w:lineRule="exact"/>
              <w:rPr>
                <w:color w:val="000000"/>
                <w:kern w:val="0"/>
              </w:rPr>
            </w:pPr>
            <w:r>
              <w:rPr>
                <w:color w:val="000000"/>
                <w:kern w:val="0"/>
              </w:rPr>
              <w:t>6</w:t>
            </w:r>
          </w:p>
        </w:tc>
        <w:tc>
          <w:tcPr>
            <w:tcW w:w="1181" w:type="dxa"/>
          </w:tcPr>
          <w:p w:rsidR="00D62920" w:rsidRDefault="00865C83">
            <w:pPr>
              <w:pStyle w:val="table"/>
              <w:spacing w:line="360" w:lineRule="exact"/>
              <w:rPr>
                <w:color w:val="000000"/>
                <w:kern w:val="0"/>
              </w:rPr>
            </w:pPr>
            <w:r>
              <w:rPr>
                <w:color w:val="000000"/>
                <w:kern w:val="0"/>
              </w:rPr>
              <w:t>2</w:t>
            </w:r>
          </w:p>
        </w:tc>
        <w:tc>
          <w:tcPr>
            <w:tcW w:w="1181" w:type="dxa"/>
            <w:vAlign w:val="center"/>
          </w:tcPr>
          <w:p w:rsidR="00D62920" w:rsidRDefault="00865C83">
            <w:pPr>
              <w:pStyle w:val="table"/>
              <w:spacing w:line="360" w:lineRule="exact"/>
              <w:rPr>
                <w:color w:val="000000"/>
                <w:kern w:val="0"/>
              </w:rPr>
            </w:pPr>
            <w:r>
              <w:rPr>
                <w:color w:val="000000"/>
                <w:kern w:val="0"/>
              </w:rPr>
              <w:t>6</w:t>
            </w:r>
          </w:p>
        </w:tc>
      </w:tr>
      <w:tr w:rsidR="00D62920">
        <w:trPr>
          <w:trHeight w:val="312"/>
          <w:jc w:val="center"/>
        </w:trPr>
        <w:tc>
          <w:tcPr>
            <w:tcW w:w="777" w:type="dxa"/>
            <w:vAlign w:val="center"/>
          </w:tcPr>
          <w:p w:rsidR="00D62920" w:rsidRDefault="00865C83">
            <w:pPr>
              <w:pStyle w:val="table"/>
              <w:spacing w:line="360" w:lineRule="exact"/>
              <w:rPr>
                <w:color w:val="000000"/>
                <w:kern w:val="0"/>
              </w:rPr>
            </w:pPr>
            <w:r>
              <w:rPr>
                <w:rFonts w:cs="宋体" w:hint="eastAsia"/>
                <w:color w:val="000000"/>
                <w:kern w:val="0"/>
              </w:rPr>
              <w:t>合计</w:t>
            </w:r>
          </w:p>
        </w:tc>
        <w:tc>
          <w:tcPr>
            <w:tcW w:w="3866" w:type="dxa"/>
            <w:vAlign w:val="center"/>
          </w:tcPr>
          <w:p w:rsidR="00D62920" w:rsidRDefault="00D62920">
            <w:pPr>
              <w:pStyle w:val="table"/>
              <w:spacing w:line="360" w:lineRule="exact"/>
              <w:rPr>
                <w:color w:val="000000"/>
                <w:kern w:val="0"/>
              </w:rPr>
            </w:pPr>
          </w:p>
        </w:tc>
        <w:tc>
          <w:tcPr>
            <w:tcW w:w="1298" w:type="dxa"/>
            <w:vAlign w:val="center"/>
          </w:tcPr>
          <w:p w:rsidR="00D62920" w:rsidRDefault="00865C83">
            <w:pPr>
              <w:pStyle w:val="table"/>
              <w:spacing w:line="360" w:lineRule="exact"/>
              <w:rPr>
                <w:color w:val="000000"/>
                <w:kern w:val="0"/>
              </w:rPr>
            </w:pPr>
            <w:r>
              <w:rPr>
                <w:color w:val="000000"/>
                <w:kern w:val="0"/>
              </w:rPr>
              <w:t>32</w:t>
            </w:r>
          </w:p>
        </w:tc>
        <w:tc>
          <w:tcPr>
            <w:tcW w:w="1181" w:type="dxa"/>
          </w:tcPr>
          <w:p w:rsidR="00D62920" w:rsidRDefault="00865C83">
            <w:pPr>
              <w:pStyle w:val="table"/>
              <w:spacing w:line="360" w:lineRule="exact"/>
              <w:rPr>
                <w:color w:val="000000"/>
                <w:kern w:val="0"/>
              </w:rPr>
            </w:pPr>
            <w:r>
              <w:rPr>
                <w:color w:val="000000"/>
                <w:kern w:val="0"/>
              </w:rPr>
              <w:t>6</w:t>
            </w:r>
          </w:p>
        </w:tc>
        <w:tc>
          <w:tcPr>
            <w:tcW w:w="1181" w:type="dxa"/>
            <w:vAlign w:val="center"/>
          </w:tcPr>
          <w:p w:rsidR="00D62920" w:rsidRDefault="00865C83">
            <w:pPr>
              <w:pStyle w:val="table"/>
              <w:spacing w:line="360" w:lineRule="exact"/>
              <w:rPr>
                <w:color w:val="000000"/>
                <w:kern w:val="0"/>
              </w:rPr>
            </w:pPr>
            <w:r>
              <w:rPr>
                <w:color w:val="000000"/>
                <w:kern w:val="0"/>
              </w:rPr>
              <w:t>32</w:t>
            </w:r>
          </w:p>
        </w:tc>
      </w:tr>
    </w:tbl>
    <w:p w:rsidR="00D62920" w:rsidRDefault="00D62920">
      <w:pPr>
        <w:pStyle w:val="B"/>
        <w:spacing w:before="0" w:after="0" w:line="360" w:lineRule="exact"/>
        <w:rPr>
          <w:color w:val="000000"/>
        </w:rPr>
      </w:pPr>
    </w:p>
    <w:p w:rsidR="00D62920" w:rsidRDefault="00865C83">
      <w:pPr>
        <w:pStyle w:val="B"/>
        <w:spacing w:before="0" w:after="0" w:line="360" w:lineRule="exact"/>
        <w:rPr>
          <w:color w:val="000000"/>
        </w:rPr>
      </w:pPr>
      <w:r>
        <w:rPr>
          <w:rFonts w:cs="宋体" w:hint="eastAsia"/>
          <w:color w:val="000000"/>
        </w:rPr>
        <w:t>四、课外学习要求</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
        <w:gridCol w:w="2734"/>
        <w:gridCol w:w="949"/>
        <w:gridCol w:w="2940"/>
        <w:gridCol w:w="1103"/>
      </w:tblGrid>
      <w:tr w:rsidR="00D62920">
        <w:trPr>
          <w:trHeight w:val="386"/>
          <w:jc w:val="center"/>
        </w:trPr>
        <w:tc>
          <w:tcPr>
            <w:tcW w:w="634"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序号</w:t>
            </w:r>
          </w:p>
        </w:tc>
        <w:tc>
          <w:tcPr>
            <w:tcW w:w="2734"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课外学习内容</w:t>
            </w:r>
          </w:p>
        </w:tc>
        <w:tc>
          <w:tcPr>
            <w:tcW w:w="949"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学时</w:t>
            </w:r>
          </w:p>
        </w:tc>
        <w:tc>
          <w:tcPr>
            <w:tcW w:w="2940"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参考资料</w:t>
            </w:r>
          </w:p>
        </w:tc>
        <w:tc>
          <w:tcPr>
            <w:tcW w:w="1103"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作业</w:t>
            </w:r>
          </w:p>
        </w:tc>
      </w:tr>
      <w:tr w:rsidR="00D62920">
        <w:trPr>
          <w:trHeight w:val="478"/>
          <w:jc w:val="center"/>
        </w:trPr>
        <w:tc>
          <w:tcPr>
            <w:tcW w:w="634" w:type="dxa"/>
            <w:vAlign w:val="center"/>
          </w:tcPr>
          <w:p w:rsidR="00D62920" w:rsidRDefault="00865C83">
            <w:pPr>
              <w:pStyle w:val="table"/>
              <w:spacing w:line="360" w:lineRule="exact"/>
              <w:rPr>
                <w:color w:val="000000"/>
                <w:kern w:val="0"/>
              </w:rPr>
            </w:pPr>
            <w:r>
              <w:rPr>
                <w:color w:val="000000"/>
                <w:kern w:val="0"/>
              </w:rPr>
              <w:t>1</w:t>
            </w:r>
          </w:p>
        </w:tc>
        <w:tc>
          <w:tcPr>
            <w:tcW w:w="2734" w:type="dxa"/>
            <w:vAlign w:val="center"/>
          </w:tcPr>
          <w:p w:rsidR="00D62920" w:rsidRDefault="00865C83">
            <w:pPr>
              <w:pStyle w:val="table"/>
              <w:spacing w:line="360" w:lineRule="exact"/>
              <w:rPr>
                <w:color w:val="000000"/>
                <w:kern w:val="0"/>
              </w:rPr>
            </w:pPr>
            <w:r>
              <w:rPr>
                <w:rFonts w:cs="宋体" w:hint="eastAsia"/>
                <w:color w:val="000000"/>
                <w:kern w:val="0"/>
              </w:rPr>
              <w:t>决策、决策支持、决策制定、决策建模</w:t>
            </w:r>
          </w:p>
        </w:tc>
        <w:tc>
          <w:tcPr>
            <w:tcW w:w="949" w:type="dxa"/>
            <w:vAlign w:val="center"/>
          </w:tcPr>
          <w:p w:rsidR="00D62920" w:rsidRDefault="00865C83">
            <w:pPr>
              <w:pStyle w:val="table"/>
              <w:spacing w:line="360" w:lineRule="exact"/>
              <w:rPr>
                <w:color w:val="000000"/>
                <w:kern w:val="0"/>
              </w:rPr>
            </w:pPr>
            <w:r>
              <w:rPr>
                <w:color w:val="000000"/>
                <w:kern w:val="0"/>
              </w:rPr>
              <w:t>8</w:t>
            </w:r>
          </w:p>
        </w:tc>
        <w:tc>
          <w:tcPr>
            <w:tcW w:w="2940" w:type="dxa"/>
            <w:vMerge w:val="restart"/>
            <w:vAlign w:val="center"/>
          </w:tcPr>
          <w:p w:rsidR="00D62920" w:rsidRDefault="00865C83">
            <w:pPr>
              <w:pStyle w:val="table"/>
              <w:spacing w:line="360" w:lineRule="exact"/>
              <w:jc w:val="left"/>
              <w:rPr>
                <w:color w:val="000000"/>
              </w:rPr>
            </w:pPr>
            <w:r>
              <w:rPr>
                <w:rFonts w:cs="宋体" w:hint="eastAsia"/>
                <w:color w:val="000000"/>
                <w:kern w:val="0"/>
              </w:rPr>
              <w:t>参考网站：</w:t>
            </w:r>
            <w:r>
              <w:rPr>
                <w:color w:val="000000"/>
              </w:rPr>
              <w:t xml:space="preserve">http://www.globalmis.com </w:t>
            </w:r>
          </w:p>
          <w:p w:rsidR="00D62920" w:rsidRDefault="00D62920">
            <w:pPr>
              <w:pStyle w:val="table"/>
              <w:spacing w:line="360" w:lineRule="exact"/>
              <w:jc w:val="left"/>
              <w:rPr>
                <w:color w:val="000000"/>
              </w:rPr>
            </w:pPr>
          </w:p>
          <w:p w:rsidR="00D62920" w:rsidRDefault="00865C83">
            <w:pPr>
              <w:adjustRightInd w:val="0"/>
              <w:snapToGrid w:val="0"/>
              <w:spacing w:line="360" w:lineRule="exact"/>
              <w:jc w:val="left"/>
              <w:rPr>
                <w:color w:val="000000"/>
                <w:sz w:val="18"/>
                <w:szCs w:val="18"/>
              </w:rPr>
            </w:pPr>
            <w:r>
              <w:rPr>
                <w:rFonts w:cs="宋体" w:hint="eastAsia"/>
                <w:color w:val="000000"/>
                <w:sz w:val="18"/>
                <w:szCs w:val="18"/>
              </w:rPr>
              <w:t>参考书目：</w:t>
            </w:r>
          </w:p>
          <w:p w:rsidR="00D62920" w:rsidRDefault="00865C83">
            <w:pPr>
              <w:adjustRightInd w:val="0"/>
              <w:snapToGrid w:val="0"/>
              <w:spacing w:line="360" w:lineRule="exact"/>
              <w:ind w:firstLineChars="200" w:firstLine="360"/>
              <w:rPr>
                <w:color w:val="000000"/>
                <w:sz w:val="18"/>
                <w:szCs w:val="18"/>
              </w:rPr>
            </w:pPr>
            <w:r>
              <w:rPr>
                <w:color w:val="000000"/>
                <w:sz w:val="18"/>
                <w:szCs w:val="18"/>
              </w:rPr>
              <w:t>1</w:t>
            </w:r>
            <w:r>
              <w:rPr>
                <w:rFonts w:cs="宋体" w:hint="eastAsia"/>
                <w:color w:val="000000"/>
                <w:sz w:val="18"/>
                <w:szCs w:val="18"/>
              </w:rPr>
              <w:t>．陈文伟编著，《决策支持系统教程》，清华大学出版社，</w:t>
            </w:r>
            <w:r>
              <w:rPr>
                <w:color w:val="000000"/>
                <w:sz w:val="18"/>
                <w:szCs w:val="18"/>
              </w:rPr>
              <w:t>2004</w:t>
            </w:r>
            <w:r>
              <w:rPr>
                <w:rFonts w:cs="宋体" w:hint="eastAsia"/>
                <w:color w:val="000000"/>
                <w:sz w:val="18"/>
                <w:szCs w:val="18"/>
              </w:rPr>
              <w:t>年</w:t>
            </w:r>
            <w:r>
              <w:rPr>
                <w:color w:val="000000"/>
                <w:sz w:val="18"/>
                <w:szCs w:val="18"/>
              </w:rPr>
              <w:t>11</w:t>
            </w:r>
            <w:r>
              <w:rPr>
                <w:rFonts w:cs="宋体" w:hint="eastAsia"/>
                <w:color w:val="000000"/>
                <w:sz w:val="18"/>
                <w:szCs w:val="18"/>
              </w:rPr>
              <w:t>月版。</w:t>
            </w:r>
          </w:p>
          <w:p w:rsidR="00D62920" w:rsidRDefault="00865C83">
            <w:pPr>
              <w:adjustRightInd w:val="0"/>
              <w:snapToGrid w:val="0"/>
              <w:spacing w:line="360" w:lineRule="exact"/>
              <w:ind w:firstLineChars="200" w:firstLine="360"/>
              <w:rPr>
                <w:color w:val="000000"/>
                <w:kern w:val="0"/>
                <w:sz w:val="18"/>
                <w:szCs w:val="18"/>
              </w:rPr>
            </w:pPr>
            <w:r>
              <w:rPr>
                <w:color w:val="000000"/>
                <w:sz w:val="18"/>
                <w:szCs w:val="18"/>
              </w:rPr>
              <w:t>2</w:t>
            </w:r>
            <w:r>
              <w:rPr>
                <w:rFonts w:cs="宋体" w:hint="eastAsia"/>
                <w:color w:val="000000"/>
                <w:sz w:val="18"/>
                <w:szCs w:val="18"/>
              </w:rPr>
              <w:t>．高洪深著，《决策支持系统（</w:t>
            </w:r>
            <w:r>
              <w:rPr>
                <w:color w:val="000000"/>
                <w:sz w:val="18"/>
                <w:szCs w:val="18"/>
              </w:rPr>
              <w:t>DSS</w:t>
            </w:r>
            <w:r>
              <w:rPr>
                <w:rFonts w:cs="宋体" w:hint="eastAsia"/>
                <w:color w:val="000000"/>
                <w:sz w:val="18"/>
                <w:szCs w:val="18"/>
              </w:rPr>
              <w:t>）理论、方法、案例》，清华大学出版社，</w:t>
            </w:r>
            <w:r>
              <w:rPr>
                <w:color w:val="000000"/>
                <w:sz w:val="18"/>
                <w:szCs w:val="18"/>
              </w:rPr>
              <w:t>2000</w:t>
            </w:r>
            <w:r>
              <w:rPr>
                <w:rFonts w:cs="宋体" w:hint="eastAsia"/>
                <w:color w:val="000000"/>
                <w:sz w:val="18"/>
                <w:szCs w:val="18"/>
              </w:rPr>
              <w:t>年</w:t>
            </w:r>
            <w:r>
              <w:rPr>
                <w:color w:val="000000"/>
                <w:sz w:val="18"/>
                <w:szCs w:val="18"/>
              </w:rPr>
              <w:t>2</w:t>
            </w:r>
            <w:r>
              <w:rPr>
                <w:rFonts w:cs="宋体" w:hint="eastAsia"/>
                <w:color w:val="000000"/>
                <w:sz w:val="18"/>
                <w:szCs w:val="18"/>
              </w:rPr>
              <w:t>月版。</w:t>
            </w:r>
          </w:p>
        </w:tc>
        <w:tc>
          <w:tcPr>
            <w:tcW w:w="1103" w:type="dxa"/>
          </w:tcPr>
          <w:p w:rsidR="00D62920" w:rsidRDefault="00865C83">
            <w:pPr>
              <w:spacing w:line="360" w:lineRule="exact"/>
              <w:rPr>
                <w:color w:val="000000"/>
              </w:rPr>
            </w:pPr>
            <w:r>
              <w:rPr>
                <w:rFonts w:cs="宋体" w:hint="eastAsia"/>
                <w:color w:val="000000"/>
                <w:kern w:val="0"/>
              </w:rPr>
              <w:t>习题</w:t>
            </w:r>
          </w:p>
        </w:tc>
      </w:tr>
      <w:tr w:rsidR="00D62920">
        <w:trPr>
          <w:trHeight w:val="558"/>
          <w:jc w:val="center"/>
        </w:trPr>
        <w:tc>
          <w:tcPr>
            <w:tcW w:w="634" w:type="dxa"/>
            <w:vAlign w:val="center"/>
          </w:tcPr>
          <w:p w:rsidR="00D62920" w:rsidRDefault="00865C83">
            <w:pPr>
              <w:pStyle w:val="table"/>
              <w:spacing w:line="360" w:lineRule="exact"/>
              <w:rPr>
                <w:color w:val="000000"/>
                <w:kern w:val="0"/>
              </w:rPr>
            </w:pPr>
            <w:r>
              <w:rPr>
                <w:color w:val="000000"/>
                <w:kern w:val="0"/>
              </w:rPr>
              <w:t>2</w:t>
            </w:r>
          </w:p>
        </w:tc>
        <w:tc>
          <w:tcPr>
            <w:tcW w:w="2734" w:type="dxa"/>
            <w:vAlign w:val="center"/>
          </w:tcPr>
          <w:p w:rsidR="00D62920" w:rsidRDefault="00865C83">
            <w:pPr>
              <w:pStyle w:val="table"/>
              <w:spacing w:line="360" w:lineRule="exact"/>
              <w:rPr>
                <w:color w:val="000000"/>
                <w:kern w:val="0"/>
              </w:rPr>
            </w:pPr>
            <w:r>
              <w:rPr>
                <w:rFonts w:cs="宋体" w:hint="eastAsia"/>
                <w:color w:val="000000"/>
                <w:kern w:val="0"/>
              </w:rPr>
              <w:t>决策支持系统</w:t>
            </w:r>
          </w:p>
        </w:tc>
        <w:tc>
          <w:tcPr>
            <w:tcW w:w="949" w:type="dxa"/>
            <w:vAlign w:val="center"/>
          </w:tcPr>
          <w:p w:rsidR="00D62920" w:rsidRDefault="00865C83">
            <w:pPr>
              <w:pStyle w:val="table"/>
              <w:spacing w:line="360" w:lineRule="exact"/>
              <w:rPr>
                <w:color w:val="000000"/>
                <w:kern w:val="0"/>
              </w:rPr>
            </w:pPr>
            <w:r>
              <w:rPr>
                <w:color w:val="000000"/>
                <w:kern w:val="0"/>
              </w:rPr>
              <w:t>6</w:t>
            </w:r>
          </w:p>
        </w:tc>
        <w:tc>
          <w:tcPr>
            <w:tcW w:w="2940" w:type="dxa"/>
            <w:vMerge/>
            <w:vAlign w:val="center"/>
          </w:tcPr>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习题</w:t>
            </w:r>
          </w:p>
        </w:tc>
      </w:tr>
      <w:tr w:rsidR="00D62920">
        <w:trPr>
          <w:trHeight w:val="506"/>
          <w:jc w:val="center"/>
        </w:trPr>
        <w:tc>
          <w:tcPr>
            <w:tcW w:w="634" w:type="dxa"/>
            <w:vAlign w:val="center"/>
          </w:tcPr>
          <w:p w:rsidR="00D62920" w:rsidRDefault="00865C83">
            <w:pPr>
              <w:pStyle w:val="table"/>
              <w:spacing w:line="360" w:lineRule="exact"/>
              <w:rPr>
                <w:color w:val="000000"/>
                <w:kern w:val="0"/>
              </w:rPr>
            </w:pPr>
            <w:r>
              <w:rPr>
                <w:color w:val="000000"/>
                <w:kern w:val="0"/>
              </w:rPr>
              <w:t>3</w:t>
            </w:r>
          </w:p>
        </w:tc>
        <w:tc>
          <w:tcPr>
            <w:tcW w:w="2734" w:type="dxa"/>
            <w:vAlign w:val="center"/>
          </w:tcPr>
          <w:p w:rsidR="00D62920" w:rsidRDefault="00865C83">
            <w:pPr>
              <w:pStyle w:val="table"/>
              <w:spacing w:line="360" w:lineRule="exact"/>
              <w:rPr>
                <w:color w:val="000000"/>
                <w:kern w:val="0"/>
              </w:rPr>
            </w:pPr>
            <w:r>
              <w:rPr>
                <w:rFonts w:cs="宋体" w:hint="eastAsia"/>
                <w:color w:val="000000"/>
                <w:kern w:val="0"/>
              </w:rPr>
              <w:t>商务智能系统</w:t>
            </w:r>
          </w:p>
        </w:tc>
        <w:tc>
          <w:tcPr>
            <w:tcW w:w="949" w:type="dxa"/>
            <w:vAlign w:val="center"/>
          </w:tcPr>
          <w:p w:rsidR="00D62920" w:rsidRDefault="00865C83">
            <w:pPr>
              <w:pStyle w:val="table"/>
              <w:spacing w:line="360" w:lineRule="exact"/>
              <w:rPr>
                <w:color w:val="000000"/>
                <w:kern w:val="0"/>
              </w:rPr>
            </w:pPr>
            <w:r>
              <w:rPr>
                <w:color w:val="000000"/>
                <w:kern w:val="0"/>
              </w:rPr>
              <w:t>12</w:t>
            </w:r>
          </w:p>
        </w:tc>
        <w:tc>
          <w:tcPr>
            <w:tcW w:w="2940" w:type="dxa"/>
            <w:vMerge/>
            <w:vAlign w:val="center"/>
          </w:tcPr>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习题</w:t>
            </w:r>
          </w:p>
        </w:tc>
      </w:tr>
      <w:tr w:rsidR="00D62920">
        <w:trPr>
          <w:trHeight w:val="730"/>
          <w:jc w:val="center"/>
        </w:trPr>
        <w:tc>
          <w:tcPr>
            <w:tcW w:w="634" w:type="dxa"/>
            <w:vAlign w:val="center"/>
          </w:tcPr>
          <w:p w:rsidR="00D62920" w:rsidRDefault="00865C83">
            <w:pPr>
              <w:pStyle w:val="table"/>
              <w:spacing w:line="360" w:lineRule="exact"/>
              <w:rPr>
                <w:color w:val="000000"/>
                <w:kern w:val="0"/>
              </w:rPr>
            </w:pPr>
            <w:r>
              <w:rPr>
                <w:color w:val="000000"/>
                <w:kern w:val="0"/>
              </w:rPr>
              <w:t>4</w:t>
            </w:r>
          </w:p>
        </w:tc>
        <w:tc>
          <w:tcPr>
            <w:tcW w:w="2734" w:type="dxa"/>
            <w:vAlign w:val="center"/>
          </w:tcPr>
          <w:p w:rsidR="00D62920" w:rsidRDefault="00865C83">
            <w:pPr>
              <w:pStyle w:val="table"/>
              <w:spacing w:line="360" w:lineRule="exact"/>
              <w:rPr>
                <w:color w:val="000000"/>
                <w:kern w:val="0"/>
              </w:rPr>
            </w:pPr>
            <w:r>
              <w:rPr>
                <w:rFonts w:cs="宋体" w:hint="eastAsia"/>
                <w:color w:val="000000"/>
                <w:kern w:val="0"/>
              </w:rPr>
              <w:t>智能决策支持系统</w:t>
            </w:r>
          </w:p>
        </w:tc>
        <w:tc>
          <w:tcPr>
            <w:tcW w:w="949" w:type="dxa"/>
            <w:vAlign w:val="center"/>
          </w:tcPr>
          <w:p w:rsidR="00D62920" w:rsidRDefault="00865C83">
            <w:pPr>
              <w:pStyle w:val="table"/>
              <w:spacing w:line="360" w:lineRule="exact"/>
              <w:rPr>
                <w:color w:val="000000"/>
                <w:kern w:val="0"/>
              </w:rPr>
            </w:pPr>
            <w:r>
              <w:rPr>
                <w:color w:val="000000"/>
                <w:kern w:val="0"/>
              </w:rPr>
              <w:t>6</w:t>
            </w:r>
          </w:p>
        </w:tc>
        <w:tc>
          <w:tcPr>
            <w:tcW w:w="2940" w:type="dxa"/>
            <w:vMerge/>
            <w:vAlign w:val="center"/>
          </w:tcPr>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习题</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rFonts w:cs="宋体" w:hint="eastAsia"/>
                <w:color w:val="000000"/>
                <w:kern w:val="0"/>
              </w:rPr>
              <w:t>合计</w:t>
            </w:r>
          </w:p>
        </w:tc>
        <w:tc>
          <w:tcPr>
            <w:tcW w:w="2734" w:type="dxa"/>
            <w:vAlign w:val="center"/>
          </w:tcPr>
          <w:p w:rsidR="00D62920" w:rsidRDefault="00D62920">
            <w:pPr>
              <w:pStyle w:val="table"/>
              <w:spacing w:line="360" w:lineRule="exact"/>
              <w:rPr>
                <w:color w:val="000000"/>
                <w:kern w:val="0"/>
              </w:rPr>
            </w:pPr>
          </w:p>
        </w:tc>
        <w:tc>
          <w:tcPr>
            <w:tcW w:w="949" w:type="dxa"/>
            <w:vAlign w:val="center"/>
          </w:tcPr>
          <w:p w:rsidR="00D62920" w:rsidRDefault="00865C83">
            <w:pPr>
              <w:pStyle w:val="table"/>
              <w:spacing w:line="360" w:lineRule="exact"/>
              <w:rPr>
                <w:color w:val="000000"/>
                <w:kern w:val="0"/>
              </w:rPr>
            </w:pPr>
            <w:r>
              <w:rPr>
                <w:color w:val="000000"/>
                <w:kern w:val="0"/>
              </w:rPr>
              <w:fldChar w:fldCharType="begin"/>
            </w:r>
            <w:r>
              <w:rPr>
                <w:color w:val="000000"/>
                <w:kern w:val="0"/>
              </w:rPr>
              <w:instrText xml:space="preserve"> =SUM(ABOVE) </w:instrText>
            </w:r>
            <w:r>
              <w:rPr>
                <w:color w:val="000000"/>
                <w:kern w:val="0"/>
              </w:rPr>
              <w:fldChar w:fldCharType="separate"/>
            </w:r>
            <w:r>
              <w:rPr>
                <w:color w:val="000000"/>
                <w:kern w:val="0"/>
              </w:rPr>
              <w:t>32</w:t>
            </w:r>
            <w:r>
              <w:rPr>
                <w:color w:val="000000"/>
                <w:kern w:val="0"/>
              </w:rPr>
              <w:fldChar w:fldCharType="end"/>
            </w:r>
          </w:p>
        </w:tc>
        <w:tc>
          <w:tcPr>
            <w:tcW w:w="2940" w:type="dxa"/>
            <w:vAlign w:val="center"/>
          </w:tcPr>
          <w:p w:rsidR="00D62920" w:rsidRDefault="00D62920">
            <w:pPr>
              <w:pStyle w:val="table"/>
              <w:spacing w:line="360" w:lineRule="exact"/>
              <w:rPr>
                <w:color w:val="000000"/>
                <w:kern w:val="0"/>
              </w:rPr>
            </w:pPr>
          </w:p>
        </w:tc>
        <w:tc>
          <w:tcPr>
            <w:tcW w:w="1103" w:type="dxa"/>
            <w:vAlign w:val="center"/>
          </w:tcPr>
          <w:p w:rsidR="00D62920" w:rsidRDefault="00D62920">
            <w:pPr>
              <w:pStyle w:val="table"/>
              <w:spacing w:line="360" w:lineRule="exact"/>
              <w:rPr>
                <w:color w:val="000000"/>
                <w:kern w:val="0"/>
              </w:rPr>
            </w:pPr>
          </w:p>
        </w:tc>
      </w:tr>
    </w:tbl>
    <w:p w:rsidR="00D62920" w:rsidRDefault="00D62920">
      <w:pPr>
        <w:pStyle w:val="B"/>
        <w:spacing w:line="360" w:lineRule="exact"/>
        <w:rPr>
          <w:color w:val="000000"/>
        </w:rPr>
      </w:pPr>
    </w:p>
    <w:p w:rsidR="00D62920" w:rsidRDefault="00865C83">
      <w:pPr>
        <w:pStyle w:val="B"/>
        <w:spacing w:line="360" w:lineRule="exact"/>
        <w:rPr>
          <w:color w:val="000000"/>
        </w:rPr>
      </w:pPr>
      <w:r>
        <w:rPr>
          <w:rFonts w:cs="宋体" w:hint="eastAsia"/>
          <w:color w:val="000000"/>
        </w:rPr>
        <w:t>五、教学方法</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研讨教学主题</w:t>
      </w:r>
      <w:r>
        <w:rPr>
          <w:b w:val="0"/>
          <w:bCs w:val="0"/>
          <w:color w:val="000000"/>
          <w:sz w:val="21"/>
          <w:szCs w:val="21"/>
        </w:rPr>
        <w:t xml:space="preserve">/ </w:t>
      </w:r>
      <w:r>
        <w:rPr>
          <w:rFonts w:cs="宋体" w:hint="eastAsia"/>
          <w:b w:val="0"/>
          <w:bCs w:val="0"/>
          <w:color w:val="000000"/>
          <w:sz w:val="21"/>
          <w:szCs w:val="21"/>
        </w:rPr>
        <w:t>研讨教学内容：决策、决策支持、决策制定、决策建模、决策支持系统、商务智能系统</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案例教学主题</w:t>
      </w:r>
      <w:r>
        <w:rPr>
          <w:b w:val="0"/>
          <w:bCs w:val="0"/>
          <w:color w:val="000000"/>
          <w:sz w:val="21"/>
          <w:szCs w:val="21"/>
        </w:rPr>
        <w:t xml:space="preserve">/ </w:t>
      </w:r>
      <w:r>
        <w:rPr>
          <w:rFonts w:cs="宋体" w:hint="eastAsia"/>
          <w:b w:val="0"/>
          <w:bCs w:val="0"/>
          <w:color w:val="000000"/>
          <w:sz w:val="21"/>
          <w:szCs w:val="21"/>
        </w:rPr>
        <w:t>案例教学内容：智能决策支持系统</w:t>
      </w:r>
    </w:p>
    <w:p w:rsidR="00D62920" w:rsidRDefault="00865C83">
      <w:pPr>
        <w:pStyle w:val="B"/>
        <w:spacing w:line="360" w:lineRule="exact"/>
        <w:rPr>
          <w:color w:val="000000"/>
        </w:rPr>
      </w:pPr>
      <w:r>
        <w:rPr>
          <w:rFonts w:cs="宋体" w:hint="eastAsia"/>
          <w:color w:val="000000"/>
        </w:rPr>
        <w:t>六、课程考核方法及要求</w:t>
      </w:r>
    </w:p>
    <w:p w:rsidR="00D62920" w:rsidRDefault="00865C83">
      <w:pPr>
        <w:pStyle w:val="af2"/>
        <w:spacing w:line="360" w:lineRule="exact"/>
        <w:rPr>
          <w:color w:val="000000"/>
        </w:rPr>
      </w:pPr>
      <w:r>
        <w:rPr>
          <w:color w:val="000000"/>
        </w:rPr>
        <w:t>1</w:t>
      </w:r>
      <w:r>
        <w:rPr>
          <w:rFonts w:cs="宋体" w:hint="eastAsia"/>
          <w:color w:val="000000"/>
        </w:rPr>
        <w:t>．考核方式：考试（</w:t>
      </w:r>
      <w:r w:rsidR="0090501F">
        <w:rPr>
          <w:color w:val="000000"/>
        </w:rPr>
        <w:t>v</w:t>
      </w:r>
      <w:r>
        <w:rPr>
          <w:rFonts w:cs="宋体" w:hint="eastAsia"/>
          <w:color w:val="000000"/>
        </w:rPr>
        <w:t>）；考查（）</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t>计分制：百分制（</w:t>
      </w:r>
      <w:r>
        <w:rPr>
          <w:color w:val="000000"/>
        </w:rPr>
        <w:t>v</w:t>
      </w:r>
      <w:r>
        <w:rPr>
          <w:rFonts w:cs="宋体" w:hint="eastAsia"/>
          <w:color w:val="000000"/>
        </w:rPr>
        <w:t>）；五级分制（）；两级分制（）</w:t>
      </w:r>
    </w:p>
    <w:p w:rsidR="00D62920" w:rsidRDefault="00865C83">
      <w:pPr>
        <w:pStyle w:val="af1"/>
        <w:spacing w:line="360" w:lineRule="exact"/>
        <w:rPr>
          <w:color w:val="000000"/>
        </w:rPr>
      </w:pPr>
      <w:r>
        <w:rPr>
          <w:rFonts w:cs="宋体" w:hint="eastAsia"/>
          <w:color w:val="000000"/>
        </w:rPr>
        <w:t>总评成绩构成：平时考核（</w:t>
      </w:r>
      <w:r>
        <w:rPr>
          <w:color w:val="000000"/>
        </w:rPr>
        <w:t>30</w:t>
      </w:r>
      <w:r>
        <w:rPr>
          <w:rFonts w:cs="宋体" w:hint="eastAsia"/>
          <w:color w:val="000000"/>
        </w:rPr>
        <w:t>）％；中期考核（）％；期末考核（</w:t>
      </w:r>
      <w:r>
        <w:rPr>
          <w:color w:val="000000"/>
        </w:rPr>
        <w:t>70</w:t>
      </w:r>
      <w:r>
        <w:rPr>
          <w:rFonts w:cs="宋体" w:hint="eastAsia"/>
          <w:color w:val="000000"/>
        </w:rPr>
        <w:t>）％</w:t>
      </w:r>
    </w:p>
    <w:p w:rsidR="00D62920" w:rsidRDefault="00865C83">
      <w:pPr>
        <w:pStyle w:val="af1"/>
        <w:spacing w:line="360" w:lineRule="exact"/>
        <w:rPr>
          <w:color w:val="000000"/>
        </w:rPr>
      </w:pPr>
      <w:r>
        <w:rPr>
          <w:rFonts w:cs="宋体" w:hint="eastAsia"/>
          <w:color w:val="000000"/>
        </w:rPr>
        <w:t>平时考核包括：</w:t>
      </w:r>
      <w:r>
        <w:rPr>
          <w:color w:val="000000"/>
        </w:rPr>
        <w:t xml:space="preserve"> </w:t>
      </w:r>
      <w:r>
        <w:rPr>
          <w:rFonts w:cs="宋体" w:hint="eastAsia"/>
          <w:color w:val="000000"/>
        </w:rPr>
        <w:t>考勤考纪、课堂讨论、平时测验、作业、读书报告、研讨报告等。</w:t>
      </w:r>
    </w:p>
    <w:p w:rsidR="00D62920" w:rsidRDefault="00865C83">
      <w:pPr>
        <w:pStyle w:val="11"/>
        <w:spacing w:line="360" w:lineRule="exact"/>
        <w:rPr>
          <w:color w:val="000000"/>
        </w:rPr>
      </w:pPr>
      <w:r>
        <w:rPr>
          <w:rFonts w:cs="宋体" w:hint="eastAsia"/>
          <w:color w:val="000000"/>
        </w:rPr>
        <w:t>七、建议教材及参考资料</w:t>
      </w:r>
    </w:p>
    <w:p w:rsidR="00D62920" w:rsidRDefault="00865C83">
      <w:pPr>
        <w:pStyle w:val="C"/>
        <w:adjustRightInd w:val="0"/>
        <w:snapToGrid w:val="0"/>
        <w:spacing w:line="360" w:lineRule="exact"/>
        <w:rPr>
          <w:color w:val="000000"/>
        </w:rPr>
      </w:pPr>
      <w:r>
        <w:rPr>
          <w:rFonts w:cs="宋体" w:hint="eastAsia"/>
          <w:color w:val="000000"/>
        </w:rPr>
        <w:t>建议教材：</w:t>
      </w:r>
    </w:p>
    <w:p w:rsidR="00D62920" w:rsidRDefault="00865C83">
      <w:pPr>
        <w:pStyle w:val="af1"/>
        <w:adjustRightInd w:val="0"/>
        <w:snapToGrid w:val="0"/>
        <w:spacing w:line="360" w:lineRule="exact"/>
        <w:ind w:firstLineChars="200" w:firstLine="420"/>
        <w:rPr>
          <w:color w:val="000000"/>
        </w:rPr>
      </w:pPr>
      <w:r>
        <w:rPr>
          <w:rFonts w:cs="宋体" w:hint="eastAsia"/>
          <w:color w:val="000000"/>
        </w:rPr>
        <w:t>埃弗雷姆</w:t>
      </w:r>
      <w:r>
        <w:rPr>
          <w:color w:val="000000"/>
        </w:rPr>
        <w:t>.</w:t>
      </w:r>
      <w:r>
        <w:rPr>
          <w:rFonts w:cs="宋体" w:hint="eastAsia"/>
          <w:color w:val="000000"/>
        </w:rPr>
        <w:t>特班著，《决策支持系统与智能系统》，机械工业出版社，</w:t>
      </w:r>
      <w:r>
        <w:rPr>
          <w:color w:val="000000"/>
        </w:rPr>
        <w:t>2009</w:t>
      </w:r>
      <w:r>
        <w:rPr>
          <w:rFonts w:cs="宋体" w:hint="eastAsia"/>
          <w:color w:val="000000"/>
        </w:rPr>
        <w:t>年版。</w:t>
      </w:r>
    </w:p>
    <w:p w:rsidR="00D62920" w:rsidRDefault="00865C83">
      <w:pPr>
        <w:pStyle w:val="C"/>
        <w:adjustRightInd w:val="0"/>
        <w:snapToGrid w:val="0"/>
        <w:spacing w:line="360" w:lineRule="exact"/>
        <w:rPr>
          <w:color w:val="000000"/>
        </w:rPr>
      </w:pPr>
      <w:r>
        <w:rPr>
          <w:rFonts w:cs="宋体" w:hint="eastAsia"/>
          <w:color w:val="000000"/>
        </w:rPr>
        <w:t>参考资料：</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．陈文伟编著，《决策支持系统教程》，清华大学出版社，</w:t>
      </w:r>
      <w:r>
        <w:rPr>
          <w:color w:val="000000"/>
        </w:rPr>
        <w:t>2004</w:t>
      </w:r>
      <w:r>
        <w:rPr>
          <w:rFonts w:cs="宋体" w:hint="eastAsia"/>
          <w:color w:val="000000"/>
        </w:rPr>
        <w:t>年</w:t>
      </w:r>
      <w:r>
        <w:rPr>
          <w:color w:val="000000"/>
        </w:rPr>
        <w:t>11</w:t>
      </w:r>
      <w:r>
        <w:rPr>
          <w:rFonts w:cs="宋体" w:hint="eastAsia"/>
          <w:color w:val="000000"/>
        </w:rPr>
        <w:t>月版。</w:t>
      </w:r>
    </w:p>
    <w:p w:rsidR="00D62920" w:rsidRDefault="00865C83">
      <w:pPr>
        <w:adjustRightInd w:val="0"/>
        <w:snapToGrid w:val="0"/>
        <w:spacing w:line="360" w:lineRule="exact"/>
        <w:ind w:firstLineChars="200" w:firstLine="420"/>
        <w:rPr>
          <w:color w:val="000000"/>
        </w:rPr>
      </w:pPr>
      <w:r>
        <w:rPr>
          <w:color w:val="000000"/>
        </w:rPr>
        <w:lastRenderedPageBreak/>
        <w:t>2</w:t>
      </w:r>
      <w:r>
        <w:rPr>
          <w:rFonts w:cs="宋体" w:hint="eastAsia"/>
          <w:color w:val="000000"/>
        </w:rPr>
        <w:t>．高洪深著，《决策支持系统（</w:t>
      </w:r>
      <w:r>
        <w:rPr>
          <w:color w:val="000000"/>
        </w:rPr>
        <w:t>DSS</w:t>
      </w:r>
      <w:r>
        <w:rPr>
          <w:rFonts w:cs="宋体" w:hint="eastAsia"/>
          <w:color w:val="000000"/>
        </w:rPr>
        <w:t>）理论、方法、案例》，清华大学出版社，</w:t>
      </w:r>
      <w:r>
        <w:rPr>
          <w:color w:val="000000"/>
        </w:rPr>
        <w:t>2000</w:t>
      </w:r>
      <w:r>
        <w:rPr>
          <w:rFonts w:cs="宋体" w:hint="eastAsia"/>
          <w:color w:val="000000"/>
        </w:rPr>
        <w:t>年</w:t>
      </w:r>
      <w:r>
        <w:rPr>
          <w:color w:val="000000"/>
        </w:rPr>
        <w:t>2</w:t>
      </w:r>
      <w:r>
        <w:rPr>
          <w:rFonts w:cs="宋体" w:hint="eastAsia"/>
          <w:color w:val="000000"/>
        </w:rPr>
        <w:t>月版。</w:t>
      </w:r>
    </w:p>
    <w:p w:rsidR="00D62920" w:rsidRDefault="00865C83">
      <w:pPr>
        <w:adjustRightInd w:val="0"/>
        <w:snapToGrid w:val="0"/>
        <w:spacing w:line="360" w:lineRule="exact"/>
        <w:ind w:firstLineChars="200" w:firstLine="420"/>
        <w:rPr>
          <w:color w:val="000000"/>
        </w:rPr>
      </w:pPr>
      <w:r>
        <w:rPr>
          <w:color w:val="000000"/>
        </w:rPr>
        <w:t>3</w:t>
      </w:r>
      <w:r>
        <w:rPr>
          <w:rFonts w:cs="宋体" w:hint="eastAsia"/>
          <w:color w:val="000000"/>
        </w:rPr>
        <w:t>．李书涛编著，《决策支持系统原理与技术》，北京理工大学出版社，</w:t>
      </w:r>
      <w:r>
        <w:rPr>
          <w:color w:val="000000"/>
        </w:rPr>
        <w:t>1996</w:t>
      </w:r>
      <w:r>
        <w:rPr>
          <w:rFonts w:cs="宋体" w:hint="eastAsia"/>
          <w:color w:val="000000"/>
        </w:rPr>
        <w:t>年</w:t>
      </w:r>
      <w:r>
        <w:rPr>
          <w:color w:val="000000"/>
        </w:rPr>
        <w:t>6</w:t>
      </w:r>
      <w:r>
        <w:rPr>
          <w:rFonts w:cs="宋体" w:hint="eastAsia"/>
          <w:color w:val="000000"/>
        </w:rPr>
        <w:t>月版。</w:t>
      </w:r>
    </w:p>
    <w:p w:rsidR="00D62920" w:rsidRDefault="00865C83">
      <w:pPr>
        <w:adjustRightInd w:val="0"/>
        <w:snapToGrid w:val="0"/>
        <w:spacing w:line="360" w:lineRule="exact"/>
        <w:ind w:firstLineChars="200" w:firstLine="420"/>
        <w:rPr>
          <w:color w:val="000000"/>
        </w:rPr>
      </w:pPr>
      <w:r>
        <w:rPr>
          <w:color w:val="000000"/>
        </w:rPr>
        <w:t>4</w:t>
      </w:r>
      <w:r>
        <w:rPr>
          <w:rFonts w:cs="宋体" w:hint="eastAsia"/>
          <w:color w:val="000000"/>
        </w:rPr>
        <w:t>．陈晓红著，《决策支持系统理论与应用》，清华大学出版社，</w:t>
      </w:r>
      <w:r>
        <w:rPr>
          <w:color w:val="000000"/>
        </w:rPr>
        <w:t>2000</w:t>
      </w:r>
      <w:r>
        <w:rPr>
          <w:rFonts w:cs="宋体" w:hint="eastAsia"/>
          <w:color w:val="000000"/>
        </w:rPr>
        <w:t>年</w:t>
      </w:r>
      <w:r>
        <w:rPr>
          <w:color w:val="000000"/>
        </w:rPr>
        <w:t>5</w:t>
      </w:r>
      <w:r>
        <w:rPr>
          <w:rFonts w:cs="宋体" w:hint="eastAsia"/>
          <w:color w:val="000000"/>
        </w:rPr>
        <w:t>月版。</w:t>
      </w:r>
    </w:p>
    <w:p w:rsidR="00D62920" w:rsidRDefault="00865C83">
      <w:pPr>
        <w:pStyle w:val="11"/>
        <w:spacing w:line="360" w:lineRule="exact"/>
        <w:rPr>
          <w:color w:val="000000"/>
        </w:rPr>
      </w:pPr>
      <w:r>
        <w:rPr>
          <w:rFonts w:cs="宋体" w:hint="eastAsia"/>
          <w:color w:val="000000"/>
        </w:rPr>
        <w:t>八、大纲说明</w:t>
      </w:r>
    </w:p>
    <w:p w:rsidR="00D62920" w:rsidRDefault="00865C83">
      <w:pPr>
        <w:pStyle w:val="af2"/>
        <w:adjustRightInd w:val="0"/>
        <w:snapToGrid w:val="0"/>
        <w:spacing w:line="360" w:lineRule="exact"/>
        <w:rPr>
          <w:color w:val="000000"/>
        </w:rPr>
      </w:pPr>
      <w:r>
        <w:rPr>
          <w:rFonts w:cs="宋体" w:hint="eastAsia"/>
          <w:color w:val="000000"/>
        </w:rPr>
        <w:t>本大纲适用于当年修订的培养计划。</w:t>
      </w:r>
    </w:p>
    <w:p w:rsidR="00D62920" w:rsidRDefault="00D62920">
      <w:pPr>
        <w:pStyle w:val="af8"/>
        <w:spacing w:line="360" w:lineRule="exact"/>
        <w:rPr>
          <w:color w:val="000000"/>
        </w:rPr>
      </w:pPr>
    </w:p>
    <w:p w:rsidR="00D62920" w:rsidRDefault="00D62920">
      <w:pPr>
        <w:pStyle w:val="af8"/>
        <w:spacing w:line="360" w:lineRule="exact"/>
        <w:rPr>
          <w:color w:val="000000"/>
        </w:rPr>
      </w:pPr>
    </w:p>
    <w:p w:rsidR="00D62920" w:rsidRDefault="00D62920">
      <w:pPr>
        <w:pStyle w:val="af8"/>
        <w:spacing w:line="360" w:lineRule="exact"/>
        <w:rPr>
          <w:color w:val="000000"/>
        </w:rPr>
      </w:pPr>
    </w:p>
    <w:p w:rsidR="00D62920" w:rsidRDefault="00D62920">
      <w:pPr>
        <w:pStyle w:val="af8"/>
        <w:spacing w:line="360" w:lineRule="exact"/>
        <w:rPr>
          <w:color w:val="000000"/>
        </w:rPr>
      </w:pPr>
    </w:p>
    <w:p w:rsidR="00D62920" w:rsidRDefault="00865C83">
      <w:pPr>
        <w:pStyle w:val="af8"/>
        <w:spacing w:line="360" w:lineRule="exact"/>
        <w:rPr>
          <w:color w:val="000000"/>
        </w:rPr>
      </w:pPr>
      <w:r>
        <w:rPr>
          <w:rFonts w:cs="宋体" w:hint="eastAsia"/>
          <w:color w:val="000000"/>
        </w:rPr>
        <w:t>执笔人：顾忠伟</w:t>
      </w:r>
    </w:p>
    <w:p w:rsidR="00D62920" w:rsidRDefault="00865C83">
      <w:pPr>
        <w:pStyle w:val="af8"/>
        <w:spacing w:line="360" w:lineRule="exact"/>
        <w:rPr>
          <w:color w:val="000000"/>
        </w:rPr>
      </w:pPr>
      <w:r>
        <w:rPr>
          <w:rFonts w:cs="宋体" w:hint="eastAsia"/>
          <w:color w:val="000000"/>
        </w:rPr>
        <w:t>审核人：史红霞</w:t>
      </w:r>
    </w:p>
    <w:p w:rsidR="00D62920" w:rsidRDefault="00865C83">
      <w:pPr>
        <w:pStyle w:val="af8"/>
        <w:spacing w:line="360" w:lineRule="exact"/>
        <w:rPr>
          <w:color w:val="000000"/>
        </w:rPr>
      </w:pPr>
      <w:r>
        <w:rPr>
          <w:rFonts w:cs="宋体" w:hint="eastAsia"/>
          <w:color w:val="000000"/>
        </w:rPr>
        <w:t>审批人：曹</w:t>
      </w:r>
      <w:r>
        <w:rPr>
          <w:color w:val="000000"/>
        </w:rPr>
        <w:t xml:space="preserve">  </w:t>
      </w:r>
      <w:r>
        <w:rPr>
          <w:rFonts w:cs="宋体" w:hint="eastAsia"/>
          <w:color w:val="000000"/>
        </w:rPr>
        <w:t>敏</w:t>
      </w:r>
    </w:p>
    <w:p w:rsidR="00790797" w:rsidRDefault="00790797">
      <w:pPr>
        <w:pStyle w:val="Af5"/>
        <w:spacing w:line="360" w:lineRule="exact"/>
        <w:outlineLvl w:val="0"/>
        <w:rPr>
          <w:rFonts w:cs="宋体"/>
          <w:color w:val="000000"/>
        </w:rPr>
      </w:pPr>
      <w:bookmarkStart w:id="84" w:name="_Toc384889883"/>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D62920" w:rsidRDefault="00865C83">
      <w:pPr>
        <w:pStyle w:val="Af5"/>
        <w:spacing w:line="360" w:lineRule="exact"/>
        <w:outlineLvl w:val="0"/>
        <w:rPr>
          <w:color w:val="000000"/>
        </w:rPr>
      </w:pPr>
      <w:bookmarkStart w:id="85" w:name="_Toc512585707"/>
      <w:r>
        <w:rPr>
          <w:rFonts w:cs="宋体" w:hint="eastAsia"/>
          <w:color w:val="000000"/>
        </w:rPr>
        <w:lastRenderedPageBreak/>
        <w:t>浙商创业经典案例课程教学大纲</w:t>
      </w:r>
      <w:bookmarkEnd w:id="84"/>
      <w:bookmarkEnd w:id="85"/>
    </w:p>
    <w:p w:rsidR="00D62920" w:rsidRDefault="00D62920">
      <w:pPr>
        <w:pStyle w:val="af4"/>
        <w:spacing w:line="360" w:lineRule="exact"/>
        <w:ind w:firstLine="422"/>
        <w:rPr>
          <w:b/>
          <w:bCs/>
          <w:color w:val="000000"/>
          <w:sz w:val="21"/>
          <w:szCs w:val="21"/>
        </w:rPr>
      </w:pPr>
    </w:p>
    <w:p w:rsidR="00D62920" w:rsidRDefault="00865C83">
      <w:pPr>
        <w:pStyle w:val="af4"/>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：浙商创业经典案例</w:t>
      </w:r>
      <w:r>
        <w:rPr>
          <w:color w:val="000000"/>
          <w:sz w:val="21"/>
          <w:szCs w:val="21"/>
        </w:rPr>
        <w:t>/Venture Case of Zhejiang Businessmen</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06315126</w:t>
      </w:r>
    </w:p>
    <w:p w:rsidR="00D62920" w:rsidRDefault="00865C83">
      <w:pPr>
        <w:pStyle w:val="B"/>
        <w:spacing w:line="360" w:lineRule="exact"/>
        <w:ind w:firstLine="422"/>
        <w:rPr>
          <w:b w:val="0"/>
          <w:bCs w:val="0"/>
          <w:color w:val="000000"/>
          <w:sz w:val="21"/>
          <w:szCs w:val="21"/>
        </w:rPr>
      </w:pPr>
      <w:r>
        <w:rPr>
          <w:rFonts w:cs="宋体" w:hint="eastAsia"/>
          <w:color w:val="000000"/>
          <w:sz w:val="21"/>
          <w:szCs w:val="21"/>
        </w:rPr>
        <w:t>课程类型：</w:t>
      </w:r>
      <w:r>
        <w:rPr>
          <w:rFonts w:cs="宋体" w:hint="eastAsia"/>
          <w:b w:val="0"/>
          <w:bCs w:val="0"/>
          <w:color w:val="000000"/>
          <w:sz w:val="21"/>
          <w:szCs w:val="21"/>
        </w:rPr>
        <w:t>复合</w:t>
      </w:r>
      <w:r>
        <w:rPr>
          <w:b w:val="0"/>
          <w:bCs w:val="0"/>
          <w:color w:val="000000"/>
          <w:sz w:val="21"/>
          <w:szCs w:val="21"/>
        </w:rPr>
        <w:t>/</w:t>
      </w:r>
      <w:r>
        <w:rPr>
          <w:rFonts w:cs="宋体" w:hint="eastAsia"/>
          <w:b w:val="0"/>
          <w:bCs w:val="0"/>
          <w:color w:val="000000"/>
          <w:sz w:val="21"/>
          <w:szCs w:val="21"/>
        </w:rPr>
        <w:t>选修</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 xml:space="preserve"> 32</w:t>
      </w:r>
    </w:p>
    <w:p w:rsidR="00D62920" w:rsidRDefault="00865C83">
      <w:pPr>
        <w:pStyle w:val="af4"/>
        <w:tabs>
          <w:tab w:val="left" w:pos="3420"/>
        </w:tabs>
        <w:spacing w:line="360" w:lineRule="exact"/>
        <w:ind w:firstLine="422"/>
        <w:rPr>
          <w:b/>
          <w:bCs/>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color w:val="000000"/>
          <w:sz w:val="21"/>
          <w:szCs w:val="21"/>
        </w:rPr>
        <w:t>2</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：管理学；创业导论</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：经管学院</w:t>
      </w:r>
    </w:p>
    <w:p w:rsidR="00D62920" w:rsidRDefault="00865C83">
      <w:pPr>
        <w:pStyle w:val="B"/>
        <w:spacing w:line="360" w:lineRule="exact"/>
        <w:ind w:firstLine="422"/>
        <w:rPr>
          <w:color w:val="000000"/>
          <w:sz w:val="21"/>
          <w:szCs w:val="21"/>
        </w:rPr>
      </w:pPr>
      <w:r>
        <w:rPr>
          <w:rFonts w:cs="宋体" w:hint="eastAsia"/>
          <w:color w:val="000000"/>
          <w:sz w:val="21"/>
          <w:szCs w:val="21"/>
        </w:rPr>
        <w:t>适用专业：</w:t>
      </w:r>
      <w:r>
        <w:rPr>
          <w:rFonts w:cs="宋体"/>
          <w:b w:val="0"/>
          <w:bCs w:val="0"/>
          <w:color w:val="000000"/>
          <w:sz w:val="21"/>
          <w:szCs w:val="21"/>
        </w:rPr>
        <w:t>电子商务</w:t>
      </w:r>
    </w:p>
    <w:p w:rsidR="00D62920" w:rsidRDefault="00865C83">
      <w:pPr>
        <w:pStyle w:val="B"/>
        <w:spacing w:line="360" w:lineRule="exact"/>
        <w:rPr>
          <w:color w:val="000000"/>
        </w:rPr>
      </w:pPr>
      <w:r>
        <w:rPr>
          <w:rFonts w:cs="宋体" w:hint="eastAsia"/>
          <w:color w:val="000000"/>
        </w:rPr>
        <w:t>一、课程的性质、目的和任务</w:t>
      </w:r>
    </w:p>
    <w:p w:rsidR="00D62920" w:rsidRDefault="00865C83">
      <w:pPr>
        <w:pStyle w:val="af2"/>
        <w:spacing w:line="360" w:lineRule="exact"/>
        <w:rPr>
          <w:color w:val="000000"/>
        </w:rPr>
      </w:pPr>
      <w:r>
        <w:rPr>
          <w:rFonts w:cs="宋体" w:hint="eastAsia"/>
          <w:color w:val="000000"/>
        </w:rPr>
        <w:t>《浙商创业经典案例》是市场营销专业学生专业拓展课程之一。通过本课程学习，使学生能形象地掌握浙商的创业精神、经营策略、管理艺术和成功因素，初步具有一定的创业管理技能，为培养学生的企业家才能和素质打下坚实的基础。</w:t>
      </w:r>
    </w:p>
    <w:p w:rsidR="00D62920" w:rsidRDefault="00865C83">
      <w:pPr>
        <w:pStyle w:val="B"/>
        <w:spacing w:line="360" w:lineRule="exact"/>
        <w:rPr>
          <w:color w:val="000000"/>
        </w:rPr>
      </w:pPr>
      <w:r>
        <w:rPr>
          <w:rFonts w:cs="宋体" w:hint="eastAsia"/>
          <w:color w:val="000000"/>
        </w:rPr>
        <w:t>二、教学内容、教学基本要求及教学重点与难点</w:t>
      </w:r>
    </w:p>
    <w:p w:rsidR="00D62920" w:rsidRDefault="00865C83">
      <w:pPr>
        <w:numPr>
          <w:ilvl w:val="0"/>
          <w:numId w:val="20"/>
        </w:numPr>
        <w:spacing w:line="360" w:lineRule="exact"/>
        <w:rPr>
          <w:color w:val="000000"/>
        </w:rPr>
      </w:pPr>
      <w:r>
        <w:rPr>
          <w:rFonts w:cs="宋体" w:hint="eastAsia"/>
          <w:color w:val="000000"/>
        </w:rPr>
        <w:t>浙商的历史文化</w:t>
      </w:r>
    </w:p>
    <w:p w:rsidR="00D62920" w:rsidRDefault="00865C83">
      <w:pPr>
        <w:adjustRightInd w:val="0"/>
        <w:spacing w:line="360" w:lineRule="exact"/>
        <w:ind w:firstLineChars="171" w:firstLine="359"/>
        <w:rPr>
          <w:color w:val="000000"/>
        </w:rPr>
      </w:pPr>
      <w:r>
        <w:rPr>
          <w:rFonts w:cs="宋体" w:hint="eastAsia"/>
          <w:color w:val="000000"/>
        </w:rPr>
        <w:t>了解浙商</w:t>
      </w:r>
      <w:r>
        <w:rPr>
          <w:color w:val="000000"/>
        </w:rPr>
        <w:t>“</w:t>
      </w:r>
      <w:r>
        <w:rPr>
          <w:rFonts w:cs="宋体" w:hint="eastAsia"/>
          <w:color w:val="000000"/>
        </w:rPr>
        <w:t>个众</w:t>
      </w:r>
      <w:r>
        <w:rPr>
          <w:color w:val="000000"/>
        </w:rPr>
        <w:t>”</w:t>
      </w:r>
      <w:r>
        <w:rPr>
          <w:rFonts w:cs="宋体" w:hint="eastAsia"/>
          <w:color w:val="000000"/>
        </w:rPr>
        <w:t>的形成和发展；了解浙江古代商业活动；理解浙商</w:t>
      </w:r>
      <w:r>
        <w:rPr>
          <w:color w:val="000000"/>
        </w:rPr>
        <w:t>“</w:t>
      </w:r>
      <w:r>
        <w:rPr>
          <w:rFonts w:cs="宋体" w:hint="eastAsia"/>
          <w:color w:val="000000"/>
        </w:rPr>
        <w:t>个众</w:t>
      </w:r>
      <w:r>
        <w:rPr>
          <w:color w:val="000000"/>
        </w:rPr>
        <w:t>”</w:t>
      </w:r>
      <w:r>
        <w:rPr>
          <w:rFonts w:cs="宋体" w:hint="eastAsia"/>
          <w:color w:val="000000"/>
        </w:rPr>
        <w:t>的作为和影响；理解浙商</w:t>
      </w:r>
      <w:r>
        <w:rPr>
          <w:color w:val="000000"/>
        </w:rPr>
        <w:t>“</w:t>
      </w:r>
      <w:r>
        <w:rPr>
          <w:rFonts w:cs="宋体" w:hint="eastAsia"/>
          <w:color w:val="000000"/>
        </w:rPr>
        <w:t>个众</w:t>
      </w:r>
      <w:r>
        <w:rPr>
          <w:color w:val="000000"/>
        </w:rPr>
        <w:t>”</w:t>
      </w:r>
      <w:r>
        <w:rPr>
          <w:rFonts w:cs="宋体" w:hint="eastAsia"/>
          <w:color w:val="000000"/>
        </w:rPr>
        <w:t>的挑战和转型；掌握浙江近代的三大商帮。</w:t>
      </w:r>
    </w:p>
    <w:p w:rsidR="00D62920" w:rsidRDefault="00865C83">
      <w:pPr>
        <w:adjustRightInd w:val="0"/>
        <w:spacing w:line="360" w:lineRule="exact"/>
        <w:ind w:firstLineChars="171" w:firstLine="359"/>
        <w:rPr>
          <w:color w:val="000000"/>
        </w:rPr>
      </w:pPr>
      <w:r>
        <w:rPr>
          <w:rFonts w:cs="宋体" w:hint="eastAsia"/>
          <w:color w:val="000000"/>
        </w:rPr>
        <w:t>教学重点与难点：浙商</w:t>
      </w:r>
      <w:r>
        <w:rPr>
          <w:color w:val="000000"/>
        </w:rPr>
        <w:t>“</w:t>
      </w:r>
      <w:r>
        <w:rPr>
          <w:rFonts w:cs="宋体" w:hint="eastAsia"/>
          <w:color w:val="000000"/>
        </w:rPr>
        <w:t>个众</w:t>
      </w:r>
      <w:r>
        <w:rPr>
          <w:color w:val="000000"/>
        </w:rPr>
        <w:t>”</w:t>
      </w:r>
      <w:r>
        <w:rPr>
          <w:rFonts w:cs="宋体" w:hint="eastAsia"/>
          <w:color w:val="000000"/>
        </w:rPr>
        <w:t>的挑战和转型、浙江近代的三大商帮。</w:t>
      </w:r>
    </w:p>
    <w:p w:rsidR="00D62920" w:rsidRDefault="00865C83">
      <w:pPr>
        <w:numPr>
          <w:ilvl w:val="0"/>
          <w:numId w:val="20"/>
        </w:numPr>
        <w:spacing w:line="360" w:lineRule="exact"/>
        <w:rPr>
          <w:color w:val="000000"/>
        </w:rPr>
      </w:pPr>
      <w:r>
        <w:rPr>
          <w:rFonts w:cs="宋体" w:hint="eastAsia"/>
          <w:color w:val="000000"/>
          <w:sz w:val="22"/>
          <w:szCs w:val="22"/>
        </w:rPr>
        <w:t>浙商的兴起与成长</w:t>
      </w:r>
    </w:p>
    <w:p w:rsidR="00D62920" w:rsidRDefault="00865C83">
      <w:pPr>
        <w:spacing w:line="360" w:lineRule="exact"/>
        <w:ind w:firstLineChars="171" w:firstLine="359"/>
        <w:rPr>
          <w:color w:val="000000"/>
        </w:rPr>
      </w:pPr>
      <w:r>
        <w:rPr>
          <w:rFonts w:cs="宋体" w:hint="eastAsia"/>
          <w:color w:val="000000"/>
        </w:rPr>
        <w:t>了解浙商休眠的激活；了解</w:t>
      </w:r>
      <w:r>
        <w:rPr>
          <w:color w:val="000000"/>
        </w:rPr>
        <w:t>“</w:t>
      </w:r>
      <w:r>
        <w:rPr>
          <w:rFonts w:cs="宋体" w:hint="eastAsia"/>
          <w:color w:val="000000"/>
        </w:rPr>
        <w:t>八二结构</w:t>
      </w:r>
      <w:r>
        <w:rPr>
          <w:color w:val="000000"/>
        </w:rPr>
        <w:t>”</w:t>
      </w:r>
      <w:r>
        <w:rPr>
          <w:rFonts w:cs="宋体" w:hint="eastAsia"/>
          <w:color w:val="000000"/>
        </w:rPr>
        <w:t>；了解浙商兴起的相关因素；理解浙商成长的自发和生长；理解政策支持和浙商的快速成长；掌握社会转型和浙商的趋于成熟。</w:t>
      </w:r>
    </w:p>
    <w:p w:rsidR="00D62920" w:rsidRDefault="00865C83">
      <w:pPr>
        <w:spacing w:line="360" w:lineRule="exact"/>
        <w:ind w:firstLineChars="171" w:firstLine="359"/>
        <w:rPr>
          <w:color w:val="000000"/>
        </w:rPr>
      </w:pPr>
      <w:r>
        <w:rPr>
          <w:rFonts w:cs="宋体" w:hint="eastAsia"/>
          <w:color w:val="000000"/>
        </w:rPr>
        <w:t>教学重点与难点：浙商兴起的相关因素、政策支持和浙商的快速成长</w:t>
      </w:r>
    </w:p>
    <w:p w:rsidR="00D62920" w:rsidRDefault="00865C83">
      <w:pPr>
        <w:numPr>
          <w:ilvl w:val="0"/>
          <w:numId w:val="20"/>
        </w:numPr>
        <w:spacing w:line="360" w:lineRule="exact"/>
        <w:rPr>
          <w:color w:val="000000"/>
        </w:rPr>
      </w:pPr>
      <w:r>
        <w:rPr>
          <w:rFonts w:cs="宋体" w:hint="eastAsia"/>
          <w:color w:val="000000"/>
          <w:kern w:val="0"/>
        </w:rPr>
        <w:t>浙商的企业制度与专业市场</w:t>
      </w:r>
    </w:p>
    <w:p w:rsidR="00D62920" w:rsidRDefault="00865C83">
      <w:pPr>
        <w:adjustRightInd w:val="0"/>
        <w:spacing w:line="360" w:lineRule="exact"/>
        <w:ind w:firstLineChars="171" w:firstLine="359"/>
        <w:rPr>
          <w:color w:val="000000"/>
        </w:rPr>
      </w:pPr>
      <w:r>
        <w:rPr>
          <w:rFonts w:cs="宋体" w:hint="eastAsia"/>
          <w:color w:val="000000"/>
        </w:rPr>
        <w:t>了解浙商企业制度演变的历史；了解浙商专业市场的成长过程；理解浙商企业制度现存的问题；理解浙商专业市场的主体地位；理解浙商专业市场的功能作用；掌握浙商企业制度创新的若干对策。</w:t>
      </w:r>
    </w:p>
    <w:p w:rsidR="00D62920" w:rsidRDefault="00865C83">
      <w:pPr>
        <w:adjustRightInd w:val="0"/>
        <w:spacing w:line="360" w:lineRule="exact"/>
        <w:ind w:firstLineChars="171" w:firstLine="359"/>
        <w:rPr>
          <w:color w:val="000000"/>
        </w:rPr>
      </w:pPr>
      <w:r>
        <w:rPr>
          <w:rFonts w:cs="宋体" w:hint="eastAsia"/>
          <w:color w:val="000000"/>
        </w:rPr>
        <w:t>教学重点与难点：浙商企业制度现存的问题、浙商专业市场的主体地位、浙商专业市场的功能作用以及浙商企业制度创新的若干对策。</w:t>
      </w:r>
    </w:p>
    <w:p w:rsidR="00D62920" w:rsidRDefault="00865C83">
      <w:pPr>
        <w:numPr>
          <w:ilvl w:val="0"/>
          <w:numId w:val="20"/>
        </w:numPr>
        <w:spacing w:line="360" w:lineRule="exact"/>
        <w:rPr>
          <w:color w:val="000000"/>
        </w:rPr>
      </w:pPr>
      <w:r>
        <w:rPr>
          <w:rFonts w:cs="宋体" w:hint="eastAsia"/>
          <w:color w:val="000000"/>
          <w:sz w:val="22"/>
          <w:szCs w:val="22"/>
        </w:rPr>
        <w:t>浙商的产业集群与商业模式</w:t>
      </w:r>
    </w:p>
    <w:p w:rsidR="00D62920" w:rsidRDefault="00865C83">
      <w:pPr>
        <w:adjustRightInd w:val="0"/>
        <w:spacing w:line="360" w:lineRule="exact"/>
        <w:ind w:firstLineChars="171" w:firstLine="359"/>
        <w:rPr>
          <w:color w:val="000000"/>
        </w:rPr>
      </w:pPr>
      <w:r>
        <w:rPr>
          <w:rFonts w:cs="宋体" w:hint="eastAsia"/>
          <w:color w:val="000000"/>
        </w:rPr>
        <w:t>了解浙商集群化成长的历程与历史逻辑；理解浙商集群化成长的挑战；理解浙商专业市场的价值实现模式；理解浙商缘约网络的价值创造模式；掌握浙商龙头企业的价值整合模式；掌握浙商区域品牌的价值放大模式。</w:t>
      </w:r>
    </w:p>
    <w:p w:rsidR="00D62920" w:rsidRDefault="00865C83">
      <w:pPr>
        <w:adjustRightInd w:val="0"/>
        <w:spacing w:line="360" w:lineRule="exact"/>
        <w:ind w:firstLineChars="171" w:firstLine="359"/>
        <w:rPr>
          <w:color w:val="000000"/>
        </w:rPr>
      </w:pPr>
      <w:r>
        <w:rPr>
          <w:rFonts w:cs="宋体" w:hint="eastAsia"/>
          <w:color w:val="000000"/>
        </w:rPr>
        <w:t>教学重点与难点：浙商集群化成长的挑战、浙商龙头企业的价值整合模式。</w:t>
      </w:r>
    </w:p>
    <w:p w:rsidR="00D62920" w:rsidRDefault="00865C83">
      <w:pPr>
        <w:spacing w:line="360" w:lineRule="exact"/>
        <w:rPr>
          <w:color w:val="000000"/>
        </w:rPr>
      </w:pPr>
      <w:r>
        <w:rPr>
          <w:color w:val="000000"/>
        </w:rPr>
        <w:t>5</w:t>
      </w:r>
      <w:r>
        <w:rPr>
          <w:rFonts w:cs="宋体" w:hint="eastAsia"/>
          <w:color w:val="000000"/>
        </w:rPr>
        <w:t>．温商</w:t>
      </w:r>
      <w:r>
        <w:rPr>
          <w:rFonts w:cs="宋体" w:hint="eastAsia"/>
          <w:color w:val="000000"/>
          <w:sz w:val="22"/>
          <w:szCs w:val="22"/>
        </w:rPr>
        <w:t>创业案例分析</w:t>
      </w:r>
    </w:p>
    <w:p w:rsidR="00D62920" w:rsidRDefault="00865C83">
      <w:pPr>
        <w:spacing w:line="360" w:lineRule="exact"/>
        <w:ind w:firstLine="420"/>
        <w:rPr>
          <w:color w:val="000000"/>
        </w:rPr>
      </w:pPr>
      <w:r>
        <w:rPr>
          <w:rFonts w:cs="宋体" w:hint="eastAsia"/>
          <w:color w:val="000000"/>
        </w:rPr>
        <w:lastRenderedPageBreak/>
        <w:t>了解温州商人敢于冒险，善于变通，勇于创新的创业精神；理解温商创业过程中的管理艺术；理解温商的经营策略；掌握温商创业的成功因素。</w:t>
      </w:r>
    </w:p>
    <w:p w:rsidR="00D62920" w:rsidRDefault="00865C83">
      <w:pPr>
        <w:spacing w:line="360" w:lineRule="exact"/>
        <w:ind w:firstLine="420"/>
        <w:rPr>
          <w:color w:val="000000"/>
        </w:rPr>
      </w:pPr>
      <w:r>
        <w:rPr>
          <w:rFonts w:cs="宋体" w:hint="eastAsia"/>
          <w:color w:val="000000"/>
        </w:rPr>
        <w:t>教学重点与难点：温商创业过程中的管理艺术</w:t>
      </w:r>
    </w:p>
    <w:p w:rsidR="00D62920" w:rsidRDefault="00865C83">
      <w:pPr>
        <w:spacing w:line="360" w:lineRule="exact"/>
        <w:rPr>
          <w:color w:val="000000"/>
        </w:rPr>
      </w:pPr>
      <w:r>
        <w:rPr>
          <w:color w:val="000000"/>
        </w:rPr>
        <w:t>6</w:t>
      </w:r>
      <w:r>
        <w:rPr>
          <w:rFonts w:cs="宋体" w:hint="eastAsia"/>
          <w:color w:val="000000"/>
        </w:rPr>
        <w:t>．台商创业案例分析</w:t>
      </w:r>
    </w:p>
    <w:p w:rsidR="00D62920" w:rsidRDefault="00865C83">
      <w:pPr>
        <w:spacing w:line="360" w:lineRule="exact"/>
        <w:ind w:leftChars="50" w:left="105" w:firstLineChars="150" w:firstLine="315"/>
        <w:rPr>
          <w:color w:val="000000"/>
        </w:rPr>
      </w:pPr>
      <w:r>
        <w:rPr>
          <w:rFonts w:cs="宋体" w:hint="eastAsia"/>
          <w:color w:val="000000"/>
        </w:rPr>
        <w:t>了解台州商人大气，包容，硬气的创业精神；理解台商创业过程中的管理艺术；理解台商的经营策略；掌握</w:t>
      </w:r>
      <w:r>
        <w:rPr>
          <w:rFonts w:cs="宋体" w:hint="eastAsia"/>
          <w:color w:val="000000"/>
          <w:sz w:val="22"/>
          <w:szCs w:val="22"/>
        </w:rPr>
        <w:t>台</w:t>
      </w:r>
      <w:r>
        <w:rPr>
          <w:rFonts w:cs="宋体" w:hint="eastAsia"/>
          <w:color w:val="000000"/>
        </w:rPr>
        <w:t>商创业的成功因素。</w:t>
      </w:r>
    </w:p>
    <w:p w:rsidR="00D62920" w:rsidRDefault="00865C83">
      <w:pPr>
        <w:spacing w:line="360" w:lineRule="exact"/>
        <w:ind w:leftChars="50" w:left="105" w:firstLineChars="150" w:firstLine="315"/>
        <w:rPr>
          <w:color w:val="000000"/>
        </w:rPr>
      </w:pPr>
      <w:r>
        <w:rPr>
          <w:rFonts w:cs="宋体" w:hint="eastAsia"/>
          <w:color w:val="000000"/>
        </w:rPr>
        <w:t>教学重点与难点：台商创业过程中的管理艺术</w:t>
      </w:r>
    </w:p>
    <w:p w:rsidR="00D62920" w:rsidRDefault="00865C83">
      <w:pPr>
        <w:numPr>
          <w:ilvl w:val="0"/>
          <w:numId w:val="10"/>
        </w:numPr>
        <w:spacing w:line="360" w:lineRule="exact"/>
        <w:rPr>
          <w:color w:val="000000"/>
        </w:rPr>
      </w:pPr>
      <w:r>
        <w:rPr>
          <w:rFonts w:cs="宋体" w:hint="eastAsia"/>
          <w:color w:val="000000"/>
          <w:sz w:val="22"/>
          <w:szCs w:val="22"/>
        </w:rPr>
        <w:t>婺商创业案例分析</w:t>
      </w:r>
    </w:p>
    <w:p w:rsidR="00D62920" w:rsidRDefault="00865C83">
      <w:pPr>
        <w:spacing w:line="360" w:lineRule="exact"/>
        <w:ind w:firstLine="420"/>
        <w:rPr>
          <w:color w:val="000000"/>
        </w:rPr>
      </w:pPr>
      <w:r>
        <w:rPr>
          <w:rFonts w:cs="宋体" w:hint="eastAsia"/>
          <w:color w:val="000000"/>
        </w:rPr>
        <w:t>了解金华地区商人务实而低调，吃苦耐劳的创业精神；理解婺商创业过程中的管理艺术；理解婺商的经营策略；掌握</w:t>
      </w:r>
      <w:r>
        <w:rPr>
          <w:rFonts w:cs="宋体" w:hint="eastAsia"/>
          <w:color w:val="000000"/>
          <w:sz w:val="22"/>
          <w:szCs w:val="22"/>
        </w:rPr>
        <w:t>婺</w:t>
      </w:r>
      <w:r>
        <w:rPr>
          <w:rFonts w:cs="宋体" w:hint="eastAsia"/>
          <w:color w:val="000000"/>
        </w:rPr>
        <w:t>商创业的成功因素。</w:t>
      </w:r>
    </w:p>
    <w:p w:rsidR="00D62920" w:rsidRDefault="00865C83">
      <w:pPr>
        <w:spacing w:line="360" w:lineRule="exact"/>
        <w:ind w:firstLine="420"/>
        <w:rPr>
          <w:color w:val="000000"/>
        </w:rPr>
      </w:pPr>
      <w:r>
        <w:rPr>
          <w:rFonts w:cs="宋体" w:hint="eastAsia"/>
          <w:color w:val="000000"/>
        </w:rPr>
        <w:t>教学重点与难点：婺商创业过程中的管理艺术</w:t>
      </w:r>
    </w:p>
    <w:p w:rsidR="00D62920" w:rsidRDefault="00865C83">
      <w:pPr>
        <w:numPr>
          <w:ilvl w:val="0"/>
          <w:numId w:val="10"/>
        </w:numPr>
        <w:spacing w:line="360" w:lineRule="exact"/>
        <w:rPr>
          <w:color w:val="000000"/>
        </w:rPr>
      </w:pPr>
      <w:r>
        <w:rPr>
          <w:rFonts w:cs="宋体" w:hint="eastAsia"/>
          <w:color w:val="000000"/>
          <w:sz w:val="22"/>
          <w:szCs w:val="22"/>
        </w:rPr>
        <w:t>甬商创业案例分析</w:t>
      </w:r>
    </w:p>
    <w:p w:rsidR="00D62920" w:rsidRDefault="00865C83">
      <w:pPr>
        <w:spacing w:line="360" w:lineRule="exact"/>
        <w:ind w:leftChars="50" w:left="105" w:firstLineChars="150" w:firstLine="315"/>
        <w:rPr>
          <w:color w:val="000000"/>
        </w:rPr>
      </w:pPr>
      <w:r>
        <w:rPr>
          <w:rFonts w:cs="宋体" w:hint="eastAsia"/>
          <w:color w:val="000000"/>
        </w:rPr>
        <w:t>了解宁波商帮吃苦耐劳，艰苦创业、谦逊低调，稳健务实、重商亲商，市场敏锐、厚道诚信，义利兼顾、抱团打拼，家族经营的创业哲理；理解宁波商帮创业过程中的管理艺术；理解宁波商帮的经营策略；掌握</w:t>
      </w:r>
      <w:r>
        <w:rPr>
          <w:rFonts w:cs="宋体" w:hint="eastAsia"/>
          <w:color w:val="000000"/>
          <w:sz w:val="22"/>
          <w:szCs w:val="22"/>
        </w:rPr>
        <w:t>宁波商帮</w:t>
      </w:r>
      <w:r>
        <w:rPr>
          <w:rFonts w:cs="宋体" w:hint="eastAsia"/>
          <w:color w:val="000000"/>
        </w:rPr>
        <w:t>创业的成功因素。</w:t>
      </w:r>
    </w:p>
    <w:p w:rsidR="00D62920" w:rsidRDefault="00865C83">
      <w:pPr>
        <w:spacing w:line="360" w:lineRule="exact"/>
        <w:ind w:leftChars="50" w:left="105" w:firstLineChars="150" w:firstLine="315"/>
        <w:rPr>
          <w:color w:val="000000"/>
        </w:rPr>
      </w:pPr>
      <w:r>
        <w:rPr>
          <w:rFonts w:cs="宋体" w:hint="eastAsia"/>
          <w:color w:val="000000"/>
        </w:rPr>
        <w:t>教学重点与难点：宁波商帮创业过程中的管理艺术</w:t>
      </w:r>
    </w:p>
    <w:p w:rsidR="00D62920" w:rsidRDefault="00865C83">
      <w:pPr>
        <w:numPr>
          <w:ilvl w:val="0"/>
          <w:numId w:val="10"/>
        </w:numPr>
        <w:spacing w:line="360" w:lineRule="exact"/>
        <w:rPr>
          <w:color w:val="000000"/>
        </w:rPr>
      </w:pPr>
      <w:r>
        <w:rPr>
          <w:rFonts w:cs="宋体" w:hint="eastAsia"/>
          <w:color w:val="000000"/>
          <w:sz w:val="22"/>
          <w:szCs w:val="22"/>
        </w:rPr>
        <w:t>越商创业案例分析</w:t>
      </w:r>
    </w:p>
    <w:p w:rsidR="00D62920" w:rsidRDefault="00865C83">
      <w:pPr>
        <w:spacing w:line="360" w:lineRule="exact"/>
        <w:ind w:firstLine="420"/>
        <w:rPr>
          <w:color w:val="000000"/>
        </w:rPr>
      </w:pPr>
      <w:r>
        <w:rPr>
          <w:rFonts w:cs="宋体" w:hint="eastAsia"/>
          <w:color w:val="000000"/>
        </w:rPr>
        <w:t>了解越文化对绍兴商人创业精神的影响，了解绍兴商人精明、理性、务实、内敛的风格；理解越商创业过程中的管理艺术；理解越商的经营策略；掌握</w:t>
      </w:r>
      <w:r>
        <w:rPr>
          <w:rFonts w:cs="宋体" w:hint="eastAsia"/>
          <w:color w:val="000000"/>
          <w:sz w:val="22"/>
          <w:szCs w:val="22"/>
        </w:rPr>
        <w:t>越商</w:t>
      </w:r>
      <w:r>
        <w:rPr>
          <w:rFonts w:cs="宋体" w:hint="eastAsia"/>
          <w:color w:val="000000"/>
        </w:rPr>
        <w:t>创业的成功因素。</w:t>
      </w:r>
    </w:p>
    <w:p w:rsidR="00D62920" w:rsidRDefault="00865C83">
      <w:pPr>
        <w:spacing w:line="360" w:lineRule="exact"/>
        <w:ind w:firstLine="420"/>
        <w:rPr>
          <w:color w:val="000000"/>
        </w:rPr>
      </w:pPr>
      <w:r>
        <w:rPr>
          <w:rFonts w:cs="宋体" w:hint="eastAsia"/>
          <w:color w:val="000000"/>
        </w:rPr>
        <w:t>教学重点与难点：越商创业过程中的管理艺术</w:t>
      </w:r>
    </w:p>
    <w:p w:rsidR="00D62920" w:rsidRDefault="00865C83">
      <w:pPr>
        <w:spacing w:line="360" w:lineRule="exact"/>
        <w:rPr>
          <w:color w:val="000000"/>
          <w:sz w:val="22"/>
          <w:szCs w:val="22"/>
        </w:rPr>
      </w:pPr>
      <w:r>
        <w:rPr>
          <w:color w:val="000000"/>
        </w:rPr>
        <w:t>10</w:t>
      </w:r>
      <w:r>
        <w:rPr>
          <w:rFonts w:cs="宋体" w:hint="eastAsia"/>
          <w:color w:val="000000"/>
        </w:rPr>
        <w:t>．</w:t>
      </w:r>
      <w:r>
        <w:rPr>
          <w:rFonts w:cs="宋体" w:hint="eastAsia"/>
          <w:color w:val="000000"/>
          <w:sz w:val="22"/>
          <w:szCs w:val="22"/>
        </w:rPr>
        <w:t>杭商创业案例分析</w:t>
      </w:r>
    </w:p>
    <w:p w:rsidR="00D62920" w:rsidRDefault="00865C83">
      <w:pPr>
        <w:spacing w:line="360" w:lineRule="exact"/>
        <w:ind w:firstLine="420"/>
        <w:rPr>
          <w:color w:val="000000"/>
        </w:rPr>
      </w:pPr>
      <w:r>
        <w:rPr>
          <w:rFonts w:cs="宋体" w:hint="eastAsia"/>
          <w:color w:val="000000"/>
        </w:rPr>
        <w:t>了解杭商</w:t>
      </w:r>
      <w:r>
        <w:rPr>
          <w:color w:val="000000"/>
        </w:rPr>
        <w:t>“</w:t>
      </w:r>
      <w:r>
        <w:rPr>
          <w:rFonts w:cs="宋体" w:hint="eastAsia"/>
          <w:color w:val="000000"/>
        </w:rPr>
        <w:t>贾而重诺、艰苦创业、坚韧不拔、不断创新、敢于冒险、富有激情、责任心强</w:t>
      </w:r>
      <w:r>
        <w:rPr>
          <w:color w:val="000000"/>
        </w:rPr>
        <w:t>”</w:t>
      </w:r>
      <w:r>
        <w:rPr>
          <w:rFonts w:cs="宋体" w:hint="eastAsia"/>
          <w:color w:val="000000"/>
        </w:rPr>
        <w:t>的文化内涵；了解杭商坚忍不拔的创业精神；理解杭商创业过程中的管理艺术；理解杭商的经营策略；掌握</w:t>
      </w:r>
      <w:r>
        <w:rPr>
          <w:rFonts w:cs="宋体" w:hint="eastAsia"/>
          <w:color w:val="000000"/>
          <w:sz w:val="22"/>
          <w:szCs w:val="22"/>
        </w:rPr>
        <w:t>杭商</w:t>
      </w:r>
      <w:r>
        <w:rPr>
          <w:rFonts w:cs="宋体" w:hint="eastAsia"/>
          <w:color w:val="000000"/>
        </w:rPr>
        <w:t>创业的成功因素。</w:t>
      </w:r>
    </w:p>
    <w:p w:rsidR="00D62920" w:rsidRDefault="00865C83">
      <w:pPr>
        <w:spacing w:line="360" w:lineRule="exact"/>
        <w:ind w:firstLine="420"/>
        <w:rPr>
          <w:color w:val="000000"/>
        </w:rPr>
      </w:pPr>
      <w:r>
        <w:rPr>
          <w:rFonts w:cs="宋体" w:hint="eastAsia"/>
          <w:color w:val="000000"/>
        </w:rPr>
        <w:t>教学重点与难点：杭商创业过程中的管理艺术</w:t>
      </w:r>
    </w:p>
    <w:p w:rsidR="00D62920" w:rsidRDefault="00865C83">
      <w:pPr>
        <w:pStyle w:val="B"/>
        <w:spacing w:line="360" w:lineRule="exact"/>
        <w:rPr>
          <w:color w:val="000000"/>
        </w:rPr>
      </w:pPr>
      <w:r>
        <w:rPr>
          <w:rFonts w:cs="宋体" w:hint="eastAsia"/>
          <w:color w:val="000000"/>
        </w:rPr>
        <w:t>三、学时分配表</w:t>
      </w:r>
    </w:p>
    <w:tbl>
      <w:tblPr>
        <w:tblW w:w="69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8"/>
        <w:gridCol w:w="3972"/>
        <w:gridCol w:w="769"/>
        <w:gridCol w:w="769"/>
        <w:gridCol w:w="769"/>
      </w:tblGrid>
      <w:tr w:rsidR="00D62920">
        <w:trPr>
          <w:trHeight w:val="563"/>
        </w:trPr>
        <w:tc>
          <w:tcPr>
            <w:tcW w:w="688" w:type="dxa"/>
            <w:vAlign w:val="center"/>
          </w:tcPr>
          <w:p w:rsidR="00D62920" w:rsidRDefault="00865C83">
            <w:pPr>
              <w:jc w:val="center"/>
              <w:rPr>
                <w:color w:val="000000"/>
                <w:kern w:val="0"/>
              </w:rPr>
            </w:pPr>
            <w:r>
              <w:rPr>
                <w:rFonts w:cs="宋体" w:hint="eastAsia"/>
                <w:color w:val="000000"/>
                <w:kern w:val="0"/>
              </w:rPr>
              <w:t>序号</w:t>
            </w:r>
          </w:p>
        </w:tc>
        <w:tc>
          <w:tcPr>
            <w:tcW w:w="3972" w:type="dxa"/>
            <w:vAlign w:val="center"/>
          </w:tcPr>
          <w:p w:rsidR="00D62920" w:rsidRDefault="00865C83">
            <w:pPr>
              <w:jc w:val="center"/>
              <w:rPr>
                <w:color w:val="000000"/>
                <w:kern w:val="0"/>
              </w:rPr>
            </w:pPr>
            <w:r>
              <w:rPr>
                <w:rFonts w:cs="宋体" w:hint="eastAsia"/>
                <w:color w:val="000000"/>
                <w:kern w:val="0"/>
              </w:rPr>
              <w:t>课程内容</w:t>
            </w:r>
          </w:p>
        </w:tc>
        <w:tc>
          <w:tcPr>
            <w:tcW w:w="769" w:type="dxa"/>
            <w:vAlign w:val="center"/>
          </w:tcPr>
          <w:p w:rsidR="00D62920" w:rsidRDefault="00865C83">
            <w:pPr>
              <w:jc w:val="center"/>
              <w:rPr>
                <w:color w:val="000000"/>
                <w:kern w:val="0"/>
              </w:rPr>
            </w:pPr>
            <w:r>
              <w:rPr>
                <w:rFonts w:cs="宋体" w:hint="eastAsia"/>
                <w:color w:val="000000"/>
                <w:kern w:val="0"/>
              </w:rPr>
              <w:t>课内学时</w:t>
            </w:r>
          </w:p>
        </w:tc>
        <w:tc>
          <w:tcPr>
            <w:tcW w:w="769" w:type="dxa"/>
            <w:vAlign w:val="center"/>
          </w:tcPr>
          <w:p w:rsidR="00D62920" w:rsidRDefault="00865C83">
            <w:pPr>
              <w:jc w:val="center"/>
              <w:rPr>
                <w:color w:val="000000"/>
                <w:kern w:val="0"/>
              </w:rPr>
            </w:pPr>
            <w:r>
              <w:rPr>
                <w:rFonts w:cs="宋体" w:hint="eastAsia"/>
                <w:color w:val="000000"/>
                <w:kern w:val="0"/>
                <w:sz w:val="18"/>
                <w:szCs w:val="18"/>
              </w:rPr>
              <w:t>其中课内研讨学时</w:t>
            </w:r>
          </w:p>
        </w:tc>
        <w:tc>
          <w:tcPr>
            <w:tcW w:w="769" w:type="dxa"/>
            <w:vAlign w:val="center"/>
          </w:tcPr>
          <w:p w:rsidR="00D62920" w:rsidRDefault="00865C83">
            <w:pPr>
              <w:jc w:val="center"/>
              <w:rPr>
                <w:color w:val="000000"/>
                <w:kern w:val="0"/>
              </w:rPr>
            </w:pPr>
            <w:r>
              <w:rPr>
                <w:rFonts w:cs="宋体" w:hint="eastAsia"/>
                <w:color w:val="000000"/>
                <w:kern w:val="0"/>
              </w:rPr>
              <w:t>课外学时</w:t>
            </w:r>
          </w:p>
        </w:tc>
      </w:tr>
      <w:tr w:rsidR="00D62920">
        <w:trPr>
          <w:trHeight w:val="297"/>
        </w:trPr>
        <w:tc>
          <w:tcPr>
            <w:tcW w:w="688" w:type="dxa"/>
            <w:vAlign w:val="center"/>
          </w:tcPr>
          <w:p w:rsidR="00D62920" w:rsidRDefault="00865C83">
            <w:pPr>
              <w:jc w:val="center"/>
              <w:rPr>
                <w:color w:val="000000"/>
                <w:kern w:val="0"/>
              </w:rPr>
            </w:pPr>
            <w:r>
              <w:rPr>
                <w:color w:val="000000"/>
                <w:kern w:val="0"/>
              </w:rPr>
              <w:t>1</w:t>
            </w:r>
          </w:p>
        </w:tc>
        <w:tc>
          <w:tcPr>
            <w:tcW w:w="3972" w:type="dxa"/>
            <w:vAlign w:val="center"/>
          </w:tcPr>
          <w:p w:rsidR="00D62920" w:rsidRDefault="00865C83">
            <w:pPr>
              <w:jc w:val="center"/>
              <w:rPr>
                <w:color w:val="000000"/>
                <w:kern w:val="0"/>
              </w:rPr>
            </w:pPr>
            <w:r>
              <w:rPr>
                <w:rFonts w:cs="宋体" w:hint="eastAsia"/>
                <w:color w:val="000000"/>
                <w:kern w:val="0"/>
              </w:rPr>
              <w:t>浙商的历史文化</w:t>
            </w:r>
          </w:p>
        </w:tc>
        <w:tc>
          <w:tcPr>
            <w:tcW w:w="769" w:type="dxa"/>
            <w:vAlign w:val="center"/>
          </w:tcPr>
          <w:p w:rsidR="00D62920" w:rsidRDefault="00865C83">
            <w:pPr>
              <w:jc w:val="center"/>
              <w:rPr>
                <w:color w:val="000000"/>
                <w:kern w:val="0"/>
              </w:rPr>
            </w:pPr>
            <w:r>
              <w:rPr>
                <w:color w:val="000000"/>
                <w:kern w:val="0"/>
              </w:rPr>
              <w:t>2</w:t>
            </w:r>
          </w:p>
        </w:tc>
        <w:tc>
          <w:tcPr>
            <w:tcW w:w="769" w:type="dxa"/>
            <w:vAlign w:val="center"/>
          </w:tcPr>
          <w:p w:rsidR="00D62920" w:rsidRDefault="00865C83">
            <w:pPr>
              <w:jc w:val="center"/>
              <w:rPr>
                <w:color w:val="000000"/>
                <w:kern w:val="0"/>
              </w:rPr>
            </w:pPr>
            <w:r>
              <w:rPr>
                <w:color w:val="000000"/>
                <w:kern w:val="0"/>
              </w:rPr>
              <w:t>0</w:t>
            </w:r>
          </w:p>
        </w:tc>
        <w:tc>
          <w:tcPr>
            <w:tcW w:w="769" w:type="dxa"/>
          </w:tcPr>
          <w:p w:rsidR="00D62920" w:rsidRDefault="00865C83">
            <w:pPr>
              <w:jc w:val="center"/>
              <w:rPr>
                <w:color w:val="000000"/>
                <w:kern w:val="0"/>
              </w:rPr>
            </w:pPr>
            <w:r>
              <w:rPr>
                <w:color w:val="000000"/>
                <w:kern w:val="0"/>
              </w:rPr>
              <w:t>1</w:t>
            </w:r>
          </w:p>
        </w:tc>
      </w:tr>
      <w:tr w:rsidR="00D62920">
        <w:trPr>
          <w:trHeight w:val="255"/>
        </w:trPr>
        <w:tc>
          <w:tcPr>
            <w:tcW w:w="688" w:type="dxa"/>
            <w:vAlign w:val="center"/>
          </w:tcPr>
          <w:p w:rsidR="00D62920" w:rsidRDefault="00865C83">
            <w:pPr>
              <w:jc w:val="center"/>
              <w:rPr>
                <w:color w:val="000000"/>
                <w:kern w:val="0"/>
              </w:rPr>
            </w:pPr>
            <w:r>
              <w:rPr>
                <w:color w:val="000000"/>
                <w:kern w:val="0"/>
              </w:rPr>
              <w:t>2</w:t>
            </w:r>
          </w:p>
        </w:tc>
        <w:tc>
          <w:tcPr>
            <w:tcW w:w="3972" w:type="dxa"/>
            <w:vAlign w:val="center"/>
          </w:tcPr>
          <w:p w:rsidR="00D62920" w:rsidRDefault="00865C83">
            <w:pPr>
              <w:jc w:val="center"/>
              <w:rPr>
                <w:color w:val="000000"/>
                <w:kern w:val="0"/>
              </w:rPr>
            </w:pPr>
            <w:r>
              <w:rPr>
                <w:rFonts w:cs="宋体" w:hint="eastAsia"/>
                <w:color w:val="000000"/>
                <w:kern w:val="0"/>
              </w:rPr>
              <w:t>浙商的兴起与成长</w:t>
            </w:r>
          </w:p>
        </w:tc>
        <w:tc>
          <w:tcPr>
            <w:tcW w:w="769" w:type="dxa"/>
            <w:vAlign w:val="center"/>
          </w:tcPr>
          <w:p w:rsidR="00D62920" w:rsidRDefault="00865C83">
            <w:pPr>
              <w:jc w:val="center"/>
              <w:rPr>
                <w:color w:val="000000"/>
                <w:kern w:val="0"/>
              </w:rPr>
            </w:pPr>
            <w:r>
              <w:rPr>
                <w:color w:val="000000"/>
                <w:kern w:val="0"/>
              </w:rPr>
              <w:t>2</w:t>
            </w:r>
          </w:p>
        </w:tc>
        <w:tc>
          <w:tcPr>
            <w:tcW w:w="769" w:type="dxa"/>
            <w:vAlign w:val="center"/>
          </w:tcPr>
          <w:p w:rsidR="00D62920" w:rsidRDefault="00865C83">
            <w:pPr>
              <w:jc w:val="center"/>
              <w:rPr>
                <w:color w:val="000000"/>
                <w:kern w:val="0"/>
              </w:rPr>
            </w:pPr>
            <w:r>
              <w:rPr>
                <w:color w:val="000000"/>
                <w:kern w:val="0"/>
              </w:rPr>
              <w:t>0</w:t>
            </w:r>
          </w:p>
        </w:tc>
        <w:tc>
          <w:tcPr>
            <w:tcW w:w="769" w:type="dxa"/>
          </w:tcPr>
          <w:p w:rsidR="00D62920" w:rsidRDefault="00865C83">
            <w:pPr>
              <w:jc w:val="center"/>
              <w:rPr>
                <w:color w:val="000000"/>
                <w:kern w:val="0"/>
              </w:rPr>
            </w:pPr>
            <w:r>
              <w:rPr>
                <w:color w:val="000000"/>
                <w:kern w:val="0"/>
              </w:rPr>
              <w:t>1</w:t>
            </w:r>
          </w:p>
        </w:tc>
      </w:tr>
      <w:tr w:rsidR="00D62920">
        <w:trPr>
          <w:trHeight w:val="296"/>
        </w:trPr>
        <w:tc>
          <w:tcPr>
            <w:tcW w:w="688" w:type="dxa"/>
            <w:vAlign w:val="center"/>
          </w:tcPr>
          <w:p w:rsidR="00D62920" w:rsidRDefault="00865C83">
            <w:pPr>
              <w:jc w:val="center"/>
              <w:rPr>
                <w:color w:val="000000"/>
                <w:kern w:val="0"/>
              </w:rPr>
            </w:pPr>
            <w:r>
              <w:rPr>
                <w:color w:val="000000"/>
                <w:kern w:val="0"/>
              </w:rPr>
              <w:t>3</w:t>
            </w:r>
          </w:p>
        </w:tc>
        <w:tc>
          <w:tcPr>
            <w:tcW w:w="3972" w:type="dxa"/>
            <w:vAlign w:val="center"/>
          </w:tcPr>
          <w:p w:rsidR="00D62920" w:rsidRDefault="00865C83">
            <w:pPr>
              <w:jc w:val="center"/>
              <w:rPr>
                <w:color w:val="000000"/>
                <w:kern w:val="0"/>
              </w:rPr>
            </w:pPr>
            <w:r>
              <w:rPr>
                <w:rFonts w:cs="宋体" w:hint="eastAsia"/>
                <w:color w:val="000000"/>
                <w:kern w:val="0"/>
              </w:rPr>
              <w:t>浙商的企业制度与专业市场</w:t>
            </w:r>
          </w:p>
        </w:tc>
        <w:tc>
          <w:tcPr>
            <w:tcW w:w="769" w:type="dxa"/>
            <w:vAlign w:val="center"/>
          </w:tcPr>
          <w:p w:rsidR="00D62920" w:rsidRDefault="00865C83">
            <w:pPr>
              <w:jc w:val="center"/>
              <w:rPr>
                <w:color w:val="000000"/>
                <w:kern w:val="0"/>
              </w:rPr>
            </w:pPr>
            <w:r>
              <w:rPr>
                <w:color w:val="000000"/>
                <w:kern w:val="0"/>
              </w:rPr>
              <w:t>2</w:t>
            </w:r>
          </w:p>
        </w:tc>
        <w:tc>
          <w:tcPr>
            <w:tcW w:w="769" w:type="dxa"/>
            <w:vAlign w:val="center"/>
          </w:tcPr>
          <w:p w:rsidR="00D62920" w:rsidRDefault="00865C83">
            <w:pPr>
              <w:jc w:val="center"/>
              <w:rPr>
                <w:color w:val="000000"/>
                <w:kern w:val="0"/>
              </w:rPr>
            </w:pPr>
            <w:r>
              <w:rPr>
                <w:color w:val="000000"/>
                <w:kern w:val="0"/>
              </w:rPr>
              <w:t>0</w:t>
            </w:r>
          </w:p>
        </w:tc>
        <w:tc>
          <w:tcPr>
            <w:tcW w:w="769" w:type="dxa"/>
          </w:tcPr>
          <w:p w:rsidR="00D62920" w:rsidRDefault="00865C83">
            <w:pPr>
              <w:jc w:val="center"/>
              <w:rPr>
                <w:color w:val="000000"/>
                <w:kern w:val="0"/>
              </w:rPr>
            </w:pPr>
            <w:r>
              <w:rPr>
                <w:color w:val="000000"/>
                <w:kern w:val="0"/>
              </w:rPr>
              <w:t>1</w:t>
            </w:r>
          </w:p>
        </w:tc>
      </w:tr>
      <w:tr w:rsidR="00D62920">
        <w:trPr>
          <w:trHeight w:val="297"/>
        </w:trPr>
        <w:tc>
          <w:tcPr>
            <w:tcW w:w="688" w:type="dxa"/>
            <w:vAlign w:val="center"/>
          </w:tcPr>
          <w:p w:rsidR="00D62920" w:rsidRDefault="00865C83">
            <w:pPr>
              <w:jc w:val="center"/>
              <w:rPr>
                <w:color w:val="000000"/>
                <w:kern w:val="0"/>
              </w:rPr>
            </w:pPr>
            <w:r>
              <w:rPr>
                <w:color w:val="000000"/>
                <w:kern w:val="0"/>
              </w:rPr>
              <w:t>4</w:t>
            </w:r>
          </w:p>
        </w:tc>
        <w:tc>
          <w:tcPr>
            <w:tcW w:w="3972" w:type="dxa"/>
            <w:vAlign w:val="center"/>
          </w:tcPr>
          <w:p w:rsidR="00D62920" w:rsidRDefault="00865C83">
            <w:pPr>
              <w:jc w:val="center"/>
              <w:rPr>
                <w:color w:val="000000"/>
                <w:kern w:val="0"/>
              </w:rPr>
            </w:pPr>
            <w:r>
              <w:rPr>
                <w:rFonts w:cs="宋体" w:hint="eastAsia"/>
                <w:color w:val="000000"/>
                <w:kern w:val="0"/>
              </w:rPr>
              <w:t>浙商的产业集群与商业模式</w:t>
            </w:r>
          </w:p>
        </w:tc>
        <w:tc>
          <w:tcPr>
            <w:tcW w:w="769" w:type="dxa"/>
            <w:vAlign w:val="center"/>
          </w:tcPr>
          <w:p w:rsidR="00D62920" w:rsidRDefault="00865C83">
            <w:pPr>
              <w:jc w:val="center"/>
              <w:rPr>
                <w:color w:val="000000"/>
                <w:kern w:val="0"/>
              </w:rPr>
            </w:pPr>
            <w:r>
              <w:rPr>
                <w:color w:val="000000"/>
                <w:kern w:val="0"/>
              </w:rPr>
              <w:t>2</w:t>
            </w:r>
          </w:p>
        </w:tc>
        <w:tc>
          <w:tcPr>
            <w:tcW w:w="769" w:type="dxa"/>
            <w:vAlign w:val="center"/>
          </w:tcPr>
          <w:p w:rsidR="00D62920" w:rsidRDefault="00865C83">
            <w:pPr>
              <w:jc w:val="center"/>
              <w:rPr>
                <w:color w:val="000000"/>
                <w:kern w:val="0"/>
              </w:rPr>
            </w:pPr>
            <w:r>
              <w:rPr>
                <w:color w:val="000000"/>
                <w:kern w:val="0"/>
              </w:rPr>
              <w:t>0</w:t>
            </w:r>
          </w:p>
        </w:tc>
        <w:tc>
          <w:tcPr>
            <w:tcW w:w="769" w:type="dxa"/>
          </w:tcPr>
          <w:p w:rsidR="00D62920" w:rsidRDefault="00865C83">
            <w:pPr>
              <w:jc w:val="center"/>
              <w:rPr>
                <w:color w:val="000000"/>
                <w:kern w:val="0"/>
              </w:rPr>
            </w:pPr>
            <w:r>
              <w:rPr>
                <w:color w:val="000000"/>
                <w:kern w:val="0"/>
              </w:rPr>
              <w:t>1</w:t>
            </w:r>
          </w:p>
        </w:tc>
      </w:tr>
      <w:tr w:rsidR="00D62920">
        <w:trPr>
          <w:trHeight w:val="227"/>
        </w:trPr>
        <w:tc>
          <w:tcPr>
            <w:tcW w:w="688" w:type="dxa"/>
            <w:vAlign w:val="center"/>
          </w:tcPr>
          <w:p w:rsidR="00D62920" w:rsidRDefault="00865C83">
            <w:pPr>
              <w:jc w:val="center"/>
              <w:rPr>
                <w:color w:val="000000"/>
                <w:kern w:val="0"/>
              </w:rPr>
            </w:pPr>
            <w:r>
              <w:rPr>
                <w:color w:val="000000"/>
                <w:kern w:val="0"/>
              </w:rPr>
              <w:t>5</w:t>
            </w:r>
          </w:p>
        </w:tc>
        <w:tc>
          <w:tcPr>
            <w:tcW w:w="3972" w:type="dxa"/>
            <w:vAlign w:val="center"/>
          </w:tcPr>
          <w:p w:rsidR="00D62920" w:rsidRDefault="00865C83">
            <w:pPr>
              <w:jc w:val="center"/>
              <w:rPr>
                <w:color w:val="000000"/>
                <w:kern w:val="0"/>
              </w:rPr>
            </w:pPr>
            <w:r>
              <w:rPr>
                <w:rFonts w:cs="宋体" w:hint="eastAsia"/>
                <w:color w:val="000000"/>
                <w:kern w:val="0"/>
              </w:rPr>
              <w:t>温商创业案例分析</w:t>
            </w:r>
          </w:p>
        </w:tc>
        <w:tc>
          <w:tcPr>
            <w:tcW w:w="769" w:type="dxa"/>
            <w:vAlign w:val="center"/>
          </w:tcPr>
          <w:p w:rsidR="00D62920" w:rsidRDefault="00865C83">
            <w:pPr>
              <w:jc w:val="center"/>
              <w:rPr>
                <w:color w:val="000000"/>
                <w:kern w:val="0"/>
              </w:rPr>
            </w:pPr>
            <w:r>
              <w:rPr>
                <w:color w:val="000000"/>
                <w:kern w:val="0"/>
              </w:rPr>
              <w:t>4</w:t>
            </w:r>
          </w:p>
        </w:tc>
        <w:tc>
          <w:tcPr>
            <w:tcW w:w="769" w:type="dxa"/>
            <w:vAlign w:val="center"/>
          </w:tcPr>
          <w:p w:rsidR="00D62920" w:rsidRDefault="00865C83">
            <w:pPr>
              <w:jc w:val="center"/>
              <w:rPr>
                <w:color w:val="000000"/>
                <w:kern w:val="0"/>
              </w:rPr>
            </w:pPr>
            <w:r>
              <w:rPr>
                <w:color w:val="000000"/>
                <w:kern w:val="0"/>
              </w:rPr>
              <w:t>1</w:t>
            </w:r>
          </w:p>
        </w:tc>
        <w:tc>
          <w:tcPr>
            <w:tcW w:w="769" w:type="dxa"/>
            <w:vAlign w:val="center"/>
          </w:tcPr>
          <w:p w:rsidR="00D62920" w:rsidRDefault="00865C83">
            <w:pPr>
              <w:jc w:val="center"/>
              <w:rPr>
                <w:color w:val="000000"/>
                <w:kern w:val="0"/>
              </w:rPr>
            </w:pPr>
            <w:r>
              <w:rPr>
                <w:color w:val="000000"/>
                <w:kern w:val="0"/>
              </w:rPr>
              <w:t>1</w:t>
            </w:r>
          </w:p>
        </w:tc>
      </w:tr>
      <w:tr w:rsidR="00D62920">
        <w:trPr>
          <w:trHeight w:val="241"/>
        </w:trPr>
        <w:tc>
          <w:tcPr>
            <w:tcW w:w="688" w:type="dxa"/>
            <w:vAlign w:val="center"/>
          </w:tcPr>
          <w:p w:rsidR="00D62920" w:rsidRDefault="00865C83">
            <w:pPr>
              <w:jc w:val="center"/>
              <w:rPr>
                <w:color w:val="000000"/>
                <w:kern w:val="0"/>
              </w:rPr>
            </w:pPr>
            <w:r>
              <w:rPr>
                <w:color w:val="000000"/>
                <w:kern w:val="0"/>
              </w:rPr>
              <w:t>6</w:t>
            </w:r>
          </w:p>
        </w:tc>
        <w:tc>
          <w:tcPr>
            <w:tcW w:w="3972" w:type="dxa"/>
            <w:vAlign w:val="center"/>
          </w:tcPr>
          <w:p w:rsidR="00D62920" w:rsidRDefault="00865C83">
            <w:pPr>
              <w:jc w:val="center"/>
              <w:rPr>
                <w:color w:val="000000"/>
                <w:sz w:val="22"/>
              </w:rPr>
            </w:pPr>
            <w:r>
              <w:rPr>
                <w:rFonts w:cs="宋体" w:hint="eastAsia"/>
                <w:color w:val="000000"/>
                <w:sz w:val="22"/>
                <w:szCs w:val="22"/>
              </w:rPr>
              <w:t>台商创业案例分析</w:t>
            </w:r>
          </w:p>
        </w:tc>
        <w:tc>
          <w:tcPr>
            <w:tcW w:w="769" w:type="dxa"/>
            <w:vAlign w:val="center"/>
          </w:tcPr>
          <w:p w:rsidR="00D62920" w:rsidRDefault="00865C83">
            <w:pPr>
              <w:jc w:val="center"/>
              <w:rPr>
                <w:color w:val="000000"/>
                <w:kern w:val="0"/>
              </w:rPr>
            </w:pPr>
            <w:r>
              <w:rPr>
                <w:color w:val="000000"/>
                <w:kern w:val="0"/>
              </w:rPr>
              <w:t>4</w:t>
            </w:r>
          </w:p>
        </w:tc>
        <w:tc>
          <w:tcPr>
            <w:tcW w:w="769" w:type="dxa"/>
            <w:vAlign w:val="center"/>
          </w:tcPr>
          <w:p w:rsidR="00D62920" w:rsidRDefault="00865C83">
            <w:pPr>
              <w:jc w:val="center"/>
              <w:rPr>
                <w:color w:val="000000"/>
                <w:kern w:val="0"/>
              </w:rPr>
            </w:pPr>
            <w:r>
              <w:rPr>
                <w:color w:val="000000"/>
                <w:kern w:val="0"/>
              </w:rPr>
              <w:t>1</w:t>
            </w:r>
          </w:p>
        </w:tc>
        <w:tc>
          <w:tcPr>
            <w:tcW w:w="769" w:type="dxa"/>
            <w:vAlign w:val="center"/>
          </w:tcPr>
          <w:p w:rsidR="00D62920" w:rsidRDefault="00865C83">
            <w:pPr>
              <w:jc w:val="center"/>
              <w:rPr>
                <w:color w:val="000000"/>
                <w:kern w:val="0"/>
              </w:rPr>
            </w:pPr>
            <w:r>
              <w:rPr>
                <w:color w:val="000000"/>
                <w:kern w:val="0"/>
              </w:rPr>
              <w:t>1</w:t>
            </w:r>
          </w:p>
        </w:tc>
      </w:tr>
      <w:tr w:rsidR="00D62920">
        <w:trPr>
          <w:trHeight w:val="255"/>
        </w:trPr>
        <w:tc>
          <w:tcPr>
            <w:tcW w:w="688" w:type="dxa"/>
            <w:vAlign w:val="center"/>
          </w:tcPr>
          <w:p w:rsidR="00D62920" w:rsidRDefault="00865C83">
            <w:pPr>
              <w:jc w:val="center"/>
              <w:rPr>
                <w:color w:val="000000"/>
                <w:kern w:val="0"/>
              </w:rPr>
            </w:pPr>
            <w:r>
              <w:rPr>
                <w:color w:val="000000"/>
                <w:kern w:val="0"/>
              </w:rPr>
              <w:t>7</w:t>
            </w:r>
          </w:p>
        </w:tc>
        <w:tc>
          <w:tcPr>
            <w:tcW w:w="3972" w:type="dxa"/>
            <w:vAlign w:val="center"/>
          </w:tcPr>
          <w:p w:rsidR="00D62920" w:rsidRDefault="00865C83">
            <w:pPr>
              <w:jc w:val="center"/>
              <w:rPr>
                <w:color w:val="000000"/>
                <w:kern w:val="0"/>
              </w:rPr>
            </w:pPr>
            <w:r>
              <w:rPr>
                <w:rFonts w:cs="宋体" w:hint="eastAsia"/>
                <w:color w:val="000000"/>
              </w:rPr>
              <w:t>婺商</w:t>
            </w:r>
            <w:r>
              <w:rPr>
                <w:rFonts w:cs="宋体" w:hint="eastAsia"/>
                <w:color w:val="000000"/>
                <w:sz w:val="22"/>
                <w:szCs w:val="22"/>
              </w:rPr>
              <w:t>创业案例分析</w:t>
            </w:r>
          </w:p>
        </w:tc>
        <w:tc>
          <w:tcPr>
            <w:tcW w:w="769" w:type="dxa"/>
            <w:vAlign w:val="center"/>
          </w:tcPr>
          <w:p w:rsidR="00D62920" w:rsidRDefault="00865C83">
            <w:pPr>
              <w:jc w:val="center"/>
              <w:rPr>
                <w:color w:val="000000"/>
                <w:kern w:val="0"/>
              </w:rPr>
            </w:pPr>
            <w:r>
              <w:rPr>
                <w:color w:val="000000"/>
                <w:kern w:val="0"/>
              </w:rPr>
              <w:t>4</w:t>
            </w:r>
          </w:p>
        </w:tc>
        <w:tc>
          <w:tcPr>
            <w:tcW w:w="769" w:type="dxa"/>
            <w:vAlign w:val="center"/>
          </w:tcPr>
          <w:p w:rsidR="00D62920" w:rsidRDefault="00865C83">
            <w:pPr>
              <w:jc w:val="center"/>
              <w:rPr>
                <w:color w:val="000000"/>
                <w:kern w:val="0"/>
              </w:rPr>
            </w:pPr>
            <w:r>
              <w:rPr>
                <w:color w:val="000000"/>
                <w:kern w:val="0"/>
              </w:rPr>
              <w:t>1</w:t>
            </w:r>
          </w:p>
        </w:tc>
        <w:tc>
          <w:tcPr>
            <w:tcW w:w="769" w:type="dxa"/>
            <w:vAlign w:val="center"/>
          </w:tcPr>
          <w:p w:rsidR="00D62920" w:rsidRDefault="00865C83">
            <w:pPr>
              <w:jc w:val="center"/>
              <w:rPr>
                <w:color w:val="000000"/>
                <w:kern w:val="0"/>
              </w:rPr>
            </w:pPr>
            <w:r>
              <w:rPr>
                <w:color w:val="000000"/>
                <w:kern w:val="0"/>
              </w:rPr>
              <w:t>1</w:t>
            </w:r>
          </w:p>
        </w:tc>
      </w:tr>
      <w:tr w:rsidR="00D62920">
        <w:trPr>
          <w:trHeight w:val="311"/>
        </w:trPr>
        <w:tc>
          <w:tcPr>
            <w:tcW w:w="688" w:type="dxa"/>
            <w:vAlign w:val="center"/>
          </w:tcPr>
          <w:p w:rsidR="00D62920" w:rsidRDefault="00865C83">
            <w:pPr>
              <w:jc w:val="center"/>
              <w:rPr>
                <w:color w:val="000000"/>
                <w:kern w:val="0"/>
              </w:rPr>
            </w:pPr>
            <w:r>
              <w:rPr>
                <w:color w:val="000000"/>
                <w:kern w:val="0"/>
              </w:rPr>
              <w:t>8</w:t>
            </w:r>
          </w:p>
        </w:tc>
        <w:tc>
          <w:tcPr>
            <w:tcW w:w="3972" w:type="dxa"/>
            <w:vAlign w:val="center"/>
          </w:tcPr>
          <w:p w:rsidR="00D62920" w:rsidRDefault="00865C83">
            <w:pPr>
              <w:jc w:val="center"/>
              <w:rPr>
                <w:color w:val="000000"/>
                <w:sz w:val="22"/>
              </w:rPr>
            </w:pPr>
            <w:r>
              <w:rPr>
                <w:rFonts w:cs="宋体" w:hint="eastAsia"/>
                <w:color w:val="000000"/>
                <w:sz w:val="22"/>
                <w:szCs w:val="22"/>
              </w:rPr>
              <w:t>甬商创业案例分析</w:t>
            </w:r>
          </w:p>
        </w:tc>
        <w:tc>
          <w:tcPr>
            <w:tcW w:w="769" w:type="dxa"/>
            <w:vAlign w:val="center"/>
          </w:tcPr>
          <w:p w:rsidR="00D62920" w:rsidRDefault="00865C83">
            <w:pPr>
              <w:jc w:val="center"/>
              <w:rPr>
                <w:color w:val="000000"/>
                <w:kern w:val="0"/>
              </w:rPr>
            </w:pPr>
            <w:r>
              <w:rPr>
                <w:color w:val="000000"/>
                <w:kern w:val="0"/>
              </w:rPr>
              <w:t>4</w:t>
            </w:r>
          </w:p>
        </w:tc>
        <w:tc>
          <w:tcPr>
            <w:tcW w:w="769" w:type="dxa"/>
            <w:vAlign w:val="center"/>
          </w:tcPr>
          <w:p w:rsidR="00D62920" w:rsidRDefault="00865C83">
            <w:pPr>
              <w:jc w:val="center"/>
              <w:rPr>
                <w:color w:val="000000"/>
                <w:kern w:val="0"/>
              </w:rPr>
            </w:pPr>
            <w:r>
              <w:rPr>
                <w:color w:val="000000"/>
                <w:kern w:val="0"/>
              </w:rPr>
              <w:t>1</w:t>
            </w:r>
          </w:p>
        </w:tc>
        <w:tc>
          <w:tcPr>
            <w:tcW w:w="769" w:type="dxa"/>
            <w:vAlign w:val="center"/>
          </w:tcPr>
          <w:p w:rsidR="00D62920" w:rsidRDefault="00865C83">
            <w:pPr>
              <w:jc w:val="center"/>
              <w:rPr>
                <w:color w:val="000000"/>
                <w:kern w:val="0"/>
              </w:rPr>
            </w:pPr>
            <w:r>
              <w:rPr>
                <w:color w:val="000000"/>
                <w:kern w:val="0"/>
              </w:rPr>
              <w:t>1</w:t>
            </w:r>
          </w:p>
        </w:tc>
      </w:tr>
      <w:tr w:rsidR="00D62920">
        <w:trPr>
          <w:trHeight w:val="302"/>
        </w:trPr>
        <w:tc>
          <w:tcPr>
            <w:tcW w:w="688" w:type="dxa"/>
            <w:vAlign w:val="center"/>
          </w:tcPr>
          <w:p w:rsidR="00D62920" w:rsidRDefault="00865C83">
            <w:pPr>
              <w:jc w:val="center"/>
              <w:rPr>
                <w:color w:val="000000"/>
                <w:kern w:val="0"/>
              </w:rPr>
            </w:pPr>
            <w:r>
              <w:rPr>
                <w:color w:val="000000"/>
                <w:kern w:val="0"/>
              </w:rPr>
              <w:t>9</w:t>
            </w:r>
          </w:p>
        </w:tc>
        <w:tc>
          <w:tcPr>
            <w:tcW w:w="3972" w:type="dxa"/>
            <w:vAlign w:val="center"/>
          </w:tcPr>
          <w:p w:rsidR="00D62920" w:rsidRDefault="00865C83">
            <w:pPr>
              <w:jc w:val="center"/>
              <w:rPr>
                <w:color w:val="000000"/>
                <w:sz w:val="22"/>
              </w:rPr>
            </w:pPr>
            <w:r>
              <w:rPr>
                <w:rFonts w:cs="宋体" w:hint="eastAsia"/>
                <w:color w:val="000000"/>
                <w:sz w:val="22"/>
                <w:szCs w:val="22"/>
              </w:rPr>
              <w:t>越商创业案例分析</w:t>
            </w:r>
          </w:p>
        </w:tc>
        <w:tc>
          <w:tcPr>
            <w:tcW w:w="769" w:type="dxa"/>
            <w:vAlign w:val="center"/>
          </w:tcPr>
          <w:p w:rsidR="00D62920" w:rsidRDefault="00865C83">
            <w:pPr>
              <w:jc w:val="center"/>
              <w:rPr>
                <w:color w:val="000000"/>
                <w:kern w:val="0"/>
              </w:rPr>
            </w:pPr>
            <w:r>
              <w:rPr>
                <w:color w:val="000000"/>
                <w:kern w:val="0"/>
              </w:rPr>
              <w:t>4</w:t>
            </w:r>
          </w:p>
        </w:tc>
        <w:tc>
          <w:tcPr>
            <w:tcW w:w="769" w:type="dxa"/>
            <w:vAlign w:val="center"/>
          </w:tcPr>
          <w:p w:rsidR="00D62920" w:rsidRDefault="00865C83">
            <w:pPr>
              <w:jc w:val="center"/>
              <w:rPr>
                <w:color w:val="000000"/>
                <w:kern w:val="0"/>
              </w:rPr>
            </w:pPr>
            <w:r>
              <w:rPr>
                <w:color w:val="000000"/>
                <w:kern w:val="0"/>
              </w:rPr>
              <w:t>1</w:t>
            </w:r>
          </w:p>
        </w:tc>
        <w:tc>
          <w:tcPr>
            <w:tcW w:w="769" w:type="dxa"/>
            <w:vAlign w:val="center"/>
          </w:tcPr>
          <w:p w:rsidR="00D62920" w:rsidRDefault="00865C83">
            <w:pPr>
              <w:jc w:val="center"/>
              <w:rPr>
                <w:color w:val="000000"/>
                <w:kern w:val="0"/>
              </w:rPr>
            </w:pPr>
            <w:r>
              <w:rPr>
                <w:color w:val="000000"/>
                <w:kern w:val="0"/>
              </w:rPr>
              <w:t>1</w:t>
            </w:r>
          </w:p>
        </w:tc>
      </w:tr>
      <w:tr w:rsidR="00D62920">
        <w:trPr>
          <w:trHeight w:val="340"/>
        </w:trPr>
        <w:tc>
          <w:tcPr>
            <w:tcW w:w="688" w:type="dxa"/>
            <w:vAlign w:val="center"/>
          </w:tcPr>
          <w:p w:rsidR="00D62920" w:rsidRDefault="00865C83">
            <w:pPr>
              <w:jc w:val="center"/>
              <w:rPr>
                <w:color w:val="000000"/>
                <w:kern w:val="0"/>
              </w:rPr>
            </w:pPr>
            <w:r>
              <w:rPr>
                <w:color w:val="000000"/>
                <w:kern w:val="0"/>
              </w:rPr>
              <w:t>10</w:t>
            </w:r>
          </w:p>
        </w:tc>
        <w:tc>
          <w:tcPr>
            <w:tcW w:w="3972" w:type="dxa"/>
            <w:vAlign w:val="center"/>
          </w:tcPr>
          <w:p w:rsidR="00D62920" w:rsidRDefault="00865C83">
            <w:pPr>
              <w:jc w:val="center"/>
              <w:rPr>
                <w:color w:val="000000"/>
                <w:kern w:val="0"/>
              </w:rPr>
            </w:pPr>
            <w:r>
              <w:rPr>
                <w:rFonts w:cs="宋体" w:hint="eastAsia"/>
                <w:color w:val="000000"/>
                <w:kern w:val="0"/>
              </w:rPr>
              <w:t>杭商</w:t>
            </w:r>
            <w:r>
              <w:rPr>
                <w:rFonts w:cs="宋体" w:hint="eastAsia"/>
                <w:color w:val="000000"/>
                <w:sz w:val="22"/>
                <w:szCs w:val="22"/>
              </w:rPr>
              <w:t>创业案例分析</w:t>
            </w:r>
          </w:p>
        </w:tc>
        <w:tc>
          <w:tcPr>
            <w:tcW w:w="769" w:type="dxa"/>
            <w:vAlign w:val="center"/>
          </w:tcPr>
          <w:p w:rsidR="00D62920" w:rsidRDefault="00865C83">
            <w:pPr>
              <w:jc w:val="center"/>
              <w:rPr>
                <w:color w:val="000000"/>
                <w:kern w:val="0"/>
              </w:rPr>
            </w:pPr>
            <w:r>
              <w:rPr>
                <w:color w:val="000000"/>
                <w:kern w:val="0"/>
              </w:rPr>
              <w:t>4</w:t>
            </w:r>
          </w:p>
        </w:tc>
        <w:tc>
          <w:tcPr>
            <w:tcW w:w="769" w:type="dxa"/>
            <w:vAlign w:val="center"/>
          </w:tcPr>
          <w:p w:rsidR="00D62920" w:rsidRDefault="00865C83">
            <w:pPr>
              <w:jc w:val="center"/>
              <w:rPr>
                <w:color w:val="000000"/>
                <w:kern w:val="0"/>
              </w:rPr>
            </w:pPr>
            <w:r>
              <w:rPr>
                <w:color w:val="000000"/>
                <w:kern w:val="0"/>
              </w:rPr>
              <w:t>1</w:t>
            </w:r>
          </w:p>
        </w:tc>
        <w:tc>
          <w:tcPr>
            <w:tcW w:w="769" w:type="dxa"/>
            <w:vAlign w:val="center"/>
          </w:tcPr>
          <w:p w:rsidR="00D62920" w:rsidRDefault="00865C83">
            <w:pPr>
              <w:jc w:val="center"/>
              <w:rPr>
                <w:color w:val="000000"/>
                <w:kern w:val="0"/>
              </w:rPr>
            </w:pPr>
            <w:r>
              <w:rPr>
                <w:color w:val="000000"/>
                <w:kern w:val="0"/>
              </w:rPr>
              <w:t>1</w:t>
            </w:r>
          </w:p>
        </w:tc>
      </w:tr>
      <w:tr w:rsidR="00D62920">
        <w:trPr>
          <w:trHeight w:val="290"/>
        </w:trPr>
        <w:tc>
          <w:tcPr>
            <w:tcW w:w="4660" w:type="dxa"/>
            <w:gridSpan w:val="2"/>
            <w:vAlign w:val="center"/>
          </w:tcPr>
          <w:p w:rsidR="00D62920" w:rsidRDefault="00865C83">
            <w:pPr>
              <w:jc w:val="center"/>
              <w:rPr>
                <w:color w:val="000000"/>
                <w:kern w:val="0"/>
                <w:sz w:val="18"/>
                <w:szCs w:val="18"/>
              </w:rPr>
            </w:pPr>
            <w:r>
              <w:rPr>
                <w:rFonts w:cs="宋体" w:hint="eastAsia"/>
                <w:color w:val="000000"/>
                <w:kern w:val="0"/>
                <w:sz w:val="18"/>
                <w:szCs w:val="18"/>
              </w:rPr>
              <w:lastRenderedPageBreak/>
              <w:t>合计</w:t>
            </w:r>
          </w:p>
        </w:tc>
        <w:tc>
          <w:tcPr>
            <w:tcW w:w="769" w:type="dxa"/>
            <w:vAlign w:val="center"/>
          </w:tcPr>
          <w:p w:rsidR="00D62920" w:rsidRDefault="00865C83">
            <w:pPr>
              <w:jc w:val="center"/>
              <w:rPr>
                <w:color w:val="000000"/>
                <w:kern w:val="0"/>
              </w:rPr>
            </w:pPr>
            <w:r>
              <w:rPr>
                <w:color w:val="000000"/>
                <w:kern w:val="0"/>
              </w:rPr>
              <w:t>32</w:t>
            </w:r>
          </w:p>
        </w:tc>
        <w:tc>
          <w:tcPr>
            <w:tcW w:w="769" w:type="dxa"/>
          </w:tcPr>
          <w:p w:rsidR="00D62920" w:rsidRDefault="00865C83">
            <w:pPr>
              <w:jc w:val="center"/>
              <w:rPr>
                <w:color w:val="000000"/>
                <w:kern w:val="0"/>
              </w:rPr>
            </w:pPr>
            <w:r>
              <w:rPr>
                <w:color w:val="000000"/>
                <w:kern w:val="0"/>
              </w:rPr>
              <w:t>6</w:t>
            </w:r>
          </w:p>
        </w:tc>
        <w:tc>
          <w:tcPr>
            <w:tcW w:w="769" w:type="dxa"/>
          </w:tcPr>
          <w:p w:rsidR="00D62920" w:rsidRDefault="00865C83">
            <w:pPr>
              <w:jc w:val="center"/>
              <w:rPr>
                <w:color w:val="000000"/>
                <w:kern w:val="0"/>
              </w:rPr>
            </w:pPr>
            <w:r>
              <w:rPr>
                <w:color w:val="000000"/>
                <w:kern w:val="0"/>
              </w:rPr>
              <w:t>10</w:t>
            </w:r>
          </w:p>
        </w:tc>
      </w:tr>
    </w:tbl>
    <w:p w:rsidR="00D62920" w:rsidRDefault="00865C83">
      <w:pPr>
        <w:pStyle w:val="B"/>
        <w:spacing w:line="360" w:lineRule="exact"/>
        <w:rPr>
          <w:color w:val="000000"/>
        </w:rPr>
      </w:pPr>
      <w:r>
        <w:rPr>
          <w:rFonts w:cs="宋体" w:hint="eastAsia"/>
          <w:color w:val="000000"/>
        </w:rPr>
        <w:t>四、课外学习要求</w:t>
      </w:r>
    </w:p>
    <w:p w:rsidR="00D62920" w:rsidRDefault="00865C83">
      <w:pPr>
        <w:pStyle w:val="B"/>
        <w:spacing w:line="360" w:lineRule="exact"/>
        <w:ind w:firstLine="420"/>
        <w:rPr>
          <w:b w:val="0"/>
          <w:bCs w:val="0"/>
          <w:color w:val="000000"/>
          <w:sz w:val="21"/>
          <w:szCs w:val="21"/>
        </w:rPr>
      </w:pPr>
      <w:r>
        <w:rPr>
          <w:rFonts w:cs="宋体" w:hint="eastAsia"/>
          <w:b w:val="0"/>
          <w:bCs w:val="0"/>
          <w:color w:val="000000"/>
          <w:sz w:val="21"/>
          <w:szCs w:val="21"/>
        </w:rPr>
        <w:t>要求学生课外查阅</w:t>
      </w:r>
      <w:r>
        <w:rPr>
          <w:rFonts w:cs="宋体" w:hint="eastAsia"/>
          <w:b w:val="0"/>
          <w:bCs w:val="0"/>
          <w:color w:val="000000"/>
          <w:kern w:val="0"/>
          <w:sz w:val="21"/>
          <w:szCs w:val="21"/>
        </w:rPr>
        <w:t>温商、</w:t>
      </w:r>
      <w:r>
        <w:rPr>
          <w:rFonts w:cs="宋体" w:hint="eastAsia"/>
          <w:b w:val="0"/>
          <w:bCs w:val="0"/>
          <w:color w:val="000000"/>
          <w:sz w:val="21"/>
          <w:szCs w:val="21"/>
        </w:rPr>
        <w:t>台商、婺商、甬商、越商、</w:t>
      </w:r>
      <w:r>
        <w:rPr>
          <w:rFonts w:cs="宋体" w:hint="eastAsia"/>
          <w:b w:val="0"/>
          <w:bCs w:val="0"/>
          <w:color w:val="000000"/>
          <w:kern w:val="0"/>
          <w:sz w:val="21"/>
          <w:szCs w:val="21"/>
        </w:rPr>
        <w:t>杭商等商人群体创业的相关资料并尝试运用管理学理论对浙商创业的经典案例进行分析，完成一篇报告。</w:t>
      </w:r>
    </w:p>
    <w:p w:rsidR="00D62920" w:rsidRDefault="00865C83">
      <w:pPr>
        <w:pStyle w:val="B"/>
        <w:spacing w:line="360" w:lineRule="exact"/>
        <w:rPr>
          <w:color w:val="000000"/>
        </w:rPr>
      </w:pPr>
      <w:r>
        <w:rPr>
          <w:rFonts w:cs="宋体" w:hint="eastAsia"/>
          <w:color w:val="000000"/>
        </w:rPr>
        <w:t>五、教学方法</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本课程采用案例教学方式，案例教学的主题及课时安排如下：</w:t>
      </w:r>
    </w:p>
    <w:p w:rsidR="00D62920" w:rsidRDefault="00865C83">
      <w:pPr>
        <w:adjustRightInd w:val="0"/>
        <w:spacing w:line="360" w:lineRule="exact"/>
        <w:ind w:firstLineChars="200" w:firstLine="420"/>
        <w:jc w:val="left"/>
        <w:rPr>
          <w:color w:val="000000"/>
          <w:kern w:val="0"/>
        </w:rPr>
      </w:pPr>
      <w:r>
        <w:rPr>
          <w:color w:val="000000"/>
        </w:rPr>
        <w:t>1</w:t>
      </w:r>
      <w:r>
        <w:rPr>
          <w:rFonts w:cs="宋体" w:hint="eastAsia"/>
          <w:color w:val="000000"/>
        </w:rPr>
        <w:t>、</w:t>
      </w:r>
      <w:r>
        <w:rPr>
          <w:rFonts w:cs="宋体" w:hint="eastAsia"/>
          <w:color w:val="000000"/>
          <w:kern w:val="0"/>
        </w:rPr>
        <w:t>温商创业案例分析（</w:t>
      </w:r>
      <w:r>
        <w:rPr>
          <w:color w:val="000000"/>
          <w:kern w:val="0"/>
        </w:rPr>
        <w:t>1</w:t>
      </w:r>
      <w:r>
        <w:rPr>
          <w:rFonts w:cs="宋体" w:hint="eastAsia"/>
          <w:color w:val="000000"/>
          <w:kern w:val="0"/>
        </w:rPr>
        <w:t>学时）</w:t>
      </w:r>
      <w:r>
        <w:rPr>
          <w:color w:val="000000"/>
          <w:kern w:val="0"/>
        </w:rPr>
        <w:t xml:space="preserve">    </w:t>
      </w:r>
    </w:p>
    <w:p w:rsidR="00D62920" w:rsidRDefault="00865C83">
      <w:pPr>
        <w:adjustRightInd w:val="0"/>
        <w:spacing w:line="360" w:lineRule="exact"/>
        <w:ind w:firstLineChars="200" w:firstLine="420"/>
        <w:jc w:val="left"/>
        <w:rPr>
          <w:color w:val="000000"/>
          <w:sz w:val="22"/>
          <w:szCs w:val="22"/>
        </w:rPr>
      </w:pPr>
      <w:r>
        <w:rPr>
          <w:color w:val="000000"/>
        </w:rPr>
        <w:t>2</w:t>
      </w:r>
      <w:r>
        <w:rPr>
          <w:rFonts w:cs="宋体" w:hint="eastAsia"/>
          <w:color w:val="000000"/>
        </w:rPr>
        <w:t>、</w:t>
      </w:r>
      <w:r>
        <w:rPr>
          <w:rFonts w:cs="宋体" w:hint="eastAsia"/>
          <w:color w:val="000000"/>
          <w:sz w:val="22"/>
          <w:szCs w:val="22"/>
        </w:rPr>
        <w:t>台商创业案例分析</w:t>
      </w:r>
      <w:r>
        <w:rPr>
          <w:rFonts w:cs="宋体" w:hint="eastAsia"/>
          <w:color w:val="000000"/>
          <w:kern w:val="0"/>
        </w:rPr>
        <w:t>（</w:t>
      </w:r>
      <w:r>
        <w:rPr>
          <w:color w:val="000000"/>
          <w:kern w:val="0"/>
        </w:rPr>
        <w:t>1</w:t>
      </w:r>
      <w:r>
        <w:rPr>
          <w:rFonts w:cs="宋体" w:hint="eastAsia"/>
          <w:color w:val="000000"/>
          <w:kern w:val="0"/>
        </w:rPr>
        <w:t>学时）</w:t>
      </w:r>
    </w:p>
    <w:p w:rsidR="00D62920" w:rsidRDefault="00865C83">
      <w:pPr>
        <w:adjustRightInd w:val="0"/>
        <w:spacing w:line="360" w:lineRule="exact"/>
        <w:ind w:firstLineChars="200" w:firstLine="440"/>
        <w:jc w:val="left"/>
        <w:rPr>
          <w:color w:val="000000"/>
          <w:sz w:val="22"/>
          <w:szCs w:val="22"/>
        </w:rPr>
      </w:pPr>
      <w:r>
        <w:rPr>
          <w:color w:val="000000"/>
          <w:sz w:val="22"/>
          <w:szCs w:val="22"/>
        </w:rPr>
        <w:t>3</w:t>
      </w:r>
      <w:r>
        <w:rPr>
          <w:rFonts w:cs="宋体" w:hint="eastAsia"/>
          <w:color w:val="000000"/>
          <w:sz w:val="22"/>
          <w:szCs w:val="22"/>
        </w:rPr>
        <w:t>、</w:t>
      </w:r>
      <w:r>
        <w:rPr>
          <w:rFonts w:cs="宋体" w:hint="eastAsia"/>
          <w:color w:val="000000"/>
        </w:rPr>
        <w:t>婺商</w:t>
      </w:r>
      <w:r>
        <w:rPr>
          <w:rFonts w:cs="宋体" w:hint="eastAsia"/>
          <w:color w:val="000000"/>
          <w:sz w:val="22"/>
          <w:szCs w:val="22"/>
        </w:rPr>
        <w:t>创业案例分析</w:t>
      </w:r>
      <w:r>
        <w:rPr>
          <w:rFonts w:cs="宋体" w:hint="eastAsia"/>
          <w:color w:val="000000"/>
          <w:kern w:val="0"/>
        </w:rPr>
        <w:t>（</w:t>
      </w:r>
      <w:r>
        <w:rPr>
          <w:color w:val="000000"/>
          <w:kern w:val="0"/>
        </w:rPr>
        <w:t>1</w:t>
      </w:r>
      <w:r>
        <w:rPr>
          <w:rFonts w:cs="宋体" w:hint="eastAsia"/>
          <w:color w:val="000000"/>
          <w:kern w:val="0"/>
        </w:rPr>
        <w:t>学时）</w:t>
      </w:r>
    </w:p>
    <w:p w:rsidR="00D62920" w:rsidRDefault="00865C83">
      <w:pPr>
        <w:adjustRightInd w:val="0"/>
        <w:spacing w:line="360" w:lineRule="exact"/>
        <w:ind w:firstLineChars="200" w:firstLine="440"/>
        <w:jc w:val="left"/>
        <w:rPr>
          <w:color w:val="000000"/>
          <w:sz w:val="22"/>
          <w:szCs w:val="22"/>
        </w:rPr>
      </w:pPr>
      <w:r>
        <w:rPr>
          <w:color w:val="000000"/>
          <w:sz w:val="22"/>
          <w:szCs w:val="22"/>
        </w:rPr>
        <w:t>4</w:t>
      </w:r>
      <w:r>
        <w:rPr>
          <w:rFonts w:cs="宋体" w:hint="eastAsia"/>
          <w:color w:val="000000"/>
          <w:sz w:val="22"/>
          <w:szCs w:val="22"/>
        </w:rPr>
        <w:t>、甬商创业案例分析</w:t>
      </w:r>
      <w:r>
        <w:rPr>
          <w:rFonts w:cs="宋体" w:hint="eastAsia"/>
          <w:color w:val="000000"/>
          <w:kern w:val="0"/>
        </w:rPr>
        <w:t>（</w:t>
      </w:r>
      <w:r>
        <w:rPr>
          <w:color w:val="000000"/>
          <w:kern w:val="0"/>
        </w:rPr>
        <w:t>1</w:t>
      </w:r>
      <w:r>
        <w:rPr>
          <w:rFonts w:cs="宋体" w:hint="eastAsia"/>
          <w:color w:val="000000"/>
          <w:kern w:val="0"/>
        </w:rPr>
        <w:t>学时）</w:t>
      </w:r>
    </w:p>
    <w:p w:rsidR="00D62920" w:rsidRDefault="00865C83">
      <w:pPr>
        <w:adjustRightInd w:val="0"/>
        <w:spacing w:line="360" w:lineRule="exact"/>
        <w:ind w:firstLineChars="200" w:firstLine="440"/>
        <w:jc w:val="left"/>
        <w:rPr>
          <w:color w:val="000000"/>
          <w:sz w:val="22"/>
          <w:szCs w:val="22"/>
        </w:rPr>
      </w:pPr>
      <w:r>
        <w:rPr>
          <w:color w:val="000000"/>
          <w:sz w:val="22"/>
          <w:szCs w:val="22"/>
        </w:rPr>
        <w:t>5</w:t>
      </w:r>
      <w:r>
        <w:rPr>
          <w:rFonts w:cs="宋体" w:hint="eastAsia"/>
          <w:color w:val="000000"/>
          <w:sz w:val="22"/>
          <w:szCs w:val="22"/>
        </w:rPr>
        <w:t>、越商创业案例分析</w:t>
      </w:r>
      <w:r>
        <w:rPr>
          <w:rFonts w:cs="宋体" w:hint="eastAsia"/>
          <w:color w:val="000000"/>
          <w:kern w:val="0"/>
        </w:rPr>
        <w:t>（</w:t>
      </w:r>
      <w:r>
        <w:rPr>
          <w:color w:val="000000"/>
          <w:kern w:val="0"/>
        </w:rPr>
        <w:t>1</w:t>
      </w:r>
      <w:r>
        <w:rPr>
          <w:rFonts w:cs="宋体" w:hint="eastAsia"/>
          <w:color w:val="000000"/>
          <w:kern w:val="0"/>
        </w:rPr>
        <w:t>学时）</w:t>
      </w:r>
    </w:p>
    <w:p w:rsidR="00D62920" w:rsidRDefault="00865C83">
      <w:pPr>
        <w:adjustRightInd w:val="0"/>
        <w:spacing w:line="360" w:lineRule="exact"/>
        <w:ind w:firstLineChars="200" w:firstLine="440"/>
        <w:jc w:val="left"/>
        <w:rPr>
          <w:color w:val="000000"/>
        </w:rPr>
      </w:pPr>
      <w:r>
        <w:rPr>
          <w:color w:val="000000"/>
          <w:sz w:val="22"/>
          <w:szCs w:val="22"/>
        </w:rPr>
        <w:t>6</w:t>
      </w:r>
      <w:r>
        <w:rPr>
          <w:rFonts w:cs="宋体" w:hint="eastAsia"/>
          <w:color w:val="000000"/>
          <w:sz w:val="22"/>
          <w:szCs w:val="22"/>
        </w:rPr>
        <w:t>、</w:t>
      </w:r>
      <w:r>
        <w:rPr>
          <w:rFonts w:cs="宋体" w:hint="eastAsia"/>
          <w:color w:val="000000"/>
          <w:kern w:val="0"/>
        </w:rPr>
        <w:t>杭商</w:t>
      </w:r>
      <w:r>
        <w:rPr>
          <w:rFonts w:cs="宋体" w:hint="eastAsia"/>
          <w:color w:val="000000"/>
          <w:sz w:val="22"/>
          <w:szCs w:val="22"/>
        </w:rPr>
        <w:t>创业案例分析</w:t>
      </w:r>
      <w:r>
        <w:rPr>
          <w:rFonts w:cs="宋体" w:hint="eastAsia"/>
          <w:color w:val="000000"/>
          <w:kern w:val="0"/>
        </w:rPr>
        <w:t>（</w:t>
      </w:r>
      <w:r>
        <w:rPr>
          <w:color w:val="000000"/>
          <w:kern w:val="0"/>
        </w:rPr>
        <w:t>1</w:t>
      </w:r>
      <w:r>
        <w:rPr>
          <w:rFonts w:cs="宋体" w:hint="eastAsia"/>
          <w:color w:val="000000"/>
          <w:kern w:val="0"/>
        </w:rPr>
        <w:t>学时）</w:t>
      </w:r>
    </w:p>
    <w:p w:rsidR="00D62920" w:rsidRDefault="00865C83">
      <w:pPr>
        <w:pStyle w:val="B"/>
        <w:spacing w:line="360" w:lineRule="exact"/>
        <w:rPr>
          <w:color w:val="000000"/>
        </w:rPr>
      </w:pPr>
      <w:r>
        <w:rPr>
          <w:rFonts w:cs="宋体" w:hint="eastAsia"/>
          <w:color w:val="000000"/>
        </w:rPr>
        <w:t>六、课程考核方法及要求</w:t>
      </w:r>
    </w:p>
    <w:p w:rsidR="00D62920" w:rsidRDefault="00865C83">
      <w:pPr>
        <w:pStyle w:val="af2"/>
        <w:spacing w:line="360" w:lineRule="exact"/>
        <w:rPr>
          <w:color w:val="000000"/>
        </w:rPr>
      </w:pPr>
      <w:r>
        <w:rPr>
          <w:color w:val="000000"/>
        </w:rPr>
        <w:t>1</w:t>
      </w:r>
      <w:r>
        <w:rPr>
          <w:rFonts w:cs="宋体" w:hint="eastAsia"/>
          <w:color w:val="000000"/>
        </w:rPr>
        <w:t>．考核方式：考试（</w:t>
      </w:r>
      <w:r w:rsidR="0090501F">
        <w:rPr>
          <w:color w:val="000000"/>
        </w:rPr>
        <w:t>v</w:t>
      </w:r>
      <w:r>
        <w:rPr>
          <w:rFonts w:cs="宋体" w:hint="eastAsia"/>
          <w:color w:val="000000"/>
        </w:rPr>
        <w:t>）；考查（）</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t>计分制：百分制（</w:t>
      </w:r>
      <w:r>
        <w:rPr>
          <w:color w:val="000000"/>
        </w:rPr>
        <w:t>v</w:t>
      </w:r>
      <w:r>
        <w:rPr>
          <w:rFonts w:cs="宋体" w:hint="eastAsia"/>
          <w:color w:val="000000"/>
        </w:rPr>
        <w:t>）；五级分制（）；两级分制（）</w:t>
      </w:r>
    </w:p>
    <w:p w:rsidR="00D62920" w:rsidRDefault="00865C83">
      <w:pPr>
        <w:pStyle w:val="af1"/>
        <w:spacing w:line="360" w:lineRule="exact"/>
        <w:rPr>
          <w:color w:val="000000"/>
        </w:rPr>
      </w:pPr>
      <w:r>
        <w:rPr>
          <w:rFonts w:cs="宋体" w:hint="eastAsia"/>
          <w:color w:val="000000"/>
        </w:rPr>
        <w:t>总评成绩构成：平时考核（</w:t>
      </w:r>
      <w:r>
        <w:rPr>
          <w:color w:val="000000"/>
        </w:rPr>
        <w:t>20</w:t>
      </w:r>
      <w:r>
        <w:rPr>
          <w:rFonts w:cs="宋体" w:hint="eastAsia"/>
          <w:color w:val="000000"/>
        </w:rPr>
        <w:t>）％；中期考核（</w:t>
      </w:r>
      <w:r>
        <w:rPr>
          <w:color w:val="000000"/>
        </w:rPr>
        <w:t>0</w:t>
      </w:r>
      <w:r>
        <w:rPr>
          <w:rFonts w:cs="宋体" w:hint="eastAsia"/>
          <w:color w:val="000000"/>
        </w:rPr>
        <w:t>）％；期末考核（</w:t>
      </w:r>
      <w:r>
        <w:rPr>
          <w:color w:val="000000"/>
        </w:rPr>
        <w:t>80</w:t>
      </w:r>
      <w:r>
        <w:rPr>
          <w:rFonts w:cs="宋体" w:hint="eastAsia"/>
          <w:color w:val="000000"/>
        </w:rPr>
        <w:t>）％</w:t>
      </w:r>
    </w:p>
    <w:p w:rsidR="00D62920" w:rsidRDefault="00865C83">
      <w:pPr>
        <w:pStyle w:val="af1"/>
        <w:spacing w:line="360" w:lineRule="exact"/>
        <w:rPr>
          <w:color w:val="000000"/>
        </w:rPr>
      </w:pPr>
      <w:r>
        <w:rPr>
          <w:rFonts w:cs="宋体" w:hint="eastAsia"/>
          <w:color w:val="000000"/>
        </w:rPr>
        <w:t>平时考核包括：</w:t>
      </w:r>
      <w:r>
        <w:rPr>
          <w:color w:val="000000"/>
        </w:rPr>
        <w:t xml:space="preserve"> </w:t>
      </w:r>
      <w:r>
        <w:rPr>
          <w:rFonts w:cs="宋体" w:hint="eastAsia"/>
          <w:color w:val="000000"/>
        </w:rPr>
        <w:t>考勤考纪、课堂讨论、平时测验、作业、读书报告、研讨报告等。</w:t>
      </w:r>
    </w:p>
    <w:p w:rsidR="00D62920" w:rsidRDefault="00865C83">
      <w:pPr>
        <w:pStyle w:val="B"/>
        <w:spacing w:line="360" w:lineRule="exact"/>
        <w:rPr>
          <w:color w:val="000000"/>
        </w:rPr>
      </w:pPr>
      <w:r>
        <w:rPr>
          <w:rFonts w:cs="宋体" w:hint="eastAsia"/>
          <w:color w:val="000000"/>
        </w:rPr>
        <w:t>七、建议教材及参考资料</w:t>
      </w:r>
    </w:p>
    <w:p w:rsidR="00D62920" w:rsidRDefault="00865C83">
      <w:pPr>
        <w:pStyle w:val="C"/>
        <w:spacing w:line="360" w:lineRule="exact"/>
        <w:rPr>
          <w:color w:val="000000"/>
        </w:rPr>
      </w:pPr>
      <w:r>
        <w:rPr>
          <w:rFonts w:cs="宋体" w:hint="eastAsia"/>
          <w:color w:val="000000"/>
        </w:rPr>
        <w:t>建议教材：</w:t>
      </w:r>
    </w:p>
    <w:p w:rsidR="00D62920" w:rsidRDefault="00865C83">
      <w:pPr>
        <w:pStyle w:val="af1"/>
        <w:spacing w:line="360" w:lineRule="exact"/>
        <w:ind w:firstLineChars="257" w:firstLine="540"/>
        <w:rPr>
          <w:color w:val="000000"/>
        </w:rPr>
      </w:pPr>
      <w:r>
        <w:rPr>
          <w:rFonts w:cs="宋体" w:hint="eastAsia"/>
          <w:color w:val="000000"/>
        </w:rPr>
        <w:t>吕福新主编，《浙商的崛起与挑战</w:t>
      </w:r>
      <w:r>
        <w:rPr>
          <w:color w:val="000000"/>
        </w:rPr>
        <w:t>——</w:t>
      </w:r>
      <w:r>
        <w:rPr>
          <w:rFonts w:cs="宋体" w:hint="eastAsia"/>
          <w:color w:val="000000"/>
        </w:rPr>
        <w:t>改革开放</w:t>
      </w:r>
      <w:r>
        <w:rPr>
          <w:color w:val="000000"/>
        </w:rPr>
        <w:t>30</w:t>
      </w:r>
      <w:r>
        <w:rPr>
          <w:rFonts w:cs="宋体" w:hint="eastAsia"/>
          <w:color w:val="000000"/>
        </w:rPr>
        <w:t>年》，中国发展出版社，</w:t>
      </w:r>
      <w:r>
        <w:rPr>
          <w:color w:val="000000"/>
        </w:rPr>
        <w:t>2009</w:t>
      </w:r>
      <w:r>
        <w:rPr>
          <w:rFonts w:cs="宋体" w:hint="eastAsia"/>
          <w:color w:val="000000"/>
        </w:rPr>
        <w:t>年版。</w:t>
      </w:r>
    </w:p>
    <w:p w:rsidR="00D62920" w:rsidRDefault="00865C83">
      <w:pPr>
        <w:pStyle w:val="C"/>
        <w:spacing w:line="360" w:lineRule="exact"/>
        <w:rPr>
          <w:color w:val="000000"/>
        </w:rPr>
      </w:pPr>
      <w:r>
        <w:rPr>
          <w:rFonts w:cs="宋体" w:hint="eastAsia"/>
          <w:color w:val="000000"/>
        </w:rPr>
        <w:t>参考资料：</w:t>
      </w:r>
    </w:p>
    <w:p w:rsidR="00D62920" w:rsidRDefault="00865C83">
      <w:pPr>
        <w:pStyle w:val="af1"/>
        <w:spacing w:line="360" w:lineRule="exact"/>
        <w:ind w:firstLineChars="257" w:firstLine="540"/>
        <w:rPr>
          <w:color w:val="000000"/>
        </w:rPr>
      </w:pPr>
      <w:r>
        <w:rPr>
          <w:color w:val="000000"/>
        </w:rPr>
        <w:t>1</w:t>
      </w:r>
      <w:r>
        <w:rPr>
          <w:rFonts w:cs="宋体" w:hint="eastAsia"/>
          <w:color w:val="000000"/>
        </w:rPr>
        <w:t>．吕福新主编，《浙商人文精神》，中国发展出版社，</w:t>
      </w:r>
      <w:r>
        <w:rPr>
          <w:color w:val="000000"/>
        </w:rPr>
        <w:t>2008</w:t>
      </w:r>
      <w:r>
        <w:rPr>
          <w:rFonts w:cs="宋体" w:hint="eastAsia"/>
          <w:color w:val="000000"/>
        </w:rPr>
        <w:t>年版。</w:t>
      </w:r>
    </w:p>
    <w:p w:rsidR="00D62920" w:rsidRDefault="00865C83">
      <w:pPr>
        <w:pStyle w:val="af1"/>
        <w:spacing w:line="360" w:lineRule="exact"/>
        <w:ind w:firstLineChars="257" w:firstLine="540"/>
        <w:rPr>
          <w:color w:val="000000"/>
        </w:rPr>
      </w:pPr>
      <w:r>
        <w:rPr>
          <w:color w:val="000000"/>
        </w:rPr>
        <w:t>2</w:t>
      </w:r>
      <w:r>
        <w:rPr>
          <w:rFonts w:cs="宋体" w:hint="eastAsia"/>
          <w:color w:val="000000"/>
        </w:rPr>
        <w:t>．吕福新主编，《浙商创新</w:t>
      </w:r>
      <w:r>
        <w:rPr>
          <w:color w:val="000000"/>
        </w:rPr>
        <w:t>——</w:t>
      </w:r>
      <w:r>
        <w:rPr>
          <w:rFonts w:cs="宋体" w:hint="eastAsia"/>
          <w:color w:val="000000"/>
        </w:rPr>
        <w:t>从模仿到自主》，中国发展出版社，</w:t>
      </w:r>
      <w:r>
        <w:rPr>
          <w:color w:val="000000"/>
        </w:rPr>
        <w:t>2008</w:t>
      </w:r>
      <w:r>
        <w:rPr>
          <w:rFonts w:cs="宋体" w:hint="eastAsia"/>
          <w:color w:val="000000"/>
        </w:rPr>
        <w:t>年版。</w:t>
      </w:r>
    </w:p>
    <w:p w:rsidR="00D62920" w:rsidRDefault="00865C83">
      <w:pPr>
        <w:pStyle w:val="af1"/>
        <w:spacing w:line="360" w:lineRule="exact"/>
        <w:ind w:firstLineChars="257" w:firstLine="540"/>
        <w:rPr>
          <w:color w:val="000000"/>
        </w:rPr>
      </w:pPr>
      <w:r>
        <w:rPr>
          <w:color w:val="000000"/>
        </w:rPr>
        <w:t>3</w:t>
      </w:r>
      <w:r>
        <w:rPr>
          <w:rFonts w:cs="宋体" w:hint="eastAsia"/>
          <w:color w:val="000000"/>
        </w:rPr>
        <w:t>．张一青，蒋天颖，刘斯敖编著，《温、甬、杭三地浙商群体比较》，中国社会科学出版社，</w:t>
      </w:r>
      <w:r>
        <w:rPr>
          <w:color w:val="000000"/>
        </w:rPr>
        <w:t>2008</w:t>
      </w:r>
      <w:r>
        <w:rPr>
          <w:rFonts w:cs="宋体" w:hint="eastAsia"/>
          <w:color w:val="000000"/>
        </w:rPr>
        <w:t>年版。</w:t>
      </w:r>
    </w:p>
    <w:p w:rsidR="00D62920" w:rsidRDefault="00865C83">
      <w:pPr>
        <w:pStyle w:val="af1"/>
        <w:spacing w:line="360" w:lineRule="exact"/>
        <w:ind w:firstLineChars="257" w:firstLine="540"/>
        <w:rPr>
          <w:color w:val="000000"/>
        </w:rPr>
      </w:pPr>
      <w:r>
        <w:rPr>
          <w:color w:val="000000"/>
        </w:rPr>
        <w:t>4</w:t>
      </w:r>
      <w:r>
        <w:rPr>
          <w:rFonts w:cs="宋体" w:hint="eastAsia"/>
          <w:color w:val="000000"/>
        </w:rPr>
        <w:t>．汪岩桥，吴伟强著，《浙商之魂</w:t>
      </w:r>
      <w:r>
        <w:rPr>
          <w:color w:val="000000"/>
        </w:rPr>
        <w:t>——</w:t>
      </w:r>
      <w:r>
        <w:rPr>
          <w:rFonts w:cs="宋体" w:hint="eastAsia"/>
          <w:color w:val="000000"/>
        </w:rPr>
        <w:t>浙江企业家精神研究》，中国社会科学出版社，</w:t>
      </w:r>
      <w:r>
        <w:rPr>
          <w:color w:val="000000"/>
        </w:rPr>
        <w:t>2009</w:t>
      </w:r>
      <w:r>
        <w:rPr>
          <w:rFonts w:cs="宋体" w:hint="eastAsia"/>
          <w:color w:val="000000"/>
        </w:rPr>
        <w:t>年版。</w:t>
      </w:r>
    </w:p>
    <w:p w:rsidR="00D62920" w:rsidRPr="00790797" w:rsidRDefault="00865C83">
      <w:pPr>
        <w:pStyle w:val="af3"/>
        <w:spacing w:line="360" w:lineRule="exact"/>
        <w:jc w:val="right"/>
        <w:rPr>
          <w:color w:val="000000"/>
          <w:sz w:val="24"/>
          <w:szCs w:val="24"/>
        </w:rPr>
      </w:pPr>
      <w:r w:rsidRPr="00790797">
        <w:rPr>
          <w:rFonts w:cs="宋体" w:hint="eastAsia"/>
          <w:color w:val="000000"/>
          <w:sz w:val="24"/>
          <w:szCs w:val="24"/>
        </w:rPr>
        <w:t>执笔人：韩丽娟</w:t>
      </w:r>
    </w:p>
    <w:p w:rsidR="00D62920" w:rsidRPr="00790797" w:rsidRDefault="00865C83">
      <w:pPr>
        <w:pStyle w:val="af3"/>
        <w:spacing w:line="360" w:lineRule="exact"/>
        <w:jc w:val="right"/>
        <w:rPr>
          <w:color w:val="000000"/>
          <w:sz w:val="24"/>
          <w:szCs w:val="24"/>
        </w:rPr>
      </w:pPr>
      <w:r w:rsidRPr="00790797">
        <w:rPr>
          <w:rFonts w:cs="宋体" w:hint="eastAsia"/>
          <w:color w:val="000000"/>
          <w:sz w:val="24"/>
          <w:szCs w:val="24"/>
        </w:rPr>
        <w:t>审核人：李长安</w:t>
      </w:r>
    </w:p>
    <w:p w:rsidR="00D62920" w:rsidRPr="00790797" w:rsidRDefault="00865C83">
      <w:pPr>
        <w:pStyle w:val="af3"/>
        <w:spacing w:line="360" w:lineRule="exact"/>
        <w:jc w:val="right"/>
        <w:rPr>
          <w:color w:val="000000"/>
          <w:sz w:val="24"/>
          <w:szCs w:val="24"/>
        </w:rPr>
      </w:pPr>
      <w:r w:rsidRPr="00790797">
        <w:rPr>
          <w:rFonts w:cs="宋体" w:hint="eastAsia"/>
          <w:color w:val="000000"/>
          <w:sz w:val="24"/>
          <w:szCs w:val="24"/>
        </w:rPr>
        <w:t>审批人：曹</w:t>
      </w:r>
      <w:r w:rsidRPr="00790797">
        <w:rPr>
          <w:color w:val="000000"/>
          <w:sz w:val="24"/>
          <w:szCs w:val="24"/>
        </w:rPr>
        <w:t xml:space="preserve">  </w:t>
      </w:r>
      <w:r w:rsidRPr="00790797">
        <w:rPr>
          <w:rFonts w:cs="宋体" w:hint="eastAsia"/>
          <w:color w:val="000000"/>
          <w:sz w:val="24"/>
          <w:szCs w:val="24"/>
        </w:rPr>
        <w:t>敏</w:t>
      </w:r>
    </w:p>
    <w:p w:rsidR="00790797" w:rsidRDefault="00790797">
      <w:pPr>
        <w:pStyle w:val="Af5"/>
        <w:spacing w:line="360" w:lineRule="exact"/>
        <w:outlineLvl w:val="0"/>
        <w:rPr>
          <w:rFonts w:cs="宋体"/>
          <w:color w:val="000000"/>
        </w:rPr>
      </w:pPr>
      <w:bookmarkStart w:id="86" w:name="_Toc384889884"/>
    </w:p>
    <w:p w:rsidR="00790797" w:rsidRDefault="00790797">
      <w:pPr>
        <w:pStyle w:val="Af5"/>
        <w:spacing w:line="360" w:lineRule="exact"/>
        <w:outlineLvl w:val="0"/>
        <w:rPr>
          <w:rFonts w:cs="宋体"/>
          <w:color w:val="000000"/>
        </w:rPr>
      </w:pPr>
    </w:p>
    <w:p w:rsidR="00D62920" w:rsidRDefault="00865C83">
      <w:pPr>
        <w:pStyle w:val="Af5"/>
        <w:spacing w:line="360" w:lineRule="exact"/>
        <w:outlineLvl w:val="0"/>
        <w:rPr>
          <w:color w:val="000000"/>
        </w:rPr>
      </w:pPr>
      <w:bookmarkStart w:id="87" w:name="_Toc512585708"/>
      <w:r>
        <w:rPr>
          <w:rFonts w:cs="宋体" w:hint="eastAsia"/>
          <w:color w:val="000000"/>
        </w:rPr>
        <w:lastRenderedPageBreak/>
        <w:t>专业英语课程教学大纲</w:t>
      </w:r>
      <w:bookmarkEnd w:id="86"/>
      <w:bookmarkEnd w:id="87"/>
    </w:p>
    <w:p w:rsidR="00D62920" w:rsidRDefault="00D62920">
      <w:pPr>
        <w:pStyle w:val="af4"/>
        <w:spacing w:line="360" w:lineRule="exact"/>
        <w:ind w:firstLine="422"/>
        <w:rPr>
          <w:b/>
          <w:bCs/>
          <w:color w:val="000000"/>
          <w:sz w:val="21"/>
          <w:szCs w:val="21"/>
        </w:rPr>
      </w:pPr>
    </w:p>
    <w:p w:rsidR="00D62920" w:rsidRDefault="00865C83">
      <w:pPr>
        <w:pStyle w:val="af4"/>
        <w:spacing w:line="360" w:lineRule="exact"/>
        <w:ind w:firstLine="422"/>
        <w:rPr>
          <w:color w:val="000000"/>
        </w:rPr>
      </w:pPr>
      <w:r>
        <w:rPr>
          <w:rFonts w:cs="宋体" w:hint="eastAsia"/>
          <w:b/>
          <w:bCs/>
          <w:color w:val="000000"/>
          <w:sz w:val="21"/>
          <w:szCs w:val="21"/>
        </w:rPr>
        <w:t>课程名称：</w:t>
      </w:r>
      <w:r>
        <w:rPr>
          <w:rFonts w:cs="宋体" w:hint="eastAsia"/>
          <w:color w:val="000000"/>
          <w:sz w:val="21"/>
          <w:szCs w:val="21"/>
        </w:rPr>
        <w:t>专业英语</w:t>
      </w:r>
      <w:r>
        <w:rPr>
          <w:color w:val="000000"/>
          <w:sz w:val="21"/>
          <w:szCs w:val="21"/>
        </w:rPr>
        <w:t>/Specialty English</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color w:val="000000"/>
          <w:sz w:val="21"/>
          <w:szCs w:val="21"/>
        </w:rPr>
        <w:t>06232201</w:t>
      </w:r>
    </w:p>
    <w:p w:rsidR="00D62920" w:rsidRDefault="00865C83">
      <w:pPr>
        <w:pStyle w:val="af4"/>
        <w:spacing w:line="360" w:lineRule="exact"/>
        <w:ind w:firstLine="422"/>
        <w:rPr>
          <w:color w:val="000000"/>
        </w:rPr>
      </w:pPr>
      <w:r>
        <w:rPr>
          <w:rFonts w:cs="宋体" w:hint="eastAsia"/>
          <w:b/>
          <w:bCs/>
          <w:color w:val="000000"/>
          <w:sz w:val="21"/>
          <w:szCs w:val="21"/>
        </w:rPr>
        <w:t>课程类型：</w:t>
      </w:r>
      <w:r>
        <w:rPr>
          <w:rFonts w:cs="宋体" w:hint="eastAsia"/>
          <w:color w:val="000000"/>
          <w:sz w:val="21"/>
          <w:szCs w:val="21"/>
        </w:rPr>
        <w:t>复合</w:t>
      </w:r>
      <w:r>
        <w:rPr>
          <w:color w:val="000000"/>
          <w:sz w:val="21"/>
          <w:szCs w:val="21"/>
        </w:rPr>
        <w:t>/</w:t>
      </w:r>
      <w:r>
        <w:rPr>
          <w:rFonts w:cs="宋体" w:hint="eastAsia"/>
          <w:color w:val="000000"/>
          <w:sz w:val="21"/>
          <w:szCs w:val="21"/>
        </w:rPr>
        <w:t>选修</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总学时数：</w:t>
      </w:r>
      <w:r>
        <w:rPr>
          <w:color w:val="000000"/>
        </w:rPr>
        <w:t xml:space="preserve"> </w:t>
      </w:r>
      <w:r>
        <w:rPr>
          <w:color w:val="000000"/>
          <w:sz w:val="21"/>
          <w:szCs w:val="21"/>
        </w:rPr>
        <w:t>32</w:t>
      </w:r>
    </w:p>
    <w:p w:rsidR="00D62920" w:rsidRDefault="00865C83">
      <w:pPr>
        <w:pStyle w:val="af4"/>
        <w:tabs>
          <w:tab w:val="left" w:pos="3420"/>
        </w:tabs>
        <w:spacing w:line="360" w:lineRule="exact"/>
        <w:ind w:firstLineChars="182" w:firstLine="384"/>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b/>
          <w:bCs/>
          <w:color w:val="000000"/>
        </w:rPr>
        <w:t xml:space="preserve"> </w:t>
      </w:r>
      <w:r>
        <w:rPr>
          <w:color w:val="000000"/>
          <w:sz w:val="21"/>
          <w:szCs w:val="21"/>
        </w:rPr>
        <w:t>2</w:t>
      </w:r>
    </w:p>
    <w:p w:rsidR="00D62920" w:rsidRDefault="00865C83">
      <w:pPr>
        <w:pStyle w:val="af4"/>
        <w:tabs>
          <w:tab w:val="left" w:pos="3420"/>
        </w:tabs>
        <w:spacing w:line="360" w:lineRule="exact"/>
        <w:ind w:firstLine="422"/>
        <w:rPr>
          <w:color w:val="000000"/>
        </w:rPr>
      </w:pPr>
      <w:r>
        <w:rPr>
          <w:rFonts w:cs="宋体" w:hint="eastAsia"/>
          <w:b/>
          <w:bCs/>
          <w:color w:val="000000"/>
          <w:sz w:val="21"/>
          <w:szCs w:val="21"/>
        </w:rPr>
        <w:t>先修课程：</w:t>
      </w:r>
      <w:r>
        <w:rPr>
          <w:rFonts w:cs="宋体" w:hint="eastAsia"/>
          <w:color w:val="000000"/>
          <w:sz w:val="21"/>
          <w:szCs w:val="21"/>
        </w:rPr>
        <w:t>大学英语</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经管学院</w:t>
      </w:r>
    </w:p>
    <w:p w:rsidR="00D62920" w:rsidRDefault="00865C83">
      <w:pPr>
        <w:pStyle w:val="Af5"/>
        <w:spacing w:line="360" w:lineRule="exact"/>
        <w:ind w:firstLineChars="200" w:firstLine="422"/>
        <w:jc w:val="both"/>
        <w:rPr>
          <w:b w:val="0"/>
          <w:bCs w:val="0"/>
          <w:color w:val="000000"/>
          <w:sz w:val="24"/>
          <w:szCs w:val="24"/>
        </w:rPr>
      </w:pPr>
      <w:r>
        <w:rPr>
          <w:rFonts w:cs="宋体" w:hint="eastAsia"/>
          <w:color w:val="000000"/>
          <w:sz w:val="21"/>
          <w:szCs w:val="21"/>
        </w:rPr>
        <w:t>适用专业：</w:t>
      </w:r>
      <w:r>
        <w:rPr>
          <w:rFonts w:cs="宋体"/>
          <w:b w:val="0"/>
          <w:bCs w:val="0"/>
          <w:color w:val="000000"/>
          <w:sz w:val="21"/>
          <w:szCs w:val="21"/>
        </w:rPr>
        <w:t>电子商务</w:t>
      </w:r>
    </w:p>
    <w:p w:rsidR="00D62920" w:rsidRDefault="00865C83">
      <w:pPr>
        <w:pStyle w:val="B"/>
        <w:spacing w:line="360" w:lineRule="exact"/>
        <w:rPr>
          <w:color w:val="000000"/>
        </w:rPr>
      </w:pPr>
      <w:r>
        <w:rPr>
          <w:rFonts w:cs="宋体" w:hint="eastAsia"/>
          <w:color w:val="000000"/>
        </w:rPr>
        <w:t>一、课程的性质、目的和任务</w:t>
      </w:r>
    </w:p>
    <w:p w:rsidR="00D62920" w:rsidRPr="00790797" w:rsidRDefault="00865C83">
      <w:pPr>
        <w:pStyle w:val="a5"/>
        <w:adjustRightInd w:val="0"/>
        <w:snapToGrid w:val="0"/>
        <w:spacing w:line="360" w:lineRule="exact"/>
        <w:ind w:firstLineChars="200" w:firstLine="420"/>
        <w:rPr>
          <w:color w:val="000000"/>
          <w:sz w:val="21"/>
          <w:szCs w:val="21"/>
        </w:rPr>
      </w:pPr>
      <w:r w:rsidRPr="00790797">
        <w:rPr>
          <w:rFonts w:cs="宋体" w:hint="eastAsia"/>
          <w:color w:val="000000"/>
          <w:sz w:val="21"/>
          <w:szCs w:val="21"/>
        </w:rPr>
        <w:t>信管专业英语是本科学生选修的课程。旨在培养学生具有较强的阅读专业文献能力，使他们能借助专业英语所提供的专业领域知识了解全球与专业相关的技术、管理的进展情况。</w:t>
      </w:r>
    </w:p>
    <w:p w:rsidR="00D62920" w:rsidRPr="00790797" w:rsidRDefault="00865C83">
      <w:pPr>
        <w:pStyle w:val="a5"/>
        <w:adjustRightInd w:val="0"/>
        <w:snapToGrid w:val="0"/>
        <w:spacing w:line="360" w:lineRule="exact"/>
        <w:ind w:firstLineChars="200" w:firstLine="420"/>
        <w:rPr>
          <w:color w:val="000000"/>
          <w:sz w:val="21"/>
          <w:szCs w:val="21"/>
        </w:rPr>
      </w:pPr>
      <w:r w:rsidRPr="00790797">
        <w:rPr>
          <w:rFonts w:cs="宋体" w:hint="eastAsia"/>
          <w:color w:val="000000"/>
          <w:sz w:val="21"/>
          <w:szCs w:val="21"/>
        </w:rPr>
        <w:t>本课程以有大学公共英语基础的学生为对象，通过一学期的学习，使学生掌握一定的信息管理与信息技术英语术语和专业知识。</w:t>
      </w:r>
    </w:p>
    <w:p w:rsidR="00D62920" w:rsidRPr="00790797" w:rsidRDefault="00865C83">
      <w:pPr>
        <w:pStyle w:val="a5"/>
        <w:adjustRightInd w:val="0"/>
        <w:snapToGrid w:val="0"/>
        <w:spacing w:line="360" w:lineRule="exact"/>
        <w:ind w:firstLineChars="200" w:firstLine="420"/>
        <w:rPr>
          <w:color w:val="000000"/>
          <w:sz w:val="21"/>
          <w:szCs w:val="21"/>
        </w:rPr>
      </w:pPr>
      <w:r w:rsidRPr="00790797">
        <w:rPr>
          <w:rFonts w:cs="宋体" w:hint="eastAsia"/>
          <w:color w:val="000000"/>
          <w:sz w:val="21"/>
          <w:szCs w:val="21"/>
        </w:rPr>
        <w:t>随着我国改革开放的不断深入，大学生掌握本专业的英语知识对未来适应工作需要显得越来越重要，是广泛的对外交流、学习先进经验和理论所必备的。专业英语的教学应帮助学生打下扎实的专业领域英语基础，以适应社会发展和经济建设的需要。</w:t>
      </w:r>
    </w:p>
    <w:p w:rsidR="00D62920" w:rsidRPr="00790797" w:rsidRDefault="00865C83">
      <w:pPr>
        <w:spacing w:line="360" w:lineRule="exact"/>
        <w:rPr>
          <w:color w:val="000000"/>
        </w:rPr>
      </w:pPr>
      <w:r w:rsidRPr="00790797">
        <w:rPr>
          <w:rFonts w:cs="宋体" w:hint="eastAsia"/>
          <w:color w:val="000000"/>
        </w:rPr>
        <w:t>本课程从实际工作的需要出发，结合信息管理与信息系统专业的特点，要求学生掌握专业英语翻译、英文科技文献阅读、英文科技论文的写作规范等的专业英语知识。</w:t>
      </w:r>
    </w:p>
    <w:p w:rsidR="00D62920" w:rsidRDefault="00865C83">
      <w:pPr>
        <w:pStyle w:val="Af5"/>
        <w:spacing w:line="360" w:lineRule="exact"/>
        <w:ind w:firstLineChars="196" w:firstLine="472"/>
        <w:jc w:val="both"/>
        <w:rPr>
          <w:color w:val="000000"/>
          <w:sz w:val="24"/>
          <w:szCs w:val="24"/>
        </w:rPr>
      </w:pPr>
      <w:r>
        <w:rPr>
          <w:rFonts w:cs="宋体" w:hint="eastAsia"/>
          <w:color w:val="000000"/>
          <w:sz w:val="24"/>
          <w:szCs w:val="24"/>
        </w:rPr>
        <w:t>二、教学内容、教学基本要求及教学重点与难点</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．关于信息、信息管理、信息专业人员等相关基本内容</w:t>
      </w:r>
    </w:p>
    <w:p w:rsidR="00D62920" w:rsidRDefault="00865C83">
      <w:pPr>
        <w:adjustRightInd w:val="0"/>
        <w:snapToGrid w:val="0"/>
        <w:spacing w:line="360" w:lineRule="exact"/>
        <w:ind w:firstLineChars="200" w:firstLine="420"/>
        <w:rPr>
          <w:color w:val="000000"/>
        </w:rPr>
      </w:pPr>
      <w:r>
        <w:rPr>
          <w:rFonts w:cs="宋体" w:hint="eastAsia"/>
          <w:color w:val="000000"/>
        </w:rPr>
        <w:t>理解有关信息、信息管理、信息专业人员、信息技术等方面的相关英文阅读文献的具体内容；掌握文中出现的专业词汇。</w:t>
      </w:r>
    </w:p>
    <w:p w:rsidR="00D62920" w:rsidRDefault="00865C83">
      <w:pPr>
        <w:pStyle w:val="af1"/>
        <w:spacing w:line="360" w:lineRule="exact"/>
        <w:ind w:firstLineChars="200" w:firstLine="420"/>
        <w:rPr>
          <w:color w:val="000000"/>
        </w:rPr>
      </w:pPr>
      <w:r>
        <w:rPr>
          <w:rFonts w:cs="宋体" w:hint="eastAsia"/>
          <w:color w:val="000000"/>
        </w:rPr>
        <w:t>教学重点与难点：专业术语的含义；数据、信息、知识、学问之间的层次递增关系；有助益信管专业的学科及亚学科；</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．关于信息内容</w:t>
      </w:r>
    </w:p>
    <w:p w:rsidR="00D62920" w:rsidRDefault="00865C83">
      <w:pPr>
        <w:adjustRightInd w:val="0"/>
        <w:snapToGrid w:val="0"/>
        <w:spacing w:line="360" w:lineRule="exact"/>
        <w:ind w:firstLineChars="200" w:firstLine="420"/>
        <w:rPr>
          <w:color w:val="000000"/>
        </w:rPr>
      </w:pPr>
      <w:r>
        <w:rPr>
          <w:rFonts w:cs="宋体" w:hint="eastAsia"/>
          <w:color w:val="000000"/>
        </w:rPr>
        <w:t>理解有关摘要或索引等具体内容；掌握文中出现的专业词汇。</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教学重点与难点：专业术语的含义；英文摘要的写作规范。</w:t>
      </w:r>
    </w:p>
    <w:p w:rsidR="00D62920" w:rsidRDefault="00865C83">
      <w:pPr>
        <w:adjustRightInd w:val="0"/>
        <w:snapToGrid w:val="0"/>
        <w:spacing w:line="360" w:lineRule="exact"/>
        <w:ind w:firstLineChars="200" w:firstLine="420"/>
        <w:rPr>
          <w:color w:val="000000"/>
        </w:rPr>
      </w:pPr>
      <w:r>
        <w:rPr>
          <w:color w:val="000000"/>
        </w:rPr>
        <w:t>3</w:t>
      </w:r>
      <w:r>
        <w:rPr>
          <w:rFonts w:cs="宋体" w:hint="eastAsia"/>
          <w:color w:val="000000"/>
        </w:rPr>
        <w:t>．关于信息处理</w:t>
      </w:r>
    </w:p>
    <w:p w:rsidR="00D62920" w:rsidRDefault="00865C83">
      <w:pPr>
        <w:adjustRightInd w:val="0"/>
        <w:snapToGrid w:val="0"/>
        <w:spacing w:line="360" w:lineRule="exact"/>
        <w:ind w:firstLineChars="200" w:firstLine="420"/>
        <w:rPr>
          <w:color w:val="000000"/>
          <w:spacing w:val="-10"/>
        </w:rPr>
      </w:pPr>
      <w:r>
        <w:rPr>
          <w:rFonts w:cs="宋体" w:hint="eastAsia"/>
          <w:color w:val="000000"/>
        </w:rPr>
        <w:t>理</w:t>
      </w:r>
      <w:r>
        <w:rPr>
          <w:rFonts w:cs="宋体" w:hint="eastAsia"/>
          <w:color w:val="000000"/>
          <w:spacing w:val="-10"/>
        </w:rPr>
        <w:t>解有关信息获取，或信息存储，或信息传播，或信息检索等方面的具体文献内容；掌握文中出现的专业词汇。</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教学重点与难点：专业术语的含义；超长英文句子的理解；科技文献中常出现的短语和词汇。</w:t>
      </w:r>
    </w:p>
    <w:p w:rsidR="00D62920" w:rsidRDefault="00865C83">
      <w:pPr>
        <w:adjustRightInd w:val="0"/>
        <w:snapToGrid w:val="0"/>
        <w:spacing w:line="360" w:lineRule="exact"/>
        <w:ind w:firstLineChars="200" w:firstLine="420"/>
        <w:rPr>
          <w:color w:val="000000"/>
        </w:rPr>
      </w:pPr>
      <w:r>
        <w:rPr>
          <w:color w:val="000000"/>
        </w:rPr>
        <w:t>4</w:t>
      </w:r>
      <w:r>
        <w:rPr>
          <w:rFonts w:cs="宋体" w:hint="eastAsia"/>
          <w:color w:val="000000"/>
        </w:rPr>
        <w:t>．关于信息资源管理</w:t>
      </w:r>
    </w:p>
    <w:p w:rsidR="00D62920" w:rsidRDefault="00865C83">
      <w:pPr>
        <w:adjustRightInd w:val="0"/>
        <w:snapToGrid w:val="0"/>
        <w:spacing w:line="360" w:lineRule="exact"/>
        <w:ind w:firstLineChars="200" w:firstLine="420"/>
        <w:rPr>
          <w:color w:val="000000"/>
          <w:spacing w:val="-2"/>
        </w:rPr>
      </w:pPr>
      <w:r>
        <w:rPr>
          <w:rFonts w:cs="宋体" w:hint="eastAsia"/>
          <w:color w:val="000000"/>
        </w:rPr>
        <w:t>理</w:t>
      </w:r>
      <w:r>
        <w:rPr>
          <w:rFonts w:cs="宋体" w:hint="eastAsia"/>
          <w:color w:val="000000"/>
          <w:spacing w:val="-2"/>
        </w:rPr>
        <w:t>解有关数据库与数据库管理的内容，或网络管理等方面的具体文献内容等；掌握文中</w:t>
      </w:r>
      <w:r>
        <w:rPr>
          <w:rFonts w:cs="宋体" w:hint="eastAsia"/>
          <w:color w:val="000000"/>
          <w:spacing w:val="-2"/>
        </w:rPr>
        <w:lastRenderedPageBreak/>
        <w:t>出现的专业词汇。</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教学重点与难点：专业术语的含义；数据库管理系统的发展与应用。</w:t>
      </w:r>
    </w:p>
    <w:p w:rsidR="00D62920" w:rsidRDefault="00865C83">
      <w:pPr>
        <w:adjustRightInd w:val="0"/>
        <w:snapToGrid w:val="0"/>
        <w:spacing w:line="360" w:lineRule="exact"/>
        <w:ind w:firstLineChars="200" w:firstLine="420"/>
        <w:rPr>
          <w:color w:val="000000"/>
        </w:rPr>
      </w:pPr>
      <w:r>
        <w:rPr>
          <w:color w:val="000000"/>
        </w:rPr>
        <w:t>5</w:t>
      </w:r>
      <w:r>
        <w:rPr>
          <w:rFonts w:cs="宋体" w:hint="eastAsia"/>
          <w:color w:val="000000"/>
        </w:rPr>
        <w:t>．与信息管理与信息系统相关学科的内容</w:t>
      </w:r>
    </w:p>
    <w:p w:rsidR="00D62920" w:rsidRDefault="00865C83">
      <w:pPr>
        <w:adjustRightInd w:val="0"/>
        <w:snapToGrid w:val="0"/>
        <w:spacing w:line="360" w:lineRule="exact"/>
        <w:ind w:firstLineChars="200" w:firstLine="420"/>
        <w:rPr>
          <w:color w:val="000000"/>
        </w:rPr>
      </w:pPr>
      <w:r>
        <w:rPr>
          <w:rFonts w:cs="宋体" w:hint="eastAsia"/>
          <w:color w:val="000000"/>
        </w:rPr>
        <w:t>理解信息科学，或计算机科学，或通讯科学，或基于信息的市场营销动力等方面的具体文献内容；掌握文中出现的专业词汇汇。</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教学重点与难点：专业术语的含义；计算机体系结构；软件、硬件协同工作。</w:t>
      </w:r>
    </w:p>
    <w:p w:rsidR="00D62920" w:rsidRDefault="00865C83">
      <w:pPr>
        <w:adjustRightInd w:val="0"/>
        <w:snapToGrid w:val="0"/>
        <w:spacing w:line="360" w:lineRule="exact"/>
        <w:ind w:firstLineChars="200" w:firstLine="420"/>
        <w:rPr>
          <w:color w:val="000000"/>
        </w:rPr>
      </w:pPr>
      <w:r>
        <w:rPr>
          <w:color w:val="000000"/>
        </w:rPr>
        <w:t>6</w:t>
      </w:r>
      <w:r>
        <w:rPr>
          <w:rFonts w:cs="宋体" w:hint="eastAsia"/>
          <w:color w:val="000000"/>
        </w:rPr>
        <w:t>．有关新的发展趋势及面临的挑战</w:t>
      </w:r>
    </w:p>
    <w:p w:rsidR="00D62920" w:rsidRDefault="00865C83">
      <w:pPr>
        <w:adjustRightInd w:val="0"/>
        <w:snapToGrid w:val="0"/>
        <w:spacing w:line="360" w:lineRule="exact"/>
        <w:ind w:firstLineChars="200" w:firstLine="420"/>
        <w:rPr>
          <w:color w:val="000000"/>
        </w:rPr>
      </w:pPr>
      <w:r>
        <w:rPr>
          <w:rFonts w:cs="宋体" w:hint="eastAsia"/>
          <w:color w:val="000000"/>
        </w:rPr>
        <w:t>理解一些新出现的技术及管理方法方面的具体内容，例如，</w:t>
      </w:r>
      <w:r>
        <w:rPr>
          <w:color w:val="000000"/>
        </w:rPr>
        <w:t>Internet</w:t>
      </w:r>
      <w:r>
        <w:rPr>
          <w:rFonts w:cs="宋体" w:hint="eastAsia"/>
          <w:color w:val="000000"/>
        </w:rPr>
        <w:t>、</w:t>
      </w:r>
      <w:r>
        <w:rPr>
          <w:color w:val="000000"/>
        </w:rPr>
        <w:t>Intranet</w:t>
      </w:r>
      <w:r>
        <w:rPr>
          <w:rFonts w:cs="宋体" w:hint="eastAsia"/>
          <w:color w:val="000000"/>
        </w:rPr>
        <w:t>、电子会议、电子商务、电子政务、面向对象的程序设计语言、动画处理，等等。</w:t>
      </w:r>
    </w:p>
    <w:p w:rsidR="00D62920" w:rsidRDefault="00865C83">
      <w:pPr>
        <w:adjustRightInd w:val="0"/>
        <w:snapToGrid w:val="0"/>
        <w:spacing w:line="360" w:lineRule="exact"/>
        <w:ind w:firstLineChars="200" w:firstLine="420"/>
        <w:rPr>
          <w:color w:val="000000"/>
        </w:rPr>
      </w:pPr>
      <w:r>
        <w:rPr>
          <w:rFonts w:cs="宋体" w:hint="eastAsia"/>
          <w:color w:val="000000"/>
        </w:rPr>
        <w:t>教学重点与难点：全新专业术语的含义（包括新造的词）；信息技术最新发展情况。</w:t>
      </w:r>
    </w:p>
    <w:p w:rsidR="00D62920" w:rsidRDefault="00865C83">
      <w:pPr>
        <w:pStyle w:val="B"/>
        <w:spacing w:line="360" w:lineRule="exact"/>
        <w:ind w:firstLineChars="0" w:firstLine="0"/>
        <w:rPr>
          <w:color w:val="000000"/>
        </w:rPr>
      </w:pPr>
      <w:r>
        <w:rPr>
          <w:rFonts w:cs="宋体" w:hint="eastAsia"/>
          <w:color w:val="000000"/>
        </w:rPr>
        <w:t>三、学时分配表</w:t>
      </w:r>
    </w:p>
    <w:tbl>
      <w:tblPr>
        <w:tblW w:w="81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3815"/>
        <w:gridCol w:w="1167"/>
        <w:gridCol w:w="1368"/>
        <w:gridCol w:w="1193"/>
      </w:tblGrid>
      <w:tr w:rsidR="00D62920">
        <w:trPr>
          <w:trHeight w:val="563"/>
        </w:trPr>
        <w:tc>
          <w:tcPr>
            <w:tcW w:w="614" w:type="dxa"/>
            <w:vAlign w:val="center"/>
          </w:tcPr>
          <w:p w:rsidR="00D62920" w:rsidRDefault="00865C83">
            <w:pPr>
              <w:spacing w:line="360" w:lineRule="exact"/>
              <w:jc w:val="center"/>
              <w:rPr>
                <w:color w:val="000000"/>
                <w:kern w:val="0"/>
              </w:rPr>
            </w:pPr>
            <w:r>
              <w:rPr>
                <w:rFonts w:cs="宋体" w:hint="eastAsia"/>
                <w:color w:val="000000"/>
                <w:kern w:val="0"/>
              </w:rPr>
              <w:t>序号</w:t>
            </w:r>
          </w:p>
        </w:tc>
        <w:tc>
          <w:tcPr>
            <w:tcW w:w="3815" w:type="dxa"/>
            <w:vAlign w:val="center"/>
          </w:tcPr>
          <w:p w:rsidR="00D62920" w:rsidRDefault="00865C83">
            <w:pPr>
              <w:spacing w:line="360" w:lineRule="exact"/>
              <w:jc w:val="center"/>
              <w:rPr>
                <w:color w:val="000000"/>
                <w:kern w:val="0"/>
              </w:rPr>
            </w:pPr>
            <w:r>
              <w:rPr>
                <w:rFonts w:cs="宋体" w:hint="eastAsia"/>
                <w:color w:val="000000"/>
                <w:kern w:val="0"/>
              </w:rPr>
              <w:t>课程内容</w:t>
            </w:r>
          </w:p>
        </w:tc>
        <w:tc>
          <w:tcPr>
            <w:tcW w:w="1167" w:type="dxa"/>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1368" w:type="dxa"/>
            <w:vAlign w:val="center"/>
          </w:tcPr>
          <w:p w:rsidR="00D62920" w:rsidRDefault="00865C83">
            <w:pPr>
              <w:spacing w:line="360" w:lineRule="exact"/>
              <w:jc w:val="center"/>
              <w:rPr>
                <w:color w:val="000000"/>
                <w:kern w:val="0"/>
              </w:rPr>
            </w:pPr>
            <w:r>
              <w:rPr>
                <w:rFonts w:cs="宋体" w:hint="eastAsia"/>
                <w:color w:val="000000"/>
                <w:kern w:val="0"/>
                <w:sz w:val="18"/>
                <w:szCs w:val="18"/>
              </w:rPr>
              <w:t>其中课内研讨学时</w:t>
            </w:r>
          </w:p>
        </w:tc>
        <w:tc>
          <w:tcPr>
            <w:tcW w:w="1193" w:type="dxa"/>
            <w:vAlign w:val="center"/>
          </w:tcPr>
          <w:p w:rsidR="00D62920" w:rsidRDefault="00865C83">
            <w:pPr>
              <w:spacing w:line="360" w:lineRule="exact"/>
              <w:jc w:val="center"/>
              <w:rPr>
                <w:color w:val="000000"/>
                <w:kern w:val="0"/>
              </w:rPr>
            </w:pPr>
            <w:r>
              <w:rPr>
                <w:rFonts w:cs="宋体" w:hint="eastAsia"/>
                <w:color w:val="000000"/>
                <w:kern w:val="0"/>
              </w:rPr>
              <w:t>课外学时</w:t>
            </w:r>
          </w:p>
        </w:tc>
      </w:tr>
      <w:tr w:rsidR="00D62920">
        <w:trPr>
          <w:trHeight w:val="272"/>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3815" w:type="dxa"/>
            <w:vAlign w:val="center"/>
          </w:tcPr>
          <w:p w:rsidR="00D62920" w:rsidRDefault="00865C83">
            <w:pPr>
              <w:pStyle w:val="table"/>
              <w:spacing w:line="360" w:lineRule="exact"/>
              <w:rPr>
                <w:color w:val="000000"/>
                <w:kern w:val="0"/>
              </w:rPr>
            </w:pPr>
            <w:r>
              <w:rPr>
                <w:rFonts w:cs="宋体" w:hint="eastAsia"/>
                <w:color w:val="000000"/>
                <w:kern w:val="0"/>
              </w:rPr>
              <w:t>关于信息、信息管理、信息专业人员等</w:t>
            </w:r>
          </w:p>
        </w:tc>
        <w:tc>
          <w:tcPr>
            <w:tcW w:w="1167" w:type="dxa"/>
            <w:vAlign w:val="center"/>
          </w:tcPr>
          <w:p w:rsidR="00D62920" w:rsidRDefault="00865C83">
            <w:pPr>
              <w:pStyle w:val="table"/>
              <w:spacing w:line="360" w:lineRule="exact"/>
              <w:rPr>
                <w:color w:val="000000"/>
                <w:kern w:val="0"/>
              </w:rPr>
            </w:pPr>
            <w:r>
              <w:rPr>
                <w:color w:val="000000"/>
                <w:kern w:val="0"/>
              </w:rPr>
              <w:t>6</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193"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r>
      <w:tr w:rsidR="00D62920">
        <w:trPr>
          <w:trHeight w:val="272"/>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3815" w:type="dxa"/>
            <w:vAlign w:val="center"/>
          </w:tcPr>
          <w:p w:rsidR="00D62920" w:rsidRDefault="00865C83">
            <w:pPr>
              <w:pStyle w:val="table"/>
              <w:spacing w:line="360" w:lineRule="exact"/>
              <w:rPr>
                <w:color w:val="000000"/>
                <w:kern w:val="0"/>
              </w:rPr>
            </w:pPr>
            <w:r>
              <w:rPr>
                <w:rFonts w:cs="宋体" w:hint="eastAsia"/>
                <w:color w:val="000000"/>
                <w:kern w:val="0"/>
              </w:rPr>
              <w:t>关于信息内容</w:t>
            </w:r>
          </w:p>
        </w:tc>
        <w:tc>
          <w:tcPr>
            <w:tcW w:w="1167" w:type="dxa"/>
            <w:vAlign w:val="center"/>
          </w:tcPr>
          <w:p w:rsidR="00D62920" w:rsidRDefault="00865C83">
            <w:pPr>
              <w:pStyle w:val="table"/>
              <w:spacing w:line="360" w:lineRule="exact"/>
              <w:rPr>
                <w:color w:val="000000"/>
                <w:kern w:val="0"/>
              </w:rPr>
            </w:pPr>
            <w:r>
              <w:rPr>
                <w:color w:val="000000"/>
                <w:kern w:val="0"/>
              </w:rPr>
              <w:t>3</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0.5</w:t>
            </w:r>
          </w:p>
        </w:tc>
        <w:tc>
          <w:tcPr>
            <w:tcW w:w="1193"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3815" w:type="dxa"/>
            <w:vAlign w:val="center"/>
          </w:tcPr>
          <w:p w:rsidR="00D62920" w:rsidRDefault="00865C83">
            <w:pPr>
              <w:pStyle w:val="table"/>
              <w:spacing w:line="360" w:lineRule="exact"/>
              <w:rPr>
                <w:color w:val="000000"/>
                <w:kern w:val="0"/>
              </w:rPr>
            </w:pPr>
            <w:r>
              <w:rPr>
                <w:rFonts w:cs="宋体" w:hint="eastAsia"/>
                <w:color w:val="000000"/>
                <w:kern w:val="0"/>
              </w:rPr>
              <w:t>关于信息处理</w:t>
            </w:r>
          </w:p>
        </w:tc>
        <w:tc>
          <w:tcPr>
            <w:tcW w:w="1167" w:type="dxa"/>
            <w:vAlign w:val="center"/>
          </w:tcPr>
          <w:p w:rsidR="00D62920" w:rsidRDefault="00865C83">
            <w:pPr>
              <w:pStyle w:val="table"/>
              <w:spacing w:line="360" w:lineRule="exact"/>
              <w:rPr>
                <w:color w:val="000000"/>
                <w:kern w:val="0"/>
              </w:rPr>
            </w:pPr>
            <w:r>
              <w:rPr>
                <w:color w:val="000000"/>
                <w:kern w:val="0"/>
              </w:rPr>
              <w:t>3</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0.5</w:t>
            </w:r>
          </w:p>
        </w:tc>
        <w:tc>
          <w:tcPr>
            <w:tcW w:w="1193"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72"/>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3815" w:type="dxa"/>
            <w:vAlign w:val="center"/>
          </w:tcPr>
          <w:p w:rsidR="00D62920" w:rsidRDefault="00865C83">
            <w:pPr>
              <w:pStyle w:val="table"/>
              <w:spacing w:line="360" w:lineRule="exact"/>
              <w:rPr>
                <w:color w:val="000000"/>
                <w:kern w:val="0"/>
              </w:rPr>
            </w:pPr>
            <w:r>
              <w:rPr>
                <w:rFonts w:cs="宋体" w:hint="eastAsia"/>
                <w:color w:val="000000"/>
                <w:kern w:val="0"/>
              </w:rPr>
              <w:t>关于信息资源管理</w:t>
            </w:r>
          </w:p>
        </w:tc>
        <w:tc>
          <w:tcPr>
            <w:tcW w:w="1167" w:type="dxa"/>
            <w:vAlign w:val="center"/>
          </w:tcPr>
          <w:p w:rsidR="00D62920" w:rsidRDefault="00865C83">
            <w:pPr>
              <w:pStyle w:val="table"/>
              <w:spacing w:line="360" w:lineRule="exact"/>
              <w:rPr>
                <w:color w:val="000000"/>
                <w:kern w:val="0"/>
              </w:rPr>
            </w:pPr>
            <w:r>
              <w:rPr>
                <w:color w:val="000000"/>
                <w:kern w:val="0"/>
              </w:rPr>
              <w:t>4</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193"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72"/>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5</w:t>
            </w:r>
          </w:p>
        </w:tc>
        <w:tc>
          <w:tcPr>
            <w:tcW w:w="3815" w:type="dxa"/>
            <w:vAlign w:val="center"/>
          </w:tcPr>
          <w:p w:rsidR="00D62920" w:rsidRDefault="00865C83">
            <w:pPr>
              <w:pStyle w:val="table"/>
              <w:spacing w:line="360" w:lineRule="exact"/>
              <w:rPr>
                <w:color w:val="000000"/>
                <w:kern w:val="0"/>
              </w:rPr>
            </w:pPr>
            <w:r>
              <w:rPr>
                <w:rFonts w:cs="宋体" w:hint="eastAsia"/>
                <w:color w:val="000000"/>
                <w:kern w:val="0"/>
              </w:rPr>
              <w:t>与信息管理与信息系统相关学科的内容</w:t>
            </w:r>
          </w:p>
        </w:tc>
        <w:tc>
          <w:tcPr>
            <w:tcW w:w="1167" w:type="dxa"/>
            <w:vAlign w:val="center"/>
          </w:tcPr>
          <w:p w:rsidR="00D62920" w:rsidRDefault="00865C83">
            <w:pPr>
              <w:pStyle w:val="table"/>
              <w:spacing w:line="360" w:lineRule="exact"/>
              <w:rPr>
                <w:color w:val="000000"/>
                <w:kern w:val="0"/>
              </w:rPr>
            </w:pPr>
            <w:r>
              <w:rPr>
                <w:color w:val="000000"/>
                <w:kern w:val="0"/>
              </w:rPr>
              <w:t>3</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0.5</w:t>
            </w:r>
          </w:p>
        </w:tc>
        <w:tc>
          <w:tcPr>
            <w:tcW w:w="1193"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72"/>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3815" w:type="dxa"/>
            <w:vAlign w:val="center"/>
          </w:tcPr>
          <w:p w:rsidR="00D62920" w:rsidRDefault="00865C83">
            <w:pPr>
              <w:pStyle w:val="table"/>
              <w:spacing w:line="360" w:lineRule="exact"/>
              <w:rPr>
                <w:color w:val="000000"/>
                <w:kern w:val="0"/>
              </w:rPr>
            </w:pPr>
            <w:r>
              <w:rPr>
                <w:rFonts w:cs="宋体" w:hint="eastAsia"/>
                <w:color w:val="000000"/>
                <w:kern w:val="0"/>
              </w:rPr>
              <w:t>有关新的发展趋势及面临的挑战</w:t>
            </w:r>
          </w:p>
        </w:tc>
        <w:tc>
          <w:tcPr>
            <w:tcW w:w="1167" w:type="dxa"/>
            <w:vAlign w:val="center"/>
          </w:tcPr>
          <w:p w:rsidR="00D62920" w:rsidRDefault="00865C83">
            <w:pPr>
              <w:pStyle w:val="table"/>
              <w:spacing w:line="360" w:lineRule="exact"/>
              <w:rPr>
                <w:color w:val="000000"/>
                <w:kern w:val="0"/>
              </w:rPr>
            </w:pPr>
            <w:r>
              <w:rPr>
                <w:color w:val="000000"/>
                <w:kern w:val="0"/>
              </w:rPr>
              <w:t>13</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2</w:t>
            </w:r>
          </w:p>
        </w:tc>
        <w:tc>
          <w:tcPr>
            <w:tcW w:w="1193"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r>
      <w:tr w:rsidR="00D62920">
        <w:trPr>
          <w:trHeight w:val="290"/>
        </w:trPr>
        <w:tc>
          <w:tcPr>
            <w:tcW w:w="614" w:type="dxa"/>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合计</w:t>
            </w:r>
          </w:p>
        </w:tc>
        <w:tc>
          <w:tcPr>
            <w:tcW w:w="3815" w:type="dxa"/>
            <w:vAlign w:val="center"/>
          </w:tcPr>
          <w:p w:rsidR="00D62920" w:rsidRDefault="00D62920">
            <w:pPr>
              <w:spacing w:line="360" w:lineRule="exact"/>
              <w:rPr>
                <w:color w:val="000000"/>
                <w:kern w:val="0"/>
                <w:sz w:val="18"/>
                <w:szCs w:val="18"/>
              </w:rPr>
            </w:pPr>
          </w:p>
        </w:tc>
        <w:tc>
          <w:tcPr>
            <w:tcW w:w="1167" w:type="dxa"/>
            <w:vAlign w:val="center"/>
          </w:tcPr>
          <w:p w:rsidR="00D62920" w:rsidRDefault="00865C83">
            <w:pPr>
              <w:spacing w:line="360" w:lineRule="exact"/>
              <w:jc w:val="center"/>
              <w:rPr>
                <w:color w:val="000000"/>
                <w:kern w:val="0"/>
                <w:sz w:val="18"/>
                <w:szCs w:val="18"/>
              </w:rPr>
            </w:pPr>
            <w:r>
              <w:rPr>
                <w:color w:val="000000"/>
                <w:kern w:val="0"/>
                <w:sz w:val="18"/>
                <w:szCs w:val="18"/>
              </w:rPr>
              <w:t>32</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6.5</w:t>
            </w:r>
          </w:p>
        </w:tc>
        <w:tc>
          <w:tcPr>
            <w:tcW w:w="1193" w:type="dxa"/>
            <w:vAlign w:val="center"/>
          </w:tcPr>
          <w:p w:rsidR="00D62920" w:rsidRDefault="00865C83">
            <w:pPr>
              <w:spacing w:line="360" w:lineRule="exact"/>
              <w:jc w:val="center"/>
              <w:rPr>
                <w:color w:val="000000"/>
                <w:kern w:val="0"/>
                <w:sz w:val="18"/>
                <w:szCs w:val="18"/>
              </w:rPr>
            </w:pPr>
            <w:r>
              <w:rPr>
                <w:color w:val="000000"/>
                <w:kern w:val="0"/>
                <w:sz w:val="18"/>
                <w:szCs w:val="18"/>
              </w:rPr>
              <w:t>17</w:t>
            </w:r>
          </w:p>
        </w:tc>
      </w:tr>
    </w:tbl>
    <w:p w:rsidR="00D62920" w:rsidRDefault="00865C83">
      <w:pPr>
        <w:pStyle w:val="B"/>
        <w:spacing w:line="360" w:lineRule="exact"/>
        <w:rPr>
          <w:color w:val="000000"/>
        </w:rPr>
      </w:pPr>
      <w:r>
        <w:rPr>
          <w:rFonts w:cs="宋体" w:hint="eastAsia"/>
          <w:color w:val="000000"/>
        </w:rPr>
        <w:t>四、课外学习要求</w:t>
      </w:r>
    </w:p>
    <w:p w:rsidR="00D62920" w:rsidRDefault="00865C83">
      <w:pPr>
        <w:pStyle w:val="B"/>
        <w:spacing w:line="360" w:lineRule="exact"/>
        <w:ind w:firstLine="420"/>
        <w:rPr>
          <w:b w:val="0"/>
          <w:bCs w:val="0"/>
          <w:color w:val="000000"/>
          <w:sz w:val="21"/>
          <w:szCs w:val="21"/>
        </w:rPr>
      </w:pPr>
      <w:r>
        <w:rPr>
          <w:rFonts w:cs="宋体" w:hint="eastAsia"/>
          <w:b w:val="0"/>
          <w:bCs w:val="0"/>
          <w:color w:val="000000"/>
          <w:sz w:val="21"/>
          <w:szCs w:val="21"/>
        </w:rPr>
        <w:t>每个学生课外自主学习课文中的一段内容，完成翻译、短语、专业术语、背景知识等的准备，通过课堂进行交流，其他学生可以提出问题共同讨论，教师点评。做为学生的平时作业。</w:t>
      </w:r>
    </w:p>
    <w:p w:rsidR="00D62920" w:rsidRDefault="00865C83">
      <w:pPr>
        <w:pStyle w:val="B"/>
        <w:spacing w:line="360" w:lineRule="exact"/>
        <w:ind w:firstLine="420"/>
        <w:rPr>
          <w:b w:val="0"/>
          <w:bCs w:val="0"/>
          <w:color w:val="000000"/>
          <w:sz w:val="21"/>
          <w:szCs w:val="21"/>
        </w:rPr>
      </w:pPr>
      <w:r>
        <w:rPr>
          <w:rFonts w:cs="宋体" w:hint="eastAsia"/>
          <w:b w:val="0"/>
          <w:bCs w:val="0"/>
          <w:color w:val="000000"/>
          <w:sz w:val="21"/>
          <w:szCs w:val="21"/>
        </w:rPr>
        <w:t>学生课外阅读的参考资料：</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．祁延莉主编，《信息管理专业英语》，北京大学出版社，</w:t>
      </w:r>
      <w:r>
        <w:rPr>
          <w:color w:val="000000"/>
        </w:rPr>
        <w:t>2005</w:t>
      </w:r>
      <w:r>
        <w:rPr>
          <w:rFonts w:cs="宋体" w:hint="eastAsia"/>
          <w:color w:val="000000"/>
        </w:rPr>
        <w:t>年版。</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．计算机世界报</w:t>
      </w:r>
      <w:r>
        <w:rPr>
          <w:color w:val="000000"/>
        </w:rPr>
        <w:t xml:space="preserve">. </w:t>
      </w:r>
      <w:r>
        <w:rPr>
          <w:rFonts w:cs="宋体" w:hint="eastAsia"/>
          <w:color w:val="000000"/>
        </w:rPr>
        <w:t>每期的</w:t>
      </w:r>
      <w:r>
        <w:rPr>
          <w:color w:val="000000"/>
        </w:rPr>
        <w:t>“</w:t>
      </w:r>
      <w:r>
        <w:rPr>
          <w:rFonts w:cs="宋体" w:hint="eastAsia"/>
          <w:color w:val="000000"/>
        </w:rPr>
        <w:t>专业英语时文选读</w:t>
      </w:r>
      <w:r>
        <w:rPr>
          <w:color w:val="000000"/>
        </w:rPr>
        <w:t>”</w:t>
      </w:r>
      <w:r>
        <w:rPr>
          <w:rFonts w:cs="宋体" w:hint="eastAsia"/>
          <w:color w:val="000000"/>
        </w:rPr>
        <w:t>。</w:t>
      </w:r>
    </w:p>
    <w:p w:rsidR="00D62920" w:rsidRDefault="00865C83">
      <w:pPr>
        <w:adjustRightInd w:val="0"/>
        <w:snapToGrid w:val="0"/>
        <w:spacing w:line="360" w:lineRule="exact"/>
        <w:ind w:firstLineChars="200" w:firstLine="420"/>
        <w:rPr>
          <w:color w:val="000000"/>
        </w:rPr>
      </w:pPr>
      <w:r>
        <w:rPr>
          <w:color w:val="000000"/>
        </w:rPr>
        <w:t>3</w:t>
      </w:r>
      <w:r>
        <w:rPr>
          <w:rFonts w:cs="宋体" w:hint="eastAsia"/>
          <w:color w:val="000000"/>
        </w:rPr>
        <w:t>．宋德富主编，《计算机专业英语教程（第</w:t>
      </w:r>
      <w:r>
        <w:rPr>
          <w:color w:val="000000"/>
        </w:rPr>
        <w:t>3</w:t>
      </w:r>
      <w:r>
        <w:rPr>
          <w:rFonts w:cs="宋体" w:hint="eastAsia"/>
          <w:color w:val="000000"/>
        </w:rPr>
        <w:t>版）》，高等教育出版社，</w:t>
      </w:r>
      <w:r>
        <w:rPr>
          <w:color w:val="000000"/>
        </w:rPr>
        <w:t>2008</w:t>
      </w:r>
      <w:r>
        <w:rPr>
          <w:rFonts w:cs="宋体" w:hint="eastAsia"/>
          <w:color w:val="000000"/>
        </w:rPr>
        <w:t>年版。</w:t>
      </w:r>
    </w:p>
    <w:p w:rsidR="00D62920" w:rsidRDefault="00865C83">
      <w:pPr>
        <w:adjustRightInd w:val="0"/>
        <w:snapToGrid w:val="0"/>
        <w:spacing w:line="360" w:lineRule="exact"/>
        <w:ind w:firstLineChars="200" w:firstLine="420"/>
        <w:rPr>
          <w:color w:val="000000"/>
        </w:rPr>
      </w:pPr>
      <w:r>
        <w:rPr>
          <w:color w:val="000000"/>
        </w:rPr>
        <w:t>4</w:t>
      </w:r>
      <w:r>
        <w:rPr>
          <w:rFonts w:cs="宋体" w:hint="eastAsia"/>
          <w:color w:val="000000"/>
        </w:rPr>
        <w:t>．江华圣主编，《信息技术专业英语》，武汉大学出版社，</w:t>
      </w:r>
      <w:r>
        <w:rPr>
          <w:color w:val="000000"/>
        </w:rPr>
        <w:t>2007</w:t>
      </w:r>
      <w:r>
        <w:rPr>
          <w:rFonts w:cs="宋体" w:hint="eastAsia"/>
          <w:color w:val="000000"/>
        </w:rPr>
        <w:t>年版。</w:t>
      </w:r>
    </w:p>
    <w:p w:rsidR="00D62920" w:rsidRDefault="00865C83">
      <w:pPr>
        <w:pStyle w:val="B"/>
        <w:spacing w:line="360" w:lineRule="exact"/>
        <w:rPr>
          <w:color w:val="000000"/>
        </w:rPr>
      </w:pPr>
      <w:r>
        <w:rPr>
          <w:rFonts w:cs="宋体" w:hint="eastAsia"/>
          <w:color w:val="000000"/>
        </w:rPr>
        <w:t>五、教学方法</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采用任务教学法，每堂课都有研讨教学内容，即以学生准备的课外自主学习内容作为研讨教学内容，以及由此延伸出来的相关问题。每周课有</w:t>
      </w:r>
      <w:r>
        <w:rPr>
          <w:b w:val="0"/>
          <w:bCs w:val="0"/>
          <w:color w:val="000000"/>
          <w:sz w:val="21"/>
          <w:szCs w:val="21"/>
        </w:rPr>
        <w:t>1</w:t>
      </w:r>
      <w:r>
        <w:rPr>
          <w:rFonts w:cs="宋体" w:hint="eastAsia"/>
          <w:b w:val="0"/>
          <w:bCs w:val="0"/>
          <w:color w:val="000000"/>
          <w:sz w:val="21"/>
          <w:szCs w:val="21"/>
        </w:rPr>
        <w:t>个学时用于</w:t>
      </w:r>
      <w:r>
        <w:rPr>
          <w:b w:val="0"/>
          <w:bCs w:val="0"/>
          <w:color w:val="000000"/>
          <w:sz w:val="21"/>
          <w:szCs w:val="21"/>
        </w:rPr>
        <w:t>4-5</w:t>
      </w:r>
      <w:r>
        <w:rPr>
          <w:rFonts w:cs="宋体" w:hint="eastAsia"/>
          <w:b w:val="0"/>
          <w:bCs w:val="0"/>
          <w:color w:val="000000"/>
          <w:sz w:val="21"/>
          <w:szCs w:val="21"/>
        </w:rPr>
        <w:t>位学生所准备不同主题的内容进行研讨。</w:t>
      </w:r>
      <w:r>
        <w:rPr>
          <w:b w:val="0"/>
          <w:bCs w:val="0"/>
          <w:color w:val="000000"/>
          <w:sz w:val="21"/>
          <w:szCs w:val="21"/>
        </w:rPr>
        <w:t xml:space="preserve"> </w:t>
      </w:r>
    </w:p>
    <w:p w:rsidR="00D62920" w:rsidRDefault="00865C83">
      <w:pPr>
        <w:pStyle w:val="B"/>
        <w:spacing w:line="360" w:lineRule="exact"/>
        <w:rPr>
          <w:color w:val="000000"/>
        </w:rPr>
      </w:pPr>
      <w:r>
        <w:rPr>
          <w:rFonts w:cs="宋体" w:hint="eastAsia"/>
          <w:color w:val="000000"/>
        </w:rPr>
        <w:t>六、课程考核方法及要求</w:t>
      </w:r>
    </w:p>
    <w:p w:rsidR="00D62920" w:rsidRDefault="00865C83">
      <w:pPr>
        <w:spacing w:line="360" w:lineRule="exact"/>
        <w:rPr>
          <w:color w:val="000000"/>
        </w:rPr>
      </w:pPr>
      <w:r>
        <w:rPr>
          <w:color w:val="000000"/>
        </w:rPr>
        <w:lastRenderedPageBreak/>
        <w:t>1</w:t>
      </w:r>
      <w:r>
        <w:rPr>
          <w:rFonts w:cs="宋体" w:hint="eastAsia"/>
          <w:color w:val="000000"/>
        </w:rPr>
        <w:t>．考核方式：考试（</w:t>
      </w:r>
      <w:r w:rsidR="0090501F">
        <w:rPr>
          <w:color w:val="000000"/>
        </w:rPr>
        <w:t>v</w:t>
      </w:r>
      <w:r>
        <w:rPr>
          <w:rFonts w:cs="宋体" w:hint="eastAsia"/>
          <w:color w:val="000000"/>
        </w:rPr>
        <w:t>）；考查（）</w:t>
      </w:r>
    </w:p>
    <w:p w:rsidR="00D62920" w:rsidRDefault="00865C83">
      <w:pPr>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t>计分制：百分制（</w:t>
      </w:r>
      <w:r>
        <w:rPr>
          <w:color w:val="000000"/>
        </w:rPr>
        <w:t>v</w:t>
      </w:r>
      <w:r>
        <w:rPr>
          <w:rFonts w:cs="宋体" w:hint="eastAsia"/>
          <w:color w:val="000000"/>
        </w:rPr>
        <w:t>）；五级分制（）；两级分制（）</w:t>
      </w:r>
    </w:p>
    <w:p w:rsidR="00D62920" w:rsidRDefault="00865C83">
      <w:pPr>
        <w:pStyle w:val="af1"/>
        <w:spacing w:line="360" w:lineRule="exact"/>
        <w:rPr>
          <w:color w:val="000000"/>
        </w:rPr>
      </w:pPr>
      <w:r>
        <w:rPr>
          <w:rFonts w:cs="宋体" w:hint="eastAsia"/>
          <w:color w:val="000000"/>
        </w:rPr>
        <w:t>总评成绩构成：平时考核（</w:t>
      </w:r>
      <w:r>
        <w:rPr>
          <w:color w:val="000000"/>
        </w:rPr>
        <w:t>20</w:t>
      </w:r>
      <w:r>
        <w:rPr>
          <w:rFonts w:cs="宋体" w:hint="eastAsia"/>
          <w:color w:val="000000"/>
        </w:rPr>
        <w:t>）％；中期考核（）％；期末考核（</w:t>
      </w:r>
      <w:r>
        <w:rPr>
          <w:color w:val="000000"/>
        </w:rPr>
        <w:t>80</w:t>
      </w:r>
      <w:r>
        <w:rPr>
          <w:rFonts w:cs="宋体" w:hint="eastAsia"/>
          <w:color w:val="000000"/>
        </w:rPr>
        <w:t>）％</w:t>
      </w:r>
    </w:p>
    <w:p w:rsidR="00D62920" w:rsidRDefault="00865C83">
      <w:pPr>
        <w:pStyle w:val="af1"/>
        <w:spacing w:line="360" w:lineRule="exact"/>
        <w:rPr>
          <w:color w:val="000000"/>
        </w:rPr>
      </w:pPr>
      <w:r>
        <w:rPr>
          <w:rFonts w:cs="宋体" w:hint="eastAsia"/>
          <w:color w:val="000000"/>
        </w:rPr>
        <w:t>平时考核包括：</w:t>
      </w:r>
      <w:r>
        <w:rPr>
          <w:color w:val="000000"/>
        </w:rPr>
        <w:t xml:space="preserve"> </w:t>
      </w:r>
      <w:r>
        <w:rPr>
          <w:rFonts w:cs="宋体" w:hint="eastAsia"/>
          <w:color w:val="000000"/>
        </w:rPr>
        <w:t>考勤考纪、课堂讨论、作业。</w:t>
      </w:r>
    </w:p>
    <w:p w:rsidR="00D62920" w:rsidRDefault="00865C83">
      <w:pPr>
        <w:pStyle w:val="B"/>
        <w:spacing w:line="360" w:lineRule="exact"/>
        <w:rPr>
          <w:color w:val="000000"/>
        </w:rPr>
      </w:pPr>
      <w:r>
        <w:rPr>
          <w:rFonts w:cs="宋体" w:hint="eastAsia"/>
          <w:color w:val="000000"/>
        </w:rPr>
        <w:t>七、建议教材及参考资料</w:t>
      </w:r>
    </w:p>
    <w:p w:rsidR="00D62920" w:rsidRDefault="00865C83">
      <w:pPr>
        <w:pStyle w:val="C"/>
        <w:spacing w:line="360" w:lineRule="exact"/>
        <w:rPr>
          <w:color w:val="000000"/>
        </w:rPr>
      </w:pPr>
      <w:r>
        <w:rPr>
          <w:rFonts w:cs="宋体" w:hint="eastAsia"/>
          <w:color w:val="000000"/>
        </w:rPr>
        <w:t>建议教材：</w:t>
      </w:r>
    </w:p>
    <w:p w:rsidR="00D62920" w:rsidRDefault="00865C83">
      <w:pPr>
        <w:pStyle w:val="af1"/>
        <w:spacing w:line="360" w:lineRule="exact"/>
        <w:rPr>
          <w:color w:val="000000"/>
        </w:rPr>
      </w:pPr>
      <w:r>
        <w:rPr>
          <w:rFonts w:cs="宋体" w:hint="eastAsia"/>
          <w:color w:val="000000"/>
        </w:rPr>
        <w:t>李季方主编，《信息管理英语教程》，清华大学出版社，</w:t>
      </w:r>
      <w:r>
        <w:rPr>
          <w:color w:val="000000"/>
        </w:rPr>
        <w:t>2004</w:t>
      </w:r>
      <w:r>
        <w:rPr>
          <w:rFonts w:cs="宋体" w:hint="eastAsia"/>
          <w:color w:val="000000"/>
        </w:rPr>
        <w:t>年版。</w:t>
      </w:r>
    </w:p>
    <w:p w:rsidR="00D62920" w:rsidRDefault="00865C83">
      <w:pPr>
        <w:pStyle w:val="C"/>
        <w:spacing w:line="360" w:lineRule="exact"/>
        <w:rPr>
          <w:color w:val="000000"/>
        </w:rPr>
      </w:pPr>
      <w:r>
        <w:rPr>
          <w:rFonts w:cs="宋体" w:hint="eastAsia"/>
          <w:color w:val="000000"/>
        </w:rPr>
        <w:t>参考资料：</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．祁延莉主编，《信息管理专业英语》，北京大学出版社，</w:t>
      </w:r>
      <w:r>
        <w:rPr>
          <w:color w:val="000000"/>
        </w:rPr>
        <w:t>2005</w:t>
      </w:r>
      <w:r>
        <w:rPr>
          <w:rFonts w:cs="宋体" w:hint="eastAsia"/>
          <w:color w:val="000000"/>
        </w:rPr>
        <w:t>年版。</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．计算机世界报</w:t>
      </w:r>
      <w:r>
        <w:rPr>
          <w:color w:val="000000"/>
        </w:rPr>
        <w:t xml:space="preserve">. </w:t>
      </w:r>
      <w:r>
        <w:rPr>
          <w:rFonts w:cs="宋体" w:hint="eastAsia"/>
          <w:color w:val="000000"/>
        </w:rPr>
        <w:t>每期的</w:t>
      </w:r>
      <w:r>
        <w:rPr>
          <w:color w:val="000000"/>
        </w:rPr>
        <w:t>“</w:t>
      </w:r>
      <w:r>
        <w:rPr>
          <w:rFonts w:cs="宋体" w:hint="eastAsia"/>
          <w:color w:val="000000"/>
        </w:rPr>
        <w:t>专业英语时文选读</w:t>
      </w:r>
      <w:r>
        <w:rPr>
          <w:color w:val="000000"/>
        </w:rPr>
        <w:t>”</w:t>
      </w:r>
      <w:r>
        <w:rPr>
          <w:rFonts w:cs="宋体" w:hint="eastAsia"/>
          <w:color w:val="000000"/>
        </w:rPr>
        <w:t>。</w:t>
      </w:r>
    </w:p>
    <w:p w:rsidR="00D62920" w:rsidRDefault="00865C83">
      <w:pPr>
        <w:adjustRightInd w:val="0"/>
        <w:snapToGrid w:val="0"/>
        <w:spacing w:line="360" w:lineRule="exact"/>
        <w:ind w:firstLineChars="200" w:firstLine="420"/>
        <w:rPr>
          <w:color w:val="000000"/>
        </w:rPr>
      </w:pPr>
      <w:r>
        <w:rPr>
          <w:color w:val="000000"/>
        </w:rPr>
        <w:t>3</w:t>
      </w:r>
      <w:r>
        <w:rPr>
          <w:rFonts w:cs="宋体" w:hint="eastAsia"/>
          <w:color w:val="000000"/>
        </w:rPr>
        <w:t>．宋德富主编，《计算机专业英语教程（第</w:t>
      </w:r>
      <w:r>
        <w:rPr>
          <w:color w:val="000000"/>
        </w:rPr>
        <w:t>3</w:t>
      </w:r>
      <w:r>
        <w:rPr>
          <w:rFonts w:cs="宋体" w:hint="eastAsia"/>
          <w:color w:val="000000"/>
        </w:rPr>
        <w:t>版）》，高等教育出版社，</w:t>
      </w:r>
      <w:r>
        <w:rPr>
          <w:color w:val="000000"/>
        </w:rPr>
        <w:t>2008</w:t>
      </w:r>
      <w:r>
        <w:rPr>
          <w:rFonts w:cs="宋体" w:hint="eastAsia"/>
          <w:color w:val="000000"/>
        </w:rPr>
        <w:t>年版。</w:t>
      </w:r>
    </w:p>
    <w:p w:rsidR="00D62920" w:rsidRDefault="00865C83">
      <w:pPr>
        <w:adjustRightInd w:val="0"/>
        <w:snapToGrid w:val="0"/>
        <w:spacing w:line="360" w:lineRule="exact"/>
        <w:ind w:firstLineChars="200" w:firstLine="420"/>
        <w:rPr>
          <w:color w:val="000000"/>
        </w:rPr>
      </w:pPr>
      <w:r>
        <w:rPr>
          <w:color w:val="000000"/>
        </w:rPr>
        <w:t>4</w:t>
      </w:r>
      <w:r>
        <w:rPr>
          <w:rFonts w:cs="宋体" w:hint="eastAsia"/>
          <w:color w:val="000000"/>
        </w:rPr>
        <w:t>．江华圣主编，《信息技术专业英语》，武汉大学出版社，</w:t>
      </w:r>
      <w:r>
        <w:rPr>
          <w:color w:val="000000"/>
        </w:rPr>
        <w:t>2007</w:t>
      </w:r>
      <w:r>
        <w:rPr>
          <w:rFonts w:cs="宋体" w:hint="eastAsia"/>
          <w:color w:val="000000"/>
        </w:rPr>
        <w:t>年版。</w:t>
      </w:r>
    </w:p>
    <w:p w:rsidR="00D62920" w:rsidRDefault="00865C83">
      <w:pPr>
        <w:pStyle w:val="B"/>
        <w:spacing w:line="360" w:lineRule="exact"/>
        <w:rPr>
          <w:color w:val="000000"/>
        </w:rPr>
      </w:pPr>
      <w:r>
        <w:rPr>
          <w:rFonts w:cs="宋体" w:hint="eastAsia"/>
          <w:color w:val="000000"/>
        </w:rPr>
        <w:t>八、大纲说明</w:t>
      </w:r>
    </w:p>
    <w:p w:rsidR="00D62920" w:rsidRDefault="00865C83">
      <w:pPr>
        <w:spacing w:line="360" w:lineRule="exact"/>
        <w:rPr>
          <w:color w:val="000000"/>
        </w:rPr>
      </w:pPr>
      <w:r>
        <w:rPr>
          <w:rFonts w:cs="宋体" w:hint="eastAsia"/>
          <w:color w:val="000000"/>
        </w:rPr>
        <w:t>该门课程采用任务教学法才用于第二届学生，尚在探索中，并需要进一步总结和评价教学的效果，在适当的时候希望通过立项进行课程改革。大纲中现在的内容是正在进行探索的任务教学法所做的工作，今后会依据教学效果不断进行调整和完善。</w:t>
      </w:r>
    </w:p>
    <w:p w:rsidR="00D62920" w:rsidRDefault="00D62920">
      <w:pPr>
        <w:spacing w:line="360" w:lineRule="exact"/>
        <w:rPr>
          <w:color w:val="000000"/>
        </w:rPr>
      </w:pPr>
    </w:p>
    <w:p w:rsidR="00D62920" w:rsidRDefault="00D62920">
      <w:pPr>
        <w:spacing w:line="360" w:lineRule="exact"/>
        <w:ind w:firstLineChars="3150" w:firstLine="6615"/>
        <w:rPr>
          <w:color w:val="000000"/>
        </w:rPr>
      </w:pPr>
    </w:p>
    <w:p w:rsidR="00D62920" w:rsidRDefault="00D62920">
      <w:pPr>
        <w:spacing w:line="360" w:lineRule="exact"/>
        <w:ind w:firstLineChars="3150" w:firstLine="6615"/>
        <w:rPr>
          <w:color w:val="000000"/>
        </w:rPr>
      </w:pPr>
    </w:p>
    <w:p w:rsidR="00D62920" w:rsidRDefault="00865C83">
      <w:pPr>
        <w:spacing w:line="360" w:lineRule="exact"/>
        <w:jc w:val="right"/>
        <w:rPr>
          <w:color w:val="000000"/>
          <w:sz w:val="24"/>
          <w:szCs w:val="24"/>
        </w:rPr>
      </w:pPr>
      <w:r>
        <w:rPr>
          <w:rFonts w:cs="宋体" w:hint="eastAsia"/>
          <w:color w:val="000000"/>
          <w:sz w:val="24"/>
          <w:szCs w:val="24"/>
        </w:rPr>
        <w:t>执笔人：李於洪</w:t>
      </w:r>
    </w:p>
    <w:p w:rsidR="00D62920" w:rsidRDefault="00865C83">
      <w:pPr>
        <w:spacing w:line="360" w:lineRule="exact"/>
        <w:jc w:val="right"/>
        <w:rPr>
          <w:color w:val="000000"/>
          <w:sz w:val="24"/>
          <w:szCs w:val="24"/>
        </w:rPr>
      </w:pPr>
      <w:r>
        <w:rPr>
          <w:rFonts w:cs="宋体" w:hint="eastAsia"/>
          <w:color w:val="000000"/>
          <w:sz w:val="24"/>
          <w:szCs w:val="24"/>
        </w:rPr>
        <w:t>审核人：史红霞</w:t>
      </w:r>
    </w:p>
    <w:p w:rsidR="00D62920" w:rsidRDefault="00865C83">
      <w:pPr>
        <w:spacing w:line="360" w:lineRule="exact"/>
        <w:jc w:val="right"/>
        <w:rPr>
          <w:color w:val="000000"/>
          <w:sz w:val="24"/>
          <w:szCs w:val="24"/>
        </w:rPr>
      </w:pPr>
      <w:r>
        <w:rPr>
          <w:rFonts w:cs="宋体" w:hint="eastAsia"/>
          <w:color w:val="000000"/>
          <w:sz w:val="24"/>
          <w:szCs w:val="24"/>
        </w:rPr>
        <w:t>审批人：曹</w:t>
      </w:r>
      <w:r>
        <w:rPr>
          <w:color w:val="000000"/>
          <w:sz w:val="24"/>
          <w:szCs w:val="24"/>
        </w:rPr>
        <w:t xml:space="preserve">  </w:t>
      </w:r>
      <w:r>
        <w:rPr>
          <w:rFonts w:cs="宋体" w:hint="eastAsia"/>
          <w:color w:val="000000"/>
          <w:sz w:val="24"/>
          <w:szCs w:val="24"/>
        </w:rPr>
        <w:t>敏</w:t>
      </w:r>
    </w:p>
    <w:p w:rsidR="00790797" w:rsidRDefault="00790797">
      <w:pPr>
        <w:pStyle w:val="Af5"/>
        <w:spacing w:line="360" w:lineRule="exact"/>
        <w:outlineLvl w:val="0"/>
        <w:rPr>
          <w:rFonts w:cs="宋体"/>
          <w:color w:val="000000"/>
        </w:rPr>
      </w:pPr>
      <w:bookmarkStart w:id="88" w:name="_Toc384889885"/>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D62920" w:rsidRDefault="00865C83">
      <w:pPr>
        <w:pStyle w:val="Af5"/>
        <w:spacing w:line="360" w:lineRule="exact"/>
        <w:outlineLvl w:val="0"/>
        <w:rPr>
          <w:color w:val="000000"/>
        </w:rPr>
      </w:pPr>
      <w:bookmarkStart w:id="89" w:name="_Toc512585709"/>
      <w:r>
        <w:rPr>
          <w:rFonts w:cs="宋体" w:hint="eastAsia"/>
          <w:color w:val="000000"/>
        </w:rPr>
        <w:lastRenderedPageBreak/>
        <w:t>人力资源管理课程教学大纲</w:t>
      </w:r>
      <w:bookmarkEnd w:id="88"/>
      <w:bookmarkEnd w:id="89"/>
    </w:p>
    <w:p w:rsidR="00D62920" w:rsidRDefault="00D62920">
      <w:pPr>
        <w:pStyle w:val="af4"/>
        <w:spacing w:line="360" w:lineRule="exact"/>
        <w:ind w:firstLine="422"/>
        <w:rPr>
          <w:b/>
          <w:bCs/>
          <w:color w:val="000000"/>
          <w:sz w:val="21"/>
          <w:szCs w:val="21"/>
        </w:rPr>
      </w:pPr>
    </w:p>
    <w:p w:rsidR="00D62920" w:rsidRDefault="00865C83">
      <w:pPr>
        <w:pStyle w:val="af4"/>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：人力资源管理</w:t>
      </w:r>
      <w:r>
        <w:rPr>
          <w:color w:val="000000"/>
          <w:sz w:val="21"/>
          <w:szCs w:val="21"/>
        </w:rPr>
        <w:t>/Human Resources Management</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06231517</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w:t>
      </w:r>
      <w:r>
        <w:rPr>
          <w:rFonts w:cs="宋体" w:hint="eastAsia"/>
          <w:color w:val="000000"/>
          <w:kern w:val="0"/>
          <w:sz w:val="21"/>
          <w:szCs w:val="21"/>
        </w:rPr>
        <w:t>复合</w:t>
      </w:r>
      <w:r>
        <w:rPr>
          <w:color w:val="000000"/>
          <w:kern w:val="0"/>
          <w:sz w:val="21"/>
          <w:szCs w:val="21"/>
        </w:rPr>
        <w:t>/</w:t>
      </w:r>
      <w:r>
        <w:rPr>
          <w:rFonts w:cs="宋体" w:hint="eastAsia"/>
          <w:color w:val="000000"/>
          <w:kern w:val="0"/>
          <w:sz w:val="21"/>
          <w:szCs w:val="21"/>
        </w:rPr>
        <w:t>选修</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 xml:space="preserve"> 32</w:t>
      </w:r>
    </w:p>
    <w:p w:rsidR="00D62920" w:rsidRDefault="00865C83">
      <w:pPr>
        <w:pStyle w:val="af4"/>
        <w:tabs>
          <w:tab w:val="left" w:pos="3420"/>
        </w:tabs>
        <w:spacing w:line="360" w:lineRule="exact"/>
        <w:ind w:firstLineChars="182" w:firstLine="384"/>
        <w:rPr>
          <w:b/>
          <w:bCs/>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sidRPr="00790797">
        <w:rPr>
          <w:bCs/>
          <w:color w:val="000000"/>
          <w:sz w:val="21"/>
          <w:szCs w:val="21"/>
        </w:rPr>
        <w:t>2</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：管理学</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D62920" w:rsidRDefault="00865C83">
      <w:pPr>
        <w:pStyle w:val="B"/>
        <w:spacing w:line="360" w:lineRule="exact"/>
        <w:ind w:leftChars="228" w:left="1510" w:hangingChars="489" w:hanging="1031"/>
        <w:rPr>
          <w:b w:val="0"/>
          <w:bCs w:val="0"/>
          <w:color w:val="000000"/>
          <w:sz w:val="21"/>
          <w:szCs w:val="21"/>
        </w:rPr>
      </w:pPr>
      <w:r>
        <w:rPr>
          <w:rFonts w:cs="宋体" w:hint="eastAsia"/>
          <w:color w:val="000000"/>
          <w:sz w:val="21"/>
          <w:szCs w:val="21"/>
        </w:rPr>
        <w:t>适用专业：</w:t>
      </w:r>
      <w:r>
        <w:rPr>
          <w:rFonts w:cs="宋体"/>
          <w:b w:val="0"/>
          <w:bCs w:val="0"/>
          <w:color w:val="000000"/>
          <w:sz w:val="21"/>
          <w:szCs w:val="21"/>
        </w:rPr>
        <w:t>电子商务</w:t>
      </w:r>
    </w:p>
    <w:p w:rsidR="00D62920" w:rsidRDefault="00865C83">
      <w:pPr>
        <w:pStyle w:val="B"/>
        <w:spacing w:line="360" w:lineRule="exact"/>
        <w:rPr>
          <w:color w:val="000000"/>
        </w:rPr>
      </w:pPr>
      <w:r>
        <w:rPr>
          <w:rFonts w:cs="宋体" w:hint="eastAsia"/>
          <w:color w:val="000000"/>
        </w:rPr>
        <w:t>一、课程的性质、目的和任务</w:t>
      </w:r>
    </w:p>
    <w:p w:rsidR="00D62920" w:rsidRDefault="00865C83">
      <w:pPr>
        <w:pStyle w:val="af2"/>
        <w:spacing w:line="360" w:lineRule="exact"/>
        <w:rPr>
          <w:color w:val="000000"/>
        </w:rPr>
      </w:pPr>
      <w:r>
        <w:rPr>
          <w:rFonts w:cs="宋体" w:hint="eastAsia"/>
          <w:color w:val="000000"/>
        </w:rPr>
        <w:t>《人力</w:t>
      </w:r>
      <w:r>
        <w:rPr>
          <w:rFonts w:cs="宋体" w:hint="eastAsia"/>
          <w:color w:val="000000"/>
          <w:spacing w:val="-2"/>
        </w:rPr>
        <w:t>资源管理》课程是阐述开发人力资源，提高人力资源素质以及如何合理使用人力资源的理论、原则、方法的科学。它是为培养学生的人力资源管理的基本理论、知识和能力设置的一门专业基础课。本课程教学总的目标要求是：使学生认识人力资源在经济、社会发展中的地位作用；掌握人力资源管理的基本理论、基本知识和基本方法；培养从事人力资源管理工作的能力；为其他专业课的学习和今后的工作奠定基础。</w:t>
      </w:r>
    </w:p>
    <w:p w:rsidR="00D62920" w:rsidRDefault="00865C83">
      <w:pPr>
        <w:pStyle w:val="B"/>
        <w:spacing w:line="360" w:lineRule="exact"/>
        <w:rPr>
          <w:color w:val="000000"/>
        </w:rPr>
      </w:pPr>
      <w:r>
        <w:rPr>
          <w:rFonts w:cs="宋体" w:hint="eastAsia"/>
          <w:color w:val="000000"/>
        </w:rPr>
        <w:t>二、教学内容、教学基本要求及教学重点与难点</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．人力资源管理概述：</w:t>
      </w:r>
    </w:p>
    <w:p w:rsidR="00D62920" w:rsidRDefault="00865C83">
      <w:pPr>
        <w:pStyle w:val="2"/>
        <w:adjustRightInd w:val="0"/>
        <w:snapToGrid w:val="0"/>
        <w:spacing w:after="0" w:line="360" w:lineRule="exact"/>
        <w:ind w:leftChars="0" w:left="0" w:firstLineChars="200" w:firstLine="420"/>
        <w:rPr>
          <w:color w:val="000000"/>
        </w:rPr>
      </w:pPr>
      <w:r>
        <w:rPr>
          <w:rFonts w:cs="宋体" w:hint="eastAsia"/>
          <w:color w:val="000000"/>
        </w:rPr>
        <w:t>通过学习，理解人力资源的特点和作用；掌握人力资源管理管理的内容和作用；理解人力资源管理的基本原理；了解当代人力资源管理与传统的劳动人事管理的区别。</w:t>
      </w:r>
    </w:p>
    <w:p w:rsidR="00D62920" w:rsidRDefault="00865C83">
      <w:pPr>
        <w:pStyle w:val="2"/>
        <w:adjustRightInd w:val="0"/>
        <w:snapToGrid w:val="0"/>
        <w:spacing w:after="0" w:line="360" w:lineRule="exact"/>
        <w:ind w:leftChars="0" w:left="0" w:firstLineChars="200" w:firstLine="420"/>
        <w:rPr>
          <w:color w:val="000000"/>
        </w:rPr>
      </w:pPr>
      <w:r>
        <w:rPr>
          <w:rFonts w:cs="宋体" w:hint="eastAsia"/>
          <w:color w:val="000000"/>
        </w:rPr>
        <w:t>教学重点与难点：人力资源管理管理的内容和作用。</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．工作分析：</w:t>
      </w:r>
    </w:p>
    <w:p w:rsidR="00D62920" w:rsidRDefault="00865C83">
      <w:pPr>
        <w:pStyle w:val="2"/>
        <w:adjustRightInd w:val="0"/>
        <w:snapToGrid w:val="0"/>
        <w:spacing w:after="0" w:line="360" w:lineRule="exact"/>
        <w:ind w:leftChars="0" w:left="0" w:firstLineChars="200" w:firstLine="420"/>
        <w:rPr>
          <w:color w:val="000000"/>
        </w:rPr>
      </w:pPr>
      <w:r>
        <w:rPr>
          <w:rFonts w:cs="宋体" w:hint="eastAsia"/>
          <w:color w:val="000000"/>
        </w:rPr>
        <w:t>通过学习，理解工作分析的地位和作用；了解工作分析的程序和方法；掌握工作说明书的内容。</w:t>
      </w:r>
    </w:p>
    <w:p w:rsidR="00D62920" w:rsidRDefault="00865C83">
      <w:pPr>
        <w:pStyle w:val="2"/>
        <w:adjustRightInd w:val="0"/>
        <w:snapToGrid w:val="0"/>
        <w:spacing w:after="0" w:line="360" w:lineRule="exact"/>
        <w:ind w:leftChars="0" w:left="0" w:firstLineChars="200" w:firstLine="420"/>
        <w:rPr>
          <w:color w:val="000000"/>
        </w:rPr>
      </w:pPr>
      <w:r>
        <w:rPr>
          <w:rFonts w:cs="宋体" w:hint="eastAsia"/>
          <w:color w:val="000000"/>
        </w:rPr>
        <w:t>教学重点与难点：工作说明书的内容。</w:t>
      </w:r>
    </w:p>
    <w:p w:rsidR="00D62920" w:rsidRDefault="00865C83">
      <w:pPr>
        <w:adjustRightInd w:val="0"/>
        <w:snapToGrid w:val="0"/>
        <w:spacing w:line="360" w:lineRule="exact"/>
        <w:ind w:firstLineChars="200" w:firstLine="420"/>
        <w:rPr>
          <w:color w:val="000000"/>
        </w:rPr>
      </w:pPr>
      <w:r>
        <w:rPr>
          <w:color w:val="000000"/>
        </w:rPr>
        <w:t>3</w:t>
      </w:r>
      <w:r>
        <w:rPr>
          <w:rFonts w:cs="宋体" w:hint="eastAsia"/>
          <w:color w:val="000000"/>
        </w:rPr>
        <w:t>．人力资源规划：</w:t>
      </w:r>
    </w:p>
    <w:p w:rsidR="00D62920" w:rsidRDefault="00865C83">
      <w:pPr>
        <w:pStyle w:val="2"/>
        <w:adjustRightInd w:val="0"/>
        <w:snapToGrid w:val="0"/>
        <w:spacing w:after="0" w:line="360" w:lineRule="exact"/>
        <w:ind w:leftChars="0" w:left="0" w:firstLineChars="200" w:firstLine="420"/>
        <w:rPr>
          <w:color w:val="000000"/>
        </w:rPr>
      </w:pPr>
      <w:r>
        <w:rPr>
          <w:rFonts w:cs="宋体" w:hint="eastAsia"/>
          <w:color w:val="000000"/>
        </w:rPr>
        <w:t>通过学习，了解人力资源规划的含义和作用；理解影响人力资源需求的因素；掌握人力资源需求和供给的预测方法以及编制人力资源规划的方法。</w:t>
      </w:r>
    </w:p>
    <w:p w:rsidR="00D62920" w:rsidRDefault="00865C83">
      <w:pPr>
        <w:pStyle w:val="2"/>
        <w:adjustRightInd w:val="0"/>
        <w:snapToGrid w:val="0"/>
        <w:spacing w:after="0" w:line="360" w:lineRule="exact"/>
        <w:ind w:leftChars="0" w:left="0" w:firstLineChars="200" w:firstLine="420"/>
        <w:rPr>
          <w:color w:val="000000"/>
        </w:rPr>
      </w:pPr>
      <w:r>
        <w:rPr>
          <w:rFonts w:cs="宋体" w:hint="eastAsia"/>
          <w:color w:val="000000"/>
        </w:rPr>
        <w:t>教学重点与难点：人力资源需求和供给的预测方法以及编制人力资源规划的方法</w:t>
      </w:r>
    </w:p>
    <w:p w:rsidR="00D62920" w:rsidRDefault="00865C83">
      <w:pPr>
        <w:adjustRightInd w:val="0"/>
        <w:snapToGrid w:val="0"/>
        <w:spacing w:line="360" w:lineRule="exact"/>
        <w:ind w:firstLineChars="200" w:firstLine="420"/>
        <w:rPr>
          <w:color w:val="000000"/>
        </w:rPr>
      </w:pPr>
      <w:r>
        <w:rPr>
          <w:color w:val="000000"/>
        </w:rPr>
        <w:t>4</w:t>
      </w:r>
      <w:r>
        <w:rPr>
          <w:rFonts w:cs="宋体" w:hint="eastAsia"/>
          <w:color w:val="000000"/>
        </w:rPr>
        <w:t>．人员招聘：</w:t>
      </w:r>
    </w:p>
    <w:p w:rsidR="00D62920" w:rsidRDefault="00865C83">
      <w:pPr>
        <w:pStyle w:val="2"/>
        <w:adjustRightInd w:val="0"/>
        <w:snapToGrid w:val="0"/>
        <w:spacing w:after="0" w:line="360" w:lineRule="exact"/>
        <w:ind w:leftChars="0" w:left="0" w:firstLineChars="200" w:firstLine="420"/>
        <w:rPr>
          <w:color w:val="000000"/>
        </w:rPr>
      </w:pPr>
      <w:r>
        <w:rPr>
          <w:rFonts w:cs="宋体" w:hint="eastAsia"/>
          <w:color w:val="000000"/>
        </w:rPr>
        <w:t>通过学习，了解招聘的作用；掌握招聘的原则、程序和方法。</w:t>
      </w:r>
    </w:p>
    <w:p w:rsidR="00D62920" w:rsidRDefault="00865C83">
      <w:pPr>
        <w:pStyle w:val="2"/>
        <w:adjustRightInd w:val="0"/>
        <w:snapToGrid w:val="0"/>
        <w:spacing w:after="0" w:line="360" w:lineRule="exact"/>
        <w:ind w:leftChars="0" w:left="0" w:firstLineChars="200" w:firstLine="420"/>
        <w:rPr>
          <w:color w:val="000000"/>
        </w:rPr>
      </w:pPr>
      <w:r>
        <w:rPr>
          <w:rFonts w:cs="宋体" w:hint="eastAsia"/>
          <w:color w:val="000000"/>
        </w:rPr>
        <w:t>教学重点与难点：招聘的原则、程序和方法。</w:t>
      </w:r>
    </w:p>
    <w:p w:rsidR="00D62920" w:rsidRDefault="00865C83">
      <w:pPr>
        <w:adjustRightInd w:val="0"/>
        <w:snapToGrid w:val="0"/>
        <w:spacing w:line="360" w:lineRule="exact"/>
        <w:ind w:firstLineChars="200" w:firstLine="420"/>
        <w:rPr>
          <w:color w:val="000000"/>
        </w:rPr>
      </w:pPr>
      <w:r>
        <w:rPr>
          <w:color w:val="000000"/>
        </w:rPr>
        <w:t>5</w:t>
      </w:r>
      <w:r>
        <w:rPr>
          <w:rFonts w:cs="宋体" w:hint="eastAsia"/>
          <w:color w:val="000000"/>
        </w:rPr>
        <w:t>．人员培训：</w:t>
      </w:r>
    </w:p>
    <w:p w:rsidR="00D62920" w:rsidRDefault="00865C83">
      <w:pPr>
        <w:pStyle w:val="2"/>
        <w:adjustRightInd w:val="0"/>
        <w:snapToGrid w:val="0"/>
        <w:spacing w:after="0" w:line="360" w:lineRule="exact"/>
        <w:ind w:leftChars="0" w:left="0" w:firstLineChars="200" w:firstLine="420"/>
        <w:rPr>
          <w:color w:val="000000"/>
        </w:rPr>
      </w:pPr>
      <w:r>
        <w:rPr>
          <w:rFonts w:cs="宋体" w:hint="eastAsia"/>
          <w:color w:val="000000"/>
        </w:rPr>
        <w:t>通过学习，理解人员培训的意义；了解人员培训的原则和形式；掌握人员培训管理及人员培训的方法；了解职业生涯管理的意义。</w:t>
      </w:r>
    </w:p>
    <w:p w:rsidR="00D62920" w:rsidRDefault="00865C83">
      <w:pPr>
        <w:pStyle w:val="2"/>
        <w:adjustRightInd w:val="0"/>
        <w:snapToGrid w:val="0"/>
        <w:spacing w:after="0" w:line="360" w:lineRule="exact"/>
        <w:ind w:leftChars="0" w:left="0" w:firstLineChars="200" w:firstLine="420"/>
        <w:rPr>
          <w:color w:val="000000"/>
        </w:rPr>
      </w:pPr>
      <w:r>
        <w:rPr>
          <w:rFonts w:cs="宋体" w:hint="eastAsia"/>
          <w:color w:val="000000"/>
        </w:rPr>
        <w:t>教学重点与难点：人员培训管理及人员培训的方法。</w:t>
      </w:r>
    </w:p>
    <w:p w:rsidR="00D62920" w:rsidRDefault="00865C83">
      <w:pPr>
        <w:adjustRightInd w:val="0"/>
        <w:snapToGrid w:val="0"/>
        <w:spacing w:line="360" w:lineRule="exact"/>
        <w:ind w:firstLineChars="200" w:firstLine="420"/>
        <w:rPr>
          <w:color w:val="000000"/>
        </w:rPr>
      </w:pPr>
      <w:r>
        <w:rPr>
          <w:color w:val="000000"/>
        </w:rPr>
        <w:lastRenderedPageBreak/>
        <w:t>6</w:t>
      </w:r>
      <w:r>
        <w:rPr>
          <w:rFonts w:cs="宋体" w:hint="eastAsia"/>
          <w:color w:val="000000"/>
        </w:rPr>
        <w:t>．绩效考核：</w:t>
      </w:r>
    </w:p>
    <w:p w:rsidR="00D62920" w:rsidRDefault="00865C83">
      <w:pPr>
        <w:pStyle w:val="2"/>
        <w:adjustRightInd w:val="0"/>
        <w:snapToGrid w:val="0"/>
        <w:spacing w:after="0" w:line="360" w:lineRule="exact"/>
        <w:ind w:leftChars="0" w:left="0" w:firstLineChars="200" w:firstLine="420"/>
        <w:rPr>
          <w:color w:val="000000"/>
        </w:rPr>
      </w:pPr>
      <w:r>
        <w:rPr>
          <w:rFonts w:cs="宋体" w:hint="eastAsia"/>
          <w:color w:val="000000"/>
        </w:rPr>
        <w:t>通过学习，理解绩效考核的意义；了解绩效考核的原则和特点；掌握绩效考核的种类、程序和方法。</w:t>
      </w:r>
    </w:p>
    <w:p w:rsidR="00D62920" w:rsidRDefault="00865C83">
      <w:pPr>
        <w:pStyle w:val="2"/>
        <w:adjustRightInd w:val="0"/>
        <w:snapToGrid w:val="0"/>
        <w:spacing w:after="0" w:line="360" w:lineRule="exact"/>
        <w:ind w:leftChars="0" w:left="0" w:firstLineChars="200" w:firstLine="420"/>
        <w:rPr>
          <w:color w:val="000000"/>
        </w:rPr>
      </w:pPr>
      <w:r>
        <w:rPr>
          <w:rFonts w:cs="宋体" w:hint="eastAsia"/>
          <w:color w:val="000000"/>
        </w:rPr>
        <w:t>教学重点与难点：绩效考核的种类、程序和方法。</w:t>
      </w:r>
    </w:p>
    <w:p w:rsidR="00D62920" w:rsidRDefault="00865C83">
      <w:pPr>
        <w:adjustRightInd w:val="0"/>
        <w:snapToGrid w:val="0"/>
        <w:spacing w:line="360" w:lineRule="exact"/>
        <w:ind w:firstLineChars="200" w:firstLine="420"/>
        <w:rPr>
          <w:color w:val="000000"/>
        </w:rPr>
      </w:pPr>
      <w:r>
        <w:rPr>
          <w:color w:val="000000"/>
        </w:rPr>
        <w:t>7</w:t>
      </w:r>
      <w:r>
        <w:rPr>
          <w:rFonts w:cs="宋体" w:hint="eastAsia"/>
          <w:color w:val="000000"/>
        </w:rPr>
        <w:t>．薪酬管理：</w:t>
      </w:r>
    </w:p>
    <w:p w:rsidR="00D62920" w:rsidRDefault="00865C83">
      <w:pPr>
        <w:pStyle w:val="2"/>
        <w:adjustRightInd w:val="0"/>
        <w:snapToGrid w:val="0"/>
        <w:spacing w:after="0" w:line="360" w:lineRule="exact"/>
        <w:ind w:leftChars="0" w:left="0" w:firstLineChars="200" w:firstLine="420"/>
        <w:rPr>
          <w:color w:val="000000"/>
          <w:spacing w:val="-4"/>
        </w:rPr>
      </w:pPr>
      <w:r>
        <w:rPr>
          <w:rFonts w:cs="宋体" w:hint="eastAsia"/>
          <w:color w:val="000000"/>
        </w:rPr>
        <w:t>通过</w:t>
      </w:r>
      <w:r>
        <w:rPr>
          <w:rFonts w:cs="宋体" w:hint="eastAsia"/>
          <w:color w:val="000000"/>
          <w:spacing w:val="-4"/>
        </w:rPr>
        <w:t>学习，了解薪酬管理的基本思想；理解薪酬制度的主要形式；掌握薪酬制度的设计原则、程序和方法。</w:t>
      </w:r>
    </w:p>
    <w:p w:rsidR="00D62920" w:rsidRDefault="00865C83">
      <w:pPr>
        <w:pStyle w:val="af1"/>
        <w:spacing w:line="360" w:lineRule="exact"/>
        <w:rPr>
          <w:color w:val="000000"/>
        </w:rPr>
      </w:pPr>
      <w:r>
        <w:rPr>
          <w:rFonts w:cs="宋体" w:hint="eastAsia"/>
          <w:color w:val="000000"/>
        </w:rPr>
        <w:t>教学重点与难点：</w:t>
      </w:r>
      <w:r>
        <w:rPr>
          <w:rFonts w:cs="宋体" w:hint="eastAsia"/>
          <w:color w:val="000000"/>
          <w:spacing w:val="-4"/>
        </w:rPr>
        <w:t>薪酬制度的设计原则、程序和方法。</w:t>
      </w:r>
    </w:p>
    <w:p w:rsidR="00D62920" w:rsidRDefault="00865C83">
      <w:pPr>
        <w:pStyle w:val="B"/>
        <w:spacing w:line="360" w:lineRule="exact"/>
        <w:rPr>
          <w:color w:val="000000"/>
        </w:rPr>
      </w:pPr>
      <w:r>
        <w:rPr>
          <w:rFonts w:cs="宋体" w:hint="eastAsia"/>
          <w:color w:val="000000"/>
        </w:rPr>
        <w:t>三、学时分配表</w:t>
      </w:r>
    </w:p>
    <w:tbl>
      <w:tblPr>
        <w:tblW w:w="7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2944"/>
        <w:gridCol w:w="1388"/>
        <w:gridCol w:w="1368"/>
        <w:gridCol w:w="1382"/>
      </w:tblGrid>
      <w:tr w:rsidR="00D62920">
        <w:trPr>
          <w:trHeight w:val="563"/>
          <w:jc w:val="center"/>
        </w:trPr>
        <w:tc>
          <w:tcPr>
            <w:tcW w:w="614" w:type="dxa"/>
            <w:vAlign w:val="center"/>
          </w:tcPr>
          <w:p w:rsidR="00D62920" w:rsidRDefault="00865C83">
            <w:pPr>
              <w:spacing w:line="360" w:lineRule="exact"/>
              <w:jc w:val="center"/>
              <w:rPr>
                <w:color w:val="000000"/>
                <w:kern w:val="0"/>
              </w:rPr>
            </w:pPr>
            <w:r>
              <w:rPr>
                <w:rFonts w:cs="宋体" w:hint="eastAsia"/>
                <w:color w:val="000000"/>
                <w:kern w:val="0"/>
              </w:rPr>
              <w:t>序号</w:t>
            </w:r>
          </w:p>
        </w:tc>
        <w:tc>
          <w:tcPr>
            <w:tcW w:w="2944" w:type="dxa"/>
            <w:vAlign w:val="center"/>
          </w:tcPr>
          <w:p w:rsidR="00D62920" w:rsidRDefault="00865C83">
            <w:pPr>
              <w:spacing w:line="360" w:lineRule="exact"/>
              <w:jc w:val="center"/>
              <w:rPr>
                <w:color w:val="000000"/>
                <w:kern w:val="0"/>
              </w:rPr>
            </w:pPr>
            <w:r>
              <w:rPr>
                <w:rFonts w:cs="宋体" w:hint="eastAsia"/>
                <w:color w:val="000000"/>
                <w:kern w:val="0"/>
              </w:rPr>
              <w:t>课程内容</w:t>
            </w:r>
          </w:p>
        </w:tc>
        <w:tc>
          <w:tcPr>
            <w:tcW w:w="1388" w:type="dxa"/>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1368" w:type="dxa"/>
            <w:vAlign w:val="center"/>
          </w:tcPr>
          <w:p w:rsidR="00D62920" w:rsidRDefault="00865C83">
            <w:pPr>
              <w:spacing w:line="360" w:lineRule="exact"/>
              <w:jc w:val="center"/>
              <w:rPr>
                <w:color w:val="000000"/>
                <w:kern w:val="0"/>
              </w:rPr>
            </w:pPr>
            <w:r>
              <w:rPr>
                <w:rFonts w:cs="宋体" w:hint="eastAsia"/>
                <w:color w:val="000000"/>
                <w:kern w:val="0"/>
                <w:sz w:val="18"/>
                <w:szCs w:val="18"/>
              </w:rPr>
              <w:t>其中课内研讨学时</w:t>
            </w:r>
          </w:p>
        </w:tc>
        <w:tc>
          <w:tcPr>
            <w:tcW w:w="1382" w:type="dxa"/>
            <w:vAlign w:val="center"/>
          </w:tcPr>
          <w:p w:rsidR="00D62920" w:rsidRDefault="00865C83">
            <w:pPr>
              <w:spacing w:line="360" w:lineRule="exact"/>
              <w:jc w:val="center"/>
              <w:rPr>
                <w:color w:val="000000"/>
                <w:kern w:val="0"/>
              </w:rPr>
            </w:pPr>
            <w:r>
              <w:rPr>
                <w:rFonts w:cs="宋体" w:hint="eastAsia"/>
                <w:color w:val="000000"/>
                <w:kern w:val="0"/>
              </w:rPr>
              <w:t>课外学时</w:t>
            </w:r>
          </w:p>
        </w:tc>
      </w:tr>
      <w:tr w:rsidR="00D62920">
        <w:trPr>
          <w:trHeight w:val="272"/>
          <w:jc w:val="center"/>
        </w:trPr>
        <w:tc>
          <w:tcPr>
            <w:tcW w:w="614" w:type="dxa"/>
            <w:vAlign w:val="center"/>
          </w:tcPr>
          <w:p w:rsidR="00D62920" w:rsidRDefault="00865C83">
            <w:pPr>
              <w:pStyle w:val="table"/>
              <w:spacing w:line="360" w:lineRule="exact"/>
              <w:rPr>
                <w:color w:val="000000"/>
                <w:kern w:val="0"/>
              </w:rPr>
            </w:pPr>
            <w:r>
              <w:rPr>
                <w:color w:val="000000"/>
                <w:kern w:val="0"/>
              </w:rPr>
              <w:t>1</w:t>
            </w:r>
          </w:p>
        </w:tc>
        <w:tc>
          <w:tcPr>
            <w:tcW w:w="2944" w:type="dxa"/>
            <w:vAlign w:val="center"/>
          </w:tcPr>
          <w:p w:rsidR="00D62920" w:rsidRDefault="00865C83">
            <w:pPr>
              <w:pStyle w:val="table"/>
              <w:spacing w:line="360" w:lineRule="exact"/>
              <w:rPr>
                <w:color w:val="000000"/>
                <w:kern w:val="0"/>
              </w:rPr>
            </w:pPr>
            <w:r>
              <w:rPr>
                <w:rFonts w:cs="宋体" w:hint="eastAsia"/>
                <w:color w:val="000000"/>
                <w:kern w:val="0"/>
              </w:rPr>
              <w:t>人力资源管理概述</w:t>
            </w:r>
          </w:p>
        </w:tc>
        <w:tc>
          <w:tcPr>
            <w:tcW w:w="1388" w:type="dxa"/>
            <w:vAlign w:val="center"/>
          </w:tcPr>
          <w:p w:rsidR="00D62920" w:rsidRDefault="00865C83">
            <w:pPr>
              <w:pStyle w:val="table"/>
              <w:spacing w:line="360" w:lineRule="exact"/>
              <w:rPr>
                <w:color w:val="000000"/>
                <w:kern w:val="0"/>
              </w:rPr>
            </w:pPr>
            <w:r>
              <w:rPr>
                <w:color w:val="000000"/>
                <w:kern w:val="0"/>
              </w:rPr>
              <w:t>2</w:t>
            </w:r>
          </w:p>
        </w:tc>
        <w:tc>
          <w:tcPr>
            <w:tcW w:w="1368" w:type="dxa"/>
            <w:vAlign w:val="center"/>
          </w:tcPr>
          <w:p w:rsidR="00D62920" w:rsidRDefault="00D62920">
            <w:pPr>
              <w:pStyle w:val="table"/>
              <w:spacing w:line="360" w:lineRule="exact"/>
              <w:rPr>
                <w:color w:val="000000"/>
                <w:kern w:val="0"/>
              </w:rPr>
            </w:pP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72"/>
          <w:jc w:val="center"/>
        </w:trPr>
        <w:tc>
          <w:tcPr>
            <w:tcW w:w="614" w:type="dxa"/>
            <w:vAlign w:val="center"/>
          </w:tcPr>
          <w:p w:rsidR="00D62920" w:rsidRDefault="00865C83">
            <w:pPr>
              <w:pStyle w:val="table"/>
              <w:spacing w:line="360" w:lineRule="exact"/>
              <w:rPr>
                <w:color w:val="000000"/>
                <w:kern w:val="0"/>
              </w:rPr>
            </w:pPr>
            <w:r>
              <w:rPr>
                <w:color w:val="000000"/>
                <w:kern w:val="0"/>
              </w:rPr>
              <w:t>2</w:t>
            </w:r>
          </w:p>
        </w:tc>
        <w:tc>
          <w:tcPr>
            <w:tcW w:w="2944" w:type="dxa"/>
            <w:vAlign w:val="center"/>
          </w:tcPr>
          <w:p w:rsidR="00D62920" w:rsidRDefault="00865C83">
            <w:pPr>
              <w:pStyle w:val="table"/>
              <w:spacing w:line="360" w:lineRule="exact"/>
              <w:rPr>
                <w:color w:val="000000"/>
                <w:kern w:val="0"/>
              </w:rPr>
            </w:pPr>
            <w:r>
              <w:rPr>
                <w:rFonts w:cs="宋体" w:hint="eastAsia"/>
                <w:color w:val="000000"/>
                <w:kern w:val="0"/>
              </w:rPr>
              <w:t>工作分析</w:t>
            </w:r>
          </w:p>
        </w:tc>
        <w:tc>
          <w:tcPr>
            <w:tcW w:w="1388" w:type="dxa"/>
            <w:vAlign w:val="center"/>
          </w:tcPr>
          <w:p w:rsidR="00D62920" w:rsidRDefault="00865C83">
            <w:pPr>
              <w:pStyle w:val="table"/>
              <w:spacing w:line="360" w:lineRule="exact"/>
              <w:rPr>
                <w:color w:val="000000"/>
                <w:kern w:val="0"/>
              </w:rPr>
            </w:pPr>
            <w:r>
              <w:rPr>
                <w:color w:val="000000"/>
                <w:kern w:val="0"/>
              </w:rPr>
              <w:t>4</w:t>
            </w:r>
          </w:p>
        </w:tc>
        <w:tc>
          <w:tcPr>
            <w:tcW w:w="1368" w:type="dxa"/>
            <w:vAlign w:val="center"/>
          </w:tcPr>
          <w:p w:rsidR="00D62920" w:rsidRDefault="00D62920">
            <w:pPr>
              <w:pStyle w:val="table"/>
              <w:spacing w:line="360" w:lineRule="exact"/>
              <w:rPr>
                <w:color w:val="000000"/>
                <w:kern w:val="0"/>
              </w:rPr>
            </w:pP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jc w:val="center"/>
        </w:trPr>
        <w:tc>
          <w:tcPr>
            <w:tcW w:w="614" w:type="dxa"/>
            <w:vAlign w:val="center"/>
          </w:tcPr>
          <w:p w:rsidR="00D62920" w:rsidRDefault="00865C83">
            <w:pPr>
              <w:pStyle w:val="table"/>
              <w:spacing w:line="360" w:lineRule="exact"/>
              <w:rPr>
                <w:color w:val="000000"/>
                <w:kern w:val="0"/>
              </w:rPr>
            </w:pPr>
            <w:r>
              <w:rPr>
                <w:color w:val="000000"/>
                <w:kern w:val="0"/>
              </w:rPr>
              <w:t>3</w:t>
            </w:r>
          </w:p>
        </w:tc>
        <w:tc>
          <w:tcPr>
            <w:tcW w:w="2944" w:type="dxa"/>
            <w:vAlign w:val="center"/>
          </w:tcPr>
          <w:p w:rsidR="00D62920" w:rsidRDefault="00865C83">
            <w:pPr>
              <w:pStyle w:val="table"/>
              <w:spacing w:line="360" w:lineRule="exact"/>
              <w:rPr>
                <w:color w:val="000000"/>
                <w:kern w:val="0"/>
              </w:rPr>
            </w:pPr>
            <w:r>
              <w:rPr>
                <w:rFonts w:cs="宋体" w:hint="eastAsia"/>
                <w:color w:val="000000"/>
                <w:kern w:val="0"/>
              </w:rPr>
              <w:t>人力资源规划</w:t>
            </w:r>
          </w:p>
        </w:tc>
        <w:tc>
          <w:tcPr>
            <w:tcW w:w="1388" w:type="dxa"/>
            <w:vAlign w:val="center"/>
          </w:tcPr>
          <w:p w:rsidR="00D62920" w:rsidRDefault="00865C83">
            <w:pPr>
              <w:pStyle w:val="table"/>
              <w:spacing w:line="360" w:lineRule="exact"/>
              <w:rPr>
                <w:color w:val="000000"/>
                <w:kern w:val="0"/>
              </w:rPr>
            </w:pPr>
            <w:r>
              <w:rPr>
                <w:color w:val="000000"/>
                <w:kern w:val="0"/>
              </w:rPr>
              <w:t>4</w:t>
            </w:r>
          </w:p>
        </w:tc>
        <w:tc>
          <w:tcPr>
            <w:tcW w:w="1368" w:type="dxa"/>
            <w:vAlign w:val="center"/>
          </w:tcPr>
          <w:p w:rsidR="00D62920" w:rsidRDefault="00D62920">
            <w:pPr>
              <w:pStyle w:val="table"/>
              <w:spacing w:line="360" w:lineRule="exact"/>
              <w:rPr>
                <w:color w:val="000000"/>
                <w:kern w:val="0"/>
              </w:rPr>
            </w:pP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72"/>
          <w:jc w:val="center"/>
        </w:trPr>
        <w:tc>
          <w:tcPr>
            <w:tcW w:w="614" w:type="dxa"/>
            <w:vAlign w:val="center"/>
          </w:tcPr>
          <w:p w:rsidR="00D62920" w:rsidRDefault="00865C83">
            <w:pPr>
              <w:pStyle w:val="table"/>
              <w:spacing w:line="360" w:lineRule="exact"/>
              <w:rPr>
                <w:color w:val="000000"/>
                <w:kern w:val="0"/>
              </w:rPr>
            </w:pPr>
            <w:r>
              <w:rPr>
                <w:color w:val="000000"/>
                <w:kern w:val="0"/>
              </w:rPr>
              <w:t>4</w:t>
            </w:r>
          </w:p>
        </w:tc>
        <w:tc>
          <w:tcPr>
            <w:tcW w:w="2944" w:type="dxa"/>
            <w:vAlign w:val="center"/>
          </w:tcPr>
          <w:p w:rsidR="00D62920" w:rsidRDefault="00865C83">
            <w:pPr>
              <w:pStyle w:val="table"/>
              <w:spacing w:line="360" w:lineRule="exact"/>
              <w:rPr>
                <w:color w:val="000000"/>
                <w:kern w:val="0"/>
              </w:rPr>
            </w:pPr>
            <w:r>
              <w:rPr>
                <w:rFonts w:cs="宋体" w:hint="eastAsia"/>
                <w:color w:val="000000"/>
                <w:kern w:val="0"/>
              </w:rPr>
              <w:t>人员招聘</w:t>
            </w:r>
          </w:p>
        </w:tc>
        <w:tc>
          <w:tcPr>
            <w:tcW w:w="1388" w:type="dxa"/>
            <w:vAlign w:val="center"/>
          </w:tcPr>
          <w:p w:rsidR="00D62920" w:rsidRDefault="00865C83">
            <w:pPr>
              <w:pStyle w:val="table"/>
              <w:spacing w:line="360" w:lineRule="exact"/>
              <w:rPr>
                <w:color w:val="000000"/>
                <w:kern w:val="0"/>
              </w:rPr>
            </w:pPr>
            <w:r>
              <w:rPr>
                <w:color w:val="000000"/>
                <w:kern w:val="0"/>
              </w:rPr>
              <w:t>4</w:t>
            </w:r>
          </w:p>
        </w:tc>
        <w:tc>
          <w:tcPr>
            <w:tcW w:w="1368" w:type="dxa"/>
            <w:vAlign w:val="center"/>
          </w:tcPr>
          <w:p w:rsidR="00D62920" w:rsidRDefault="00D62920">
            <w:pPr>
              <w:pStyle w:val="table"/>
              <w:spacing w:line="360" w:lineRule="exact"/>
              <w:rPr>
                <w:color w:val="000000"/>
                <w:kern w:val="0"/>
              </w:rPr>
            </w:pP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jc w:val="center"/>
        </w:trPr>
        <w:tc>
          <w:tcPr>
            <w:tcW w:w="614" w:type="dxa"/>
            <w:vAlign w:val="center"/>
          </w:tcPr>
          <w:p w:rsidR="00D62920" w:rsidRDefault="00865C83">
            <w:pPr>
              <w:pStyle w:val="table"/>
              <w:spacing w:line="360" w:lineRule="exact"/>
              <w:rPr>
                <w:color w:val="000000"/>
                <w:kern w:val="0"/>
              </w:rPr>
            </w:pPr>
            <w:r>
              <w:rPr>
                <w:color w:val="000000"/>
                <w:kern w:val="0"/>
              </w:rPr>
              <w:t>5</w:t>
            </w:r>
          </w:p>
        </w:tc>
        <w:tc>
          <w:tcPr>
            <w:tcW w:w="2944" w:type="dxa"/>
            <w:vAlign w:val="center"/>
          </w:tcPr>
          <w:p w:rsidR="00D62920" w:rsidRDefault="00865C83">
            <w:pPr>
              <w:pStyle w:val="table"/>
              <w:spacing w:line="360" w:lineRule="exact"/>
              <w:rPr>
                <w:color w:val="000000"/>
                <w:kern w:val="0"/>
              </w:rPr>
            </w:pPr>
            <w:r>
              <w:rPr>
                <w:rFonts w:cs="宋体" w:hint="eastAsia"/>
                <w:color w:val="000000"/>
                <w:kern w:val="0"/>
              </w:rPr>
              <w:t>人员培训</w:t>
            </w:r>
          </w:p>
        </w:tc>
        <w:tc>
          <w:tcPr>
            <w:tcW w:w="1388" w:type="dxa"/>
            <w:vAlign w:val="center"/>
          </w:tcPr>
          <w:p w:rsidR="00D62920" w:rsidRDefault="00865C83">
            <w:pPr>
              <w:pStyle w:val="table"/>
              <w:spacing w:line="360" w:lineRule="exact"/>
              <w:rPr>
                <w:color w:val="000000"/>
                <w:kern w:val="0"/>
              </w:rPr>
            </w:pPr>
            <w:r>
              <w:rPr>
                <w:color w:val="000000"/>
                <w:kern w:val="0"/>
              </w:rPr>
              <w:t>4</w:t>
            </w:r>
          </w:p>
        </w:tc>
        <w:tc>
          <w:tcPr>
            <w:tcW w:w="1368" w:type="dxa"/>
            <w:vAlign w:val="center"/>
          </w:tcPr>
          <w:p w:rsidR="00D62920" w:rsidRDefault="00D62920">
            <w:pPr>
              <w:pStyle w:val="table"/>
              <w:spacing w:line="360" w:lineRule="exact"/>
              <w:rPr>
                <w:color w:val="000000"/>
                <w:kern w:val="0"/>
              </w:rPr>
            </w:pP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r>
      <w:tr w:rsidR="00D62920">
        <w:trPr>
          <w:trHeight w:val="290"/>
          <w:jc w:val="center"/>
        </w:trPr>
        <w:tc>
          <w:tcPr>
            <w:tcW w:w="614" w:type="dxa"/>
            <w:vAlign w:val="center"/>
          </w:tcPr>
          <w:p w:rsidR="00D62920" w:rsidRDefault="00865C83">
            <w:pPr>
              <w:pStyle w:val="table"/>
              <w:spacing w:line="360" w:lineRule="exact"/>
              <w:rPr>
                <w:color w:val="000000"/>
                <w:kern w:val="0"/>
              </w:rPr>
            </w:pPr>
            <w:r>
              <w:rPr>
                <w:color w:val="000000"/>
                <w:kern w:val="0"/>
              </w:rPr>
              <w:t>6</w:t>
            </w:r>
          </w:p>
        </w:tc>
        <w:tc>
          <w:tcPr>
            <w:tcW w:w="2944" w:type="dxa"/>
            <w:vAlign w:val="center"/>
          </w:tcPr>
          <w:p w:rsidR="00D62920" w:rsidRDefault="00865C83">
            <w:pPr>
              <w:pStyle w:val="table"/>
              <w:spacing w:line="360" w:lineRule="exact"/>
              <w:rPr>
                <w:color w:val="000000"/>
                <w:kern w:val="0"/>
              </w:rPr>
            </w:pPr>
            <w:r>
              <w:rPr>
                <w:rFonts w:cs="宋体" w:hint="eastAsia"/>
                <w:color w:val="000000"/>
                <w:kern w:val="0"/>
              </w:rPr>
              <w:t>绩效考核</w:t>
            </w:r>
          </w:p>
        </w:tc>
        <w:tc>
          <w:tcPr>
            <w:tcW w:w="1388" w:type="dxa"/>
            <w:vAlign w:val="center"/>
          </w:tcPr>
          <w:p w:rsidR="00D62920" w:rsidRDefault="00865C83">
            <w:pPr>
              <w:pStyle w:val="table"/>
              <w:spacing w:line="360" w:lineRule="exact"/>
              <w:rPr>
                <w:color w:val="000000"/>
                <w:kern w:val="0"/>
              </w:rPr>
            </w:pPr>
            <w:r>
              <w:rPr>
                <w:color w:val="000000"/>
                <w:kern w:val="0"/>
              </w:rPr>
              <w:t>6</w:t>
            </w:r>
          </w:p>
        </w:tc>
        <w:tc>
          <w:tcPr>
            <w:tcW w:w="1368" w:type="dxa"/>
            <w:vAlign w:val="center"/>
          </w:tcPr>
          <w:p w:rsidR="00D62920" w:rsidRDefault="00D62920">
            <w:pPr>
              <w:pStyle w:val="table"/>
              <w:spacing w:line="360" w:lineRule="exact"/>
              <w:rPr>
                <w:color w:val="000000"/>
                <w:kern w:val="0"/>
              </w:rPr>
            </w:pP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r>
      <w:tr w:rsidR="00D62920">
        <w:trPr>
          <w:trHeight w:val="290"/>
          <w:jc w:val="center"/>
        </w:trPr>
        <w:tc>
          <w:tcPr>
            <w:tcW w:w="614" w:type="dxa"/>
            <w:vAlign w:val="center"/>
          </w:tcPr>
          <w:p w:rsidR="00D62920" w:rsidRDefault="00865C83">
            <w:pPr>
              <w:pStyle w:val="table"/>
              <w:spacing w:line="360" w:lineRule="exact"/>
              <w:rPr>
                <w:color w:val="000000"/>
                <w:kern w:val="0"/>
              </w:rPr>
            </w:pPr>
            <w:r>
              <w:rPr>
                <w:color w:val="000000"/>
                <w:kern w:val="0"/>
              </w:rPr>
              <w:t>7</w:t>
            </w:r>
          </w:p>
        </w:tc>
        <w:tc>
          <w:tcPr>
            <w:tcW w:w="2944" w:type="dxa"/>
            <w:vAlign w:val="center"/>
          </w:tcPr>
          <w:p w:rsidR="00D62920" w:rsidRDefault="00865C83">
            <w:pPr>
              <w:pStyle w:val="table"/>
              <w:spacing w:line="360" w:lineRule="exact"/>
              <w:rPr>
                <w:color w:val="000000"/>
                <w:kern w:val="0"/>
              </w:rPr>
            </w:pPr>
            <w:r>
              <w:rPr>
                <w:rFonts w:cs="宋体" w:hint="eastAsia"/>
                <w:color w:val="000000"/>
                <w:kern w:val="0"/>
              </w:rPr>
              <w:t>薪酬管理</w:t>
            </w:r>
          </w:p>
        </w:tc>
        <w:tc>
          <w:tcPr>
            <w:tcW w:w="1388" w:type="dxa"/>
            <w:vAlign w:val="center"/>
          </w:tcPr>
          <w:p w:rsidR="00D62920" w:rsidRDefault="00865C83">
            <w:pPr>
              <w:pStyle w:val="table"/>
              <w:spacing w:line="360" w:lineRule="exact"/>
              <w:rPr>
                <w:color w:val="000000"/>
                <w:kern w:val="0"/>
              </w:rPr>
            </w:pPr>
            <w:r>
              <w:rPr>
                <w:color w:val="000000"/>
                <w:kern w:val="0"/>
              </w:rPr>
              <w:t>6</w:t>
            </w:r>
          </w:p>
        </w:tc>
        <w:tc>
          <w:tcPr>
            <w:tcW w:w="1368" w:type="dxa"/>
            <w:vAlign w:val="center"/>
          </w:tcPr>
          <w:p w:rsidR="00D62920" w:rsidRDefault="00D62920">
            <w:pPr>
              <w:pStyle w:val="table"/>
              <w:spacing w:line="360" w:lineRule="exact"/>
              <w:rPr>
                <w:color w:val="000000"/>
                <w:kern w:val="0"/>
              </w:rPr>
            </w:pP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r>
      <w:tr w:rsidR="00D62920">
        <w:trPr>
          <w:trHeight w:val="290"/>
          <w:jc w:val="center"/>
        </w:trPr>
        <w:tc>
          <w:tcPr>
            <w:tcW w:w="614" w:type="dxa"/>
            <w:vAlign w:val="center"/>
          </w:tcPr>
          <w:p w:rsidR="00D62920" w:rsidRDefault="00865C83">
            <w:pPr>
              <w:pStyle w:val="table"/>
              <w:spacing w:line="360" w:lineRule="exact"/>
              <w:rPr>
                <w:color w:val="000000"/>
                <w:kern w:val="0"/>
              </w:rPr>
            </w:pPr>
            <w:r>
              <w:rPr>
                <w:color w:val="000000"/>
                <w:kern w:val="0"/>
              </w:rPr>
              <w:t>8</w:t>
            </w:r>
          </w:p>
        </w:tc>
        <w:tc>
          <w:tcPr>
            <w:tcW w:w="2944" w:type="dxa"/>
            <w:vAlign w:val="center"/>
          </w:tcPr>
          <w:p w:rsidR="00D62920" w:rsidRDefault="00865C83">
            <w:pPr>
              <w:pStyle w:val="table"/>
              <w:spacing w:line="360" w:lineRule="exact"/>
              <w:rPr>
                <w:color w:val="000000"/>
                <w:kern w:val="0"/>
              </w:rPr>
            </w:pPr>
            <w:r>
              <w:rPr>
                <w:rFonts w:cs="宋体" w:hint="eastAsia"/>
                <w:color w:val="000000"/>
                <w:kern w:val="0"/>
              </w:rPr>
              <w:t>机动</w:t>
            </w:r>
          </w:p>
        </w:tc>
        <w:tc>
          <w:tcPr>
            <w:tcW w:w="1388" w:type="dxa"/>
            <w:vAlign w:val="center"/>
          </w:tcPr>
          <w:p w:rsidR="00D62920" w:rsidRDefault="00865C83">
            <w:pPr>
              <w:pStyle w:val="table"/>
              <w:spacing w:line="360" w:lineRule="exact"/>
              <w:rPr>
                <w:color w:val="000000"/>
                <w:kern w:val="0"/>
              </w:rPr>
            </w:pPr>
            <w:r>
              <w:rPr>
                <w:color w:val="000000"/>
                <w:kern w:val="0"/>
              </w:rPr>
              <w:t>2</w:t>
            </w:r>
          </w:p>
        </w:tc>
        <w:tc>
          <w:tcPr>
            <w:tcW w:w="1368" w:type="dxa"/>
            <w:vAlign w:val="center"/>
          </w:tcPr>
          <w:p w:rsidR="00D62920" w:rsidRDefault="00D62920">
            <w:pPr>
              <w:pStyle w:val="table"/>
              <w:spacing w:line="360" w:lineRule="exact"/>
              <w:rPr>
                <w:color w:val="000000"/>
                <w:kern w:val="0"/>
              </w:rPr>
            </w:pP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90"/>
          <w:jc w:val="center"/>
        </w:trPr>
        <w:tc>
          <w:tcPr>
            <w:tcW w:w="614" w:type="dxa"/>
            <w:vAlign w:val="center"/>
          </w:tcPr>
          <w:p w:rsidR="00D62920" w:rsidRDefault="00865C83">
            <w:pPr>
              <w:pStyle w:val="table"/>
              <w:spacing w:line="360" w:lineRule="exact"/>
              <w:rPr>
                <w:color w:val="000000"/>
                <w:kern w:val="0"/>
              </w:rPr>
            </w:pPr>
            <w:r>
              <w:rPr>
                <w:rFonts w:cs="宋体" w:hint="eastAsia"/>
                <w:color w:val="000000"/>
                <w:kern w:val="0"/>
              </w:rPr>
              <w:t>合计</w:t>
            </w:r>
          </w:p>
        </w:tc>
        <w:tc>
          <w:tcPr>
            <w:tcW w:w="2944" w:type="dxa"/>
            <w:vAlign w:val="center"/>
          </w:tcPr>
          <w:p w:rsidR="00D62920" w:rsidRDefault="00D62920">
            <w:pPr>
              <w:pStyle w:val="table"/>
              <w:spacing w:line="360" w:lineRule="exact"/>
              <w:rPr>
                <w:color w:val="000000"/>
                <w:kern w:val="0"/>
              </w:rPr>
            </w:pPr>
          </w:p>
        </w:tc>
        <w:tc>
          <w:tcPr>
            <w:tcW w:w="1388" w:type="dxa"/>
            <w:vAlign w:val="center"/>
          </w:tcPr>
          <w:p w:rsidR="00D62920" w:rsidRDefault="00865C83">
            <w:pPr>
              <w:pStyle w:val="table"/>
              <w:spacing w:line="360" w:lineRule="exact"/>
              <w:rPr>
                <w:color w:val="000000"/>
                <w:kern w:val="0"/>
              </w:rPr>
            </w:pPr>
            <w:r>
              <w:rPr>
                <w:color w:val="000000"/>
                <w:kern w:val="0"/>
              </w:rPr>
              <w:t>32</w:t>
            </w:r>
          </w:p>
        </w:tc>
        <w:tc>
          <w:tcPr>
            <w:tcW w:w="1368" w:type="dxa"/>
            <w:vAlign w:val="center"/>
          </w:tcPr>
          <w:p w:rsidR="00D62920" w:rsidRDefault="00D62920">
            <w:pPr>
              <w:pStyle w:val="table"/>
              <w:spacing w:line="360" w:lineRule="exact"/>
              <w:rPr>
                <w:color w:val="000000"/>
                <w:kern w:val="0"/>
              </w:rPr>
            </w:pPr>
          </w:p>
        </w:tc>
        <w:tc>
          <w:tcPr>
            <w:tcW w:w="1382" w:type="dxa"/>
            <w:vAlign w:val="center"/>
          </w:tcPr>
          <w:p w:rsidR="00D62920" w:rsidRDefault="00865C83">
            <w:pPr>
              <w:spacing w:line="360" w:lineRule="exact"/>
              <w:jc w:val="center"/>
              <w:rPr>
                <w:color w:val="000000"/>
                <w:kern w:val="0"/>
                <w:sz w:val="18"/>
                <w:szCs w:val="18"/>
              </w:rPr>
            </w:pPr>
            <w:r>
              <w:rPr>
                <w:color w:val="000000"/>
                <w:kern w:val="0"/>
                <w:sz w:val="18"/>
                <w:szCs w:val="18"/>
              </w:rPr>
              <w:t>16</w:t>
            </w:r>
          </w:p>
        </w:tc>
      </w:tr>
    </w:tbl>
    <w:p w:rsidR="00D62920" w:rsidRDefault="00865C83">
      <w:pPr>
        <w:pStyle w:val="B"/>
        <w:spacing w:line="360" w:lineRule="exact"/>
        <w:rPr>
          <w:color w:val="000000"/>
        </w:rPr>
      </w:pPr>
      <w:r>
        <w:rPr>
          <w:rFonts w:cs="宋体" w:hint="eastAsia"/>
          <w:color w:val="000000"/>
        </w:rPr>
        <w:t>四、课外学习要求</w:t>
      </w:r>
    </w:p>
    <w:p w:rsidR="00D62920" w:rsidRDefault="00865C83">
      <w:pPr>
        <w:pStyle w:val="af1"/>
        <w:adjustRightInd w:val="0"/>
        <w:snapToGrid w:val="0"/>
        <w:spacing w:line="360" w:lineRule="exact"/>
        <w:ind w:firstLineChars="200" w:firstLine="420"/>
        <w:rPr>
          <w:color w:val="000000"/>
        </w:rPr>
      </w:pPr>
      <w:r>
        <w:rPr>
          <w:color w:val="000000"/>
        </w:rPr>
        <w:t>1</w:t>
      </w:r>
      <w:r>
        <w:rPr>
          <w:rFonts w:cs="宋体" w:hint="eastAsia"/>
          <w:color w:val="000000"/>
        </w:rPr>
        <w:t>、完成课程小论文一篇；</w:t>
      </w:r>
    </w:p>
    <w:p w:rsidR="00D62920" w:rsidRDefault="00865C83">
      <w:pPr>
        <w:pStyle w:val="af1"/>
        <w:adjustRightInd w:val="0"/>
        <w:snapToGrid w:val="0"/>
        <w:spacing w:line="360" w:lineRule="exact"/>
        <w:ind w:firstLineChars="200" w:firstLine="420"/>
        <w:rPr>
          <w:color w:val="000000"/>
        </w:rPr>
      </w:pPr>
      <w:r>
        <w:rPr>
          <w:color w:val="000000"/>
        </w:rPr>
        <w:t>2</w:t>
      </w:r>
      <w:r>
        <w:rPr>
          <w:rFonts w:cs="宋体" w:hint="eastAsia"/>
          <w:color w:val="000000"/>
        </w:rPr>
        <w:t>、每次课程，根据老师的要求完成相应的课后作业。</w:t>
      </w:r>
    </w:p>
    <w:p w:rsidR="00D62920" w:rsidRDefault="00865C83">
      <w:pPr>
        <w:pStyle w:val="af1"/>
        <w:adjustRightInd w:val="0"/>
        <w:snapToGrid w:val="0"/>
        <w:spacing w:line="360" w:lineRule="exact"/>
        <w:ind w:firstLineChars="200" w:firstLine="420"/>
        <w:rPr>
          <w:color w:val="000000"/>
        </w:rPr>
      </w:pPr>
      <w:r>
        <w:rPr>
          <w:color w:val="000000"/>
        </w:rPr>
        <w:t>3</w:t>
      </w:r>
      <w:r>
        <w:rPr>
          <w:rFonts w:cs="宋体" w:hint="eastAsia"/>
          <w:color w:val="000000"/>
        </w:rPr>
        <w:t>、阅读教材以及老师推荐的教学参考书（每学期应推荐教学参考书三本以上）。</w:t>
      </w:r>
    </w:p>
    <w:p w:rsidR="00D62920" w:rsidRDefault="00865C83">
      <w:pPr>
        <w:pStyle w:val="B"/>
        <w:spacing w:line="360" w:lineRule="exact"/>
        <w:rPr>
          <w:color w:val="000000"/>
        </w:rPr>
      </w:pPr>
      <w:r>
        <w:rPr>
          <w:rFonts w:cs="宋体" w:hint="eastAsia"/>
          <w:color w:val="000000"/>
        </w:rPr>
        <w:t>五、教学方法</w:t>
      </w:r>
    </w:p>
    <w:p w:rsidR="00D62920" w:rsidRDefault="00865C83">
      <w:pPr>
        <w:pStyle w:val="af1"/>
        <w:adjustRightInd w:val="0"/>
        <w:snapToGrid w:val="0"/>
        <w:spacing w:line="360" w:lineRule="exact"/>
        <w:ind w:firstLineChars="200" w:firstLine="420"/>
        <w:rPr>
          <w:color w:val="000000"/>
        </w:rPr>
      </w:pPr>
      <w:r>
        <w:rPr>
          <w:rFonts w:cs="宋体" w:hint="eastAsia"/>
          <w:color w:val="000000"/>
        </w:rPr>
        <w:t>多媒体教学。</w:t>
      </w:r>
    </w:p>
    <w:p w:rsidR="00D62920" w:rsidRDefault="00865C83">
      <w:pPr>
        <w:pStyle w:val="B"/>
        <w:spacing w:line="360" w:lineRule="exact"/>
        <w:rPr>
          <w:color w:val="000000"/>
        </w:rPr>
      </w:pPr>
      <w:r>
        <w:rPr>
          <w:rFonts w:cs="宋体" w:hint="eastAsia"/>
          <w:color w:val="000000"/>
        </w:rPr>
        <w:t>六、课程考核方法及要求</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．考核方式：考查（</w:t>
      </w:r>
      <w:r>
        <w:rPr>
          <w:color w:val="000000"/>
        </w:rPr>
        <w:t>v</w:t>
      </w:r>
      <w:r>
        <w:rPr>
          <w:rFonts w:cs="宋体" w:hint="eastAsia"/>
          <w:color w:val="000000"/>
        </w:rPr>
        <w:t>）</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．成绩评定：</w:t>
      </w:r>
    </w:p>
    <w:p w:rsidR="00D62920" w:rsidRDefault="00865C83">
      <w:pPr>
        <w:pStyle w:val="af1"/>
        <w:adjustRightInd w:val="0"/>
        <w:snapToGrid w:val="0"/>
        <w:spacing w:line="360" w:lineRule="exact"/>
        <w:ind w:firstLineChars="200" w:firstLine="420"/>
        <w:rPr>
          <w:color w:val="000000"/>
        </w:rPr>
      </w:pPr>
      <w:r>
        <w:rPr>
          <w:rFonts w:cs="宋体" w:hint="eastAsia"/>
          <w:color w:val="000000"/>
        </w:rPr>
        <w:t>计分制：百分制（</w:t>
      </w:r>
      <w:r>
        <w:rPr>
          <w:color w:val="000000"/>
        </w:rPr>
        <w:t>v</w:t>
      </w:r>
      <w:r>
        <w:rPr>
          <w:rFonts w:cs="宋体" w:hint="eastAsia"/>
          <w:color w:val="000000"/>
        </w:rPr>
        <w:t>）；五级分制（）；两级分制（）</w:t>
      </w:r>
    </w:p>
    <w:p w:rsidR="00D62920" w:rsidRDefault="00865C83">
      <w:pPr>
        <w:pStyle w:val="af1"/>
        <w:adjustRightInd w:val="0"/>
        <w:snapToGrid w:val="0"/>
        <w:spacing w:line="360" w:lineRule="exact"/>
        <w:ind w:firstLineChars="200" w:firstLine="420"/>
        <w:rPr>
          <w:color w:val="000000"/>
        </w:rPr>
      </w:pPr>
      <w:r>
        <w:rPr>
          <w:rFonts w:cs="宋体" w:hint="eastAsia"/>
          <w:color w:val="000000"/>
        </w:rPr>
        <w:t>总评成绩构成：平时考核（</w:t>
      </w:r>
      <w:r>
        <w:rPr>
          <w:color w:val="000000"/>
        </w:rPr>
        <w:t>20</w:t>
      </w:r>
      <w:r>
        <w:rPr>
          <w:rFonts w:cs="宋体" w:hint="eastAsia"/>
          <w:color w:val="000000"/>
        </w:rPr>
        <w:t>）％；期末考核（</w:t>
      </w:r>
      <w:r>
        <w:rPr>
          <w:color w:val="000000"/>
        </w:rPr>
        <w:t>80</w:t>
      </w:r>
      <w:r>
        <w:rPr>
          <w:rFonts w:cs="宋体" w:hint="eastAsia"/>
          <w:color w:val="000000"/>
        </w:rPr>
        <w:t>）％</w:t>
      </w:r>
    </w:p>
    <w:p w:rsidR="00D62920" w:rsidRDefault="00865C83">
      <w:pPr>
        <w:pStyle w:val="af1"/>
        <w:adjustRightInd w:val="0"/>
        <w:snapToGrid w:val="0"/>
        <w:spacing w:line="360" w:lineRule="exact"/>
        <w:ind w:firstLineChars="200" w:firstLine="420"/>
        <w:rPr>
          <w:color w:val="000000"/>
        </w:rPr>
      </w:pPr>
      <w:r>
        <w:rPr>
          <w:rFonts w:cs="宋体" w:hint="eastAsia"/>
          <w:color w:val="000000"/>
        </w:rPr>
        <w:t>平时成绩构成：考勤考纪（</w:t>
      </w:r>
      <w:r>
        <w:rPr>
          <w:color w:val="000000"/>
        </w:rPr>
        <w:t>10</w:t>
      </w:r>
      <w:r>
        <w:rPr>
          <w:rFonts w:cs="宋体" w:hint="eastAsia"/>
          <w:color w:val="000000"/>
        </w:rPr>
        <w:t>）％；作业（</w:t>
      </w:r>
      <w:r>
        <w:rPr>
          <w:color w:val="000000"/>
        </w:rPr>
        <w:t>10</w:t>
      </w:r>
      <w:r>
        <w:rPr>
          <w:rFonts w:cs="宋体" w:hint="eastAsia"/>
          <w:color w:val="000000"/>
        </w:rPr>
        <w:t>）％</w:t>
      </w:r>
    </w:p>
    <w:p w:rsidR="00D62920" w:rsidRDefault="00865C83">
      <w:pPr>
        <w:pStyle w:val="B"/>
        <w:spacing w:line="360" w:lineRule="exact"/>
        <w:rPr>
          <w:color w:val="000000"/>
        </w:rPr>
      </w:pPr>
      <w:r>
        <w:rPr>
          <w:rFonts w:cs="宋体" w:hint="eastAsia"/>
          <w:color w:val="000000"/>
        </w:rPr>
        <w:t>七、建议教材及参考资料</w:t>
      </w:r>
    </w:p>
    <w:p w:rsidR="00D62920" w:rsidRDefault="00865C83">
      <w:pPr>
        <w:pStyle w:val="C"/>
        <w:adjustRightInd w:val="0"/>
        <w:snapToGrid w:val="0"/>
        <w:spacing w:line="360" w:lineRule="exact"/>
        <w:rPr>
          <w:color w:val="000000"/>
        </w:rPr>
      </w:pPr>
      <w:r>
        <w:rPr>
          <w:rFonts w:cs="宋体" w:hint="eastAsia"/>
          <w:color w:val="000000"/>
        </w:rPr>
        <w:t>建议教材：</w:t>
      </w:r>
    </w:p>
    <w:p w:rsidR="00D62920" w:rsidRDefault="00865C83">
      <w:pPr>
        <w:pStyle w:val="af1"/>
        <w:adjustRightInd w:val="0"/>
        <w:snapToGrid w:val="0"/>
        <w:spacing w:line="360" w:lineRule="exact"/>
        <w:ind w:firstLineChars="200" w:firstLine="420"/>
        <w:rPr>
          <w:color w:val="000000"/>
        </w:rPr>
      </w:pPr>
      <w:r>
        <w:rPr>
          <w:rFonts w:cs="宋体" w:hint="eastAsia"/>
          <w:color w:val="000000"/>
        </w:rPr>
        <w:lastRenderedPageBreak/>
        <w:t>陈维政，《人力资源管理》，高教出版社，最新版</w:t>
      </w:r>
    </w:p>
    <w:p w:rsidR="00D62920" w:rsidRDefault="00865C83">
      <w:pPr>
        <w:pStyle w:val="C"/>
        <w:adjustRightInd w:val="0"/>
        <w:snapToGrid w:val="0"/>
        <w:spacing w:line="360" w:lineRule="exact"/>
        <w:rPr>
          <w:color w:val="000000"/>
        </w:rPr>
      </w:pPr>
      <w:r>
        <w:rPr>
          <w:rFonts w:cs="宋体" w:hint="eastAsia"/>
          <w:color w:val="000000"/>
        </w:rPr>
        <w:t>参考资料：</w:t>
      </w:r>
    </w:p>
    <w:p w:rsidR="00D62920" w:rsidRDefault="00865C83">
      <w:pPr>
        <w:tabs>
          <w:tab w:val="left" w:pos="720"/>
        </w:tabs>
        <w:adjustRightInd w:val="0"/>
        <w:snapToGrid w:val="0"/>
        <w:spacing w:line="360" w:lineRule="exact"/>
        <w:ind w:firstLineChars="200" w:firstLine="420"/>
        <w:rPr>
          <w:color w:val="000000"/>
        </w:rPr>
      </w:pPr>
      <w:r>
        <w:rPr>
          <w:color w:val="000000"/>
        </w:rPr>
        <w:t>1</w:t>
      </w:r>
      <w:r>
        <w:rPr>
          <w:rFonts w:cs="宋体" w:hint="eastAsia"/>
          <w:color w:val="000000"/>
        </w:rPr>
        <w:t>、雷蒙德</w:t>
      </w:r>
      <w:r>
        <w:rPr>
          <w:color w:val="000000"/>
        </w:rPr>
        <w:t>·A·</w:t>
      </w:r>
      <w:r>
        <w:rPr>
          <w:rFonts w:cs="宋体" w:hint="eastAsia"/>
          <w:color w:val="000000"/>
        </w:rPr>
        <w:t>诺伊等，人力资源管理：赢得竞争优势，中国人民大学出版社，最新版</w:t>
      </w:r>
    </w:p>
    <w:p w:rsidR="00D62920" w:rsidRDefault="00865C83">
      <w:pPr>
        <w:tabs>
          <w:tab w:val="left" w:pos="720"/>
        </w:tabs>
        <w:adjustRightInd w:val="0"/>
        <w:snapToGrid w:val="0"/>
        <w:spacing w:line="360" w:lineRule="exact"/>
        <w:ind w:firstLineChars="200" w:firstLine="420"/>
        <w:rPr>
          <w:color w:val="000000"/>
        </w:rPr>
      </w:pPr>
      <w:r>
        <w:rPr>
          <w:color w:val="000000"/>
        </w:rPr>
        <w:t>2</w:t>
      </w:r>
      <w:r>
        <w:rPr>
          <w:rFonts w:cs="宋体" w:hint="eastAsia"/>
          <w:color w:val="000000"/>
        </w:rPr>
        <w:t>、劳伦斯</w:t>
      </w:r>
      <w:r>
        <w:rPr>
          <w:color w:val="000000"/>
        </w:rPr>
        <w:t xml:space="preserve"> S. </w:t>
      </w:r>
      <w:r>
        <w:rPr>
          <w:rFonts w:cs="宋体" w:hint="eastAsia"/>
          <w:color w:val="000000"/>
        </w:rPr>
        <w:t>克雷曼，人力资源管理：获取竞争优势的工具，机械工业出版社，最新版</w:t>
      </w:r>
    </w:p>
    <w:p w:rsidR="00D62920" w:rsidRDefault="00865C83">
      <w:pPr>
        <w:tabs>
          <w:tab w:val="left" w:pos="720"/>
        </w:tabs>
        <w:adjustRightInd w:val="0"/>
        <w:snapToGrid w:val="0"/>
        <w:spacing w:line="360" w:lineRule="exact"/>
        <w:ind w:firstLineChars="200" w:firstLine="420"/>
        <w:rPr>
          <w:color w:val="000000"/>
        </w:rPr>
      </w:pPr>
      <w:r>
        <w:rPr>
          <w:color w:val="000000"/>
        </w:rPr>
        <w:t>3</w:t>
      </w:r>
      <w:r>
        <w:rPr>
          <w:rFonts w:cs="宋体" w:hint="eastAsia"/>
          <w:color w:val="000000"/>
        </w:rPr>
        <w:t>、</w:t>
      </w:r>
      <w:r>
        <w:rPr>
          <w:color w:val="000000"/>
        </w:rPr>
        <w:t>Gary Dessler</w:t>
      </w:r>
      <w:r>
        <w:rPr>
          <w:rFonts w:cs="宋体" w:hint="eastAsia"/>
          <w:color w:val="000000"/>
        </w:rPr>
        <w:t>，</w:t>
      </w:r>
      <w:r>
        <w:rPr>
          <w:color w:val="000000"/>
        </w:rPr>
        <w:t>HUMAN RESOURCE MANAGEMENT</w:t>
      </w:r>
      <w:r>
        <w:rPr>
          <w:rFonts w:cs="宋体" w:hint="eastAsia"/>
          <w:color w:val="000000"/>
        </w:rPr>
        <w:t>，清华大学出版社</w:t>
      </w:r>
      <w:r>
        <w:rPr>
          <w:color w:val="000000"/>
        </w:rPr>
        <w:t>Prentice-Hall International, Inc.</w:t>
      </w:r>
      <w:r>
        <w:rPr>
          <w:rFonts w:cs="宋体" w:hint="eastAsia"/>
          <w:color w:val="000000"/>
        </w:rPr>
        <w:t>，最新版</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．萧鸣政著，《人力资源开发的理论与方法》，高教出版社，最新版</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．赵曙明著，《国际企业：人力资源管理》，南京大学出版社，最新版</w:t>
      </w:r>
    </w:p>
    <w:p w:rsidR="00D62920" w:rsidRDefault="00D62920">
      <w:pPr>
        <w:adjustRightInd w:val="0"/>
        <w:snapToGrid w:val="0"/>
        <w:spacing w:line="360" w:lineRule="exact"/>
        <w:ind w:firstLineChars="200" w:firstLine="420"/>
        <w:rPr>
          <w:color w:val="000000"/>
        </w:rPr>
      </w:pPr>
    </w:p>
    <w:p w:rsidR="00D62920" w:rsidRDefault="00D62920">
      <w:pPr>
        <w:adjustRightInd w:val="0"/>
        <w:snapToGrid w:val="0"/>
        <w:spacing w:line="360" w:lineRule="exact"/>
        <w:ind w:firstLineChars="200" w:firstLine="420"/>
        <w:rPr>
          <w:color w:val="000000"/>
        </w:rPr>
      </w:pPr>
    </w:p>
    <w:p w:rsidR="00D62920" w:rsidRPr="00790797" w:rsidRDefault="00865C83">
      <w:pPr>
        <w:pStyle w:val="af3"/>
        <w:spacing w:line="360" w:lineRule="exact"/>
        <w:jc w:val="right"/>
        <w:rPr>
          <w:color w:val="000000"/>
          <w:sz w:val="24"/>
          <w:szCs w:val="24"/>
        </w:rPr>
      </w:pPr>
      <w:r w:rsidRPr="00790797">
        <w:rPr>
          <w:rFonts w:cs="宋体" w:hint="eastAsia"/>
          <w:color w:val="000000"/>
          <w:sz w:val="24"/>
          <w:szCs w:val="24"/>
        </w:rPr>
        <w:t>执笔人：樊钱涛</w:t>
      </w:r>
    </w:p>
    <w:p w:rsidR="00D62920" w:rsidRPr="00790797" w:rsidRDefault="00865C83">
      <w:pPr>
        <w:pStyle w:val="af3"/>
        <w:spacing w:line="360" w:lineRule="exact"/>
        <w:jc w:val="right"/>
        <w:rPr>
          <w:color w:val="000000"/>
          <w:sz w:val="24"/>
          <w:szCs w:val="24"/>
        </w:rPr>
      </w:pPr>
      <w:r w:rsidRPr="00790797">
        <w:rPr>
          <w:rFonts w:cs="宋体" w:hint="eastAsia"/>
          <w:color w:val="000000"/>
          <w:sz w:val="24"/>
          <w:szCs w:val="24"/>
        </w:rPr>
        <w:t>审核人：李长安</w:t>
      </w:r>
    </w:p>
    <w:p w:rsidR="00D62920" w:rsidRPr="00790797" w:rsidRDefault="00865C83">
      <w:pPr>
        <w:pStyle w:val="af3"/>
        <w:spacing w:line="360" w:lineRule="exact"/>
        <w:jc w:val="right"/>
        <w:rPr>
          <w:color w:val="000000"/>
          <w:sz w:val="24"/>
          <w:szCs w:val="24"/>
        </w:rPr>
      </w:pPr>
      <w:r w:rsidRPr="00790797">
        <w:rPr>
          <w:rFonts w:cs="宋体" w:hint="eastAsia"/>
          <w:color w:val="000000"/>
          <w:sz w:val="24"/>
          <w:szCs w:val="24"/>
        </w:rPr>
        <w:t>审批人：曹</w:t>
      </w:r>
      <w:r w:rsidRPr="00790797">
        <w:rPr>
          <w:color w:val="000000"/>
          <w:sz w:val="24"/>
          <w:szCs w:val="24"/>
        </w:rPr>
        <w:t xml:space="preserve">  </w:t>
      </w:r>
      <w:r w:rsidRPr="00790797">
        <w:rPr>
          <w:rFonts w:cs="宋体" w:hint="eastAsia"/>
          <w:color w:val="000000"/>
          <w:sz w:val="24"/>
          <w:szCs w:val="24"/>
        </w:rPr>
        <w:t>敏</w:t>
      </w: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790797" w:rsidRDefault="00790797">
      <w:pPr>
        <w:pStyle w:val="Af5"/>
        <w:spacing w:line="360" w:lineRule="exact"/>
        <w:outlineLvl w:val="0"/>
        <w:rPr>
          <w:rFonts w:cs="宋体"/>
          <w:color w:val="000000"/>
        </w:rPr>
      </w:pPr>
    </w:p>
    <w:p w:rsidR="00D62920" w:rsidRDefault="00865C83">
      <w:pPr>
        <w:pStyle w:val="Af5"/>
        <w:spacing w:line="360" w:lineRule="exact"/>
        <w:outlineLvl w:val="0"/>
        <w:rPr>
          <w:color w:val="000000"/>
        </w:rPr>
      </w:pPr>
      <w:bookmarkStart w:id="90" w:name="_Toc512585710"/>
      <w:r>
        <w:rPr>
          <w:rFonts w:cs="宋体" w:hint="eastAsia"/>
          <w:color w:val="000000"/>
        </w:rPr>
        <w:lastRenderedPageBreak/>
        <w:t>供应链管理课程教学大纲</w:t>
      </w:r>
      <w:bookmarkEnd w:id="90"/>
    </w:p>
    <w:p w:rsidR="00D62920" w:rsidRDefault="00D62920">
      <w:pPr>
        <w:pStyle w:val="af4"/>
        <w:spacing w:line="360" w:lineRule="exact"/>
        <w:ind w:firstLine="422"/>
        <w:rPr>
          <w:b/>
          <w:bCs/>
          <w:color w:val="000000"/>
          <w:sz w:val="21"/>
          <w:szCs w:val="21"/>
        </w:rPr>
      </w:pPr>
    </w:p>
    <w:p w:rsidR="00D62920" w:rsidRDefault="00865C83">
      <w:pPr>
        <w:pStyle w:val="af4"/>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：供应链管理</w:t>
      </w:r>
      <w:r>
        <w:rPr>
          <w:color w:val="000000"/>
          <w:sz w:val="21"/>
          <w:szCs w:val="21"/>
        </w:rPr>
        <w:t>/ Supply chain management</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06236463</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：复合</w:t>
      </w:r>
      <w:r>
        <w:rPr>
          <w:color w:val="000000"/>
          <w:sz w:val="21"/>
          <w:szCs w:val="21"/>
        </w:rPr>
        <w:t>/</w:t>
      </w:r>
      <w:r>
        <w:rPr>
          <w:rFonts w:cs="宋体" w:hint="eastAsia"/>
          <w:color w:val="000000"/>
          <w:sz w:val="21"/>
          <w:szCs w:val="21"/>
        </w:rPr>
        <w:t>选修</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 xml:space="preserve"> 32</w:t>
      </w:r>
    </w:p>
    <w:p w:rsidR="00D62920" w:rsidRDefault="00865C83">
      <w:pPr>
        <w:pStyle w:val="af4"/>
        <w:tabs>
          <w:tab w:val="left" w:pos="3420"/>
        </w:tabs>
        <w:spacing w:line="360" w:lineRule="exact"/>
        <w:ind w:firstLineChars="182" w:firstLine="384"/>
        <w:rPr>
          <w:b/>
          <w:bCs/>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color w:val="000000"/>
          <w:sz w:val="21"/>
          <w:szCs w:val="21"/>
        </w:rPr>
        <w:t>2</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：物流管理</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D62920" w:rsidRDefault="00865C83">
      <w:pPr>
        <w:pStyle w:val="B"/>
        <w:spacing w:line="360" w:lineRule="exact"/>
        <w:ind w:leftChars="207" w:left="1508" w:hangingChars="509" w:hanging="1073"/>
        <w:rPr>
          <w:color w:val="000000"/>
          <w:sz w:val="21"/>
          <w:szCs w:val="21"/>
        </w:rPr>
      </w:pPr>
      <w:r>
        <w:rPr>
          <w:rFonts w:cs="宋体" w:hint="eastAsia"/>
          <w:color w:val="000000"/>
          <w:sz w:val="21"/>
          <w:szCs w:val="21"/>
        </w:rPr>
        <w:t>适用专业：</w:t>
      </w:r>
      <w:r>
        <w:rPr>
          <w:rFonts w:cs="宋体"/>
          <w:b w:val="0"/>
          <w:bCs w:val="0"/>
          <w:color w:val="000000"/>
          <w:sz w:val="21"/>
          <w:szCs w:val="21"/>
        </w:rPr>
        <w:t>电子商务</w:t>
      </w:r>
    </w:p>
    <w:p w:rsidR="00D62920" w:rsidRDefault="00865C83">
      <w:pPr>
        <w:pStyle w:val="B"/>
        <w:spacing w:line="360" w:lineRule="exact"/>
        <w:rPr>
          <w:color w:val="000000"/>
        </w:rPr>
      </w:pPr>
      <w:r>
        <w:rPr>
          <w:rFonts w:cs="宋体" w:hint="eastAsia"/>
          <w:color w:val="000000"/>
        </w:rPr>
        <w:t>一、课程的性质、目的和任务</w:t>
      </w:r>
    </w:p>
    <w:p w:rsidR="00D62920" w:rsidRDefault="00865C83">
      <w:pPr>
        <w:pStyle w:val="af2"/>
        <w:spacing w:line="360" w:lineRule="exact"/>
        <w:rPr>
          <w:color w:val="000000"/>
        </w:rPr>
      </w:pPr>
      <w:r>
        <w:rPr>
          <w:rFonts w:cs="宋体" w:hint="eastAsia"/>
          <w:color w:val="000000"/>
        </w:rPr>
        <w:t>《供应链管理》是物流工程、工业工程专业的专业复合以及信息管理专业的专业拓展课程之一，通过学习这门课程，掌握供应链管理的基本理论，了解当前供应链管理在国内外发展的最新趋势和现状，了解供应链管理的基本技术和手段，掌握供应链管理理论在采购、生产、物流和库存控制等领域的运用</w:t>
      </w:r>
      <w:r>
        <w:rPr>
          <w:rFonts w:cs="宋体" w:hint="eastAsia"/>
          <w:color w:val="000000"/>
          <w:kern w:val="0"/>
        </w:rPr>
        <w:t>。引导学生理论与实践相结合，用新的理念、新的视点对供应链管理进行认识，培养学生的创新意识，培养学生理论和实践相结合的能力</w:t>
      </w:r>
      <w:r>
        <w:rPr>
          <w:rFonts w:cs="宋体" w:hint="eastAsia"/>
          <w:color w:val="000000"/>
        </w:rPr>
        <w:t>。</w:t>
      </w:r>
    </w:p>
    <w:p w:rsidR="00D62920" w:rsidRDefault="00865C83">
      <w:pPr>
        <w:pStyle w:val="B"/>
        <w:spacing w:line="360" w:lineRule="exact"/>
        <w:rPr>
          <w:color w:val="000000"/>
        </w:rPr>
      </w:pPr>
      <w:r>
        <w:rPr>
          <w:rFonts w:cs="宋体" w:hint="eastAsia"/>
          <w:color w:val="000000"/>
        </w:rPr>
        <w:t>二、教学内容及教学基本要求</w:t>
      </w:r>
    </w:p>
    <w:p w:rsidR="00D62920" w:rsidRDefault="00865C83">
      <w:pPr>
        <w:spacing w:line="360" w:lineRule="exact"/>
        <w:ind w:firstLineChars="200" w:firstLine="420"/>
        <w:rPr>
          <w:color w:val="000000"/>
        </w:rPr>
      </w:pPr>
      <w:r>
        <w:rPr>
          <w:color w:val="000000"/>
        </w:rPr>
        <w:t>1.</w:t>
      </w:r>
      <w:r>
        <w:rPr>
          <w:rFonts w:cs="宋体" w:hint="eastAsia"/>
          <w:color w:val="000000"/>
        </w:rPr>
        <w:t>导论</w:t>
      </w:r>
    </w:p>
    <w:p w:rsidR="00D62920" w:rsidRDefault="00865C83">
      <w:pPr>
        <w:spacing w:line="360" w:lineRule="exact"/>
        <w:ind w:firstLineChars="200" w:firstLine="420"/>
        <w:rPr>
          <w:color w:val="000000"/>
        </w:rPr>
      </w:pPr>
      <w:r>
        <w:rPr>
          <w:rFonts w:cs="宋体" w:hint="eastAsia"/>
          <w:color w:val="000000"/>
        </w:rPr>
        <w:t>了解新的竞争环境对企业管理模式的影响，熟悉供应链管理思想的产生，掌握供应链管理的模型及其特征，掌握基于供应链管理的企业战略。</w:t>
      </w:r>
    </w:p>
    <w:p w:rsidR="00D62920" w:rsidRDefault="00865C83">
      <w:pPr>
        <w:spacing w:line="360" w:lineRule="exact"/>
        <w:ind w:firstLineChars="200" w:firstLine="420"/>
        <w:rPr>
          <w:color w:val="000000"/>
        </w:rPr>
      </w:pPr>
      <w:r>
        <w:rPr>
          <w:rFonts w:cs="宋体" w:hint="eastAsia"/>
          <w:color w:val="000000"/>
        </w:rPr>
        <w:t>教学重点与难点：供应链环境下的企业战略</w:t>
      </w:r>
    </w:p>
    <w:p w:rsidR="00D62920" w:rsidRDefault="00865C83">
      <w:pPr>
        <w:spacing w:line="360" w:lineRule="exact"/>
        <w:ind w:firstLineChars="200" w:firstLine="420"/>
        <w:rPr>
          <w:color w:val="000000"/>
        </w:rPr>
      </w:pPr>
      <w:r>
        <w:rPr>
          <w:color w:val="000000"/>
        </w:rPr>
        <w:t xml:space="preserve">2. </w:t>
      </w:r>
      <w:r>
        <w:rPr>
          <w:rFonts w:cs="宋体" w:hint="eastAsia"/>
          <w:color w:val="000000"/>
        </w:rPr>
        <w:t>供应链管理的基础理论</w:t>
      </w:r>
    </w:p>
    <w:p w:rsidR="00D62920" w:rsidRDefault="00865C83">
      <w:pPr>
        <w:spacing w:line="360" w:lineRule="exact"/>
        <w:ind w:firstLineChars="200" w:firstLine="420"/>
        <w:rPr>
          <w:color w:val="000000"/>
        </w:rPr>
      </w:pPr>
      <w:r>
        <w:rPr>
          <w:rFonts w:cs="宋体" w:hint="eastAsia"/>
          <w:color w:val="000000"/>
        </w:rPr>
        <w:t>了解供应链结构体系和类型，理解供应链管理的运营机制，掌握集成化的供应链管理理论。</w:t>
      </w:r>
    </w:p>
    <w:p w:rsidR="00D62920" w:rsidRDefault="00865C83">
      <w:pPr>
        <w:spacing w:line="360" w:lineRule="exact"/>
        <w:ind w:firstLineChars="200" w:firstLine="420"/>
        <w:rPr>
          <w:color w:val="000000"/>
        </w:rPr>
      </w:pPr>
      <w:r>
        <w:rPr>
          <w:rFonts w:cs="宋体" w:hint="eastAsia"/>
          <w:color w:val="000000"/>
        </w:rPr>
        <w:t>教学重点与难点：集成化供应链管理理论模型</w:t>
      </w:r>
    </w:p>
    <w:p w:rsidR="00D62920" w:rsidRDefault="00865C83">
      <w:pPr>
        <w:spacing w:line="360" w:lineRule="exact"/>
        <w:ind w:firstLineChars="200" w:firstLine="420"/>
        <w:rPr>
          <w:color w:val="000000"/>
        </w:rPr>
      </w:pPr>
      <w:r>
        <w:rPr>
          <w:color w:val="000000"/>
        </w:rPr>
        <w:t xml:space="preserve">3. </w:t>
      </w:r>
      <w:r>
        <w:rPr>
          <w:rFonts w:cs="宋体" w:hint="eastAsia"/>
          <w:color w:val="000000"/>
        </w:rPr>
        <w:t>供应链模型的构建与优化</w:t>
      </w:r>
    </w:p>
    <w:p w:rsidR="00D62920" w:rsidRDefault="00865C83">
      <w:pPr>
        <w:spacing w:line="360" w:lineRule="exact"/>
        <w:ind w:firstLineChars="200" w:firstLine="420"/>
        <w:rPr>
          <w:color w:val="000000"/>
        </w:rPr>
      </w:pPr>
      <w:r>
        <w:rPr>
          <w:rFonts w:cs="宋体" w:hint="eastAsia"/>
          <w:color w:val="000000"/>
        </w:rPr>
        <w:t>了解供应链的体系框架、供应链体系的设计原则，理解供应链的结构模型，掌握供应链构建的设计策略以及供应链构建的设计与优化的方法。</w:t>
      </w:r>
    </w:p>
    <w:p w:rsidR="00D62920" w:rsidRDefault="00865C83">
      <w:pPr>
        <w:spacing w:line="360" w:lineRule="exact"/>
        <w:ind w:firstLineChars="200" w:firstLine="420"/>
        <w:rPr>
          <w:color w:val="000000"/>
        </w:rPr>
      </w:pPr>
      <w:r>
        <w:rPr>
          <w:rFonts w:cs="宋体" w:hint="eastAsia"/>
          <w:color w:val="000000"/>
        </w:rPr>
        <w:t>教学重点与难点：供应链构建的设计策略和供应链构建的设计与优化方法</w:t>
      </w:r>
      <w:r>
        <w:rPr>
          <w:color w:val="000000"/>
        </w:rPr>
        <w:t xml:space="preserve"> </w:t>
      </w:r>
    </w:p>
    <w:p w:rsidR="00D62920" w:rsidRDefault="00865C83">
      <w:pPr>
        <w:spacing w:line="360" w:lineRule="exact"/>
        <w:ind w:firstLineChars="200" w:firstLine="420"/>
        <w:rPr>
          <w:color w:val="000000"/>
        </w:rPr>
      </w:pPr>
      <w:r>
        <w:rPr>
          <w:color w:val="000000"/>
        </w:rPr>
        <w:t xml:space="preserve">4. </w:t>
      </w:r>
      <w:r>
        <w:rPr>
          <w:rFonts w:cs="宋体" w:hint="eastAsia"/>
          <w:color w:val="000000"/>
        </w:rPr>
        <w:t>供应链运作的协调管理</w:t>
      </w:r>
    </w:p>
    <w:p w:rsidR="00D62920" w:rsidRDefault="00865C83">
      <w:pPr>
        <w:spacing w:line="360" w:lineRule="exact"/>
        <w:ind w:firstLineChars="200" w:firstLine="420"/>
        <w:rPr>
          <w:color w:val="000000"/>
        </w:rPr>
      </w:pPr>
      <w:r>
        <w:rPr>
          <w:rFonts w:cs="宋体" w:hint="eastAsia"/>
          <w:color w:val="000000"/>
        </w:rPr>
        <w:t>了解供应链运作协调存在的主要问题，理解提高供应链协调性的方法，掌握主要的供应契约。</w:t>
      </w:r>
    </w:p>
    <w:p w:rsidR="00D62920" w:rsidRDefault="00865C83">
      <w:pPr>
        <w:spacing w:line="360" w:lineRule="exact"/>
        <w:ind w:firstLineChars="200" w:firstLine="420"/>
        <w:rPr>
          <w:color w:val="000000"/>
        </w:rPr>
      </w:pPr>
      <w:r>
        <w:rPr>
          <w:rFonts w:cs="宋体" w:hint="eastAsia"/>
          <w:color w:val="000000"/>
        </w:rPr>
        <w:t>教学重点与难点：供应契约的应用分析</w:t>
      </w:r>
    </w:p>
    <w:p w:rsidR="00D62920" w:rsidRDefault="00865C83">
      <w:pPr>
        <w:spacing w:line="360" w:lineRule="exact"/>
        <w:ind w:firstLineChars="200" w:firstLine="420"/>
        <w:rPr>
          <w:color w:val="000000"/>
        </w:rPr>
      </w:pPr>
      <w:r>
        <w:rPr>
          <w:color w:val="000000"/>
        </w:rPr>
        <w:t>5.</w:t>
      </w:r>
      <w:r>
        <w:rPr>
          <w:rFonts w:cs="宋体" w:hint="eastAsia"/>
          <w:color w:val="000000"/>
        </w:rPr>
        <w:t>供应链合作伙伴选择与评价</w:t>
      </w:r>
    </w:p>
    <w:p w:rsidR="00D62920" w:rsidRDefault="00865C83">
      <w:pPr>
        <w:spacing w:line="360" w:lineRule="exact"/>
        <w:ind w:firstLineChars="200" w:firstLine="420"/>
        <w:rPr>
          <w:color w:val="000000"/>
        </w:rPr>
      </w:pPr>
      <w:r>
        <w:rPr>
          <w:rFonts w:cs="宋体" w:hint="eastAsia"/>
          <w:color w:val="000000"/>
        </w:rPr>
        <w:t>了解供应链合作伙伴关系的发展，理解供应链合作伙伴选择程序，掌握供应链合作伙伴选择的评价指标以及选择评价方法。</w:t>
      </w:r>
    </w:p>
    <w:p w:rsidR="00D62920" w:rsidRDefault="00865C83">
      <w:pPr>
        <w:spacing w:line="360" w:lineRule="exact"/>
        <w:ind w:firstLineChars="200" w:firstLine="420"/>
        <w:rPr>
          <w:color w:val="000000"/>
        </w:rPr>
      </w:pPr>
      <w:r>
        <w:rPr>
          <w:rFonts w:cs="宋体" w:hint="eastAsia"/>
          <w:color w:val="000000"/>
        </w:rPr>
        <w:lastRenderedPageBreak/>
        <w:t>教学重点与难点：供应链合作伙伴的评价方法</w:t>
      </w:r>
    </w:p>
    <w:p w:rsidR="00D62920" w:rsidRDefault="00865C83">
      <w:pPr>
        <w:spacing w:line="360" w:lineRule="exact"/>
        <w:ind w:firstLineChars="200" w:firstLine="420"/>
        <w:rPr>
          <w:color w:val="000000"/>
        </w:rPr>
      </w:pPr>
      <w:r>
        <w:rPr>
          <w:color w:val="000000"/>
        </w:rPr>
        <w:t xml:space="preserve">6. </w:t>
      </w:r>
      <w:r>
        <w:rPr>
          <w:rFonts w:cs="宋体" w:hint="eastAsia"/>
          <w:color w:val="000000"/>
        </w:rPr>
        <w:t>供应链物流管理</w:t>
      </w:r>
    </w:p>
    <w:p w:rsidR="00D62920" w:rsidRDefault="00865C83">
      <w:pPr>
        <w:spacing w:line="360" w:lineRule="exact"/>
        <w:ind w:firstLineChars="200" w:firstLine="420"/>
        <w:rPr>
          <w:color w:val="000000"/>
          <w:lang w:val="zh-CN"/>
        </w:rPr>
      </w:pPr>
      <w:r>
        <w:rPr>
          <w:rFonts w:cs="宋体" w:hint="eastAsia"/>
          <w:color w:val="000000"/>
          <w:lang w:val="zh-CN"/>
        </w:rPr>
        <w:t>了解供应链管理环境下的物流管理概念，理解物流外包与自营、第三方物流和逆向物流以及绿色物流，掌握供应链环境下的物流管理战略。</w:t>
      </w:r>
    </w:p>
    <w:p w:rsidR="00D62920" w:rsidRDefault="00865C83">
      <w:pPr>
        <w:spacing w:line="360" w:lineRule="exact"/>
        <w:ind w:firstLineChars="200" w:firstLine="420"/>
        <w:rPr>
          <w:color w:val="000000"/>
          <w:lang w:val="zh-CN"/>
        </w:rPr>
      </w:pPr>
      <w:r>
        <w:rPr>
          <w:rFonts w:cs="宋体" w:hint="eastAsia"/>
          <w:color w:val="000000"/>
        </w:rPr>
        <w:t>教学重点与难点：供应链环境下的不同物流管理战略的实施</w:t>
      </w:r>
    </w:p>
    <w:p w:rsidR="00D62920" w:rsidRDefault="00865C83">
      <w:pPr>
        <w:tabs>
          <w:tab w:val="left" w:pos="1080"/>
        </w:tabs>
        <w:spacing w:line="360" w:lineRule="exact"/>
        <w:ind w:firstLineChars="200" w:firstLine="420"/>
        <w:rPr>
          <w:color w:val="000000"/>
        </w:rPr>
      </w:pPr>
      <w:r>
        <w:rPr>
          <w:color w:val="000000"/>
          <w:lang w:val="zh-CN"/>
        </w:rPr>
        <w:t>7.</w:t>
      </w:r>
      <w:r>
        <w:rPr>
          <w:rFonts w:cs="宋体" w:hint="eastAsia"/>
          <w:color w:val="000000"/>
        </w:rPr>
        <w:t>供应链管理环境下的库存控制</w:t>
      </w:r>
    </w:p>
    <w:p w:rsidR="00D62920" w:rsidRDefault="00865C83">
      <w:pPr>
        <w:spacing w:line="360" w:lineRule="exact"/>
        <w:ind w:firstLineChars="200" w:firstLine="420"/>
        <w:rPr>
          <w:color w:val="000000"/>
        </w:rPr>
      </w:pPr>
      <w:r>
        <w:rPr>
          <w:rFonts w:cs="宋体" w:hint="eastAsia"/>
          <w:color w:val="000000"/>
        </w:rPr>
        <w:t>了解供应链管理环境下的库存问题；熟悉传统库存控制模型，供应商管理</w:t>
      </w:r>
      <w:r>
        <w:rPr>
          <w:color w:val="000000"/>
        </w:rPr>
        <w:t>,</w:t>
      </w:r>
      <w:r>
        <w:rPr>
          <w:rFonts w:cs="宋体" w:hint="eastAsia"/>
          <w:color w:val="000000"/>
        </w:rPr>
        <w:t>联合管理库存等方法；掌握供应商管理的实施方法、联合管理库存实施方法以及多级库存控制方法。</w:t>
      </w:r>
    </w:p>
    <w:p w:rsidR="00D62920" w:rsidRDefault="00865C83">
      <w:pPr>
        <w:spacing w:line="360" w:lineRule="exact"/>
        <w:ind w:firstLineChars="200" w:firstLine="420"/>
        <w:rPr>
          <w:color w:val="000000"/>
        </w:rPr>
      </w:pPr>
      <w:r>
        <w:rPr>
          <w:rFonts w:cs="宋体" w:hint="eastAsia"/>
          <w:color w:val="000000"/>
        </w:rPr>
        <w:t>教学重点与难点：供应链管理环境下的库存控制方法的实施</w:t>
      </w:r>
    </w:p>
    <w:p w:rsidR="00D62920" w:rsidRDefault="00865C83">
      <w:pPr>
        <w:spacing w:line="360" w:lineRule="exact"/>
        <w:ind w:firstLineChars="200" w:firstLine="420"/>
        <w:rPr>
          <w:color w:val="000000"/>
        </w:rPr>
      </w:pPr>
      <w:r>
        <w:rPr>
          <w:color w:val="000000"/>
        </w:rPr>
        <w:t>8.</w:t>
      </w:r>
      <w:r>
        <w:rPr>
          <w:rFonts w:cs="宋体" w:hint="eastAsia"/>
          <w:color w:val="000000"/>
        </w:rPr>
        <w:t>供应链管理环境下的采购管理</w:t>
      </w:r>
    </w:p>
    <w:p w:rsidR="00D62920" w:rsidRDefault="00865C83">
      <w:pPr>
        <w:spacing w:line="360" w:lineRule="exact"/>
        <w:ind w:firstLineChars="200" w:firstLine="420"/>
        <w:rPr>
          <w:color w:val="000000"/>
        </w:rPr>
      </w:pPr>
      <w:r>
        <w:rPr>
          <w:rFonts w:cs="宋体" w:hint="eastAsia"/>
          <w:color w:val="000000"/>
        </w:rPr>
        <w:t>了解供应链环境下的采购与传统采购的区别；理解供应链环境下供应商与制造商的新型关系及其对采购活动的影响，供应商的选择；掌握准时采购实施方法</w:t>
      </w:r>
    </w:p>
    <w:p w:rsidR="00D62920" w:rsidRDefault="00865C83">
      <w:pPr>
        <w:spacing w:line="360" w:lineRule="exact"/>
        <w:ind w:firstLineChars="200" w:firstLine="420"/>
        <w:rPr>
          <w:color w:val="000000"/>
        </w:rPr>
      </w:pPr>
      <w:r>
        <w:rPr>
          <w:rFonts w:cs="宋体" w:hint="eastAsia"/>
          <w:color w:val="000000"/>
        </w:rPr>
        <w:t>教学重点与难点：供应商管理</w:t>
      </w:r>
    </w:p>
    <w:p w:rsidR="00D62920" w:rsidRDefault="00865C83">
      <w:pPr>
        <w:spacing w:line="360" w:lineRule="exact"/>
        <w:ind w:firstLineChars="200" w:firstLine="420"/>
        <w:rPr>
          <w:color w:val="000000"/>
        </w:rPr>
      </w:pPr>
      <w:r>
        <w:rPr>
          <w:color w:val="000000"/>
        </w:rPr>
        <w:t xml:space="preserve">9. </w:t>
      </w:r>
      <w:r>
        <w:rPr>
          <w:rFonts w:cs="宋体" w:hint="eastAsia"/>
          <w:color w:val="000000"/>
        </w:rPr>
        <w:t>供应链管理环境下的生产计划与控制</w:t>
      </w:r>
    </w:p>
    <w:p w:rsidR="00D62920" w:rsidRDefault="00865C83">
      <w:pPr>
        <w:tabs>
          <w:tab w:val="left" w:pos="1080"/>
        </w:tabs>
        <w:spacing w:line="360" w:lineRule="exact"/>
        <w:ind w:firstLineChars="200" w:firstLine="420"/>
        <w:rPr>
          <w:color w:val="000000"/>
        </w:rPr>
      </w:pPr>
      <w:r>
        <w:rPr>
          <w:rFonts w:cs="宋体" w:hint="eastAsia"/>
          <w:color w:val="000000"/>
        </w:rPr>
        <w:t>了解供应链管理环境下的生产计划与控制的特点；熟悉供应链管理环境下同步化计划与现行的生产计划与控制模式的差异发、供应链管理环境下的生产计划与控制系统的总体模型；掌握供应链环境下生产系统的协调机制以及大规模定制与延迟制造理论。</w:t>
      </w:r>
    </w:p>
    <w:p w:rsidR="00D62920" w:rsidRDefault="00865C83">
      <w:pPr>
        <w:tabs>
          <w:tab w:val="left" w:pos="1080"/>
        </w:tabs>
        <w:spacing w:line="360" w:lineRule="exact"/>
        <w:ind w:firstLineChars="200" w:firstLine="420"/>
        <w:rPr>
          <w:color w:val="000000"/>
        </w:rPr>
      </w:pPr>
      <w:r>
        <w:rPr>
          <w:rFonts w:cs="宋体" w:hint="eastAsia"/>
          <w:color w:val="000000"/>
        </w:rPr>
        <w:t>教学重点与难点：供应链管理环境下的生产协调，供应链管理环境下的大规模定制与延迟制造的实施</w:t>
      </w:r>
    </w:p>
    <w:p w:rsidR="00D62920" w:rsidRDefault="00865C83">
      <w:pPr>
        <w:spacing w:line="360" w:lineRule="exact"/>
        <w:ind w:firstLineChars="200" w:firstLine="420"/>
        <w:rPr>
          <w:color w:val="000000"/>
        </w:rPr>
      </w:pPr>
      <w:r>
        <w:rPr>
          <w:color w:val="000000"/>
        </w:rPr>
        <w:t xml:space="preserve">10. </w:t>
      </w:r>
      <w:r>
        <w:rPr>
          <w:rFonts w:cs="宋体" w:hint="eastAsia"/>
          <w:color w:val="000000"/>
        </w:rPr>
        <w:t>供应链的组织与运行管理</w:t>
      </w:r>
    </w:p>
    <w:p w:rsidR="00D62920" w:rsidRDefault="00865C83">
      <w:pPr>
        <w:spacing w:line="360" w:lineRule="exact"/>
        <w:ind w:firstLineChars="200" w:firstLine="420"/>
        <w:rPr>
          <w:color w:val="000000"/>
        </w:rPr>
      </w:pPr>
      <w:r>
        <w:rPr>
          <w:rFonts w:cs="宋体" w:hint="eastAsia"/>
          <w:color w:val="000000"/>
        </w:rPr>
        <w:t>了解供应链管理的组织结构；熟悉供应链执行管理系统模型；掌握业务流程重组。</w:t>
      </w:r>
    </w:p>
    <w:p w:rsidR="00D62920" w:rsidRDefault="00865C83">
      <w:pPr>
        <w:spacing w:line="360" w:lineRule="exact"/>
        <w:ind w:firstLineChars="200" w:firstLine="420"/>
        <w:rPr>
          <w:color w:val="000000"/>
        </w:rPr>
      </w:pPr>
      <w:r>
        <w:rPr>
          <w:rFonts w:cs="宋体" w:hint="eastAsia"/>
          <w:color w:val="000000"/>
        </w:rPr>
        <w:t>教学重点与难点：供应链执行管理控制</w:t>
      </w:r>
    </w:p>
    <w:p w:rsidR="00D62920" w:rsidRDefault="00865C83">
      <w:pPr>
        <w:spacing w:line="360" w:lineRule="exact"/>
        <w:ind w:firstLineChars="200" w:firstLine="420"/>
        <w:rPr>
          <w:color w:val="000000"/>
        </w:rPr>
      </w:pPr>
      <w:r>
        <w:rPr>
          <w:color w:val="000000"/>
        </w:rPr>
        <w:t xml:space="preserve">11. </w:t>
      </w:r>
      <w:r>
        <w:rPr>
          <w:rFonts w:cs="宋体" w:hint="eastAsia"/>
          <w:color w:val="000000"/>
        </w:rPr>
        <w:t>供应链企业绩效评价与激励机制</w:t>
      </w:r>
    </w:p>
    <w:p w:rsidR="00D62920" w:rsidRDefault="00865C83">
      <w:pPr>
        <w:spacing w:line="360" w:lineRule="exact"/>
        <w:ind w:firstLineChars="200" w:firstLine="420"/>
        <w:rPr>
          <w:color w:val="000000"/>
        </w:rPr>
      </w:pPr>
      <w:r>
        <w:rPr>
          <w:rFonts w:cs="宋体" w:hint="eastAsia"/>
          <w:color w:val="000000"/>
        </w:rPr>
        <w:t>了解供应链绩效评价的原则、特点、方法、作用，供应链绩效评价体系的建立，供应链企业的激励机制；掌握供应链绩效评价的方法、供应链绩效评价的框架体系。</w:t>
      </w:r>
    </w:p>
    <w:p w:rsidR="00D62920" w:rsidRDefault="00865C83">
      <w:pPr>
        <w:spacing w:line="360" w:lineRule="exact"/>
        <w:ind w:firstLineChars="200" w:firstLine="420"/>
        <w:rPr>
          <w:color w:val="000000"/>
        </w:rPr>
      </w:pPr>
      <w:r>
        <w:rPr>
          <w:rFonts w:cs="宋体" w:hint="eastAsia"/>
          <w:color w:val="000000"/>
        </w:rPr>
        <w:t>教学重点与难点：供应链绩效评价的方法</w:t>
      </w:r>
    </w:p>
    <w:p w:rsidR="00D62920" w:rsidRDefault="00865C83">
      <w:pPr>
        <w:pStyle w:val="B"/>
        <w:spacing w:line="360" w:lineRule="exact"/>
        <w:rPr>
          <w:color w:val="000000"/>
        </w:rPr>
      </w:pPr>
      <w:r>
        <w:rPr>
          <w:rFonts w:cs="宋体" w:hint="eastAsia"/>
          <w:color w:val="000000"/>
        </w:rPr>
        <w:t>三、学时分配表</w:t>
      </w:r>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3392"/>
        <w:gridCol w:w="1169"/>
        <w:gridCol w:w="1368"/>
        <w:gridCol w:w="1175"/>
      </w:tblGrid>
      <w:tr w:rsidR="00D62920">
        <w:trPr>
          <w:trHeight w:val="563"/>
          <w:jc w:val="center"/>
        </w:trPr>
        <w:tc>
          <w:tcPr>
            <w:tcW w:w="614" w:type="dxa"/>
            <w:vAlign w:val="center"/>
          </w:tcPr>
          <w:p w:rsidR="00D62920" w:rsidRDefault="00865C83">
            <w:pPr>
              <w:spacing w:line="360" w:lineRule="exact"/>
              <w:jc w:val="center"/>
              <w:rPr>
                <w:color w:val="000000"/>
                <w:kern w:val="0"/>
              </w:rPr>
            </w:pPr>
            <w:r>
              <w:rPr>
                <w:rFonts w:cs="宋体" w:hint="eastAsia"/>
                <w:color w:val="000000"/>
                <w:kern w:val="0"/>
              </w:rPr>
              <w:t>序号</w:t>
            </w:r>
          </w:p>
        </w:tc>
        <w:tc>
          <w:tcPr>
            <w:tcW w:w="3392" w:type="dxa"/>
            <w:vAlign w:val="center"/>
          </w:tcPr>
          <w:p w:rsidR="00D62920" w:rsidRDefault="00865C83">
            <w:pPr>
              <w:spacing w:line="360" w:lineRule="exact"/>
              <w:jc w:val="center"/>
              <w:rPr>
                <w:color w:val="000000"/>
                <w:kern w:val="0"/>
              </w:rPr>
            </w:pPr>
            <w:r>
              <w:rPr>
                <w:rFonts w:cs="宋体" w:hint="eastAsia"/>
                <w:color w:val="000000"/>
                <w:kern w:val="0"/>
              </w:rPr>
              <w:t>课程内容</w:t>
            </w:r>
          </w:p>
        </w:tc>
        <w:tc>
          <w:tcPr>
            <w:tcW w:w="1169" w:type="dxa"/>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1368" w:type="dxa"/>
            <w:vAlign w:val="center"/>
          </w:tcPr>
          <w:p w:rsidR="00D62920" w:rsidRDefault="00865C83">
            <w:pPr>
              <w:spacing w:line="360" w:lineRule="exact"/>
              <w:jc w:val="center"/>
              <w:rPr>
                <w:color w:val="000000"/>
                <w:kern w:val="0"/>
              </w:rPr>
            </w:pPr>
            <w:r>
              <w:rPr>
                <w:rFonts w:cs="宋体" w:hint="eastAsia"/>
                <w:color w:val="000000"/>
                <w:kern w:val="0"/>
                <w:sz w:val="18"/>
                <w:szCs w:val="18"/>
              </w:rPr>
              <w:t>其中课内研讨学时</w:t>
            </w:r>
          </w:p>
        </w:tc>
        <w:tc>
          <w:tcPr>
            <w:tcW w:w="1175" w:type="dxa"/>
            <w:vAlign w:val="center"/>
          </w:tcPr>
          <w:p w:rsidR="00D62920" w:rsidRDefault="00865C83">
            <w:pPr>
              <w:spacing w:line="360" w:lineRule="exact"/>
              <w:jc w:val="center"/>
              <w:rPr>
                <w:color w:val="000000"/>
                <w:kern w:val="0"/>
              </w:rPr>
            </w:pPr>
            <w:r>
              <w:rPr>
                <w:rFonts w:cs="宋体" w:hint="eastAsia"/>
                <w:color w:val="000000"/>
                <w:kern w:val="0"/>
              </w:rPr>
              <w:t>课外学时</w:t>
            </w:r>
          </w:p>
        </w:tc>
      </w:tr>
      <w:tr w:rsidR="00D62920">
        <w:trPr>
          <w:trHeight w:val="272"/>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3392" w:type="dxa"/>
            <w:vAlign w:val="center"/>
          </w:tcPr>
          <w:p w:rsidR="00D62920" w:rsidRDefault="00865C83">
            <w:pPr>
              <w:spacing w:line="360" w:lineRule="exact"/>
              <w:rPr>
                <w:color w:val="000000"/>
                <w:kern w:val="0"/>
                <w:sz w:val="18"/>
                <w:szCs w:val="18"/>
              </w:rPr>
            </w:pPr>
            <w:r>
              <w:rPr>
                <w:rFonts w:cs="宋体" w:hint="eastAsia"/>
                <w:color w:val="000000"/>
              </w:rPr>
              <w:t>导论</w:t>
            </w:r>
          </w:p>
        </w:tc>
        <w:tc>
          <w:tcPr>
            <w:tcW w:w="1169" w:type="dxa"/>
          </w:tcPr>
          <w:p w:rsidR="00D62920" w:rsidRDefault="00865C83">
            <w:pPr>
              <w:spacing w:line="360" w:lineRule="exact"/>
              <w:jc w:val="center"/>
              <w:rPr>
                <w:color w:val="000000"/>
                <w:kern w:val="0"/>
                <w:sz w:val="18"/>
                <w:szCs w:val="18"/>
              </w:rPr>
            </w:pPr>
            <w:r>
              <w:rPr>
                <w:color w:val="000000"/>
                <w:kern w:val="0"/>
                <w:sz w:val="18"/>
                <w:szCs w:val="18"/>
              </w:rPr>
              <w:t>2</w:t>
            </w:r>
          </w:p>
        </w:tc>
        <w:tc>
          <w:tcPr>
            <w:tcW w:w="1368" w:type="dxa"/>
          </w:tcPr>
          <w:p w:rsidR="00D62920" w:rsidRDefault="00D62920">
            <w:pPr>
              <w:spacing w:line="360" w:lineRule="exact"/>
              <w:jc w:val="center"/>
              <w:rPr>
                <w:color w:val="000000"/>
                <w:kern w:val="0"/>
                <w:sz w:val="18"/>
                <w:szCs w:val="18"/>
              </w:rPr>
            </w:pPr>
          </w:p>
        </w:tc>
        <w:tc>
          <w:tcPr>
            <w:tcW w:w="1175" w:type="dxa"/>
            <w:vAlign w:val="center"/>
          </w:tcPr>
          <w:p w:rsidR="00D62920" w:rsidRDefault="00D62920">
            <w:pPr>
              <w:spacing w:line="360" w:lineRule="exact"/>
              <w:jc w:val="center"/>
              <w:rPr>
                <w:color w:val="000000"/>
                <w:kern w:val="0"/>
                <w:sz w:val="18"/>
                <w:szCs w:val="18"/>
              </w:rPr>
            </w:pPr>
          </w:p>
        </w:tc>
      </w:tr>
      <w:tr w:rsidR="00D62920">
        <w:trPr>
          <w:trHeight w:val="272"/>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3392" w:type="dxa"/>
            <w:vAlign w:val="center"/>
          </w:tcPr>
          <w:p w:rsidR="00D62920" w:rsidRDefault="00865C83">
            <w:pPr>
              <w:spacing w:line="360" w:lineRule="exact"/>
              <w:rPr>
                <w:color w:val="000000"/>
                <w:kern w:val="0"/>
                <w:sz w:val="18"/>
                <w:szCs w:val="18"/>
              </w:rPr>
            </w:pPr>
            <w:r>
              <w:rPr>
                <w:rFonts w:cs="宋体" w:hint="eastAsia"/>
                <w:color w:val="000000"/>
              </w:rPr>
              <w:t>供应链管理基础理论</w:t>
            </w:r>
          </w:p>
        </w:tc>
        <w:tc>
          <w:tcPr>
            <w:tcW w:w="1169" w:type="dxa"/>
          </w:tcPr>
          <w:p w:rsidR="00D62920" w:rsidRDefault="00865C83">
            <w:pPr>
              <w:spacing w:line="360" w:lineRule="exact"/>
              <w:jc w:val="center"/>
              <w:rPr>
                <w:color w:val="000000"/>
                <w:kern w:val="0"/>
                <w:sz w:val="18"/>
                <w:szCs w:val="18"/>
              </w:rPr>
            </w:pPr>
            <w:r>
              <w:rPr>
                <w:color w:val="000000"/>
                <w:kern w:val="0"/>
                <w:sz w:val="18"/>
                <w:szCs w:val="18"/>
              </w:rPr>
              <w:t>2</w:t>
            </w:r>
          </w:p>
        </w:tc>
        <w:tc>
          <w:tcPr>
            <w:tcW w:w="1368" w:type="dxa"/>
          </w:tcPr>
          <w:p w:rsidR="00D62920" w:rsidRDefault="00D62920">
            <w:pPr>
              <w:spacing w:line="360" w:lineRule="exact"/>
              <w:jc w:val="center"/>
              <w:rPr>
                <w:color w:val="000000"/>
                <w:kern w:val="0"/>
                <w:sz w:val="18"/>
                <w:szCs w:val="18"/>
              </w:rPr>
            </w:pPr>
          </w:p>
        </w:tc>
        <w:tc>
          <w:tcPr>
            <w:tcW w:w="1175" w:type="dxa"/>
            <w:vAlign w:val="center"/>
          </w:tcPr>
          <w:p w:rsidR="00D62920" w:rsidRDefault="00D62920">
            <w:pPr>
              <w:spacing w:line="360" w:lineRule="exact"/>
              <w:jc w:val="center"/>
              <w:rPr>
                <w:color w:val="000000"/>
                <w:kern w:val="0"/>
                <w:sz w:val="18"/>
                <w:szCs w:val="18"/>
              </w:rPr>
            </w:pP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3392" w:type="dxa"/>
            <w:vAlign w:val="center"/>
          </w:tcPr>
          <w:p w:rsidR="00D62920" w:rsidRDefault="00865C83">
            <w:pPr>
              <w:spacing w:line="360" w:lineRule="exact"/>
              <w:rPr>
                <w:color w:val="000000"/>
                <w:kern w:val="0"/>
                <w:sz w:val="18"/>
                <w:szCs w:val="18"/>
              </w:rPr>
            </w:pPr>
            <w:r>
              <w:rPr>
                <w:rFonts w:cs="宋体" w:hint="eastAsia"/>
                <w:color w:val="000000"/>
              </w:rPr>
              <w:t>供应链模型的构建与优化</w:t>
            </w:r>
          </w:p>
        </w:tc>
        <w:tc>
          <w:tcPr>
            <w:tcW w:w="1169" w:type="dxa"/>
          </w:tcPr>
          <w:p w:rsidR="00D62920" w:rsidRDefault="00865C83">
            <w:pPr>
              <w:spacing w:line="360" w:lineRule="exact"/>
              <w:jc w:val="center"/>
              <w:rPr>
                <w:color w:val="000000"/>
                <w:kern w:val="0"/>
                <w:sz w:val="18"/>
                <w:szCs w:val="18"/>
              </w:rPr>
            </w:pPr>
            <w:r>
              <w:rPr>
                <w:color w:val="000000"/>
                <w:kern w:val="0"/>
                <w:sz w:val="18"/>
                <w:szCs w:val="18"/>
              </w:rPr>
              <w:t>2</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2</w:t>
            </w:r>
          </w:p>
        </w:tc>
        <w:tc>
          <w:tcPr>
            <w:tcW w:w="117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3392" w:type="dxa"/>
            <w:vAlign w:val="center"/>
          </w:tcPr>
          <w:p w:rsidR="00D62920" w:rsidRDefault="00865C83">
            <w:pPr>
              <w:spacing w:line="360" w:lineRule="exact"/>
              <w:rPr>
                <w:color w:val="000000"/>
              </w:rPr>
            </w:pPr>
            <w:r>
              <w:rPr>
                <w:rFonts w:cs="宋体" w:hint="eastAsia"/>
                <w:color w:val="000000"/>
              </w:rPr>
              <w:t>供应链运作的协调管理</w:t>
            </w:r>
          </w:p>
        </w:tc>
        <w:tc>
          <w:tcPr>
            <w:tcW w:w="1169" w:type="dxa"/>
          </w:tcPr>
          <w:p w:rsidR="00D62920" w:rsidRDefault="00865C83">
            <w:pPr>
              <w:spacing w:line="360" w:lineRule="exact"/>
              <w:jc w:val="center"/>
              <w:rPr>
                <w:color w:val="000000"/>
                <w:kern w:val="0"/>
                <w:sz w:val="18"/>
                <w:szCs w:val="18"/>
              </w:rPr>
            </w:pPr>
            <w:r>
              <w:rPr>
                <w:color w:val="000000"/>
                <w:kern w:val="0"/>
                <w:sz w:val="18"/>
                <w:szCs w:val="18"/>
              </w:rPr>
              <w:t>2</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2</w:t>
            </w:r>
          </w:p>
        </w:tc>
        <w:tc>
          <w:tcPr>
            <w:tcW w:w="117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72"/>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5</w:t>
            </w:r>
          </w:p>
        </w:tc>
        <w:tc>
          <w:tcPr>
            <w:tcW w:w="3392" w:type="dxa"/>
            <w:vAlign w:val="center"/>
          </w:tcPr>
          <w:p w:rsidR="00D62920" w:rsidRDefault="00865C83">
            <w:pPr>
              <w:spacing w:line="360" w:lineRule="exact"/>
              <w:rPr>
                <w:color w:val="000000"/>
              </w:rPr>
            </w:pPr>
            <w:r>
              <w:rPr>
                <w:rFonts w:cs="宋体" w:hint="eastAsia"/>
                <w:color w:val="000000"/>
              </w:rPr>
              <w:t>供应链合作伙伴选择与评价</w:t>
            </w:r>
          </w:p>
        </w:tc>
        <w:tc>
          <w:tcPr>
            <w:tcW w:w="1169" w:type="dxa"/>
          </w:tcPr>
          <w:p w:rsidR="00D62920" w:rsidRDefault="00865C83">
            <w:pPr>
              <w:spacing w:line="360" w:lineRule="exact"/>
              <w:jc w:val="center"/>
              <w:rPr>
                <w:color w:val="000000"/>
                <w:kern w:val="0"/>
                <w:sz w:val="18"/>
                <w:szCs w:val="18"/>
              </w:rPr>
            </w:pPr>
            <w:r>
              <w:rPr>
                <w:color w:val="000000"/>
                <w:kern w:val="0"/>
                <w:sz w:val="18"/>
                <w:szCs w:val="18"/>
              </w:rPr>
              <w:t>2</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175" w:type="dxa"/>
            <w:vAlign w:val="center"/>
          </w:tcPr>
          <w:p w:rsidR="00D62920" w:rsidRDefault="00D62920">
            <w:pPr>
              <w:spacing w:line="360" w:lineRule="exact"/>
              <w:jc w:val="center"/>
              <w:rPr>
                <w:color w:val="000000"/>
                <w:kern w:val="0"/>
                <w:sz w:val="18"/>
                <w:szCs w:val="18"/>
              </w:rPr>
            </w:pP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6</w:t>
            </w:r>
          </w:p>
        </w:tc>
        <w:tc>
          <w:tcPr>
            <w:tcW w:w="3392" w:type="dxa"/>
            <w:vAlign w:val="center"/>
          </w:tcPr>
          <w:p w:rsidR="00D62920" w:rsidRDefault="00865C83">
            <w:pPr>
              <w:spacing w:line="360" w:lineRule="exact"/>
              <w:rPr>
                <w:color w:val="000000"/>
                <w:kern w:val="0"/>
                <w:sz w:val="18"/>
                <w:szCs w:val="18"/>
              </w:rPr>
            </w:pPr>
            <w:r>
              <w:rPr>
                <w:rFonts w:cs="宋体" w:hint="eastAsia"/>
                <w:color w:val="000000"/>
              </w:rPr>
              <w:t>供应链物流管理</w:t>
            </w:r>
          </w:p>
        </w:tc>
        <w:tc>
          <w:tcPr>
            <w:tcW w:w="1169" w:type="dxa"/>
          </w:tcPr>
          <w:p w:rsidR="00D62920" w:rsidRDefault="00865C83">
            <w:pPr>
              <w:spacing w:line="360" w:lineRule="exact"/>
              <w:jc w:val="center"/>
              <w:rPr>
                <w:color w:val="000000"/>
                <w:kern w:val="0"/>
                <w:sz w:val="18"/>
                <w:szCs w:val="18"/>
              </w:rPr>
            </w:pPr>
            <w:r>
              <w:rPr>
                <w:color w:val="000000"/>
                <w:kern w:val="0"/>
                <w:sz w:val="18"/>
                <w:szCs w:val="18"/>
              </w:rPr>
              <w:t>2</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w:t>
            </w:r>
          </w:p>
        </w:tc>
        <w:tc>
          <w:tcPr>
            <w:tcW w:w="1175" w:type="dxa"/>
            <w:vAlign w:val="center"/>
          </w:tcPr>
          <w:p w:rsidR="00D62920" w:rsidRDefault="00D62920">
            <w:pPr>
              <w:spacing w:line="360" w:lineRule="exact"/>
              <w:jc w:val="center"/>
              <w:rPr>
                <w:color w:val="000000"/>
                <w:kern w:val="0"/>
                <w:sz w:val="18"/>
                <w:szCs w:val="18"/>
              </w:rPr>
            </w:pP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7</w:t>
            </w:r>
          </w:p>
        </w:tc>
        <w:tc>
          <w:tcPr>
            <w:tcW w:w="3392" w:type="dxa"/>
            <w:vAlign w:val="center"/>
          </w:tcPr>
          <w:p w:rsidR="00D62920" w:rsidRDefault="00865C83">
            <w:pPr>
              <w:spacing w:line="360" w:lineRule="exact"/>
              <w:rPr>
                <w:color w:val="000000"/>
              </w:rPr>
            </w:pPr>
            <w:r>
              <w:rPr>
                <w:rFonts w:cs="宋体" w:hint="eastAsia"/>
                <w:color w:val="000000"/>
              </w:rPr>
              <w:t>供应链管理环境下的库存控制</w:t>
            </w:r>
          </w:p>
        </w:tc>
        <w:tc>
          <w:tcPr>
            <w:tcW w:w="1169" w:type="dxa"/>
          </w:tcPr>
          <w:p w:rsidR="00D62920" w:rsidRDefault="00865C83">
            <w:pPr>
              <w:spacing w:line="360" w:lineRule="exact"/>
              <w:jc w:val="center"/>
              <w:rPr>
                <w:color w:val="000000"/>
                <w:kern w:val="0"/>
                <w:sz w:val="18"/>
                <w:szCs w:val="18"/>
              </w:rPr>
            </w:pPr>
            <w:r>
              <w:rPr>
                <w:color w:val="000000"/>
                <w:kern w:val="0"/>
                <w:sz w:val="18"/>
                <w:szCs w:val="18"/>
              </w:rPr>
              <w:t>2</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2</w:t>
            </w:r>
          </w:p>
        </w:tc>
        <w:tc>
          <w:tcPr>
            <w:tcW w:w="117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8</w:t>
            </w:r>
          </w:p>
        </w:tc>
        <w:tc>
          <w:tcPr>
            <w:tcW w:w="3392" w:type="dxa"/>
            <w:vAlign w:val="center"/>
          </w:tcPr>
          <w:p w:rsidR="00D62920" w:rsidRDefault="00865C83">
            <w:pPr>
              <w:spacing w:line="360" w:lineRule="exact"/>
              <w:rPr>
                <w:color w:val="000000"/>
                <w:kern w:val="0"/>
                <w:sz w:val="18"/>
                <w:szCs w:val="18"/>
              </w:rPr>
            </w:pPr>
            <w:r>
              <w:rPr>
                <w:rFonts w:cs="宋体" w:hint="eastAsia"/>
                <w:color w:val="000000"/>
              </w:rPr>
              <w:t>供应链管理环境下的采购管理</w:t>
            </w:r>
          </w:p>
        </w:tc>
        <w:tc>
          <w:tcPr>
            <w:tcW w:w="1169" w:type="dxa"/>
          </w:tcPr>
          <w:p w:rsidR="00D62920" w:rsidRDefault="00865C83">
            <w:pPr>
              <w:spacing w:line="360" w:lineRule="exact"/>
              <w:jc w:val="center"/>
              <w:rPr>
                <w:color w:val="000000"/>
                <w:kern w:val="0"/>
                <w:sz w:val="18"/>
                <w:szCs w:val="18"/>
              </w:rPr>
            </w:pPr>
            <w:r>
              <w:rPr>
                <w:color w:val="000000"/>
                <w:kern w:val="0"/>
                <w:sz w:val="18"/>
                <w:szCs w:val="18"/>
              </w:rPr>
              <w:t>2</w:t>
            </w:r>
          </w:p>
        </w:tc>
        <w:tc>
          <w:tcPr>
            <w:tcW w:w="1368" w:type="dxa"/>
          </w:tcPr>
          <w:p w:rsidR="00D62920" w:rsidRDefault="00D62920">
            <w:pPr>
              <w:spacing w:line="360" w:lineRule="exact"/>
              <w:jc w:val="center"/>
              <w:rPr>
                <w:color w:val="000000"/>
                <w:kern w:val="0"/>
                <w:sz w:val="18"/>
                <w:szCs w:val="18"/>
              </w:rPr>
            </w:pPr>
          </w:p>
        </w:tc>
        <w:tc>
          <w:tcPr>
            <w:tcW w:w="1175" w:type="dxa"/>
            <w:vAlign w:val="center"/>
          </w:tcPr>
          <w:p w:rsidR="00D62920" w:rsidRDefault="00D62920">
            <w:pPr>
              <w:spacing w:line="360" w:lineRule="exact"/>
              <w:jc w:val="center"/>
              <w:rPr>
                <w:color w:val="000000"/>
                <w:kern w:val="0"/>
                <w:sz w:val="18"/>
                <w:szCs w:val="18"/>
              </w:rPr>
            </w:pP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lastRenderedPageBreak/>
              <w:t>9</w:t>
            </w:r>
          </w:p>
        </w:tc>
        <w:tc>
          <w:tcPr>
            <w:tcW w:w="3392" w:type="dxa"/>
            <w:vAlign w:val="center"/>
          </w:tcPr>
          <w:p w:rsidR="00D62920" w:rsidRDefault="00865C83">
            <w:pPr>
              <w:spacing w:line="360" w:lineRule="exact"/>
              <w:rPr>
                <w:color w:val="000000"/>
              </w:rPr>
            </w:pPr>
            <w:r>
              <w:rPr>
                <w:rFonts w:cs="宋体" w:hint="eastAsia"/>
                <w:color w:val="000000"/>
              </w:rPr>
              <w:t>供应链管理环境下的生产计划与控制</w:t>
            </w:r>
          </w:p>
        </w:tc>
        <w:tc>
          <w:tcPr>
            <w:tcW w:w="1169" w:type="dxa"/>
          </w:tcPr>
          <w:p w:rsidR="00D62920" w:rsidRDefault="00865C83">
            <w:pPr>
              <w:spacing w:line="360" w:lineRule="exact"/>
              <w:jc w:val="center"/>
              <w:rPr>
                <w:color w:val="000000"/>
                <w:kern w:val="0"/>
                <w:sz w:val="18"/>
                <w:szCs w:val="18"/>
              </w:rPr>
            </w:pPr>
            <w:r>
              <w:rPr>
                <w:color w:val="000000"/>
                <w:kern w:val="0"/>
                <w:sz w:val="18"/>
                <w:szCs w:val="18"/>
              </w:rPr>
              <w:t>2</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2</w:t>
            </w:r>
          </w:p>
        </w:tc>
        <w:tc>
          <w:tcPr>
            <w:tcW w:w="1175" w:type="dxa"/>
            <w:vAlign w:val="center"/>
          </w:tcPr>
          <w:p w:rsidR="00D62920" w:rsidRDefault="00865C83">
            <w:pPr>
              <w:spacing w:line="360" w:lineRule="exact"/>
              <w:jc w:val="center"/>
              <w:rPr>
                <w:color w:val="000000"/>
                <w:kern w:val="0"/>
                <w:sz w:val="18"/>
                <w:szCs w:val="18"/>
              </w:rPr>
            </w:pPr>
            <w:r>
              <w:rPr>
                <w:color w:val="000000"/>
                <w:kern w:val="0"/>
                <w:sz w:val="18"/>
                <w:szCs w:val="18"/>
              </w:rPr>
              <w:t>1</w:t>
            </w: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10</w:t>
            </w:r>
          </w:p>
        </w:tc>
        <w:tc>
          <w:tcPr>
            <w:tcW w:w="3392" w:type="dxa"/>
            <w:vAlign w:val="center"/>
          </w:tcPr>
          <w:p w:rsidR="00D62920" w:rsidRDefault="00865C83">
            <w:pPr>
              <w:spacing w:line="360" w:lineRule="exact"/>
              <w:rPr>
                <w:color w:val="000000"/>
              </w:rPr>
            </w:pPr>
            <w:r>
              <w:rPr>
                <w:rFonts w:cs="宋体" w:hint="eastAsia"/>
                <w:color w:val="000000"/>
              </w:rPr>
              <w:t>供应链的组织与运行管理</w:t>
            </w:r>
          </w:p>
        </w:tc>
        <w:tc>
          <w:tcPr>
            <w:tcW w:w="1169" w:type="dxa"/>
          </w:tcPr>
          <w:p w:rsidR="00D62920" w:rsidRDefault="00865C83">
            <w:pPr>
              <w:spacing w:line="360" w:lineRule="exact"/>
              <w:jc w:val="center"/>
              <w:rPr>
                <w:color w:val="000000"/>
                <w:kern w:val="0"/>
                <w:sz w:val="18"/>
                <w:szCs w:val="18"/>
              </w:rPr>
            </w:pPr>
            <w:r>
              <w:rPr>
                <w:color w:val="000000"/>
                <w:kern w:val="0"/>
                <w:sz w:val="18"/>
                <w:szCs w:val="18"/>
              </w:rPr>
              <w:t>2</w:t>
            </w:r>
          </w:p>
        </w:tc>
        <w:tc>
          <w:tcPr>
            <w:tcW w:w="1368" w:type="dxa"/>
          </w:tcPr>
          <w:p w:rsidR="00D62920" w:rsidRDefault="00D62920">
            <w:pPr>
              <w:spacing w:line="360" w:lineRule="exact"/>
              <w:jc w:val="center"/>
              <w:rPr>
                <w:color w:val="000000"/>
                <w:kern w:val="0"/>
                <w:sz w:val="18"/>
                <w:szCs w:val="18"/>
              </w:rPr>
            </w:pPr>
          </w:p>
        </w:tc>
        <w:tc>
          <w:tcPr>
            <w:tcW w:w="1175" w:type="dxa"/>
            <w:vAlign w:val="center"/>
          </w:tcPr>
          <w:p w:rsidR="00D62920" w:rsidRDefault="00D62920">
            <w:pPr>
              <w:spacing w:line="360" w:lineRule="exact"/>
              <w:jc w:val="center"/>
              <w:rPr>
                <w:color w:val="000000"/>
                <w:kern w:val="0"/>
                <w:sz w:val="18"/>
                <w:szCs w:val="18"/>
              </w:rPr>
            </w:pP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color w:val="000000"/>
                <w:kern w:val="0"/>
                <w:sz w:val="18"/>
                <w:szCs w:val="18"/>
              </w:rPr>
              <w:t>11</w:t>
            </w:r>
          </w:p>
        </w:tc>
        <w:tc>
          <w:tcPr>
            <w:tcW w:w="3392" w:type="dxa"/>
            <w:vAlign w:val="center"/>
          </w:tcPr>
          <w:p w:rsidR="00D62920" w:rsidRDefault="00865C83">
            <w:pPr>
              <w:spacing w:line="360" w:lineRule="exact"/>
              <w:rPr>
                <w:color w:val="000000"/>
              </w:rPr>
            </w:pPr>
            <w:r>
              <w:rPr>
                <w:rFonts w:cs="宋体" w:hint="eastAsia"/>
                <w:color w:val="000000"/>
              </w:rPr>
              <w:t>供应链企业绩效评价与激励机制</w:t>
            </w:r>
          </w:p>
        </w:tc>
        <w:tc>
          <w:tcPr>
            <w:tcW w:w="1169" w:type="dxa"/>
          </w:tcPr>
          <w:p w:rsidR="00D62920" w:rsidRDefault="00865C83">
            <w:pPr>
              <w:spacing w:line="360" w:lineRule="exact"/>
              <w:jc w:val="center"/>
              <w:rPr>
                <w:color w:val="000000"/>
                <w:kern w:val="0"/>
                <w:sz w:val="18"/>
                <w:szCs w:val="18"/>
              </w:rPr>
            </w:pPr>
            <w:r>
              <w:rPr>
                <w:color w:val="000000"/>
                <w:kern w:val="0"/>
                <w:sz w:val="18"/>
                <w:szCs w:val="18"/>
              </w:rPr>
              <w:t>2</w:t>
            </w:r>
          </w:p>
        </w:tc>
        <w:tc>
          <w:tcPr>
            <w:tcW w:w="1368" w:type="dxa"/>
          </w:tcPr>
          <w:p w:rsidR="00D62920" w:rsidRDefault="00D62920">
            <w:pPr>
              <w:spacing w:line="360" w:lineRule="exact"/>
              <w:jc w:val="center"/>
              <w:rPr>
                <w:color w:val="000000"/>
                <w:kern w:val="0"/>
                <w:sz w:val="18"/>
                <w:szCs w:val="18"/>
              </w:rPr>
            </w:pPr>
          </w:p>
        </w:tc>
        <w:tc>
          <w:tcPr>
            <w:tcW w:w="1175" w:type="dxa"/>
            <w:vAlign w:val="center"/>
          </w:tcPr>
          <w:p w:rsidR="00D62920" w:rsidRDefault="00D62920">
            <w:pPr>
              <w:spacing w:line="360" w:lineRule="exact"/>
              <w:jc w:val="center"/>
              <w:rPr>
                <w:color w:val="000000"/>
                <w:kern w:val="0"/>
                <w:sz w:val="18"/>
                <w:szCs w:val="18"/>
              </w:rPr>
            </w:pPr>
          </w:p>
        </w:tc>
      </w:tr>
      <w:tr w:rsidR="00D62920">
        <w:trPr>
          <w:trHeight w:val="290"/>
          <w:jc w:val="center"/>
        </w:trPr>
        <w:tc>
          <w:tcPr>
            <w:tcW w:w="614" w:type="dxa"/>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合计</w:t>
            </w:r>
          </w:p>
        </w:tc>
        <w:tc>
          <w:tcPr>
            <w:tcW w:w="3392" w:type="dxa"/>
            <w:vAlign w:val="center"/>
          </w:tcPr>
          <w:p w:rsidR="00D62920" w:rsidRDefault="00D62920">
            <w:pPr>
              <w:spacing w:line="360" w:lineRule="exact"/>
              <w:rPr>
                <w:color w:val="000000"/>
              </w:rPr>
            </w:pPr>
          </w:p>
        </w:tc>
        <w:tc>
          <w:tcPr>
            <w:tcW w:w="1169" w:type="dxa"/>
          </w:tcPr>
          <w:p w:rsidR="00D62920" w:rsidRDefault="00865C83">
            <w:pPr>
              <w:spacing w:line="360" w:lineRule="exact"/>
              <w:jc w:val="center"/>
              <w:rPr>
                <w:color w:val="000000"/>
                <w:kern w:val="0"/>
                <w:sz w:val="18"/>
                <w:szCs w:val="18"/>
              </w:rPr>
            </w:pPr>
            <w:r>
              <w:rPr>
                <w:color w:val="000000"/>
                <w:kern w:val="0"/>
                <w:sz w:val="18"/>
                <w:szCs w:val="18"/>
              </w:rPr>
              <w:t>32</w:t>
            </w:r>
          </w:p>
        </w:tc>
        <w:tc>
          <w:tcPr>
            <w:tcW w:w="1368" w:type="dxa"/>
          </w:tcPr>
          <w:p w:rsidR="00D62920" w:rsidRDefault="00865C83">
            <w:pPr>
              <w:spacing w:line="360" w:lineRule="exact"/>
              <w:jc w:val="center"/>
              <w:rPr>
                <w:color w:val="000000"/>
                <w:kern w:val="0"/>
                <w:sz w:val="18"/>
                <w:szCs w:val="18"/>
              </w:rPr>
            </w:pPr>
            <w:r>
              <w:rPr>
                <w:color w:val="000000"/>
                <w:kern w:val="0"/>
                <w:sz w:val="18"/>
                <w:szCs w:val="18"/>
              </w:rPr>
              <w:t>10</w:t>
            </w:r>
          </w:p>
        </w:tc>
        <w:tc>
          <w:tcPr>
            <w:tcW w:w="1175" w:type="dxa"/>
            <w:vAlign w:val="center"/>
          </w:tcPr>
          <w:p w:rsidR="00D62920" w:rsidRDefault="00865C83">
            <w:pPr>
              <w:spacing w:line="360" w:lineRule="exact"/>
              <w:jc w:val="center"/>
              <w:rPr>
                <w:color w:val="000000"/>
                <w:kern w:val="0"/>
                <w:sz w:val="18"/>
                <w:szCs w:val="18"/>
              </w:rPr>
            </w:pPr>
            <w:r>
              <w:rPr>
                <w:color w:val="000000"/>
                <w:kern w:val="0"/>
                <w:sz w:val="18"/>
                <w:szCs w:val="18"/>
              </w:rPr>
              <w:t>4</w:t>
            </w:r>
          </w:p>
        </w:tc>
      </w:tr>
    </w:tbl>
    <w:p w:rsidR="00D62920" w:rsidRDefault="00865C83">
      <w:pPr>
        <w:pStyle w:val="B"/>
        <w:spacing w:line="360" w:lineRule="exact"/>
        <w:rPr>
          <w:color w:val="000000"/>
        </w:rPr>
      </w:pPr>
      <w:bookmarkStart w:id="91" w:name="OLE_LINK3"/>
      <w:bookmarkStart w:id="92" w:name="OLE_LINK2"/>
      <w:r>
        <w:rPr>
          <w:rFonts w:cs="宋体" w:hint="eastAsia"/>
          <w:color w:val="000000"/>
        </w:rPr>
        <w:t>四、课外学习要求</w:t>
      </w:r>
    </w:p>
    <w:p w:rsidR="00D62920" w:rsidRDefault="00865C83">
      <w:pPr>
        <w:pStyle w:val="B"/>
        <w:spacing w:line="360" w:lineRule="exact"/>
        <w:ind w:firstLine="420"/>
        <w:rPr>
          <w:b w:val="0"/>
          <w:bCs w:val="0"/>
          <w:color w:val="000000"/>
          <w:sz w:val="21"/>
          <w:szCs w:val="21"/>
        </w:rPr>
      </w:pPr>
      <w:r>
        <w:rPr>
          <w:rFonts w:cs="宋体" w:hint="eastAsia"/>
          <w:b w:val="0"/>
          <w:bCs w:val="0"/>
          <w:color w:val="000000"/>
          <w:sz w:val="21"/>
          <w:szCs w:val="21"/>
        </w:rPr>
        <w:t>课外自主学习内容：供应链构建的优化方法，供应链运作的协调管理方法，供应链管理环境下的库存控制方法，供应链管理环境下的生产计划与控制方法。</w:t>
      </w:r>
    </w:p>
    <w:p w:rsidR="00D62920" w:rsidRDefault="00865C83">
      <w:pPr>
        <w:pStyle w:val="B"/>
        <w:spacing w:line="360" w:lineRule="exact"/>
        <w:ind w:firstLine="420"/>
        <w:rPr>
          <w:b w:val="0"/>
          <w:bCs w:val="0"/>
          <w:color w:val="000000"/>
          <w:sz w:val="21"/>
          <w:szCs w:val="21"/>
        </w:rPr>
      </w:pPr>
      <w:r>
        <w:rPr>
          <w:rFonts w:cs="宋体" w:hint="eastAsia"/>
          <w:b w:val="0"/>
          <w:bCs w:val="0"/>
          <w:color w:val="000000"/>
          <w:sz w:val="21"/>
          <w:szCs w:val="21"/>
        </w:rPr>
        <w:t>课外阅读的参考资料及数量：期刊文献，</w:t>
      </w:r>
      <w:r>
        <w:rPr>
          <w:b w:val="0"/>
          <w:bCs w:val="0"/>
          <w:color w:val="000000"/>
          <w:sz w:val="21"/>
          <w:szCs w:val="21"/>
        </w:rPr>
        <w:t>5</w:t>
      </w:r>
      <w:r>
        <w:rPr>
          <w:rFonts w:cs="宋体" w:hint="eastAsia"/>
          <w:b w:val="0"/>
          <w:bCs w:val="0"/>
          <w:color w:val="000000"/>
          <w:sz w:val="21"/>
          <w:szCs w:val="21"/>
        </w:rPr>
        <w:t>篇</w:t>
      </w:r>
    </w:p>
    <w:p w:rsidR="00D62920" w:rsidRDefault="00865C83">
      <w:pPr>
        <w:pStyle w:val="B"/>
        <w:spacing w:line="360" w:lineRule="exact"/>
        <w:ind w:firstLine="420"/>
        <w:rPr>
          <w:b w:val="0"/>
          <w:bCs w:val="0"/>
          <w:color w:val="000000"/>
          <w:sz w:val="21"/>
          <w:szCs w:val="21"/>
        </w:rPr>
      </w:pPr>
      <w:r>
        <w:rPr>
          <w:rFonts w:cs="宋体" w:hint="eastAsia"/>
          <w:b w:val="0"/>
          <w:bCs w:val="0"/>
          <w:color w:val="000000"/>
          <w:sz w:val="21"/>
          <w:szCs w:val="21"/>
        </w:rPr>
        <w:t>作业要求、作业形式及作业量：个人完成</w:t>
      </w:r>
      <w:r>
        <w:rPr>
          <w:b w:val="0"/>
          <w:bCs w:val="0"/>
          <w:color w:val="000000"/>
          <w:sz w:val="21"/>
          <w:szCs w:val="21"/>
        </w:rPr>
        <w:t xml:space="preserve"> </w:t>
      </w:r>
      <w:r>
        <w:rPr>
          <w:rFonts w:cs="宋体" w:hint="eastAsia"/>
          <w:b w:val="0"/>
          <w:bCs w:val="0"/>
          <w:color w:val="000000"/>
          <w:sz w:val="21"/>
          <w:szCs w:val="21"/>
        </w:rPr>
        <w:t>，报告</w:t>
      </w:r>
      <w:r>
        <w:rPr>
          <w:b w:val="0"/>
          <w:bCs w:val="0"/>
          <w:color w:val="000000"/>
          <w:sz w:val="21"/>
          <w:szCs w:val="21"/>
        </w:rPr>
        <w:t>1</w:t>
      </w:r>
      <w:r>
        <w:rPr>
          <w:rFonts w:cs="宋体" w:hint="eastAsia"/>
          <w:b w:val="0"/>
          <w:bCs w:val="0"/>
          <w:color w:val="000000"/>
          <w:sz w:val="21"/>
          <w:szCs w:val="21"/>
        </w:rPr>
        <w:t>篇</w:t>
      </w:r>
    </w:p>
    <w:p w:rsidR="00D62920" w:rsidRDefault="00865C83">
      <w:pPr>
        <w:pStyle w:val="B"/>
        <w:spacing w:line="360" w:lineRule="exact"/>
        <w:rPr>
          <w:color w:val="000000"/>
        </w:rPr>
      </w:pPr>
      <w:r>
        <w:rPr>
          <w:rFonts w:cs="宋体" w:hint="eastAsia"/>
          <w:color w:val="000000"/>
        </w:rPr>
        <w:t>五、教学方法</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案例教学主题</w:t>
      </w:r>
      <w:r>
        <w:rPr>
          <w:b w:val="0"/>
          <w:bCs w:val="0"/>
          <w:color w:val="000000"/>
          <w:sz w:val="21"/>
          <w:szCs w:val="21"/>
        </w:rPr>
        <w:t xml:space="preserve">/ </w:t>
      </w:r>
      <w:r>
        <w:rPr>
          <w:rFonts w:cs="宋体" w:hint="eastAsia"/>
          <w:b w:val="0"/>
          <w:bCs w:val="0"/>
          <w:color w:val="000000"/>
          <w:sz w:val="21"/>
          <w:szCs w:val="21"/>
        </w:rPr>
        <w:t>案例教学内容</w:t>
      </w:r>
      <w:r>
        <w:rPr>
          <w:b w:val="0"/>
          <w:bCs w:val="0"/>
          <w:color w:val="000000"/>
          <w:sz w:val="21"/>
          <w:szCs w:val="21"/>
        </w:rPr>
        <w:t xml:space="preserve"> </w:t>
      </w:r>
    </w:p>
    <w:p w:rsidR="00D62920" w:rsidRDefault="00865C83">
      <w:pPr>
        <w:pStyle w:val="B"/>
        <w:spacing w:before="0" w:after="0" w:line="360" w:lineRule="exact"/>
        <w:ind w:firstLine="420"/>
        <w:rPr>
          <w:b w:val="0"/>
          <w:bCs w:val="0"/>
          <w:color w:val="000000"/>
          <w:sz w:val="21"/>
          <w:szCs w:val="21"/>
        </w:rPr>
      </w:pPr>
      <w:r>
        <w:rPr>
          <w:rFonts w:cs="宋体" w:hint="eastAsia"/>
          <w:b w:val="0"/>
          <w:bCs w:val="0"/>
          <w:color w:val="000000"/>
          <w:sz w:val="21"/>
          <w:szCs w:val="21"/>
        </w:rPr>
        <w:t>供应链模型的构建优化方法（</w:t>
      </w:r>
      <w:r>
        <w:rPr>
          <w:b w:val="0"/>
          <w:bCs w:val="0"/>
          <w:color w:val="000000"/>
          <w:sz w:val="21"/>
          <w:szCs w:val="21"/>
        </w:rPr>
        <w:t>2</w:t>
      </w:r>
      <w:r>
        <w:rPr>
          <w:rFonts w:cs="宋体" w:hint="eastAsia"/>
          <w:b w:val="0"/>
          <w:bCs w:val="0"/>
          <w:color w:val="000000"/>
          <w:sz w:val="21"/>
          <w:szCs w:val="21"/>
        </w:rPr>
        <w:t>学时），供应链运作协调管理中的供应契约（</w:t>
      </w:r>
      <w:r>
        <w:rPr>
          <w:b w:val="0"/>
          <w:bCs w:val="0"/>
          <w:color w:val="000000"/>
          <w:sz w:val="21"/>
          <w:szCs w:val="21"/>
        </w:rPr>
        <w:t>2</w:t>
      </w:r>
      <w:r>
        <w:rPr>
          <w:rFonts w:cs="宋体" w:hint="eastAsia"/>
          <w:b w:val="0"/>
          <w:bCs w:val="0"/>
          <w:color w:val="000000"/>
          <w:sz w:val="21"/>
          <w:szCs w:val="21"/>
        </w:rPr>
        <w:t>学时），供应链合作伙伴的评价（</w:t>
      </w:r>
      <w:r>
        <w:rPr>
          <w:b w:val="0"/>
          <w:bCs w:val="0"/>
          <w:color w:val="000000"/>
          <w:sz w:val="21"/>
          <w:szCs w:val="21"/>
        </w:rPr>
        <w:t>1</w:t>
      </w:r>
      <w:r>
        <w:rPr>
          <w:rFonts w:cs="宋体" w:hint="eastAsia"/>
          <w:b w:val="0"/>
          <w:bCs w:val="0"/>
          <w:color w:val="000000"/>
          <w:sz w:val="21"/>
          <w:szCs w:val="21"/>
        </w:rPr>
        <w:t>学时），供应链管理下的逆向物流与绿色物流（</w:t>
      </w:r>
      <w:r>
        <w:rPr>
          <w:b w:val="0"/>
          <w:bCs w:val="0"/>
          <w:color w:val="000000"/>
          <w:sz w:val="21"/>
          <w:szCs w:val="21"/>
        </w:rPr>
        <w:t>1</w:t>
      </w:r>
      <w:r>
        <w:rPr>
          <w:rFonts w:cs="宋体" w:hint="eastAsia"/>
          <w:b w:val="0"/>
          <w:bCs w:val="0"/>
          <w:color w:val="000000"/>
          <w:sz w:val="21"/>
          <w:szCs w:val="21"/>
        </w:rPr>
        <w:t>学时），供应链管理环境下的库存控制方法应用分析（</w:t>
      </w:r>
      <w:r>
        <w:rPr>
          <w:b w:val="0"/>
          <w:bCs w:val="0"/>
          <w:color w:val="000000"/>
          <w:sz w:val="21"/>
          <w:szCs w:val="21"/>
        </w:rPr>
        <w:t>2</w:t>
      </w:r>
      <w:r>
        <w:rPr>
          <w:rFonts w:cs="宋体" w:hint="eastAsia"/>
          <w:b w:val="0"/>
          <w:bCs w:val="0"/>
          <w:color w:val="000000"/>
          <w:sz w:val="21"/>
          <w:szCs w:val="21"/>
        </w:rPr>
        <w:t>学时），供应链管理环境下的生产计划与控制（</w:t>
      </w:r>
      <w:r>
        <w:rPr>
          <w:b w:val="0"/>
          <w:bCs w:val="0"/>
          <w:color w:val="000000"/>
          <w:sz w:val="21"/>
          <w:szCs w:val="21"/>
        </w:rPr>
        <w:t>2</w:t>
      </w:r>
      <w:r>
        <w:rPr>
          <w:rFonts w:cs="宋体" w:hint="eastAsia"/>
          <w:b w:val="0"/>
          <w:bCs w:val="0"/>
          <w:color w:val="000000"/>
          <w:sz w:val="21"/>
          <w:szCs w:val="21"/>
        </w:rPr>
        <w:t>学时）</w:t>
      </w:r>
      <w:bookmarkEnd w:id="91"/>
      <w:bookmarkEnd w:id="92"/>
    </w:p>
    <w:p w:rsidR="00D62920" w:rsidRDefault="00865C83">
      <w:pPr>
        <w:pStyle w:val="B"/>
        <w:spacing w:line="360" w:lineRule="exact"/>
        <w:rPr>
          <w:color w:val="000000"/>
        </w:rPr>
      </w:pPr>
      <w:r>
        <w:rPr>
          <w:rFonts w:cs="宋体" w:hint="eastAsia"/>
          <w:color w:val="000000"/>
        </w:rPr>
        <w:t>六、课程考核方法及要求</w:t>
      </w:r>
    </w:p>
    <w:p w:rsidR="00D62920" w:rsidRDefault="00865C83">
      <w:pPr>
        <w:pStyle w:val="af2"/>
        <w:spacing w:line="360" w:lineRule="exact"/>
        <w:rPr>
          <w:color w:val="000000"/>
        </w:rPr>
      </w:pPr>
      <w:r>
        <w:rPr>
          <w:color w:val="000000"/>
        </w:rPr>
        <w:t>1</w:t>
      </w:r>
      <w:r>
        <w:rPr>
          <w:rFonts w:cs="宋体" w:hint="eastAsia"/>
          <w:color w:val="000000"/>
        </w:rPr>
        <w:t>．考核方式：考试（</w:t>
      </w:r>
      <w:r>
        <w:rPr>
          <w:color w:val="000000"/>
        </w:rPr>
        <w:t xml:space="preserve">  </w:t>
      </w:r>
      <w:r>
        <w:rPr>
          <w:rFonts w:cs="宋体" w:hint="eastAsia"/>
          <w:color w:val="000000"/>
        </w:rPr>
        <w:t>）；考查（</w:t>
      </w:r>
      <w:r>
        <w:rPr>
          <w:color w:val="000000"/>
        </w:rPr>
        <w:t xml:space="preserve"> v  </w:t>
      </w:r>
      <w:r>
        <w:rPr>
          <w:rFonts w:cs="宋体" w:hint="eastAsia"/>
          <w:color w:val="000000"/>
        </w:rPr>
        <w:t>）</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t>计分制：百分制（</w:t>
      </w:r>
      <w:r>
        <w:rPr>
          <w:color w:val="000000"/>
        </w:rPr>
        <w:t>v</w:t>
      </w:r>
      <w:r>
        <w:rPr>
          <w:rFonts w:cs="宋体" w:hint="eastAsia"/>
          <w:color w:val="000000"/>
        </w:rPr>
        <w:t>）；五级分制（）；两级分制（）</w:t>
      </w:r>
    </w:p>
    <w:p w:rsidR="00D62920" w:rsidRDefault="00865C83">
      <w:pPr>
        <w:pStyle w:val="af1"/>
        <w:spacing w:line="360" w:lineRule="exact"/>
        <w:rPr>
          <w:color w:val="000000"/>
        </w:rPr>
      </w:pPr>
      <w:r>
        <w:rPr>
          <w:rFonts w:cs="宋体" w:hint="eastAsia"/>
          <w:color w:val="000000"/>
        </w:rPr>
        <w:t>总评成绩构成：平时考核（</w:t>
      </w:r>
      <w:r>
        <w:rPr>
          <w:color w:val="000000"/>
        </w:rPr>
        <w:t>20</w:t>
      </w:r>
      <w:r>
        <w:rPr>
          <w:rFonts w:cs="宋体" w:hint="eastAsia"/>
          <w:color w:val="000000"/>
        </w:rPr>
        <w:t>）％；中期考核（</w:t>
      </w:r>
      <w:r>
        <w:rPr>
          <w:color w:val="000000"/>
        </w:rPr>
        <w:t>0</w:t>
      </w:r>
      <w:r>
        <w:rPr>
          <w:rFonts w:cs="宋体" w:hint="eastAsia"/>
          <w:color w:val="000000"/>
        </w:rPr>
        <w:t>）％；期末考核（</w:t>
      </w:r>
      <w:r>
        <w:rPr>
          <w:color w:val="000000"/>
        </w:rPr>
        <w:t>80</w:t>
      </w:r>
      <w:r>
        <w:rPr>
          <w:rFonts w:cs="宋体" w:hint="eastAsia"/>
          <w:color w:val="000000"/>
        </w:rPr>
        <w:t>）％</w:t>
      </w:r>
    </w:p>
    <w:p w:rsidR="00D62920" w:rsidRDefault="00865C83">
      <w:pPr>
        <w:pStyle w:val="af1"/>
        <w:spacing w:line="360" w:lineRule="exact"/>
        <w:rPr>
          <w:color w:val="000000"/>
        </w:rPr>
      </w:pPr>
      <w:r>
        <w:rPr>
          <w:rFonts w:cs="宋体" w:hint="eastAsia"/>
          <w:color w:val="000000"/>
        </w:rPr>
        <w:t>平时成绩构成：考勤考纪（</w:t>
      </w:r>
      <w:r>
        <w:rPr>
          <w:color w:val="000000"/>
        </w:rPr>
        <w:t>10</w:t>
      </w:r>
      <w:r>
        <w:rPr>
          <w:rFonts w:cs="宋体" w:hint="eastAsia"/>
          <w:color w:val="000000"/>
        </w:rPr>
        <w:t>）％；作业（</w:t>
      </w:r>
      <w:r>
        <w:rPr>
          <w:color w:val="000000"/>
        </w:rPr>
        <w:t>10</w:t>
      </w:r>
      <w:r>
        <w:rPr>
          <w:rFonts w:cs="宋体" w:hint="eastAsia"/>
          <w:color w:val="000000"/>
        </w:rPr>
        <w:t>）％；其他（</w:t>
      </w:r>
      <w:r>
        <w:rPr>
          <w:color w:val="000000"/>
        </w:rPr>
        <w:t>0</w:t>
      </w:r>
      <w:r>
        <w:rPr>
          <w:rFonts w:cs="宋体" w:hint="eastAsia"/>
          <w:color w:val="000000"/>
        </w:rPr>
        <w:t>）％</w:t>
      </w:r>
    </w:p>
    <w:p w:rsidR="00D62920" w:rsidRDefault="00865C83">
      <w:pPr>
        <w:pStyle w:val="B"/>
        <w:spacing w:line="360" w:lineRule="exact"/>
        <w:rPr>
          <w:color w:val="000000"/>
        </w:rPr>
      </w:pPr>
      <w:r>
        <w:rPr>
          <w:rFonts w:cs="宋体" w:hint="eastAsia"/>
          <w:color w:val="000000"/>
        </w:rPr>
        <w:t>七、建议教材及参考资料</w:t>
      </w:r>
    </w:p>
    <w:p w:rsidR="00D62920" w:rsidRDefault="00865C83">
      <w:pPr>
        <w:pStyle w:val="C"/>
        <w:spacing w:line="360" w:lineRule="exact"/>
        <w:rPr>
          <w:color w:val="000000"/>
        </w:rPr>
      </w:pPr>
      <w:r>
        <w:rPr>
          <w:rFonts w:cs="宋体" w:hint="eastAsia"/>
          <w:color w:val="000000"/>
        </w:rPr>
        <w:t>建议教材：</w:t>
      </w:r>
    </w:p>
    <w:p w:rsidR="00D62920" w:rsidRDefault="00865C83">
      <w:pPr>
        <w:pStyle w:val="C"/>
        <w:spacing w:line="360" w:lineRule="exact"/>
        <w:ind w:firstLine="480"/>
        <w:rPr>
          <w:color w:val="000000"/>
        </w:rPr>
      </w:pPr>
      <w:r>
        <w:rPr>
          <w:rStyle w:val="black0001"/>
          <w:rFonts w:cs="宋体" w:hint="eastAsia"/>
        </w:rPr>
        <w:t>马士华，《供应链管理》，机械工业出版社，</w:t>
      </w:r>
      <w:r>
        <w:rPr>
          <w:rStyle w:val="black0001"/>
        </w:rPr>
        <w:t>2012</w:t>
      </w:r>
      <w:r>
        <w:rPr>
          <w:rStyle w:val="black0001"/>
          <w:rFonts w:cs="宋体" w:hint="eastAsia"/>
        </w:rPr>
        <w:t>年第</w:t>
      </w:r>
      <w:r>
        <w:rPr>
          <w:rStyle w:val="black0001"/>
        </w:rPr>
        <w:t>3</w:t>
      </w:r>
      <w:r>
        <w:rPr>
          <w:rStyle w:val="black0001"/>
          <w:rFonts w:cs="宋体" w:hint="eastAsia"/>
        </w:rPr>
        <w:t>版</w:t>
      </w:r>
    </w:p>
    <w:p w:rsidR="00D62920" w:rsidRDefault="00865C83">
      <w:pPr>
        <w:pStyle w:val="C"/>
        <w:spacing w:line="360" w:lineRule="exact"/>
        <w:rPr>
          <w:color w:val="000000"/>
        </w:rPr>
      </w:pPr>
      <w:r>
        <w:rPr>
          <w:rFonts w:cs="宋体" w:hint="eastAsia"/>
          <w:color w:val="000000"/>
        </w:rPr>
        <w:t>参考资料：</w:t>
      </w:r>
    </w:p>
    <w:p w:rsidR="00D62920" w:rsidRDefault="00865C83">
      <w:pPr>
        <w:spacing w:line="360" w:lineRule="exact"/>
        <w:ind w:leftChars="200" w:left="630" w:hangingChars="100" w:hanging="210"/>
        <w:rPr>
          <w:color w:val="000000"/>
        </w:rPr>
      </w:pPr>
      <w:r>
        <w:rPr>
          <w:rFonts w:cs="宋体" w:hint="eastAsia"/>
          <w:color w:val="000000"/>
        </w:rPr>
        <w:t>乔普拉，《供应链管理》（第</w:t>
      </w:r>
      <w:r>
        <w:rPr>
          <w:color w:val="000000"/>
        </w:rPr>
        <w:t>3</w:t>
      </w:r>
      <w:r>
        <w:rPr>
          <w:rFonts w:cs="宋体" w:hint="eastAsia"/>
          <w:color w:val="000000"/>
        </w:rPr>
        <w:t>版），中国人民大学出版社，</w:t>
      </w:r>
      <w:r>
        <w:rPr>
          <w:color w:val="000000"/>
        </w:rPr>
        <w:t>2008</w:t>
      </w:r>
    </w:p>
    <w:p w:rsidR="00D62920" w:rsidRDefault="00865C83">
      <w:pPr>
        <w:spacing w:line="360" w:lineRule="exact"/>
        <w:ind w:firstLineChars="200" w:firstLine="420"/>
        <w:rPr>
          <w:color w:val="000000"/>
        </w:rPr>
      </w:pPr>
      <w:r>
        <w:rPr>
          <w:rFonts w:cs="宋体" w:hint="eastAsia"/>
          <w:color w:val="000000"/>
        </w:rPr>
        <w:t>乔普拉，《供应链管理：战略、规划与运作》（第</w:t>
      </w:r>
      <w:r>
        <w:rPr>
          <w:color w:val="000000"/>
        </w:rPr>
        <w:t>4</w:t>
      </w:r>
      <w:r>
        <w:rPr>
          <w:rFonts w:cs="宋体" w:hint="eastAsia"/>
          <w:color w:val="000000"/>
        </w:rPr>
        <w:t>版），清华大学出版社，</w:t>
      </w:r>
      <w:r>
        <w:rPr>
          <w:color w:val="000000"/>
        </w:rPr>
        <w:t>2012</w:t>
      </w:r>
    </w:p>
    <w:p w:rsidR="00D62920" w:rsidRDefault="00865C83">
      <w:pPr>
        <w:spacing w:line="360" w:lineRule="exact"/>
        <w:ind w:firstLineChars="200" w:firstLine="420"/>
        <w:rPr>
          <w:color w:val="000000"/>
          <w:sz w:val="24"/>
          <w:szCs w:val="24"/>
        </w:rPr>
      </w:pPr>
      <w:r>
        <w:rPr>
          <w:rFonts w:cs="宋体" w:hint="eastAsia"/>
          <w:color w:val="000000"/>
        </w:rPr>
        <w:t>谢家平，《供应链管理》（第二版），上海财经大学出版社，</w:t>
      </w:r>
      <w:r>
        <w:rPr>
          <w:color w:val="000000"/>
        </w:rPr>
        <w:t>2012</w:t>
      </w:r>
    </w:p>
    <w:p w:rsidR="00D62920" w:rsidRPr="00790797" w:rsidRDefault="00865C83">
      <w:pPr>
        <w:pStyle w:val="af3"/>
        <w:spacing w:line="360" w:lineRule="exact"/>
        <w:jc w:val="right"/>
        <w:rPr>
          <w:color w:val="000000"/>
          <w:sz w:val="24"/>
          <w:szCs w:val="24"/>
        </w:rPr>
      </w:pPr>
      <w:r w:rsidRPr="00790797">
        <w:rPr>
          <w:rFonts w:cs="宋体" w:hint="eastAsia"/>
          <w:color w:val="000000"/>
          <w:sz w:val="24"/>
          <w:szCs w:val="24"/>
        </w:rPr>
        <w:t>执笔人：曹玉华</w:t>
      </w:r>
    </w:p>
    <w:p w:rsidR="00D62920" w:rsidRPr="00790797" w:rsidRDefault="00865C83">
      <w:pPr>
        <w:pStyle w:val="af3"/>
        <w:spacing w:line="360" w:lineRule="exact"/>
        <w:jc w:val="right"/>
        <w:rPr>
          <w:color w:val="000000"/>
          <w:sz w:val="24"/>
          <w:szCs w:val="24"/>
        </w:rPr>
      </w:pPr>
      <w:r w:rsidRPr="00790797">
        <w:rPr>
          <w:rFonts w:cs="宋体" w:hint="eastAsia"/>
          <w:color w:val="000000"/>
          <w:sz w:val="24"/>
          <w:szCs w:val="24"/>
        </w:rPr>
        <w:t>审核人：史红霞</w:t>
      </w:r>
    </w:p>
    <w:p w:rsidR="00D62920" w:rsidRPr="00790797" w:rsidRDefault="00865C83">
      <w:pPr>
        <w:spacing w:line="360" w:lineRule="exact"/>
        <w:ind w:firstLineChars="2350" w:firstLine="5640"/>
        <w:jc w:val="right"/>
        <w:rPr>
          <w:color w:val="000000"/>
          <w:sz w:val="24"/>
          <w:szCs w:val="24"/>
        </w:rPr>
      </w:pPr>
      <w:r w:rsidRPr="00790797">
        <w:rPr>
          <w:rFonts w:cs="宋体" w:hint="eastAsia"/>
          <w:color w:val="000000"/>
          <w:sz w:val="24"/>
          <w:szCs w:val="24"/>
        </w:rPr>
        <w:t>审批人：曹</w:t>
      </w:r>
      <w:r w:rsidRPr="00790797">
        <w:rPr>
          <w:color w:val="000000"/>
          <w:sz w:val="24"/>
          <w:szCs w:val="24"/>
        </w:rPr>
        <w:t xml:space="preserve">  </w:t>
      </w:r>
      <w:r w:rsidRPr="00790797">
        <w:rPr>
          <w:rFonts w:cs="宋体" w:hint="eastAsia"/>
          <w:color w:val="000000"/>
          <w:sz w:val="24"/>
          <w:szCs w:val="24"/>
        </w:rPr>
        <w:t>敏</w:t>
      </w:r>
    </w:p>
    <w:p w:rsidR="00D62920" w:rsidRDefault="00865C83">
      <w:pPr>
        <w:spacing w:line="360" w:lineRule="exact"/>
        <w:jc w:val="center"/>
        <w:outlineLvl w:val="0"/>
        <w:rPr>
          <w:b/>
          <w:bCs/>
          <w:color w:val="000000"/>
          <w:kern w:val="0"/>
          <w:sz w:val="32"/>
          <w:szCs w:val="32"/>
        </w:rPr>
      </w:pPr>
      <w:bookmarkStart w:id="93" w:name="_Toc385399209"/>
      <w:bookmarkStart w:id="94" w:name="_Toc512585711"/>
      <w:r>
        <w:rPr>
          <w:rFonts w:cs="宋体" w:hint="eastAsia"/>
          <w:b/>
          <w:bCs/>
          <w:color w:val="000000"/>
          <w:kern w:val="0"/>
          <w:sz w:val="32"/>
          <w:szCs w:val="32"/>
        </w:rPr>
        <w:lastRenderedPageBreak/>
        <w:t>当代中国经济专题课程教学大纲</w:t>
      </w:r>
      <w:bookmarkEnd w:id="93"/>
      <w:bookmarkEnd w:id="94"/>
    </w:p>
    <w:p w:rsidR="00D62920" w:rsidRDefault="00D62920">
      <w:pPr>
        <w:spacing w:line="360" w:lineRule="exact"/>
        <w:ind w:firstLine="482"/>
        <w:rPr>
          <w:b/>
          <w:bCs/>
          <w:color w:val="000000"/>
          <w:kern w:val="0"/>
          <w:sz w:val="24"/>
          <w:szCs w:val="24"/>
        </w:rPr>
      </w:pPr>
    </w:p>
    <w:p w:rsidR="00D62920" w:rsidRDefault="00865C83">
      <w:pPr>
        <w:spacing w:line="360" w:lineRule="exact"/>
        <w:ind w:firstLine="482"/>
        <w:rPr>
          <w:color w:val="000000"/>
          <w:kern w:val="0"/>
        </w:rPr>
      </w:pPr>
      <w:r>
        <w:rPr>
          <w:rFonts w:cs="宋体" w:hint="eastAsia"/>
          <w:b/>
          <w:bCs/>
          <w:color w:val="000000"/>
          <w:kern w:val="0"/>
        </w:rPr>
        <w:t>课程名称</w:t>
      </w:r>
      <w:r>
        <w:rPr>
          <w:rFonts w:cs="宋体" w:hint="eastAsia"/>
          <w:color w:val="000000"/>
          <w:kern w:val="0"/>
        </w:rPr>
        <w:t>：当代中国经济专题</w:t>
      </w:r>
      <w:r>
        <w:rPr>
          <w:color w:val="000000"/>
          <w:kern w:val="0"/>
        </w:rPr>
        <w:t>/Special topic about the contemporary Chinese economy</w:t>
      </w:r>
    </w:p>
    <w:p w:rsidR="00D62920" w:rsidRDefault="00865C83">
      <w:pPr>
        <w:spacing w:line="360" w:lineRule="exact"/>
        <w:ind w:firstLine="482"/>
        <w:rPr>
          <w:color w:val="000000"/>
          <w:kern w:val="0"/>
        </w:rPr>
      </w:pPr>
      <w:r>
        <w:rPr>
          <w:rFonts w:cs="宋体" w:hint="eastAsia"/>
          <w:b/>
          <w:bCs/>
          <w:color w:val="000000"/>
          <w:kern w:val="0"/>
        </w:rPr>
        <w:t>课程代码</w:t>
      </w:r>
      <w:r>
        <w:rPr>
          <w:rFonts w:cs="宋体" w:hint="eastAsia"/>
          <w:color w:val="000000"/>
          <w:kern w:val="0"/>
        </w:rPr>
        <w:t>：</w:t>
      </w:r>
      <w:r>
        <w:rPr>
          <w:color w:val="000000"/>
          <w:kern w:val="0"/>
        </w:rPr>
        <w:t>06336603</w:t>
      </w:r>
    </w:p>
    <w:p w:rsidR="00D62920" w:rsidRDefault="00865C83">
      <w:pPr>
        <w:spacing w:line="360" w:lineRule="exact"/>
        <w:ind w:firstLine="482"/>
        <w:rPr>
          <w:color w:val="000000"/>
          <w:kern w:val="0"/>
        </w:rPr>
      </w:pPr>
      <w:r>
        <w:rPr>
          <w:rFonts w:cs="宋体" w:hint="eastAsia"/>
          <w:b/>
          <w:bCs/>
          <w:color w:val="000000"/>
          <w:kern w:val="0"/>
        </w:rPr>
        <w:t>课程类型</w:t>
      </w:r>
      <w:r>
        <w:rPr>
          <w:rFonts w:cs="宋体" w:hint="eastAsia"/>
          <w:color w:val="000000"/>
          <w:kern w:val="0"/>
        </w:rPr>
        <w:t>：复合</w:t>
      </w:r>
      <w:r>
        <w:rPr>
          <w:color w:val="000000"/>
          <w:kern w:val="0"/>
        </w:rPr>
        <w:t>/</w:t>
      </w:r>
      <w:r>
        <w:rPr>
          <w:rFonts w:cs="宋体" w:hint="eastAsia"/>
          <w:color w:val="000000"/>
          <w:kern w:val="0"/>
        </w:rPr>
        <w:t>选修</w:t>
      </w:r>
    </w:p>
    <w:p w:rsidR="00D62920" w:rsidRDefault="00865C83">
      <w:pPr>
        <w:spacing w:line="360" w:lineRule="exact"/>
        <w:ind w:firstLine="482"/>
        <w:rPr>
          <w:color w:val="000000"/>
          <w:kern w:val="0"/>
        </w:rPr>
      </w:pPr>
      <w:r>
        <w:rPr>
          <w:rFonts w:cs="宋体" w:hint="eastAsia"/>
          <w:b/>
          <w:bCs/>
          <w:color w:val="000000"/>
          <w:kern w:val="0"/>
        </w:rPr>
        <w:t>总学时数</w:t>
      </w:r>
      <w:r>
        <w:rPr>
          <w:rFonts w:cs="宋体" w:hint="eastAsia"/>
          <w:color w:val="000000"/>
          <w:kern w:val="0"/>
        </w:rPr>
        <w:t>：</w:t>
      </w:r>
      <w:r>
        <w:rPr>
          <w:color w:val="000000"/>
          <w:kern w:val="0"/>
        </w:rPr>
        <w:t>32</w:t>
      </w:r>
    </w:p>
    <w:p w:rsidR="00D62920" w:rsidRDefault="00865C83">
      <w:pPr>
        <w:spacing w:line="360" w:lineRule="exact"/>
        <w:ind w:firstLineChars="225" w:firstLine="474"/>
        <w:rPr>
          <w:b/>
          <w:bCs/>
          <w:color w:val="000000"/>
          <w:kern w:val="0"/>
        </w:rPr>
      </w:pPr>
      <w:r>
        <w:rPr>
          <w:rFonts w:cs="宋体" w:hint="eastAsia"/>
          <w:b/>
          <w:bCs/>
          <w:color w:val="000000"/>
          <w:kern w:val="0"/>
        </w:rPr>
        <w:t>学</w:t>
      </w:r>
      <w:r>
        <w:rPr>
          <w:b/>
          <w:bCs/>
          <w:color w:val="000000"/>
          <w:kern w:val="0"/>
        </w:rPr>
        <w:t xml:space="preserve">    </w:t>
      </w:r>
      <w:r>
        <w:rPr>
          <w:rFonts w:cs="宋体" w:hint="eastAsia"/>
          <w:b/>
          <w:bCs/>
          <w:color w:val="000000"/>
          <w:kern w:val="0"/>
        </w:rPr>
        <w:t>分：</w:t>
      </w:r>
      <w:r>
        <w:rPr>
          <w:color w:val="000000"/>
          <w:kern w:val="0"/>
        </w:rPr>
        <w:t>2</w:t>
      </w:r>
    </w:p>
    <w:p w:rsidR="00D62920" w:rsidRDefault="00865C83">
      <w:pPr>
        <w:spacing w:line="360" w:lineRule="exact"/>
        <w:ind w:firstLine="482"/>
        <w:rPr>
          <w:color w:val="000000"/>
          <w:kern w:val="0"/>
        </w:rPr>
      </w:pPr>
      <w:r>
        <w:rPr>
          <w:rFonts w:cs="宋体" w:hint="eastAsia"/>
          <w:b/>
          <w:bCs/>
          <w:color w:val="000000"/>
          <w:kern w:val="0"/>
        </w:rPr>
        <w:t>先修课程</w:t>
      </w:r>
      <w:r>
        <w:rPr>
          <w:rFonts w:cs="宋体" w:hint="eastAsia"/>
          <w:color w:val="000000"/>
          <w:kern w:val="0"/>
        </w:rPr>
        <w:t>：微观经济学；宏观经济学</w:t>
      </w:r>
    </w:p>
    <w:p w:rsidR="00D62920" w:rsidRDefault="00865C83">
      <w:pPr>
        <w:spacing w:line="360" w:lineRule="exact"/>
        <w:ind w:firstLine="482"/>
        <w:rPr>
          <w:color w:val="000000"/>
          <w:kern w:val="0"/>
        </w:rPr>
      </w:pPr>
      <w:r>
        <w:rPr>
          <w:rFonts w:cs="宋体" w:hint="eastAsia"/>
          <w:b/>
          <w:bCs/>
          <w:color w:val="000000"/>
          <w:kern w:val="0"/>
        </w:rPr>
        <w:t>开课单位</w:t>
      </w:r>
      <w:r>
        <w:rPr>
          <w:rFonts w:cs="宋体" w:hint="eastAsia"/>
          <w:color w:val="000000"/>
          <w:kern w:val="0"/>
        </w:rPr>
        <w:t>：经管学院</w:t>
      </w:r>
    </w:p>
    <w:p w:rsidR="00D62920" w:rsidRDefault="00865C83">
      <w:pPr>
        <w:spacing w:line="360" w:lineRule="exact"/>
        <w:ind w:leftChars="223" w:left="468"/>
        <w:rPr>
          <w:b/>
          <w:bCs/>
          <w:color w:val="000000"/>
          <w:kern w:val="0"/>
        </w:rPr>
      </w:pPr>
      <w:r>
        <w:rPr>
          <w:rFonts w:cs="宋体" w:hint="eastAsia"/>
          <w:b/>
          <w:bCs/>
          <w:color w:val="000000"/>
          <w:kern w:val="0"/>
        </w:rPr>
        <w:t>适用专业：</w:t>
      </w:r>
      <w:r>
        <w:rPr>
          <w:rFonts w:cs="宋体"/>
          <w:color w:val="000000"/>
          <w:kern w:val="0"/>
        </w:rPr>
        <w:t>电子商务</w:t>
      </w:r>
    </w:p>
    <w:p w:rsidR="00790797" w:rsidRDefault="00790797">
      <w:pPr>
        <w:spacing w:line="360" w:lineRule="exact"/>
        <w:ind w:firstLine="420"/>
        <w:rPr>
          <w:rFonts w:cs="宋体"/>
          <w:b/>
          <w:bCs/>
          <w:color w:val="000000"/>
          <w:kern w:val="0"/>
          <w:sz w:val="24"/>
          <w:szCs w:val="24"/>
        </w:rPr>
      </w:pPr>
    </w:p>
    <w:p w:rsidR="00D62920" w:rsidRDefault="00865C83">
      <w:pPr>
        <w:spacing w:line="360" w:lineRule="exact"/>
        <w:ind w:firstLine="420"/>
        <w:rPr>
          <w:b/>
          <w:bCs/>
          <w:color w:val="000000"/>
          <w:kern w:val="0"/>
          <w:sz w:val="24"/>
          <w:szCs w:val="24"/>
        </w:rPr>
      </w:pPr>
      <w:r>
        <w:rPr>
          <w:rFonts w:cs="宋体" w:hint="eastAsia"/>
          <w:b/>
          <w:bCs/>
          <w:color w:val="000000"/>
          <w:kern w:val="0"/>
          <w:sz w:val="24"/>
          <w:szCs w:val="24"/>
        </w:rPr>
        <w:t>一、课程的性质、目的和任务</w:t>
      </w:r>
    </w:p>
    <w:p w:rsidR="00D62920" w:rsidRDefault="00865C83">
      <w:pPr>
        <w:snapToGrid w:val="0"/>
        <w:spacing w:line="360" w:lineRule="exact"/>
        <w:ind w:left="420" w:firstLine="420"/>
        <w:rPr>
          <w:color w:val="000000"/>
          <w:kern w:val="0"/>
        </w:rPr>
      </w:pPr>
      <w:r>
        <w:rPr>
          <w:rFonts w:cs="宋体" w:hint="eastAsia"/>
          <w:color w:val="000000"/>
          <w:kern w:val="0"/>
        </w:rPr>
        <w:t>本课程是专门为国际贸易专业和经济学类专业高年级本科生开设的一门课程，形式为专题讲座。通过校内外专家、学者讲座性质的教学，让学生们了解本专业理论研究的基本方法、规范和最新进展，了解中国对内和对外经济的最新运行状况和当前的经济热点问题。本课程对提升学生抓经济热点和重点问题，并对这些问题进行分析有较大的帮助。通过本课程教学，使学生能够在了解经济理论（含国际经济贸易理论）前沿问题和当前中国和浙江省所面临的经济问题的基础上，对大学期间学习的各种专业理论和知识融会贯通，并能够主动地对经济现象进行经济学思考。</w:t>
      </w:r>
    </w:p>
    <w:p w:rsidR="00790797" w:rsidRDefault="00790797">
      <w:pPr>
        <w:spacing w:line="360" w:lineRule="exact"/>
        <w:ind w:firstLine="420"/>
        <w:rPr>
          <w:rFonts w:cs="宋体"/>
          <w:b/>
          <w:bCs/>
          <w:color w:val="000000"/>
          <w:kern w:val="0"/>
          <w:sz w:val="24"/>
          <w:szCs w:val="24"/>
        </w:rPr>
      </w:pPr>
    </w:p>
    <w:p w:rsidR="00D62920" w:rsidRDefault="00865C83">
      <w:pPr>
        <w:spacing w:line="360" w:lineRule="exact"/>
        <w:ind w:firstLine="420"/>
        <w:rPr>
          <w:b/>
          <w:bCs/>
          <w:color w:val="000000"/>
          <w:kern w:val="0"/>
          <w:sz w:val="24"/>
          <w:szCs w:val="24"/>
        </w:rPr>
      </w:pPr>
      <w:r>
        <w:rPr>
          <w:rFonts w:cs="宋体" w:hint="eastAsia"/>
          <w:b/>
          <w:bCs/>
          <w:color w:val="000000"/>
          <w:kern w:val="0"/>
          <w:sz w:val="24"/>
          <w:szCs w:val="24"/>
        </w:rPr>
        <w:t>二、教学内容及教学基本要求</w:t>
      </w:r>
    </w:p>
    <w:p w:rsidR="00D62920" w:rsidRDefault="00865C83">
      <w:pPr>
        <w:snapToGrid w:val="0"/>
        <w:spacing w:line="360" w:lineRule="exact"/>
        <w:ind w:firstLine="420"/>
        <w:rPr>
          <w:color w:val="000000"/>
          <w:kern w:val="0"/>
        </w:rPr>
      </w:pPr>
      <w:r>
        <w:rPr>
          <w:color w:val="000000"/>
          <w:kern w:val="0"/>
        </w:rPr>
        <w:t>1</w:t>
      </w:r>
      <w:r>
        <w:rPr>
          <w:rFonts w:cs="宋体" w:hint="eastAsia"/>
          <w:color w:val="000000"/>
          <w:kern w:val="0"/>
        </w:rPr>
        <w:t>．经济学研究的基本方法和规范</w:t>
      </w:r>
    </w:p>
    <w:p w:rsidR="00D62920" w:rsidRDefault="00865C83">
      <w:pPr>
        <w:snapToGrid w:val="0"/>
        <w:spacing w:line="360" w:lineRule="exact"/>
        <w:ind w:left="420" w:firstLine="420"/>
        <w:rPr>
          <w:color w:val="000000"/>
          <w:kern w:val="0"/>
        </w:rPr>
      </w:pPr>
      <w:r>
        <w:rPr>
          <w:rFonts w:cs="宋体" w:hint="eastAsia"/>
          <w:color w:val="000000"/>
          <w:kern w:val="0"/>
        </w:rPr>
        <w:t>主要内容：经济学研究的基本定量和定性研究方法；经济学研究的基本逻辑；经济学文献的使用和归纳；经济学研究的基本规范</w:t>
      </w:r>
    </w:p>
    <w:p w:rsidR="00D62920" w:rsidRDefault="00865C83">
      <w:pPr>
        <w:snapToGrid w:val="0"/>
        <w:spacing w:line="360" w:lineRule="exact"/>
        <w:ind w:left="420" w:firstLine="420"/>
        <w:rPr>
          <w:color w:val="000000"/>
          <w:kern w:val="0"/>
        </w:rPr>
      </w:pPr>
      <w:r>
        <w:rPr>
          <w:rFonts w:cs="宋体" w:hint="eastAsia"/>
          <w:color w:val="000000"/>
          <w:kern w:val="0"/>
        </w:rPr>
        <w:t>基本要求：了解经济学的主要研究方法；了解经济学研究的基本逻辑；掌握经济学文献的使用和归纳方法；掌握经济学研究的基本规范</w:t>
      </w:r>
    </w:p>
    <w:p w:rsidR="00D62920" w:rsidRDefault="00865C83">
      <w:pPr>
        <w:snapToGrid w:val="0"/>
        <w:spacing w:line="360" w:lineRule="exact"/>
        <w:ind w:left="420" w:firstLine="420"/>
        <w:rPr>
          <w:color w:val="000000"/>
          <w:kern w:val="0"/>
        </w:rPr>
      </w:pPr>
      <w:r>
        <w:rPr>
          <w:rFonts w:cs="宋体" w:hint="eastAsia"/>
          <w:color w:val="000000"/>
          <w:kern w:val="0"/>
        </w:rPr>
        <w:t>教学重点与难点：经济学的研究方法和规范</w:t>
      </w:r>
    </w:p>
    <w:p w:rsidR="00D62920" w:rsidRDefault="00865C83">
      <w:pPr>
        <w:snapToGrid w:val="0"/>
        <w:spacing w:line="360" w:lineRule="exact"/>
        <w:ind w:firstLine="420"/>
        <w:rPr>
          <w:color w:val="000000"/>
          <w:kern w:val="0"/>
        </w:rPr>
      </w:pPr>
      <w:r>
        <w:rPr>
          <w:color w:val="000000"/>
          <w:kern w:val="0"/>
        </w:rPr>
        <w:t>2</w:t>
      </w:r>
      <w:r>
        <w:rPr>
          <w:rFonts w:cs="宋体" w:hint="eastAsia"/>
          <w:color w:val="000000"/>
          <w:kern w:val="0"/>
        </w:rPr>
        <w:t>．中国宏观经济问题专题</w:t>
      </w:r>
    </w:p>
    <w:p w:rsidR="00D62920" w:rsidRDefault="00865C83">
      <w:pPr>
        <w:snapToGrid w:val="0"/>
        <w:spacing w:line="360" w:lineRule="exact"/>
        <w:ind w:left="420" w:firstLine="420"/>
        <w:rPr>
          <w:color w:val="000000"/>
          <w:kern w:val="0"/>
        </w:rPr>
      </w:pPr>
      <w:r>
        <w:rPr>
          <w:rFonts w:cs="宋体" w:hint="eastAsia"/>
          <w:color w:val="000000"/>
          <w:kern w:val="0"/>
        </w:rPr>
        <w:t>主要内容：中国宏观经济发展的基本状况；中国宏观经济发展中面临的问题；影响中国宏观经济走势的若干核心问题</w:t>
      </w:r>
    </w:p>
    <w:p w:rsidR="00D62920" w:rsidRDefault="00865C83">
      <w:pPr>
        <w:snapToGrid w:val="0"/>
        <w:spacing w:line="360" w:lineRule="exact"/>
        <w:ind w:left="420" w:firstLine="420"/>
        <w:rPr>
          <w:color w:val="000000"/>
          <w:kern w:val="0"/>
        </w:rPr>
      </w:pPr>
      <w:r>
        <w:rPr>
          <w:rFonts w:cs="宋体" w:hint="eastAsia"/>
          <w:color w:val="000000"/>
          <w:kern w:val="0"/>
        </w:rPr>
        <w:t>基本要求：了解中国宏观经济发展中的主要问题，熟悉分析中国宏观经济的主要方法和思想</w:t>
      </w:r>
    </w:p>
    <w:p w:rsidR="00D62920" w:rsidRDefault="00865C83">
      <w:pPr>
        <w:snapToGrid w:val="0"/>
        <w:spacing w:line="360" w:lineRule="exact"/>
        <w:ind w:left="420" w:firstLine="420"/>
        <w:rPr>
          <w:color w:val="000000"/>
          <w:kern w:val="0"/>
        </w:rPr>
      </w:pPr>
      <w:r>
        <w:rPr>
          <w:rFonts w:cs="宋体" w:hint="eastAsia"/>
          <w:color w:val="000000"/>
          <w:kern w:val="0"/>
        </w:rPr>
        <w:t>教学重点与难点：中国宏观经济问题分析</w:t>
      </w:r>
    </w:p>
    <w:p w:rsidR="00D62920" w:rsidRDefault="00865C83">
      <w:pPr>
        <w:snapToGrid w:val="0"/>
        <w:spacing w:line="360" w:lineRule="exact"/>
        <w:ind w:firstLine="420"/>
        <w:rPr>
          <w:color w:val="000000"/>
          <w:kern w:val="0"/>
        </w:rPr>
      </w:pPr>
      <w:r>
        <w:rPr>
          <w:color w:val="000000"/>
          <w:kern w:val="0"/>
        </w:rPr>
        <w:t>3</w:t>
      </w:r>
      <w:r>
        <w:rPr>
          <w:rFonts w:cs="宋体" w:hint="eastAsia"/>
          <w:color w:val="000000"/>
          <w:kern w:val="0"/>
        </w:rPr>
        <w:t>．中国产业和区域经济问题专题</w:t>
      </w:r>
    </w:p>
    <w:p w:rsidR="00D62920" w:rsidRDefault="00865C83">
      <w:pPr>
        <w:snapToGrid w:val="0"/>
        <w:spacing w:line="360" w:lineRule="exact"/>
        <w:ind w:left="420" w:firstLine="420"/>
        <w:rPr>
          <w:color w:val="000000"/>
          <w:kern w:val="0"/>
        </w:rPr>
      </w:pPr>
      <w:r>
        <w:rPr>
          <w:rFonts w:cs="宋体" w:hint="eastAsia"/>
          <w:color w:val="000000"/>
          <w:kern w:val="0"/>
        </w:rPr>
        <w:t>主要内容：中国产业和区域经济发展，尤其是长三角和浙江经济发展的基本状况；中国产业和区域经济发展中面临的问题；影响中国产业和区域经济发展的若干核心问题</w:t>
      </w:r>
    </w:p>
    <w:p w:rsidR="00D62920" w:rsidRDefault="00865C83">
      <w:pPr>
        <w:snapToGrid w:val="0"/>
        <w:spacing w:line="360" w:lineRule="exact"/>
        <w:ind w:left="420" w:firstLine="420"/>
        <w:rPr>
          <w:color w:val="000000"/>
          <w:kern w:val="0"/>
        </w:rPr>
      </w:pPr>
      <w:r>
        <w:rPr>
          <w:rFonts w:cs="宋体" w:hint="eastAsia"/>
          <w:color w:val="000000"/>
          <w:kern w:val="0"/>
        </w:rPr>
        <w:t>基本要求：了解中国产业和区域经济发展中的主要问题，熟悉分析中国产业和区域经济分析的主要方法和思想</w:t>
      </w:r>
    </w:p>
    <w:p w:rsidR="00D62920" w:rsidRDefault="00865C83">
      <w:pPr>
        <w:snapToGrid w:val="0"/>
        <w:spacing w:line="360" w:lineRule="exact"/>
        <w:ind w:left="420" w:firstLine="420"/>
        <w:rPr>
          <w:color w:val="000000"/>
          <w:kern w:val="0"/>
        </w:rPr>
      </w:pPr>
      <w:r>
        <w:rPr>
          <w:rFonts w:cs="宋体" w:hint="eastAsia"/>
          <w:color w:val="000000"/>
          <w:kern w:val="0"/>
        </w:rPr>
        <w:lastRenderedPageBreak/>
        <w:t>教学重点与难点：中国产业和区域经济分析</w:t>
      </w:r>
    </w:p>
    <w:p w:rsidR="00D62920" w:rsidRDefault="00865C83">
      <w:pPr>
        <w:snapToGrid w:val="0"/>
        <w:spacing w:line="360" w:lineRule="exact"/>
        <w:ind w:firstLine="420"/>
        <w:rPr>
          <w:color w:val="000000"/>
          <w:kern w:val="0"/>
        </w:rPr>
      </w:pPr>
      <w:r>
        <w:rPr>
          <w:color w:val="000000"/>
          <w:kern w:val="0"/>
        </w:rPr>
        <w:t>4</w:t>
      </w:r>
      <w:r>
        <w:rPr>
          <w:rFonts w:cs="宋体" w:hint="eastAsia"/>
          <w:color w:val="000000"/>
          <w:kern w:val="0"/>
        </w:rPr>
        <w:t>．中国外向型经济问题专题</w:t>
      </w:r>
    </w:p>
    <w:p w:rsidR="00D62920" w:rsidRDefault="00865C83">
      <w:pPr>
        <w:snapToGrid w:val="0"/>
        <w:spacing w:line="360" w:lineRule="exact"/>
        <w:ind w:left="420" w:firstLine="420"/>
        <w:rPr>
          <w:color w:val="000000"/>
          <w:kern w:val="0"/>
        </w:rPr>
      </w:pPr>
      <w:r>
        <w:rPr>
          <w:rFonts w:cs="宋体" w:hint="eastAsia"/>
          <w:color w:val="000000"/>
          <w:kern w:val="0"/>
        </w:rPr>
        <w:t>主要内容：中国外向型经济发展，尤其是长三角和浙江外向型经济发展的基本状况；中国外向型经济发展中面临的问题；影响中国外向型经济发展的若干核心问题</w:t>
      </w:r>
    </w:p>
    <w:p w:rsidR="00D62920" w:rsidRDefault="00865C83">
      <w:pPr>
        <w:snapToGrid w:val="0"/>
        <w:spacing w:line="360" w:lineRule="exact"/>
        <w:ind w:left="420" w:firstLine="420"/>
        <w:rPr>
          <w:color w:val="000000"/>
          <w:kern w:val="0"/>
        </w:rPr>
      </w:pPr>
      <w:r>
        <w:rPr>
          <w:rFonts w:cs="宋体" w:hint="eastAsia"/>
          <w:color w:val="000000"/>
          <w:kern w:val="0"/>
        </w:rPr>
        <w:t>基本要求：了解中国外向型经济发展中的主要问题，熟悉分析中国外向型经济分析的主要方法和思想</w:t>
      </w:r>
    </w:p>
    <w:p w:rsidR="00D62920" w:rsidRDefault="00865C83">
      <w:pPr>
        <w:snapToGrid w:val="0"/>
        <w:spacing w:line="360" w:lineRule="exact"/>
        <w:ind w:left="420" w:firstLine="420"/>
        <w:rPr>
          <w:color w:val="000000"/>
          <w:kern w:val="0"/>
        </w:rPr>
      </w:pPr>
      <w:r>
        <w:rPr>
          <w:rFonts w:cs="宋体" w:hint="eastAsia"/>
          <w:color w:val="000000"/>
          <w:kern w:val="0"/>
        </w:rPr>
        <w:t>教学重点与难点：中国外向型经济问题分析</w:t>
      </w:r>
    </w:p>
    <w:p w:rsidR="00790797" w:rsidRDefault="00790797">
      <w:pPr>
        <w:spacing w:line="360" w:lineRule="exact"/>
        <w:ind w:firstLine="420"/>
        <w:rPr>
          <w:rFonts w:cs="宋体"/>
          <w:b/>
          <w:bCs/>
          <w:color w:val="000000"/>
          <w:kern w:val="0"/>
          <w:sz w:val="24"/>
          <w:szCs w:val="24"/>
        </w:rPr>
      </w:pPr>
    </w:p>
    <w:p w:rsidR="00D62920" w:rsidRDefault="00865C83">
      <w:pPr>
        <w:spacing w:line="360" w:lineRule="exact"/>
        <w:ind w:firstLine="420"/>
        <w:rPr>
          <w:b/>
          <w:bCs/>
          <w:color w:val="000000"/>
          <w:kern w:val="0"/>
          <w:sz w:val="24"/>
          <w:szCs w:val="24"/>
        </w:rPr>
      </w:pPr>
      <w:r>
        <w:rPr>
          <w:rFonts w:cs="宋体" w:hint="eastAsia"/>
          <w:b/>
          <w:bCs/>
          <w:color w:val="000000"/>
          <w:kern w:val="0"/>
          <w:sz w:val="24"/>
          <w:szCs w:val="24"/>
        </w:rPr>
        <w:t>三、学时分配表</w:t>
      </w:r>
    </w:p>
    <w:tbl>
      <w:tblPr>
        <w:tblW w:w="8333" w:type="dxa"/>
        <w:jc w:val="center"/>
        <w:tblLayout w:type="fixed"/>
        <w:tblLook w:val="00A0" w:firstRow="1" w:lastRow="0" w:firstColumn="1" w:lastColumn="0" w:noHBand="0" w:noVBand="0"/>
      </w:tblPr>
      <w:tblGrid>
        <w:gridCol w:w="961"/>
        <w:gridCol w:w="3123"/>
        <w:gridCol w:w="990"/>
        <w:gridCol w:w="2155"/>
        <w:gridCol w:w="1104"/>
      </w:tblGrid>
      <w:tr w:rsidR="00D62920">
        <w:trPr>
          <w:trHeight w:val="386"/>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rPr>
            </w:pPr>
            <w:r>
              <w:rPr>
                <w:rFonts w:cs="宋体" w:hint="eastAsia"/>
                <w:color w:val="000000"/>
                <w:kern w:val="0"/>
              </w:rPr>
              <w:t>序号</w:t>
            </w:r>
          </w:p>
        </w:tc>
        <w:tc>
          <w:tcPr>
            <w:tcW w:w="3123"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rFonts w:cs="宋体" w:hint="eastAsia"/>
                <w:color w:val="000000"/>
                <w:kern w:val="0"/>
              </w:rPr>
              <w:t>教学内容</w:t>
            </w:r>
          </w:p>
        </w:tc>
        <w:tc>
          <w:tcPr>
            <w:tcW w:w="990"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rFonts w:cs="宋体" w:hint="eastAsia"/>
                <w:color w:val="000000"/>
                <w:kern w:val="0"/>
              </w:rPr>
              <w:t>学时</w:t>
            </w:r>
          </w:p>
        </w:tc>
        <w:tc>
          <w:tcPr>
            <w:tcW w:w="2155" w:type="dxa"/>
            <w:tcBorders>
              <w:top w:val="single" w:sz="4" w:space="0" w:color="000000"/>
              <w:left w:val="nil"/>
              <w:bottom w:val="single" w:sz="4" w:space="0" w:color="000000"/>
              <w:right w:val="single" w:sz="4" w:space="0" w:color="000000"/>
            </w:tcBorders>
          </w:tcPr>
          <w:p w:rsidR="00D62920" w:rsidRDefault="00865C83">
            <w:pPr>
              <w:spacing w:line="360" w:lineRule="exact"/>
              <w:jc w:val="center"/>
              <w:rPr>
                <w:color w:val="000000"/>
                <w:kern w:val="0"/>
              </w:rPr>
            </w:pPr>
            <w:r>
              <w:rPr>
                <w:rFonts w:cs="宋体" w:hint="eastAsia"/>
                <w:color w:val="000000"/>
                <w:kern w:val="0"/>
              </w:rPr>
              <w:t>其中：课内研讨学时</w:t>
            </w:r>
          </w:p>
        </w:tc>
        <w:tc>
          <w:tcPr>
            <w:tcW w:w="1104" w:type="dxa"/>
            <w:tcBorders>
              <w:top w:val="single" w:sz="4" w:space="0" w:color="000000"/>
              <w:left w:val="nil"/>
              <w:bottom w:val="single" w:sz="4" w:space="0" w:color="000000"/>
              <w:right w:val="single" w:sz="4" w:space="0" w:color="000000"/>
            </w:tcBorders>
          </w:tcPr>
          <w:p w:rsidR="00D62920" w:rsidRDefault="00865C83">
            <w:pPr>
              <w:spacing w:line="360" w:lineRule="exact"/>
              <w:jc w:val="center"/>
              <w:rPr>
                <w:color w:val="000000"/>
                <w:kern w:val="0"/>
              </w:rPr>
            </w:pPr>
            <w:r>
              <w:rPr>
                <w:rFonts w:cs="宋体" w:hint="eastAsia"/>
                <w:color w:val="000000"/>
                <w:kern w:val="0"/>
              </w:rPr>
              <w:t>课外学时</w:t>
            </w:r>
          </w:p>
        </w:tc>
      </w:tr>
      <w:tr w:rsidR="00D62920">
        <w:trPr>
          <w:trHeight w:val="386"/>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rPr>
            </w:pPr>
            <w:r>
              <w:rPr>
                <w:color w:val="000000"/>
                <w:kern w:val="0"/>
              </w:rPr>
              <w:t>1</w:t>
            </w:r>
          </w:p>
        </w:tc>
        <w:tc>
          <w:tcPr>
            <w:tcW w:w="3123"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rFonts w:cs="宋体" w:hint="eastAsia"/>
                <w:color w:val="000000"/>
                <w:kern w:val="0"/>
              </w:rPr>
              <w:t>经济学研究的基本方法和规范</w:t>
            </w:r>
          </w:p>
        </w:tc>
        <w:tc>
          <w:tcPr>
            <w:tcW w:w="990"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color w:val="000000"/>
                <w:kern w:val="0"/>
              </w:rPr>
              <w:t>8</w:t>
            </w:r>
          </w:p>
        </w:tc>
        <w:tc>
          <w:tcPr>
            <w:tcW w:w="2155" w:type="dxa"/>
            <w:tcBorders>
              <w:top w:val="single" w:sz="4" w:space="0" w:color="000000"/>
              <w:left w:val="nil"/>
              <w:bottom w:val="single" w:sz="4" w:space="0" w:color="000000"/>
              <w:right w:val="single" w:sz="4" w:space="0" w:color="000000"/>
            </w:tcBorders>
          </w:tcPr>
          <w:p w:rsidR="00D62920" w:rsidRDefault="00865C83">
            <w:pPr>
              <w:spacing w:line="360" w:lineRule="exact"/>
              <w:jc w:val="center"/>
              <w:rPr>
                <w:color w:val="000000"/>
                <w:kern w:val="0"/>
              </w:rPr>
            </w:pPr>
            <w:r>
              <w:rPr>
                <w:color w:val="000000"/>
                <w:kern w:val="0"/>
              </w:rPr>
              <w:t>2</w:t>
            </w:r>
          </w:p>
        </w:tc>
        <w:tc>
          <w:tcPr>
            <w:tcW w:w="1104" w:type="dxa"/>
            <w:tcBorders>
              <w:top w:val="single" w:sz="4" w:space="0" w:color="000000"/>
              <w:left w:val="nil"/>
              <w:bottom w:val="single" w:sz="4" w:space="0" w:color="000000"/>
              <w:right w:val="single" w:sz="4" w:space="0" w:color="000000"/>
            </w:tcBorders>
          </w:tcPr>
          <w:p w:rsidR="00D62920" w:rsidRDefault="00D62920">
            <w:pPr>
              <w:spacing w:line="360" w:lineRule="exact"/>
              <w:jc w:val="center"/>
              <w:rPr>
                <w:color w:val="000000"/>
                <w:kern w:val="0"/>
              </w:rPr>
            </w:pPr>
          </w:p>
        </w:tc>
      </w:tr>
      <w:tr w:rsidR="00D62920">
        <w:trPr>
          <w:trHeight w:val="386"/>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rPr>
            </w:pPr>
            <w:r>
              <w:rPr>
                <w:color w:val="000000"/>
                <w:kern w:val="0"/>
              </w:rPr>
              <w:t>2</w:t>
            </w:r>
          </w:p>
        </w:tc>
        <w:tc>
          <w:tcPr>
            <w:tcW w:w="3123"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rFonts w:cs="宋体" w:hint="eastAsia"/>
                <w:color w:val="000000"/>
                <w:kern w:val="0"/>
              </w:rPr>
              <w:t>中国宏观经济问题专题</w:t>
            </w:r>
          </w:p>
        </w:tc>
        <w:tc>
          <w:tcPr>
            <w:tcW w:w="990"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color w:val="000000"/>
                <w:kern w:val="0"/>
              </w:rPr>
              <w:t>8</w:t>
            </w:r>
          </w:p>
        </w:tc>
        <w:tc>
          <w:tcPr>
            <w:tcW w:w="2155" w:type="dxa"/>
            <w:tcBorders>
              <w:top w:val="single" w:sz="4" w:space="0" w:color="000000"/>
              <w:left w:val="nil"/>
              <w:bottom w:val="single" w:sz="4" w:space="0" w:color="000000"/>
              <w:right w:val="single" w:sz="4" w:space="0" w:color="000000"/>
            </w:tcBorders>
          </w:tcPr>
          <w:p w:rsidR="00D62920" w:rsidRDefault="00865C83">
            <w:pPr>
              <w:spacing w:line="360" w:lineRule="exact"/>
              <w:jc w:val="center"/>
              <w:rPr>
                <w:color w:val="000000"/>
                <w:kern w:val="0"/>
              </w:rPr>
            </w:pPr>
            <w:r>
              <w:rPr>
                <w:color w:val="000000"/>
                <w:kern w:val="0"/>
              </w:rPr>
              <w:t>2</w:t>
            </w:r>
          </w:p>
        </w:tc>
        <w:tc>
          <w:tcPr>
            <w:tcW w:w="1104" w:type="dxa"/>
            <w:tcBorders>
              <w:top w:val="single" w:sz="4" w:space="0" w:color="000000"/>
              <w:left w:val="nil"/>
              <w:bottom w:val="single" w:sz="4" w:space="0" w:color="000000"/>
              <w:right w:val="single" w:sz="4" w:space="0" w:color="000000"/>
            </w:tcBorders>
          </w:tcPr>
          <w:p w:rsidR="00D62920" w:rsidRDefault="00D62920">
            <w:pPr>
              <w:spacing w:line="360" w:lineRule="exact"/>
              <w:jc w:val="center"/>
              <w:rPr>
                <w:color w:val="000000"/>
                <w:kern w:val="0"/>
              </w:rPr>
            </w:pPr>
          </w:p>
        </w:tc>
      </w:tr>
      <w:tr w:rsidR="00D62920">
        <w:trPr>
          <w:trHeight w:val="386"/>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rPr>
            </w:pPr>
            <w:r>
              <w:rPr>
                <w:color w:val="000000"/>
                <w:kern w:val="0"/>
              </w:rPr>
              <w:t>3</w:t>
            </w:r>
          </w:p>
        </w:tc>
        <w:tc>
          <w:tcPr>
            <w:tcW w:w="3123"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rFonts w:cs="宋体" w:hint="eastAsia"/>
                <w:color w:val="000000"/>
                <w:kern w:val="0"/>
              </w:rPr>
              <w:t>中国产业和区域经济问题专题</w:t>
            </w:r>
          </w:p>
        </w:tc>
        <w:tc>
          <w:tcPr>
            <w:tcW w:w="990"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color w:val="000000"/>
                <w:kern w:val="0"/>
              </w:rPr>
              <w:t>8</w:t>
            </w:r>
          </w:p>
        </w:tc>
        <w:tc>
          <w:tcPr>
            <w:tcW w:w="2155" w:type="dxa"/>
            <w:tcBorders>
              <w:top w:val="single" w:sz="4" w:space="0" w:color="000000"/>
              <w:left w:val="nil"/>
              <w:bottom w:val="single" w:sz="4" w:space="0" w:color="000000"/>
              <w:right w:val="single" w:sz="4" w:space="0" w:color="000000"/>
            </w:tcBorders>
          </w:tcPr>
          <w:p w:rsidR="00D62920" w:rsidRDefault="00865C83">
            <w:pPr>
              <w:spacing w:line="360" w:lineRule="exact"/>
              <w:jc w:val="center"/>
              <w:rPr>
                <w:color w:val="000000"/>
                <w:kern w:val="0"/>
              </w:rPr>
            </w:pPr>
            <w:r>
              <w:rPr>
                <w:color w:val="000000"/>
                <w:kern w:val="0"/>
              </w:rPr>
              <w:t>2</w:t>
            </w:r>
          </w:p>
        </w:tc>
        <w:tc>
          <w:tcPr>
            <w:tcW w:w="1104" w:type="dxa"/>
            <w:tcBorders>
              <w:top w:val="single" w:sz="4" w:space="0" w:color="000000"/>
              <w:left w:val="nil"/>
              <w:bottom w:val="single" w:sz="4" w:space="0" w:color="000000"/>
              <w:right w:val="single" w:sz="4" w:space="0" w:color="000000"/>
            </w:tcBorders>
          </w:tcPr>
          <w:p w:rsidR="00D62920" w:rsidRDefault="00D62920">
            <w:pPr>
              <w:spacing w:line="360" w:lineRule="exact"/>
              <w:jc w:val="center"/>
              <w:rPr>
                <w:color w:val="000000"/>
                <w:kern w:val="0"/>
              </w:rPr>
            </w:pPr>
          </w:p>
        </w:tc>
      </w:tr>
      <w:tr w:rsidR="00D62920">
        <w:trPr>
          <w:trHeight w:val="386"/>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rPr>
            </w:pPr>
            <w:r>
              <w:rPr>
                <w:color w:val="000000"/>
                <w:kern w:val="0"/>
              </w:rPr>
              <w:t>4</w:t>
            </w:r>
          </w:p>
        </w:tc>
        <w:tc>
          <w:tcPr>
            <w:tcW w:w="3123"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rFonts w:cs="宋体" w:hint="eastAsia"/>
                <w:color w:val="000000"/>
                <w:kern w:val="0"/>
              </w:rPr>
              <w:t>中国外向型经济问题专题</w:t>
            </w:r>
          </w:p>
        </w:tc>
        <w:tc>
          <w:tcPr>
            <w:tcW w:w="990"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color w:val="000000"/>
                <w:kern w:val="0"/>
              </w:rPr>
              <w:t>8</w:t>
            </w:r>
          </w:p>
        </w:tc>
        <w:tc>
          <w:tcPr>
            <w:tcW w:w="2155" w:type="dxa"/>
            <w:tcBorders>
              <w:top w:val="single" w:sz="4" w:space="0" w:color="000000"/>
              <w:left w:val="nil"/>
              <w:bottom w:val="single" w:sz="4" w:space="0" w:color="000000"/>
              <w:right w:val="single" w:sz="4" w:space="0" w:color="000000"/>
            </w:tcBorders>
          </w:tcPr>
          <w:p w:rsidR="00D62920" w:rsidRDefault="00865C83">
            <w:pPr>
              <w:spacing w:line="360" w:lineRule="exact"/>
              <w:jc w:val="center"/>
              <w:rPr>
                <w:color w:val="000000"/>
                <w:kern w:val="0"/>
              </w:rPr>
            </w:pPr>
            <w:r>
              <w:rPr>
                <w:color w:val="000000"/>
                <w:kern w:val="0"/>
              </w:rPr>
              <w:t>2</w:t>
            </w:r>
          </w:p>
        </w:tc>
        <w:tc>
          <w:tcPr>
            <w:tcW w:w="1104" w:type="dxa"/>
            <w:tcBorders>
              <w:top w:val="single" w:sz="4" w:space="0" w:color="000000"/>
              <w:left w:val="nil"/>
              <w:bottom w:val="single" w:sz="4" w:space="0" w:color="000000"/>
              <w:right w:val="single" w:sz="4" w:space="0" w:color="000000"/>
            </w:tcBorders>
          </w:tcPr>
          <w:p w:rsidR="00D62920" w:rsidRDefault="00D62920">
            <w:pPr>
              <w:spacing w:line="360" w:lineRule="exact"/>
              <w:jc w:val="center"/>
              <w:rPr>
                <w:color w:val="000000"/>
                <w:kern w:val="0"/>
              </w:rPr>
            </w:pPr>
          </w:p>
        </w:tc>
      </w:tr>
      <w:tr w:rsidR="00D62920">
        <w:trPr>
          <w:trHeight w:val="386"/>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D62920" w:rsidRDefault="00865C83">
            <w:pPr>
              <w:spacing w:line="360" w:lineRule="exact"/>
              <w:jc w:val="center"/>
              <w:rPr>
                <w:color w:val="000000"/>
                <w:kern w:val="0"/>
              </w:rPr>
            </w:pPr>
            <w:r>
              <w:rPr>
                <w:rFonts w:cs="宋体" w:hint="eastAsia"/>
                <w:color w:val="000000"/>
                <w:kern w:val="0"/>
              </w:rPr>
              <w:t>小计</w:t>
            </w:r>
          </w:p>
        </w:tc>
        <w:tc>
          <w:tcPr>
            <w:tcW w:w="3123" w:type="dxa"/>
            <w:tcBorders>
              <w:top w:val="single" w:sz="4" w:space="0" w:color="000000"/>
              <w:left w:val="nil"/>
              <w:bottom w:val="single" w:sz="4" w:space="0" w:color="000000"/>
              <w:right w:val="single" w:sz="4" w:space="0" w:color="000000"/>
            </w:tcBorders>
            <w:vAlign w:val="center"/>
          </w:tcPr>
          <w:p w:rsidR="00D62920" w:rsidRDefault="00D62920">
            <w:pPr>
              <w:spacing w:line="360" w:lineRule="exact"/>
              <w:jc w:val="center"/>
              <w:rPr>
                <w:color w:val="000000"/>
                <w:kern w:val="0"/>
              </w:rPr>
            </w:pPr>
          </w:p>
        </w:tc>
        <w:tc>
          <w:tcPr>
            <w:tcW w:w="990" w:type="dxa"/>
            <w:tcBorders>
              <w:top w:val="single" w:sz="4" w:space="0" w:color="000000"/>
              <w:left w:val="nil"/>
              <w:bottom w:val="single" w:sz="4" w:space="0" w:color="000000"/>
              <w:right w:val="single" w:sz="4" w:space="0" w:color="000000"/>
            </w:tcBorders>
            <w:vAlign w:val="center"/>
          </w:tcPr>
          <w:p w:rsidR="00D62920" w:rsidRDefault="00865C83">
            <w:pPr>
              <w:spacing w:line="360" w:lineRule="exact"/>
              <w:jc w:val="center"/>
              <w:rPr>
                <w:color w:val="000000"/>
                <w:kern w:val="0"/>
              </w:rPr>
            </w:pPr>
            <w:r>
              <w:rPr>
                <w:color w:val="000000"/>
                <w:kern w:val="0"/>
              </w:rPr>
              <w:t>32</w:t>
            </w:r>
          </w:p>
        </w:tc>
        <w:tc>
          <w:tcPr>
            <w:tcW w:w="2155" w:type="dxa"/>
            <w:tcBorders>
              <w:top w:val="single" w:sz="4" w:space="0" w:color="000000"/>
              <w:left w:val="nil"/>
              <w:bottom w:val="single" w:sz="4" w:space="0" w:color="000000"/>
              <w:right w:val="single" w:sz="4" w:space="0" w:color="000000"/>
            </w:tcBorders>
          </w:tcPr>
          <w:p w:rsidR="00D62920" w:rsidRDefault="00865C83">
            <w:pPr>
              <w:spacing w:line="360" w:lineRule="exact"/>
              <w:jc w:val="center"/>
              <w:rPr>
                <w:color w:val="000000"/>
                <w:kern w:val="0"/>
              </w:rPr>
            </w:pPr>
            <w:r>
              <w:rPr>
                <w:color w:val="000000"/>
                <w:kern w:val="0"/>
              </w:rPr>
              <w:t>8</w:t>
            </w:r>
          </w:p>
        </w:tc>
        <w:tc>
          <w:tcPr>
            <w:tcW w:w="1104" w:type="dxa"/>
            <w:tcBorders>
              <w:top w:val="single" w:sz="4" w:space="0" w:color="000000"/>
              <w:left w:val="nil"/>
              <w:bottom w:val="single" w:sz="4" w:space="0" w:color="000000"/>
              <w:right w:val="single" w:sz="4" w:space="0" w:color="000000"/>
            </w:tcBorders>
          </w:tcPr>
          <w:p w:rsidR="00D62920" w:rsidRDefault="00D62920">
            <w:pPr>
              <w:spacing w:line="360" w:lineRule="exact"/>
              <w:jc w:val="center"/>
              <w:rPr>
                <w:color w:val="000000"/>
                <w:kern w:val="0"/>
              </w:rPr>
            </w:pPr>
          </w:p>
        </w:tc>
      </w:tr>
    </w:tbl>
    <w:p w:rsidR="00D62920" w:rsidRDefault="00865C83">
      <w:pPr>
        <w:spacing w:line="360" w:lineRule="exact"/>
        <w:ind w:firstLine="420"/>
        <w:rPr>
          <w:b/>
          <w:bCs/>
          <w:color w:val="000000"/>
          <w:kern w:val="0"/>
          <w:sz w:val="24"/>
          <w:szCs w:val="24"/>
        </w:rPr>
      </w:pPr>
      <w:r>
        <w:rPr>
          <w:b/>
          <w:bCs/>
          <w:color w:val="000000"/>
          <w:kern w:val="0"/>
          <w:sz w:val="24"/>
          <w:szCs w:val="24"/>
        </w:rPr>
        <w:t xml:space="preserve"> </w:t>
      </w:r>
    </w:p>
    <w:p w:rsidR="00D62920" w:rsidRDefault="00865C83">
      <w:pPr>
        <w:spacing w:line="360" w:lineRule="exact"/>
        <w:ind w:firstLine="420"/>
        <w:rPr>
          <w:b/>
          <w:bCs/>
          <w:color w:val="000000"/>
          <w:kern w:val="0"/>
          <w:sz w:val="24"/>
          <w:szCs w:val="24"/>
        </w:rPr>
      </w:pPr>
      <w:r>
        <w:rPr>
          <w:rFonts w:cs="宋体" w:hint="eastAsia"/>
          <w:b/>
          <w:bCs/>
          <w:color w:val="000000"/>
          <w:kern w:val="0"/>
          <w:sz w:val="24"/>
          <w:szCs w:val="24"/>
        </w:rPr>
        <w:t>四、课外学习要求</w:t>
      </w:r>
    </w:p>
    <w:p w:rsidR="00D62920" w:rsidRDefault="00865C83">
      <w:pPr>
        <w:spacing w:line="360" w:lineRule="exact"/>
        <w:ind w:firstLine="480"/>
        <w:rPr>
          <w:color w:val="000000"/>
          <w:kern w:val="0"/>
          <w:sz w:val="24"/>
          <w:szCs w:val="24"/>
        </w:rPr>
      </w:pPr>
      <w:r>
        <w:rPr>
          <w:rFonts w:cs="宋体" w:hint="eastAsia"/>
          <w:color w:val="000000"/>
          <w:kern w:val="0"/>
          <w:sz w:val="24"/>
          <w:szCs w:val="24"/>
        </w:rPr>
        <w:t>无。</w:t>
      </w:r>
    </w:p>
    <w:p w:rsidR="00790797" w:rsidRDefault="00790797">
      <w:pPr>
        <w:spacing w:line="360" w:lineRule="exact"/>
        <w:ind w:firstLine="420"/>
        <w:rPr>
          <w:rFonts w:cs="宋体"/>
          <w:b/>
          <w:bCs/>
          <w:color w:val="000000"/>
          <w:kern w:val="0"/>
          <w:sz w:val="24"/>
          <w:szCs w:val="24"/>
        </w:rPr>
      </w:pPr>
    </w:p>
    <w:p w:rsidR="00D62920" w:rsidRDefault="00865C83">
      <w:pPr>
        <w:spacing w:line="360" w:lineRule="exact"/>
        <w:ind w:firstLine="420"/>
        <w:rPr>
          <w:b/>
          <w:bCs/>
          <w:color w:val="000000"/>
          <w:kern w:val="0"/>
          <w:sz w:val="24"/>
          <w:szCs w:val="24"/>
        </w:rPr>
      </w:pPr>
      <w:r>
        <w:rPr>
          <w:rFonts w:cs="宋体" w:hint="eastAsia"/>
          <w:b/>
          <w:bCs/>
          <w:color w:val="000000"/>
          <w:kern w:val="0"/>
          <w:sz w:val="24"/>
          <w:szCs w:val="24"/>
        </w:rPr>
        <w:t>五、教学方法</w:t>
      </w:r>
    </w:p>
    <w:p w:rsidR="00D62920" w:rsidRDefault="00865C83">
      <w:pPr>
        <w:spacing w:line="360" w:lineRule="exact"/>
        <w:ind w:firstLine="480"/>
        <w:rPr>
          <w:color w:val="000000"/>
          <w:kern w:val="0"/>
          <w:sz w:val="24"/>
          <w:szCs w:val="24"/>
        </w:rPr>
      </w:pPr>
      <w:r>
        <w:rPr>
          <w:rFonts w:cs="宋体" w:hint="eastAsia"/>
          <w:color w:val="000000"/>
          <w:kern w:val="0"/>
          <w:sz w:val="24"/>
          <w:szCs w:val="24"/>
        </w:rPr>
        <w:t>问题导向的教学和研讨，问题分析和研究能力训练</w:t>
      </w:r>
    </w:p>
    <w:p w:rsidR="00790797" w:rsidRDefault="00790797">
      <w:pPr>
        <w:spacing w:line="360" w:lineRule="exact"/>
        <w:ind w:firstLine="420"/>
        <w:rPr>
          <w:rFonts w:cs="宋体"/>
          <w:b/>
          <w:bCs/>
          <w:color w:val="000000"/>
          <w:kern w:val="0"/>
          <w:sz w:val="24"/>
          <w:szCs w:val="24"/>
        </w:rPr>
      </w:pPr>
    </w:p>
    <w:p w:rsidR="00D62920" w:rsidRDefault="00865C83">
      <w:pPr>
        <w:spacing w:line="360" w:lineRule="exact"/>
        <w:ind w:firstLine="420"/>
        <w:rPr>
          <w:b/>
          <w:bCs/>
          <w:color w:val="000000"/>
          <w:kern w:val="0"/>
          <w:sz w:val="24"/>
          <w:szCs w:val="24"/>
        </w:rPr>
      </w:pPr>
      <w:r>
        <w:rPr>
          <w:rFonts w:cs="宋体" w:hint="eastAsia"/>
          <w:b/>
          <w:bCs/>
          <w:color w:val="000000"/>
          <w:kern w:val="0"/>
          <w:sz w:val="24"/>
          <w:szCs w:val="24"/>
        </w:rPr>
        <w:t>六、课程考核方法及要求</w:t>
      </w:r>
    </w:p>
    <w:p w:rsidR="00D62920" w:rsidRDefault="00865C83">
      <w:pPr>
        <w:snapToGrid w:val="0"/>
        <w:spacing w:line="360" w:lineRule="exact"/>
        <w:ind w:firstLine="420"/>
        <w:rPr>
          <w:color w:val="000000"/>
          <w:kern w:val="0"/>
        </w:rPr>
      </w:pPr>
      <w:r>
        <w:rPr>
          <w:color w:val="000000"/>
          <w:kern w:val="0"/>
        </w:rPr>
        <w:t>1</w:t>
      </w:r>
      <w:r>
        <w:rPr>
          <w:rFonts w:cs="宋体" w:hint="eastAsia"/>
          <w:color w:val="000000"/>
          <w:kern w:val="0"/>
        </w:rPr>
        <w:t>．考核方式：考试（）；考查（</w:t>
      </w:r>
      <w:r>
        <w:rPr>
          <w:color w:val="000000"/>
          <w:kern w:val="0"/>
        </w:rPr>
        <w:t>v</w:t>
      </w:r>
      <w:r>
        <w:rPr>
          <w:rFonts w:cs="宋体" w:hint="eastAsia"/>
          <w:color w:val="000000"/>
          <w:kern w:val="0"/>
        </w:rPr>
        <w:t>）</w:t>
      </w:r>
    </w:p>
    <w:p w:rsidR="00D62920" w:rsidRDefault="00865C83">
      <w:pPr>
        <w:snapToGrid w:val="0"/>
        <w:spacing w:line="360" w:lineRule="exact"/>
        <w:ind w:firstLine="420"/>
        <w:rPr>
          <w:color w:val="000000"/>
          <w:kern w:val="0"/>
        </w:rPr>
      </w:pPr>
      <w:r>
        <w:rPr>
          <w:color w:val="000000"/>
          <w:kern w:val="0"/>
        </w:rPr>
        <w:t>2</w:t>
      </w:r>
      <w:r>
        <w:rPr>
          <w:rFonts w:cs="宋体" w:hint="eastAsia"/>
          <w:color w:val="000000"/>
          <w:kern w:val="0"/>
        </w:rPr>
        <w:t>．成绩评定：</w:t>
      </w:r>
    </w:p>
    <w:p w:rsidR="00D62920" w:rsidRDefault="00865C83">
      <w:pPr>
        <w:snapToGrid w:val="0"/>
        <w:spacing w:line="360" w:lineRule="exact"/>
        <w:ind w:firstLine="420"/>
        <w:rPr>
          <w:color w:val="000000"/>
          <w:kern w:val="0"/>
        </w:rPr>
      </w:pPr>
      <w:r>
        <w:rPr>
          <w:rFonts w:cs="宋体" w:hint="eastAsia"/>
          <w:color w:val="000000"/>
          <w:kern w:val="0"/>
        </w:rPr>
        <w:t>计分制：百分制（）；五级分制（</w:t>
      </w:r>
      <w:r>
        <w:rPr>
          <w:color w:val="000000"/>
          <w:kern w:val="0"/>
        </w:rPr>
        <w:t>v</w:t>
      </w:r>
      <w:r>
        <w:rPr>
          <w:rFonts w:cs="宋体" w:hint="eastAsia"/>
          <w:color w:val="000000"/>
          <w:kern w:val="0"/>
        </w:rPr>
        <w:t>）；两级分制（）</w:t>
      </w:r>
    </w:p>
    <w:p w:rsidR="00D62920" w:rsidRDefault="00865C83">
      <w:pPr>
        <w:snapToGrid w:val="0"/>
        <w:spacing w:line="360" w:lineRule="exact"/>
        <w:ind w:firstLine="420"/>
        <w:rPr>
          <w:color w:val="000000"/>
          <w:kern w:val="0"/>
        </w:rPr>
      </w:pPr>
      <w:r>
        <w:rPr>
          <w:rFonts w:cs="宋体" w:hint="eastAsia"/>
          <w:color w:val="000000"/>
          <w:kern w:val="0"/>
        </w:rPr>
        <w:t>总评成绩构成：平时考核（</w:t>
      </w:r>
      <w:r>
        <w:rPr>
          <w:color w:val="000000"/>
          <w:kern w:val="0"/>
        </w:rPr>
        <w:t>30</w:t>
      </w:r>
      <w:r>
        <w:rPr>
          <w:rFonts w:cs="宋体" w:hint="eastAsia"/>
          <w:color w:val="000000"/>
          <w:kern w:val="0"/>
        </w:rPr>
        <w:t>）％；期末考核（</w:t>
      </w:r>
      <w:r>
        <w:rPr>
          <w:color w:val="000000"/>
          <w:kern w:val="0"/>
        </w:rPr>
        <w:t>70</w:t>
      </w:r>
      <w:r>
        <w:rPr>
          <w:rFonts w:cs="宋体" w:hint="eastAsia"/>
          <w:color w:val="000000"/>
          <w:kern w:val="0"/>
        </w:rPr>
        <w:t>）％</w:t>
      </w:r>
    </w:p>
    <w:p w:rsidR="00D62920" w:rsidRDefault="00865C83">
      <w:pPr>
        <w:snapToGrid w:val="0"/>
        <w:spacing w:line="360" w:lineRule="exact"/>
        <w:ind w:firstLine="420"/>
        <w:rPr>
          <w:color w:val="000000"/>
          <w:kern w:val="0"/>
        </w:rPr>
      </w:pPr>
      <w:r>
        <w:rPr>
          <w:rFonts w:cs="宋体" w:hint="eastAsia"/>
          <w:color w:val="000000"/>
          <w:kern w:val="0"/>
        </w:rPr>
        <w:t>平时成绩构成：考勤考纪（</w:t>
      </w:r>
      <w:r>
        <w:rPr>
          <w:color w:val="000000"/>
          <w:kern w:val="0"/>
        </w:rPr>
        <w:t>50</w:t>
      </w:r>
      <w:r>
        <w:rPr>
          <w:rFonts w:cs="宋体" w:hint="eastAsia"/>
          <w:color w:val="000000"/>
          <w:kern w:val="0"/>
        </w:rPr>
        <w:t>）％；课堂表现（</w:t>
      </w:r>
      <w:r>
        <w:rPr>
          <w:color w:val="000000"/>
          <w:kern w:val="0"/>
        </w:rPr>
        <w:t>50</w:t>
      </w:r>
      <w:r>
        <w:rPr>
          <w:rFonts w:cs="宋体" w:hint="eastAsia"/>
          <w:color w:val="000000"/>
          <w:kern w:val="0"/>
        </w:rPr>
        <w:t>）％</w:t>
      </w:r>
    </w:p>
    <w:p w:rsidR="00790797" w:rsidRDefault="00790797">
      <w:pPr>
        <w:spacing w:line="360" w:lineRule="exact"/>
        <w:ind w:firstLine="420"/>
        <w:rPr>
          <w:rFonts w:cs="宋体"/>
          <w:b/>
          <w:bCs/>
          <w:color w:val="000000"/>
          <w:kern w:val="0"/>
          <w:sz w:val="24"/>
          <w:szCs w:val="24"/>
        </w:rPr>
      </w:pPr>
    </w:p>
    <w:p w:rsidR="00D62920" w:rsidRDefault="00865C83">
      <w:pPr>
        <w:spacing w:line="360" w:lineRule="exact"/>
        <w:ind w:firstLine="420"/>
        <w:rPr>
          <w:b/>
          <w:bCs/>
          <w:color w:val="000000"/>
          <w:kern w:val="0"/>
          <w:sz w:val="24"/>
          <w:szCs w:val="24"/>
        </w:rPr>
      </w:pPr>
      <w:r>
        <w:rPr>
          <w:rFonts w:cs="宋体" w:hint="eastAsia"/>
          <w:b/>
          <w:bCs/>
          <w:color w:val="000000"/>
          <w:kern w:val="0"/>
          <w:sz w:val="24"/>
          <w:szCs w:val="24"/>
        </w:rPr>
        <w:t>七、建议教材及参考资料</w:t>
      </w:r>
    </w:p>
    <w:p w:rsidR="00D62920" w:rsidRDefault="00865C83">
      <w:pPr>
        <w:snapToGrid w:val="0"/>
        <w:spacing w:line="360" w:lineRule="exact"/>
        <w:ind w:firstLine="420"/>
        <w:rPr>
          <w:color w:val="000000"/>
          <w:kern w:val="0"/>
        </w:rPr>
      </w:pPr>
      <w:r>
        <w:rPr>
          <w:rFonts w:cs="宋体" w:hint="eastAsia"/>
          <w:color w:val="000000"/>
          <w:kern w:val="0"/>
        </w:rPr>
        <w:t>《参考消息》、《环球时报》、《世界经济研究》、《国际经济评论》、《浙江经济》等经济学类各种学术报刊、专著。</w:t>
      </w:r>
    </w:p>
    <w:p w:rsidR="00D62920" w:rsidRDefault="00865C83">
      <w:pPr>
        <w:snapToGrid w:val="0"/>
        <w:spacing w:line="360" w:lineRule="auto"/>
        <w:ind w:firstLine="420"/>
        <w:jc w:val="right"/>
        <w:rPr>
          <w:color w:val="000000"/>
          <w:kern w:val="0"/>
          <w:sz w:val="24"/>
          <w:szCs w:val="24"/>
        </w:rPr>
      </w:pPr>
      <w:r>
        <w:rPr>
          <w:color w:val="000000"/>
          <w:kern w:val="0"/>
          <w:sz w:val="24"/>
          <w:szCs w:val="24"/>
        </w:rPr>
        <w:t xml:space="preserve"> </w:t>
      </w:r>
    </w:p>
    <w:p w:rsidR="00D62920" w:rsidRDefault="00865C83">
      <w:pPr>
        <w:snapToGrid w:val="0"/>
        <w:spacing w:line="360" w:lineRule="auto"/>
        <w:ind w:firstLine="420"/>
        <w:jc w:val="right"/>
        <w:rPr>
          <w:color w:val="000000"/>
          <w:kern w:val="0"/>
          <w:sz w:val="24"/>
          <w:szCs w:val="24"/>
        </w:rPr>
      </w:pPr>
      <w:r>
        <w:rPr>
          <w:color w:val="000000"/>
          <w:kern w:val="0"/>
          <w:sz w:val="24"/>
          <w:szCs w:val="24"/>
        </w:rPr>
        <w:t xml:space="preserve"> </w:t>
      </w:r>
    </w:p>
    <w:p w:rsidR="00D62920" w:rsidRDefault="00865C83">
      <w:pPr>
        <w:snapToGrid w:val="0"/>
        <w:spacing w:line="360" w:lineRule="auto"/>
        <w:ind w:firstLine="420"/>
        <w:jc w:val="right"/>
        <w:rPr>
          <w:color w:val="000000"/>
          <w:kern w:val="0"/>
          <w:sz w:val="24"/>
          <w:szCs w:val="24"/>
        </w:rPr>
      </w:pPr>
      <w:r>
        <w:rPr>
          <w:color w:val="000000"/>
          <w:kern w:val="0"/>
          <w:sz w:val="24"/>
          <w:szCs w:val="24"/>
        </w:rPr>
        <w:t xml:space="preserve"> </w:t>
      </w:r>
    </w:p>
    <w:p w:rsidR="00D62920" w:rsidRDefault="00865C83">
      <w:pPr>
        <w:snapToGrid w:val="0"/>
        <w:jc w:val="right"/>
        <w:rPr>
          <w:color w:val="000000"/>
          <w:kern w:val="0"/>
          <w:sz w:val="24"/>
          <w:szCs w:val="24"/>
        </w:rPr>
      </w:pPr>
      <w:r>
        <w:rPr>
          <w:rFonts w:cs="宋体" w:hint="eastAsia"/>
          <w:color w:val="000000"/>
          <w:kern w:val="0"/>
          <w:sz w:val="24"/>
          <w:szCs w:val="24"/>
        </w:rPr>
        <w:t>执笔人：孙泽生</w:t>
      </w:r>
    </w:p>
    <w:p w:rsidR="00D62920" w:rsidRDefault="00865C83">
      <w:pPr>
        <w:jc w:val="right"/>
        <w:rPr>
          <w:color w:val="000000"/>
          <w:kern w:val="0"/>
          <w:sz w:val="24"/>
          <w:szCs w:val="24"/>
        </w:rPr>
      </w:pPr>
      <w:r>
        <w:rPr>
          <w:rFonts w:cs="宋体" w:hint="eastAsia"/>
          <w:color w:val="000000"/>
          <w:kern w:val="0"/>
          <w:sz w:val="24"/>
          <w:szCs w:val="24"/>
        </w:rPr>
        <w:t>审核人：陈伟民</w:t>
      </w:r>
    </w:p>
    <w:p w:rsidR="00D62920" w:rsidRDefault="00865C83">
      <w:pPr>
        <w:ind w:firstLineChars="2800" w:firstLine="6720"/>
        <w:rPr>
          <w:color w:val="000000"/>
          <w:kern w:val="0"/>
          <w:sz w:val="24"/>
          <w:szCs w:val="24"/>
        </w:rPr>
      </w:pPr>
      <w:r>
        <w:rPr>
          <w:rFonts w:cs="宋体" w:hint="eastAsia"/>
          <w:color w:val="000000"/>
          <w:kern w:val="0"/>
          <w:sz w:val="24"/>
          <w:szCs w:val="24"/>
        </w:rPr>
        <w:t>审批人：曹</w:t>
      </w:r>
      <w:r>
        <w:rPr>
          <w:color w:val="000000"/>
          <w:kern w:val="0"/>
          <w:sz w:val="24"/>
          <w:szCs w:val="24"/>
        </w:rPr>
        <w:t xml:space="preserve">  </w:t>
      </w:r>
      <w:r>
        <w:rPr>
          <w:rFonts w:cs="宋体" w:hint="eastAsia"/>
          <w:color w:val="000000"/>
          <w:kern w:val="0"/>
          <w:sz w:val="24"/>
          <w:szCs w:val="24"/>
        </w:rPr>
        <w:t>敏</w:t>
      </w:r>
      <w:r>
        <w:rPr>
          <w:color w:val="000000"/>
          <w:kern w:val="0"/>
          <w:sz w:val="24"/>
          <w:szCs w:val="24"/>
        </w:rPr>
        <w:t xml:space="preserve">  </w:t>
      </w:r>
    </w:p>
    <w:p w:rsidR="00D62920" w:rsidRDefault="00865C83">
      <w:pPr>
        <w:pStyle w:val="Af5"/>
        <w:spacing w:line="360" w:lineRule="exact"/>
        <w:outlineLvl w:val="0"/>
      </w:pPr>
      <w:bookmarkStart w:id="95" w:name="_Toc384901459"/>
      <w:bookmarkStart w:id="96" w:name="_Toc512585712"/>
      <w:r>
        <w:rPr>
          <w:rFonts w:cs="宋体" w:hint="eastAsia"/>
        </w:rPr>
        <w:lastRenderedPageBreak/>
        <w:t>市场调查与预测课程教学大纲</w:t>
      </w:r>
      <w:bookmarkEnd w:id="95"/>
      <w:bookmarkEnd w:id="96"/>
    </w:p>
    <w:p w:rsidR="00D62920" w:rsidRDefault="00D62920">
      <w:pPr>
        <w:pStyle w:val="af4"/>
        <w:spacing w:line="360" w:lineRule="exact"/>
        <w:ind w:firstLine="422"/>
        <w:rPr>
          <w:b/>
          <w:bCs/>
          <w:sz w:val="21"/>
          <w:szCs w:val="21"/>
        </w:rPr>
      </w:pPr>
    </w:p>
    <w:p w:rsidR="00D62920" w:rsidRDefault="00865C83">
      <w:pPr>
        <w:pStyle w:val="af4"/>
        <w:spacing w:line="360" w:lineRule="exact"/>
        <w:ind w:firstLine="422"/>
        <w:rPr>
          <w:sz w:val="21"/>
          <w:szCs w:val="21"/>
        </w:rPr>
      </w:pPr>
      <w:r>
        <w:rPr>
          <w:rFonts w:cs="宋体" w:hint="eastAsia"/>
          <w:b/>
          <w:bCs/>
          <w:sz w:val="21"/>
          <w:szCs w:val="21"/>
        </w:rPr>
        <w:t>课程名称</w:t>
      </w:r>
      <w:r>
        <w:rPr>
          <w:rFonts w:cs="宋体" w:hint="eastAsia"/>
          <w:sz w:val="21"/>
          <w:szCs w:val="21"/>
        </w:rPr>
        <w:t>：市场调查与预测</w:t>
      </w:r>
      <w:r>
        <w:rPr>
          <w:sz w:val="21"/>
          <w:szCs w:val="21"/>
        </w:rPr>
        <w:t>/Marketing Investigation &amp; Analysis</w:t>
      </w:r>
    </w:p>
    <w:p w:rsidR="00D62920" w:rsidRDefault="00865C83">
      <w:pPr>
        <w:pStyle w:val="af4"/>
        <w:spacing w:line="360" w:lineRule="exact"/>
        <w:ind w:firstLine="422"/>
        <w:rPr>
          <w:sz w:val="21"/>
          <w:szCs w:val="21"/>
        </w:rPr>
      </w:pPr>
      <w:r>
        <w:rPr>
          <w:rFonts w:cs="宋体" w:hint="eastAsia"/>
          <w:b/>
          <w:bCs/>
          <w:sz w:val="21"/>
          <w:szCs w:val="21"/>
        </w:rPr>
        <w:t>课程代码</w:t>
      </w:r>
      <w:r>
        <w:rPr>
          <w:rFonts w:cs="宋体" w:hint="eastAsia"/>
          <w:sz w:val="21"/>
          <w:szCs w:val="21"/>
        </w:rPr>
        <w:t>：</w:t>
      </w:r>
      <w:r>
        <w:rPr>
          <w:sz w:val="21"/>
          <w:szCs w:val="21"/>
        </w:rPr>
        <w:t>06131504</w:t>
      </w:r>
    </w:p>
    <w:p w:rsidR="00D62920" w:rsidRDefault="00865C83">
      <w:pPr>
        <w:pStyle w:val="af4"/>
        <w:spacing w:line="360" w:lineRule="exact"/>
        <w:ind w:firstLine="422"/>
        <w:rPr>
          <w:sz w:val="21"/>
          <w:szCs w:val="21"/>
        </w:rPr>
      </w:pPr>
      <w:r>
        <w:rPr>
          <w:rFonts w:cs="宋体" w:hint="eastAsia"/>
          <w:b/>
          <w:bCs/>
          <w:sz w:val="21"/>
          <w:szCs w:val="21"/>
        </w:rPr>
        <w:t>课程类型</w:t>
      </w:r>
      <w:r>
        <w:rPr>
          <w:rFonts w:cs="宋体" w:hint="eastAsia"/>
          <w:sz w:val="21"/>
          <w:szCs w:val="21"/>
        </w:rPr>
        <w:t>：复合</w:t>
      </w:r>
      <w:r>
        <w:rPr>
          <w:sz w:val="21"/>
          <w:szCs w:val="21"/>
        </w:rPr>
        <w:t>/</w:t>
      </w:r>
      <w:r>
        <w:rPr>
          <w:rFonts w:cs="宋体" w:hint="eastAsia"/>
          <w:sz w:val="21"/>
          <w:szCs w:val="21"/>
        </w:rPr>
        <w:t>选修</w:t>
      </w:r>
    </w:p>
    <w:p w:rsidR="00D62920" w:rsidRDefault="00865C83">
      <w:pPr>
        <w:pStyle w:val="af4"/>
        <w:tabs>
          <w:tab w:val="left" w:pos="3420"/>
        </w:tabs>
        <w:spacing w:line="360" w:lineRule="exact"/>
        <w:ind w:firstLine="422"/>
        <w:rPr>
          <w:sz w:val="21"/>
          <w:szCs w:val="21"/>
        </w:rPr>
      </w:pPr>
      <w:r>
        <w:rPr>
          <w:rFonts w:cs="宋体" w:hint="eastAsia"/>
          <w:b/>
          <w:bCs/>
          <w:sz w:val="21"/>
          <w:szCs w:val="21"/>
        </w:rPr>
        <w:t>总学时数</w:t>
      </w:r>
      <w:r>
        <w:rPr>
          <w:rFonts w:cs="宋体" w:hint="eastAsia"/>
          <w:sz w:val="21"/>
          <w:szCs w:val="21"/>
        </w:rPr>
        <w:t>：</w:t>
      </w:r>
      <w:r>
        <w:rPr>
          <w:sz w:val="21"/>
          <w:szCs w:val="21"/>
        </w:rPr>
        <w:t xml:space="preserve"> 32</w:t>
      </w:r>
    </w:p>
    <w:p w:rsidR="00D62920" w:rsidRDefault="00865C83">
      <w:pPr>
        <w:pStyle w:val="af4"/>
        <w:tabs>
          <w:tab w:val="left" w:pos="3420"/>
        </w:tabs>
        <w:spacing w:line="360" w:lineRule="exact"/>
        <w:ind w:firstLineChars="232" w:firstLine="489"/>
        <w:rPr>
          <w:b/>
          <w:bCs/>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2</w:t>
      </w:r>
    </w:p>
    <w:p w:rsidR="00D62920" w:rsidRDefault="00865C83">
      <w:pPr>
        <w:pStyle w:val="af4"/>
        <w:tabs>
          <w:tab w:val="left" w:pos="3420"/>
        </w:tabs>
        <w:spacing w:line="360" w:lineRule="exact"/>
        <w:ind w:firstLine="422"/>
        <w:rPr>
          <w:sz w:val="21"/>
          <w:szCs w:val="21"/>
        </w:rPr>
      </w:pPr>
      <w:r>
        <w:rPr>
          <w:rFonts w:cs="宋体" w:hint="eastAsia"/>
          <w:b/>
          <w:bCs/>
          <w:sz w:val="21"/>
          <w:szCs w:val="21"/>
        </w:rPr>
        <w:t>先修课程</w:t>
      </w:r>
      <w:r>
        <w:rPr>
          <w:rFonts w:cs="宋体" w:hint="eastAsia"/>
          <w:sz w:val="21"/>
          <w:szCs w:val="21"/>
        </w:rPr>
        <w:t>：统计学；经济学</w:t>
      </w:r>
    </w:p>
    <w:p w:rsidR="00D62920" w:rsidRDefault="00865C83">
      <w:pPr>
        <w:pStyle w:val="af4"/>
        <w:spacing w:line="360" w:lineRule="exact"/>
        <w:ind w:firstLine="422"/>
        <w:rPr>
          <w:sz w:val="21"/>
          <w:szCs w:val="21"/>
        </w:rPr>
      </w:pPr>
      <w:r>
        <w:rPr>
          <w:rFonts w:cs="宋体" w:hint="eastAsia"/>
          <w:b/>
          <w:bCs/>
          <w:sz w:val="21"/>
          <w:szCs w:val="21"/>
        </w:rPr>
        <w:t>开课单位</w:t>
      </w:r>
      <w:r>
        <w:rPr>
          <w:rFonts w:cs="宋体" w:hint="eastAsia"/>
          <w:sz w:val="21"/>
          <w:szCs w:val="21"/>
        </w:rPr>
        <w:t>：经济管理学院</w:t>
      </w:r>
    </w:p>
    <w:p w:rsidR="00D62920" w:rsidRDefault="00865C83">
      <w:pPr>
        <w:pStyle w:val="B"/>
        <w:spacing w:line="360" w:lineRule="exact"/>
        <w:ind w:leftChars="228" w:left="1510" w:hangingChars="489" w:hanging="1031"/>
        <w:rPr>
          <w:sz w:val="21"/>
          <w:szCs w:val="21"/>
        </w:rPr>
      </w:pPr>
      <w:r>
        <w:rPr>
          <w:rFonts w:cs="宋体" w:hint="eastAsia"/>
          <w:sz w:val="21"/>
          <w:szCs w:val="21"/>
        </w:rPr>
        <w:t>适用专业：</w:t>
      </w:r>
      <w:r>
        <w:rPr>
          <w:rFonts w:cs="宋体"/>
          <w:b w:val="0"/>
          <w:bCs w:val="0"/>
          <w:sz w:val="21"/>
          <w:szCs w:val="21"/>
        </w:rPr>
        <w:t>电子商务</w:t>
      </w:r>
    </w:p>
    <w:p w:rsidR="00D62920" w:rsidRDefault="00865C83">
      <w:pPr>
        <w:pStyle w:val="B"/>
        <w:spacing w:line="360" w:lineRule="exact"/>
      </w:pPr>
      <w:r>
        <w:rPr>
          <w:rFonts w:cs="宋体" w:hint="eastAsia"/>
        </w:rPr>
        <w:t>一、课程的性质、目的和任务</w:t>
      </w:r>
    </w:p>
    <w:p w:rsidR="00D62920" w:rsidRPr="00790797" w:rsidRDefault="00865C83">
      <w:pPr>
        <w:pStyle w:val="a5"/>
        <w:spacing w:line="360" w:lineRule="exact"/>
        <w:ind w:firstLineChars="200" w:firstLine="420"/>
        <w:rPr>
          <w:sz w:val="21"/>
          <w:szCs w:val="21"/>
        </w:rPr>
      </w:pPr>
      <w:r w:rsidRPr="00790797">
        <w:rPr>
          <w:rFonts w:cs="宋体" w:hint="eastAsia"/>
          <w:sz w:val="21"/>
          <w:szCs w:val="21"/>
        </w:rPr>
        <w:t>在市场经济条件下，做好市场调查与预测，把握瞬息万变的市场是企业生存与发展的必要前提。市场调查与预测是现代市场经济条件下企业经营管理的重要组成部分。因此把本课程列为市场营销专业的专业基础课，有利于学生为学习其他经济管理类课程做好铺垫，有利于帮助学生提高分析问题、解决问题的能力。</w:t>
      </w:r>
    </w:p>
    <w:p w:rsidR="00D62920" w:rsidRPr="00790797" w:rsidRDefault="00865C83">
      <w:pPr>
        <w:pStyle w:val="a5"/>
        <w:spacing w:line="360" w:lineRule="exact"/>
        <w:ind w:firstLineChars="200" w:firstLine="420"/>
        <w:rPr>
          <w:sz w:val="21"/>
          <w:szCs w:val="21"/>
        </w:rPr>
      </w:pPr>
      <w:r w:rsidRPr="00790797">
        <w:rPr>
          <w:rFonts w:cs="宋体" w:hint="eastAsia"/>
          <w:sz w:val="21"/>
          <w:szCs w:val="21"/>
        </w:rPr>
        <w:t>本课程介绍市场调查与预测的基本知识，目的是使学生在具备经济与管理基础知识上，进一步掌握市场信息的调查与预测方法，更好地适应市场经济的要求，为企业生产经营管理服务。</w:t>
      </w:r>
    </w:p>
    <w:p w:rsidR="00D62920" w:rsidRDefault="00865C83">
      <w:pPr>
        <w:pStyle w:val="B"/>
        <w:spacing w:line="360" w:lineRule="exact"/>
      </w:pPr>
      <w:r>
        <w:rPr>
          <w:rFonts w:cs="宋体" w:hint="eastAsia"/>
        </w:rPr>
        <w:t>二、教学内容及教学基本要求</w:t>
      </w:r>
    </w:p>
    <w:p w:rsidR="00D62920" w:rsidRDefault="00865C83">
      <w:pPr>
        <w:pStyle w:val="af2"/>
        <w:spacing w:line="360" w:lineRule="exact"/>
      </w:pPr>
      <w:r>
        <w:t>1</w:t>
      </w:r>
      <w:r>
        <w:rPr>
          <w:rFonts w:cs="宋体" w:hint="eastAsia"/>
        </w:rPr>
        <w:t>．</w:t>
      </w:r>
      <w:r>
        <w:rPr>
          <w:rFonts w:ascii="宋体" w:hAnsi="宋体" w:cs="宋体" w:hint="eastAsia"/>
        </w:rPr>
        <w:t>导论</w:t>
      </w:r>
    </w:p>
    <w:p w:rsidR="00D62920" w:rsidRDefault="00865C83">
      <w:pPr>
        <w:pStyle w:val="af1"/>
        <w:spacing w:line="360" w:lineRule="exact"/>
      </w:pPr>
      <w:r>
        <w:rPr>
          <w:rFonts w:cs="宋体" w:hint="eastAsia"/>
        </w:rPr>
        <w:t>了解</w:t>
      </w:r>
      <w:r>
        <w:rPr>
          <w:rFonts w:ascii="宋体" w:hAnsi="宋体" w:cs="宋体" w:hint="eastAsia"/>
        </w:rPr>
        <w:t>市场调查和预测的作用</w:t>
      </w:r>
      <w:r>
        <w:rPr>
          <w:rFonts w:cs="宋体" w:hint="eastAsia"/>
        </w:rPr>
        <w:t>；理解</w:t>
      </w:r>
      <w:r>
        <w:rPr>
          <w:rFonts w:ascii="宋体" w:hAnsi="宋体" w:cs="宋体" w:hint="eastAsia"/>
        </w:rPr>
        <w:t>直接资料、间接资料的概念与特点；间接资料的应用</w:t>
      </w:r>
      <w:r>
        <w:rPr>
          <w:rFonts w:cs="宋体" w:hint="eastAsia"/>
        </w:rPr>
        <w:t>；掌握</w:t>
      </w:r>
      <w:r>
        <w:rPr>
          <w:rFonts w:ascii="宋体" w:hAnsi="宋体" w:cs="宋体" w:hint="eastAsia"/>
        </w:rPr>
        <w:t>掌握市场的含义、消费者市场和产业市场的特点</w:t>
      </w:r>
      <w:r>
        <w:rPr>
          <w:rFonts w:cs="宋体" w:hint="eastAsia"/>
        </w:rPr>
        <w:t>。</w:t>
      </w:r>
    </w:p>
    <w:p w:rsidR="00D62920" w:rsidRDefault="00865C83">
      <w:pPr>
        <w:shd w:val="solid" w:color="FFFFFF" w:fill="auto"/>
        <w:autoSpaceDN w:val="0"/>
        <w:spacing w:line="360" w:lineRule="exact"/>
        <w:rPr>
          <w:rFonts w:ascii="宋体"/>
        </w:rPr>
      </w:pPr>
      <w:r>
        <w:rPr>
          <w:rFonts w:ascii="宋体" w:hAnsi="宋体" w:cs="宋体"/>
        </w:rPr>
        <w:t xml:space="preserve">       </w:t>
      </w:r>
      <w:r>
        <w:rPr>
          <w:rFonts w:ascii="宋体" w:hAnsi="宋体" w:cs="宋体" w:hint="eastAsia"/>
        </w:rPr>
        <w:t>教学重点：通过分析不同的案例，充分认识市场调查与预测的重要性；市场与企业的互动关系；市场调查与预测的联系与区别；本学科的显著特点。</w:t>
      </w:r>
    </w:p>
    <w:p w:rsidR="00D62920" w:rsidRDefault="00865C83">
      <w:pPr>
        <w:shd w:val="solid" w:color="FFFFFF" w:fill="auto"/>
        <w:autoSpaceDN w:val="0"/>
        <w:spacing w:line="360" w:lineRule="exact"/>
      </w:pPr>
      <w:r>
        <w:rPr>
          <w:rFonts w:ascii="宋体" w:hAnsi="宋体" w:cs="宋体"/>
          <w:color w:val="000000"/>
          <w:shd w:val="clear" w:color="auto" w:fill="FFFFFF"/>
        </w:rPr>
        <w:t xml:space="preserve">       </w:t>
      </w:r>
      <w:r>
        <w:rPr>
          <w:rFonts w:ascii="宋体" w:hAnsi="宋体" w:cs="宋体" w:hint="eastAsia"/>
          <w:color w:val="000000"/>
          <w:shd w:val="clear" w:color="auto" w:fill="FFFFFF"/>
        </w:rPr>
        <w:t>教学难点：</w:t>
      </w:r>
      <w:r>
        <w:rPr>
          <w:rFonts w:ascii="宋体" w:hAnsi="宋体" w:cs="宋体" w:hint="eastAsia"/>
        </w:rPr>
        <w:t>市场与企业的互动关系；市场调查与预测的联系与区别。</w:t>
      </w:r>
    </w:p>
    <w:p w:rsidR="00D62920" w:rsidRDefault="00865C83">
      <w:pPr>
        <w:pStyle w:val="af2"/>
        <w:spacing w:line="360" w:lineRule="exact"/>
      </w:pPr>
      <w:r>
        <w:t>2</w:t>
      </w:r>
      <w:r>
        <w:rPr>
          <w:rFonts w:cs="宋体" w:hint="eastAsia"/>
        </w:rPr>
        <w:t>．</w:t>
      </w:r>
      <w:r>
        <w:rPr>
          <w:rFonts w:ascii="宋体" w:hAnsi="宋体" w:cs="宋体" w:hint="eastAsia"/>
        </w:rPr>
        <w:t>市场调查基本内容</w:t>
      </w:r>
    </w:p>
    <w:p w:rsidR="00D62920" w:rsidRDefault="00865C83">
      <w:pPr>
        <w:pStyle w:val="af1"/>
        <w:spacing w:line="360" w:lineRule="exact"/>
      </w:pPr>
      <w:r>
        <w:rPr>
          <w:rFonts w:cs="宋体" w:hint="eastAsia"/>
        </w:rPr>
        <w:t>了解</w:t>
      </w:r>
      <w:r>
        <w:rPr>
          <w:rFonts w:ascii="宋体" w:hAnsi="宋体" w:cs="宋体" w:hint="eastAsia"/>
        </w:rPr>
        <w:t>市场调查的原理和步骤；</w:t>
      </w:r>
      <w:r>
        <w:rPr>
          <w:rFonts w:cs="宋体" w:hint="eastAsia"/>
        </w:rPr>
        <w:t>理解</w:t>
      </w:r>
      <w:r>
        <w:rPr>
          <w:rFonts w:ascii="宋体" w:hAnsi="宋体" w:cs="宋体" w:hint="eastAsia"/>
        </w:rPr>
        <w:t>市场调查的主要内容</w:t>
      </w:r>
      <w:r>
        <w:rPr>
          <w:rFonts w:cs="宋体" w:hint="eastAsia"/>
        </w:rPr>
        <w:t>；</w:t>
      </w:r>
      <w:r>
        <w:rPr>
          <w:rFonts w:ascii="宋体" w:hAnsi="宋体" w:cs="宋体" w:hint="eastAsia"/>
        </w:rPr>
        <w:t>掌握市场调查的类型</w:t>
      </w:r>
      <w:r>
        <w:rPr>
          <w:rFonts w:cs="宋体" w:hint="eastAsia"/>
        </w:rPr>
        <w:t>。</w:t>
      </w:r>
    </w:p>
    <w:p w:rsidR="00D62920" w:rsidRDefault="00865C83">
      <w:pPr>
        <w:shd w:val="solid" w:color="FFFFFF" w:fill="auto"/>
        <w:autoSpaceDN w:val="0"/>
        <w:spacing w:line="360" w:lineRule="exact"/>
        <w:rPr>
          <w:rFonts w:ascii="宋体"/>
        </w:rPr>
      </w:pPr>
      <w:r>
        <w:rPr>
          <w:rFonts w:ascii="宋体" w:hAnsi="宋体" w:cs="宋体"/>
        </w:rPr>
        <w:t xml:space="preserve">       </w:t>
      </w:r>
      <w:r>
        <w:rPr>
          <w:rFonts w:ascii="宋体" w:hAnsi="宋体" w:cs="宋体" w:hint="eastAsia"/>
        </w:rPr>
        <w:t>教学重点：通过了解市场调查组织类型来建立有效的组织机构，并通过调查策划过程保证调查活动的有效进行。</w:t>
      </w:r>
    </w:p>
    <w:p w:rsidR="00D62920" w:rsidRDefault="00865C83">
      <w:pPr>
        <w:shd w:val="solid" w:color="FFFFFF" w:fill="auto"/>
        <w:autoSpaceDN w:val="0"/>
        <w:spacing w:line="360" w:lineRule="exact"/>
        <w:rPr>
          <w:rFonts w:ascii="宋体"/>
        </w:rPr>
      </w:pPr>
      <w:r>
        <w:rPr>
          <w:rFonts w:ascii="宋体" w:hAnsi="宋体" w:cs="宋体"/>
        </w:rPr>
        <w:t xml:space="preserve">       </w:t>
      </w:r>
      <w:r>
        <w:rPr>
          <w:rFonts w:ascii="宋体" w:hAnsi="宋体" w:cs="宋体" w:hint="eastAsia"/>
        </w:rPr>
        <w:t>教学难点：市场调查策划的过程与内容</w:t>
      </w:r>
      <w:r>
        <w:rPr>
          <w:rFonts w:ascii="宋体" w:hAnsi="宋体" w:cs="宋体"/>
        </w:rPr>
        <w:t xml:space="preserve"> </w:t>
      </w:r>
    </w:p>
    <w:p w:rsidR="00D62920" w:rsidRDefault="00865C83">
      <w:pPr>
        <w:pStyle w:val="af2"/>
        <w:spacing w:line="360" w:lineRule="exact"/>
      </w:pPr>
      <w:r>
        <w:t>3</w:t>
      </w:r>
      <w:r>
        <w:rPr>
          <w:rFonts w:cs="宋体" w:hint="eastAsia"/>
        </w:rPr>
        <w:t>．市场调查策划</w:t>
      </w:r>
    </w:p>
    <w:p w:rsidR="00D62920" w:rsidRDefault="00865C83">
      <w:pPr>
        <w:pStyle w:val="af1"/>
        <w:spacing w:line="360" w:lineRule="exact"/>
      </w:pPr>
      <w:r>
        <w:rPr>
          <w:rFonts w:cs="宋体" w:hint="eastAsia"/>
        </w:rPr>
        <w:t>了解国内外各种市场调查组织的类型；理解市场调查策划的过程与内容；掌握市场调查报告的撰写方法。</w:t>
      </w:r>
    </w:p>
    <w:p w:rsidR="00D62920" w:rsidRDefault="00865C83">
      <w:pPr>
        <w:pStyle w:val="af1"/>
        <w:spacing w:line="360" w:lineRule="exact"/>
      </w:pPr>
      <w:r>
        <w:rPr>
          <w:rFonts w:cs="宋体" w:hint="eastAsia"/>
        </w:rPr>
        <w:t>教学重点：市场调查组织的类型；市场调查策划的过程与内容；市场调查报告的撰写方法。</w:t>
      </w:r>
    </w:p>
    <w:p w:rsidR="00D62920" w:rsidRDefault="00865C83">
      <w:pPr>
        <w:pStyle w:val="af1"/>
        <w:spacing w:line="360" w:lineRule="exact"/>
        <w:ind w:firstLineChars="0" w:firstLine="0"/>
      </w:pPr>
      <w:r>
        <w:t xml:space="preserve">       </w:t>
      </w:r>
      <w:r>
        <w:rPr>
          <w:rFonts w:cs="宋体" w:hint="eastAsia"/>
        </w:rPr>
        <w:t>教学难点：市场调查组织的选择与合作；市场调查策划过程的安排与实施；调查人</w:t>
      </w:r>
      <w:r>
        <w:rPr>
          <w:rFonts w:cs="宋体" w:hint="eastAsia"/>
        </w:rPr>
        <w:lastRenderedPageBreak/>
        <w:t>员的选拔与培养；市场调查报告的写作技巧。</w:t>
      </w:r>
    </w:p>
    <w:p w:rsidR="00D62920" w:rsidRDefault="00865C83">
      <w:pPr>
        <w:pStyle w:val="af1"/>
        <w:spacing w:line="360" w:lineRule="exact"/>
        <w:ind w:firstLineChars="0" w:firstLine="0"/>
      </w:pPr>
      <w:r>
        <w:t xml:space="preserve">     4. </w:t>
      </w:r>
      <w:r>
        <w:rPr>
          <w:rFonts w:cs="宋体" w:hint="eastAsia"/>
        </w:rPr>
        <w:t>市场调查方法</w:t>
      </w:r>
    </w:p>
    <w:p w:rsidR="00D62920" w:rsidRDefault="00865C83">
      <w:pPr>
        <w:pStyle w:val="af1"/>
        <w:spacing w:line="360" w:lineRule="exact"/>
        <w:ind w:firstLineChars="0" w:firstLine="0"/>
      </w:pPr>
      <w:r>
        <w:t xml:space="preserve">        </w:t>
      </w:r>
      <w:r>
        <w:rPr>
          <w:rFonts w:cs="宋体" w:hint="eastAsia"/>
        </w:rPr>
        <w:t>了解关于网络的基本知识及信息网络技术在当今市场调查中的重要作用；理解文案调查的要求、程序、资料来源；掌握市场调查方法的选用原则及各种不同的调查方法。</w:t>
      </w:r>
    </w:p>
    <w:p w:rsidR="00D62920" w:rsidRDefault="00865C83">
      <w:pPr>
        <w:pStyle w:val="af1"/>
        <w:spacing w:line="360" w:lineRule="exact"/>
        <w:jc w:val="left"/>
      </w:pPr>
      <w:r>
        <w:t xml:space="preserve"> </w:t>
      </w:r>
      <w:r>
        <w:rPr>
          <w:rFonts w:cs="宋体" w:hint="eastAsia"/>
        </w:rPr>
        <w:t>教学重点：文案调查法；实地调查法；网络调查法。</w:t>
      </w:r>
    </w:p>
    <w:p w:rsidR="00D62920" w:rsidRDefault="00865C83">
      <w:pPr>
        <w:pStyle w:val="af1"/>
        <w:spacing w:line="360" w:lineRule="exact"/>
        <w:jc w:val="left"/>
      </w:pPr>
      <w:r>
        <w:t xml:space="preserve"> </w:t>
      </w:r>
      <w:r>
        <w:rPr>
          <w:rFonts w:cs="宋体" w:hint="eastAsia"/>
        </w:rPr>
        <w:t>教学难点：各种调查方法的特点及不同调查方法的选用。</w:t>
      </w:r>
    </w:p>
    <w:p w:rsidR="00D62920" w:rsidRDefault="00865C83">
      <w:pPr>
        <w:pStyle w:val="af1"/>
        <w:spacing w:line="360" w:lineRule="exact"/>
        <w:ind w:firstLineChars="0" w:firstLine="0"/>
        <w:jc w:val="left"/>
      </w:pPr>
      <w:r>
        <w:t xml:space="preserve">      5.</w:t>
      </w:r>
      <w:r>
        <w:rPr>
          <w:rFonts w:cs="宋体" w:hint="eastAsia"/>
        </w:rPr>
        <w:t>市场调查方式</w:t>
      </w:r>
    </w:p>
    <w:p w:rsidR="00D62920" w:rsidRDefault="00865C83">
      <w:pPr>
        <w:pStyle w:val="af1"/>
        <w:spacing w:line="360" w:lineRule="exact"/>
        <w:jc w:val="left"/>
      </w:pPr>
      <w:r>
        <w:t xml:space="preserve"> </w:t>
      </w:r>
      <w:r>
        <w:rPr>
          <w:rFonts w:cs="宋体" w:hint="eastAsia"/>
        </w:rPr>
        <w:t>了解不同市场调查方式的适用范围及使用条件；理解各种市场调查方式的含义及特点；掌握各种市场调查方式的使用方法、对抽样调查误差的控制及对必要抽样数目的确定。</w:t>
      </w:r>
    </w:p>
    <w:p w:rsidR="00D62920" w:rsidRDefault="00865C83">
      <w:pPr>
        <w:pStyle w:val="af1"/>
        <w:spacing w:line="360" w:lineRule="exact"/>
        <w:jc w:val="left"/>
      </w:pPr>
      <w:r>
        <w:t xml:space="preserve"> </w:t>
      </w:r>
      <w:r>
        <w:rPr>
          <w:rFonts w:cs="宋体" w:hint="eastAsia"/>
        </w:rPr>
        <w:t>教学重点：全面市场调查方式；典型市场调查方式；重点市场调查方式；抽样市场调查方式。</w:t>
      </w:r>
    </w:p>
    <w:p w:rsidR="00D62920" w:rsidRDefault="00865C83">
      <w:pPr>
        <w:pStyle w:val="af1"/>
        <w:spacing w:line="360" w:lineRule="exact"/>
        <w:jc w:val="left"/>
      </w:pPr>
      <w:r>
        <w:t xml:space="preserve"> </w:t>
      </w:r>
      <w:r>
        <w:rPr>
          <w:rFonts w:cs="宋体" w:hint="eastAsia"/>
        </w:rPr>
        <w:t>教学难点：各种市场调查方式的内容、适用范围、使用方式及各种方式之间的异同点；抽样市场调查的不同方式。</w:t>
      </w:r>
    </w:p>
    <w:p w:rsidR="00D62920" w:rsidRDefault="00865C83">
      <w:pPr>
        <w:pStyle w:val="af1"/>
        <w:spacing w:line="360" w:lineRule="exact"/>
        <w:ind w:firstLineChars="0" w:firstLine="0"/>
        <w:jc w:val="left"/>
      </w:pPr>
      <w:r>
        <w:t xml:space="preserve">      6.</w:t>
      </w:r>
      <w:r>
        <w:rPr>
          <w:rFonts w:cs="宋体" w:hint="eastAsia"/>
        </w:rPr>
        <w:t>市场调查表设计技术</w:t>
      </w:r>
    </w:p>
    <w:p w:rsidR="00D62920" w:rsidRDefault="00865C83">
      <w:pPr>
        <w:pStyle w:val="af1"/>
        <w:spacing w:line="360" w:lineRule="exact"/>
        <w:jc w:val="left"/>
      </w:pPr>
      <w:r>
        <w:t xml:space="preserve"> </w:t>
      </w:r>
      <w:r>
        <w:rPr>
          <w:rFonts w:cs="宋体" w:hint="eastAsia"/>
        </w:rPr>
        <w:t>了解什么是市场调查表以及市场调查表设计的重要性；理解市场调查的基本结构；掌握市场调查表的基本设计方法。</w:t>
      </w:r>
    </w:p>
    <w:p w:rsidR="00D62920" w:rsidRDefault="00865C83">
      <w:pPr>
        <w:pStyle w:val="af1"/>
        <w:spacing w:line="360" w:lineRule="exact"/>
        <w:jc w:val="left"/>
      </w:pPr>
      <w:r>
        <w:t xml:space="preserve"> </w:t>
      </w:r>
      <w:r>
        <w:rPr>
          <w:rFonts w:cs="宋体" w:hint="eastAsia"/>
        </w:rPr>
        <w:t>教学重点：市场调查表的作用；市场调查表的结构；市场调查表的设计方法。</w:t>
      </w:r>
    </w:p>
    <w:p w:rsidR="00D62920" w:rsidRDefault="00865C83">
      <w:pPr>
        <w:pStyle w:val="af1"/>
        <w:spacing w:line="360" w:lineRule="exact"/>
        <w:jc w:val="left"/>
      </w:pPr>
      <w:r>
        <w:t xml:space="preserve"> </w:t>
      </w:r>
      <w:r>
        <w:rPr>
          <w:rFonts w:cs="宋体" w:hint="eastAsia"/>
        </w:rPr>
        <w:t>教学难点：市场调查表的设计原则、设计方法及应注意的各种问题。</w:t>
      </w:r>
    </w:p>
    <w:p w:rsidR="00D62920" w:rsidRDefault="00865C83">
      <w:pPr>
        <w:pStyle w:val="af1"/>
        <w:spacing w:line="360" w:lineRule="exact"/>
        <w:ind w:firstLineChars="0" w:firstLine="0"/>
        <w:jc w:val="left"/>
      </w:pPr>
      <w:r>
        <w:t xml:space="preserve">      7.</w:t>
      </w:r>
      <w:r>
        <w:rPr>
          <w:rFonts w:cs="宋体" w:hint="eastAsia"/>
        </w:rPr>
        <w:t>市场调查资料分析</w:t>
      </w:r>
    </w:p>
    <w:p w:rsidR="00D62920" w:rsidRDefault="00865C83">
      <w:pPr>
        <w:pStyle w:val="af1"/>
        <w:spacing w:line="360" w:lineRule="exact"/>
        <w:jc w:val="left"/>
      </w:pPr>
      <w:r>
        <w:t xml:space="preserve"> </w:t>
      </w:r>
      <w:r>
        <w:rPr>
          <w:rFonts w:cs="宋体" w:hint="eastAsia"/>
        </w:rPr>
        <w:t>了解市场调查资料整理、分析的意义；理解在市场营销工作中如何正确使用市场调查资料分析技术；掌握市场调查资料整理的一般程序及方法。</w:t>
      </w:r>
    </w:p>
    <w:p w:rsidR="00D62920" w:rsidRDefault="00865C83">
      <w:pPr>
        <w:pStyle w:val="af1"/>
        <w:spacing w:line="360" w:lineRule="exact"/>
        <w:jc w:val="left"/>
      </w:pPr>
      <w:r>
        <w:t xml:space="preserve"> </w:t>
      </w:r>
      <w:r>
        <w:rPr>
          <w:rFonts w:cs="宋体" w:hint="eastAsia"/>
        </w:rPr>
        <w:t>教学重点：市场调查资料整理的程序；市场调查资料分析的意义及基本原则；市场调查资料的使用。</w:t>
      </w:r>
    </w:p>
    <w:p w:rsidR="00D62920" w:rsidRDefault="00865C83">
      <w:pPr>
        <w:pStyle w:val="af1"/>
        <w:spacing w:line="360" w:lineRule="exact"/>
        <w:jc w:val="left"/>
      </w:pPr>
      <w:r>
        <w:t xml:space="preserve"> </w:t>
      </w:r>
      <w:r>
        <w:rPr>
          <w:rFonts w:cs="宋体" w:hint="eastAsia"/>
        </w:rPr>
        <w:t>教学难点：交叉列表分析技术；图形分析技术；假设检验方法。</w:t>
      </w:r>
    </w:p>
    <w:p w:rsidR="00D62920" w:rsidRDefault="00865C83">
      <w:pPr>
        <w:pStyle w:val="af1"/>
        <w:spacing w:line="360" w:lineRule="exact"/>
        <w:ind w:firstLineChars="0" w:firstLine="0"/>
        <w:jc w:val="left"/>
      </w:pPr>
      <w:r>
        <w:t xml:space="preserve">      8.</w:t>
      </w:r>
      <w:r>
        <w:rPr>
          <w:rFonts w:cs="宋体" w:hint="eastAsia"/>
        </w:rPr>
        <w:t>市场调查专题</w:t>
      </w:r>
    </w:p>
    <w:p w:rsidR="00D62920" w:rsidRDefault="00865C83">
      <w:pPr>
        <w:pStyle w:val="af1"/>
        <w:spacing w:line="360" w:lineRule="exact"/>
        <w:jc w:val="left"/>
      </w:pPr>
      <w:r>
        <w:t xml:space="preserve"> </w:t>
      </w:r>
      <w:r>
        <w:rPr>
          <w:rFonts w:cs="宋体" w:hint="eastAsia"/>
        </w:rPr>
        <w:t>了解企业为何要进行广告调查、购买动机调查和固定样本调查；理解广告调查、购买动机调查和固定样本调查的内容，掌握科学进行广告调查、购买动机调查和固定样本调查的方法。</w:t>
      </w:r>
    </w:p>
    <w:p w:rsidR="00D62920" w:rsidRDefault="00865C83">
      <w:pPr>
        <w:pStyle w:val="af1"/>
        <w:spacing w:line="360" w:lineRule="exact"/>
        <w:jc w:val="left"/>
      </w:pPr>
      <w:r>
        <w:t xml:space="preserve"> </w:t>
      </w:r>
      <w:r>
        <w:rPr>
          <w:rFonts w:cs="宋体" w:hint="eastAsia"/>
        </w:rPr>
        <w:t>教学重点：广告调查、购买动机调查及固定样本调查。</w:t>
      </w:r>
    </w:p>
    <w:p w:rsidR="00D62920" w:rsidRDefault="00865C83">
      <w:pPr>
        <w:pStyle w:val="af1"/>
        <w:spacing w:line="360" w:lineRule="exact"/>
        <w:jc w:val="left"/>
      </w:pPr>
      <w:r>
        <w:t xml:space="preserve"> </w:t>
      </w:r>
      <w:r>
        <w:rPr>
          <w:rFonts w:cs="宋体" w:hint="eastAsia"/>
        </w:rPr>
        <w:t>教学难点：每一种专题调查的目的、特点及意义。</w:t>
      </w:r>
    </w:p>
    <w:p w:rsidR="00D62920" w:rsidRDefault="00865C83">
      <w:pPr>
        <w:pStyle w:val="af1"/>
        <w:spacing w:line="360" w:lineRule="exact"/>
        <w:ind w:firstLineChars="0" w:firstLine="0"/>
        <w:jc w:val="left"/>
      </w:pPr>
      <w:r>
        <w:t xml:space="preserve">      9.</w:t>
      </w:r>
      <w:r>
        <w:rPr>
          <w:rFonts w:cs="宋体" w:hint="eastAsia"/>
        </w:rPr>
        <w:t>市场预测原理</w:t>
      </w:r>
    </w:p>
    <w:p w:rsidR="00D62920" w:rsidRDefault="00865C83">
      <w:pPr>
        <w:pStyle w:val="af1"/>
        <w:spacing w:line="360" w:lineRule="exact"/>
      </w:pPr>
      <w:r>
        <w:rPr>
          <w:rFonts w:ascii="宋体" w:hAnsi="宋体" w:cs="宋体" w:hint="eastAsia"/>
        </w:rPr>
        <w:t>了解市场预测的类型</w:t>
      </w:r>
      <w:r>
        <w:rPr>
          <w:rFonts w:cs="宋体" w:hint="eastAsia"/>
        </w:rPr>
        <w:t>；理解市场预测的作用；</w:t>
      </w:r>
      <w:r>
        <w:rPr>
          <w:rFonts w:ascii="宋体" w:hAnsi="宋体" w:cs="宋体" w:hint="eastAsia"/>
        </w:rPr>
        <w:t>掌握市场预测的一般步骤；市场预测的主要内容</w:t>
      </w:r>
      <w:r>
        <w:rPr>
          <w:rFonts w:cs="宋体" w:hint="eastAsia"/>
        </w:rPr>
        <w:t>。</w:t>
      </w:r>
    </w:p>
    <w:p w:rsidR="00D62920" w:rsidRDefault="00865C83">
      <w:pPr>
        <w:pStyle w:val="af1"/>
        <w:spacing w:line="360" w:lineRule="exact"/>
        <w:jc w:val="left"/>
      </w:pPr>
      <w:r>
        <w:t xml:space="preserve"> </w:t>
      </w:r>
      <w:r>
        <w:rPr>
          <w:rFonts w:cs="宋体" w:hint="eastAsia"/>
        </w:rPr>
        <w:t>教学重点：预测的定义、预测的影响因素、预测的要求、预测的原则及程序。</w:t>
      </w:r>
    </w:p>
    <w:p w:rsidR="00D62920" w:rsidRDefault="00865C83">
      <w:pPr>
        <w:pStyle w:val="af1"/>
        <w:spacing w:line="360" w:lineRule="exact"/>
        <w:jc w:val="left"/>
      </w:pPr>
      <w:r>
        <w:t xml:space="preserve"> </w:t>
      </w:r>
      <w:r>
        <w:rPr>
          <w:rFonts w:cs="宋体" w:hint="eastAsia"/>
        </w:rPr>
        <w:t>教学难点：影响预测的各种因素</w:t>
      </w:r>
      <w:r>
        <w:t xml:space="preserve">      </w:t>
      </w:r>
    </w:p>
    <w:p w:rsidR="00D62920" w:rsidRDefault="00865C83">
      <w:pPr>
        <w:pStyle w:val="af1"/>
        <w:spacing w:line="360" w:lineRule="exact"/>
        <w:ind w:firstLineChars="0" w:firstLine="0"/>
        <w:jc w:val="left"/>
      </w:pPr>
      <w:r>
        <w:t xml:space="preserve">      10.</w:t>
      </w:r>
      <w:r>
        <w:rPr>
          <w:rFonts w:cs="宋体" w:hint="eastAsia"/>
        </w:rPr>
        <w:t>市场预测方法</w:t>
      </w:r>
    </w:p>
    <w:p w:rsidR="00D62920" w:rsidRDefault="00865C83">
      <w:pPr>
        <w:pStyle w:val="af1"/>
        <w:spacing w:line="360" w:lineRule="exact"/>
        <w:jc w:val="left"/>
      </w:pPr>
      <w:r>
        <w:t xml:space="preserve">  </w:t>
      </w:r>
      <w:r>
        <w:rPr>
          <w:rFonts w:cs="宋体" w:hint="eastAsia"/>
        </w:rPr>
        <w:t>了解不同形式预测方法的使用条件和步骤；理解定性预测与定量预测的联系；掌握定性预测法个定量预测法的基本原理</w:t>
      </w:r>
    </w:p>
    <w:p w:rsidR="00D62920" w:rsidRDefault="00865C83">
      <w:pPr>
        <w:pStyle w:val="af1"/>
        <w:spacing w:line="360" w:lineRule="exact"/>
        <w:jc w:val="left"/>
      </w:pPr>
      <w:r>
        <w:lastRenderedPageBreak/>
        <w:t xml:space="preserve">  </w:t>
      </w:r>
      <w:r>
        <w:rPr>
          <w:rFonts w:cs="宋体" w:hint="eastAsia"/>
        </w:rPr>
        <w:t>教学重点：定性预测法；定量预测法</w:t>
      </w:r>
    </w:p>
    <w:p w:rsidR="00D62920" w:rsidRDefault="00865C83">
      <w:pPr>
        <w:pStyle w:val="af1"/>
        <w:spacing w:line="360" w:lineRule="exact"/>
        <w:jc w:val="left"/>
      </w:pPr>
      <w:r>
        <w:t xml:space="preserve">  </w:t>
      </w:r>
      <w:r>
        <w:rPr>
          <w:rFonts w:cs="宋体" w:hint="eastAsia"/>
        </w:rPr>
        <w:t>教学难点：德尔菲法、时间序列分析法；因果关系分析法</w:t>
      </w:r>
    </w:p>
    <w:p w:rsidR="00D62920" w:rsidRDefault="00865C83">
      <w:pPr>
        <w:pStyle w:val="af1"/>
        <w:spacing w:line="360" w:lineRule="exact"/>
        <w:ind w:firstLineChars="0" w:firstLine="0"/>
        <w:jc w:val="left"/>
      </w:pPr>
      <w:r>
        <w:t xml:space="preserve">      11.</w:t>
      </w:r>
      <w:r>
        <w:rPr>
          <w:rFonts w:cs="宋体" w:hint="eastAsia"/>
        </w:rPr>
        <w:t>市场信息系统</w:t>
      </w:r>
    </w:p>
    <w:p w:rsidR="00D62920" w:rsidRDefault="00865C83">
      <w:pPr>
        <w:pStyle w:val="af1"/>
        <w:spacing w:line="360" w:lineRule="exact"/>
        <w:jc w:val="left"/>
      </w:pPr>
      <w:r>
        <w:t xml:space="preserve">  </w:t>
      </w:r>
      <w:r>
        <w:rPr>
          <w:rFonts w:cs="宋体" w:hint="eastAsia"/>
        </w:rPr>
        <w:t>了解市场信息的特点与作用；理解企业内部与外部市场信息的内容与来源；掌握市场信息系统的内容和构成。</w:t>
      </w:r>
    </w:p>
    <w:p w:rsidR="00D62920" w:rsidRDefault="00865C83">
      <w:pPr>
        <w:pStyle w:val="af1"/>
        <w:spacing w:line="360" w:lineRule="exact"/>
        <w:jc w:val="left"/>
      </w:pPr>
      <w:r>
        <w:t xml:space="preserve">  </w:t>
      </w:r>
      <w:r>
        <w:rPr>
          <w:rFonts w:cs="宋体" w:hint="eastAsia"/>
        </w:rPr>
        <w:t>教学重点：市场信息的作用；市场信息系统；市场信息系统管理</w:t>
      </w:r>
    </w:p>
    <w:p w:rsidR="00D62920" w:rsidRDefault="00865C83">
      <w:pPr>
        <w:pStyle w:val="af1"/>
        <w:spacing w:line="360" w:lineRule="exact"/>
        <w:jc w:val="left"/>
      </w:pPr>
      <w:r>
        <w:t xml:space="preserve">  </w:t>
      </w:r>
      <w:r>
        <w:rPr>
          <w:rFonts w:cs="宋体" w:hint="eastAsia"/>
        </w:rPr>
        <w:t>教学难点：市场信息系统的构成；市场信息系统管理。</w:t>
      </w:r>
    </w:p>
    <w:p w:rsidR="00790797" w:rsidRDefault="00790797">
      <w:pPr>
        <w:pStyle w:val="B"/>
        <w:spacing w:before="0" w:after="0" w:line="360" w:lineRule="exact"/>
        <w:rPr>
          <w:rFonts w:cs="宋体"/>
        </w:rPr>
      </w:pPr>
    </w:p>
    <w:p w:rsidR="00D62920" w:rsidRDefault="00865C83">
      <w:pPr>
        <w:pStyle w:val="B"/>
        <w:spacing w:before="0" w:after="0" w:line="360" w:lineRule="exact"/>
      </w:pPr>
      <w:r>
        <w:rPr>
          <w:rFonts w:cs="宋体" w:hint="eastAsia"/>
        </w:rPr>
        <w:t>三、学时分配表</w:t>
      </w:r>
    </w:p>
    <w:tbl>
      <w:tblPr>
        <w:tblW w:w="7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3070"/>
        <w:gridCol w:w="1388"/>
        <w:gridCol w:w="1368"/>
        <w:gridCol w:w="1382"/>
      </w:tblGrid>
      <w:tr w:rsidR="00D62920">
        <w:trPr>
          <w:trHeight w:val="563"/>
          <w:jc w:val="center"/>
        </w:trPr>
        <w:tc>
          <w:tcPr>
            <w:tcW w:w="614" w:type="dxa"/>
            <w:vAlign w:val="center"/>
          </w:tcPr>
          <w:p w:rsidR="00D62920" w:rsidRDefault="00865C83">
            <w:pPr>
              <w:spacing w:line="360" w:lineRule="exact"/>
              <w:jc w:val="center"/>
              <w:rPr>
                <w:rFonts w:ascii="宋体"/>
                <w:kern w:val="0"/>
              </w:rPr>
            </w:pPr>
            <w:r>
              <w:rPr>
                <w:rFonts w:ascii="宋体" w:hAnsi="宋体" w:cs="宋体" w:hint="eastAsia"/>
                <w:kern w:val="0"/>
              </w:rPr>
              <w:t>序号</w:t>
            </w:r>
          </w:p>
        </w:tc>
        <w:tc>
          <w:tcPr>
            <w:tcW w:w="3070" w:type="dxa"/>
            <w:vAlign w:val="center"/>
          </w:tcPr>
          <w:p w:rsidR="00D62920" w:rsidRDefault="00865C83">
            <w:pPr>
              <w:spacing w:line="360" w:lineRule="exact"/>
              <w:jc w:val="center"/>
              <w:rPr>
                <w:rFonts w:ascii="宋体"/>
                <w:kern w:val="0"/>
              </w:rPr>
            </w:pPr>
            <w:r>
              <w:rPr>
                <w:rFonts w:ascii="宋体" w:hAnsi="宋体" w:cs="宋体" w:hint="eastAsia"/>
                <w:kern w:val="0"/>
              </w:rPr>
              <w:t>课程内容</w:t>
            </w:r>
          </w:p>
        </w:tc>
        <w:tc>
          <w:tcPr>
            <w:tcW w:w="1388" w:type="dxa"/>
            <w:vAlign w:val="center"/>
          </w:tcPr>
          <w:p w:rsidR="00D62920" w:rsidRDefault="00865C83">
            <w:pPr>
              <w:spacing w:line="360" w:lineRule="exact"/>
              <w:jc w:val="center"/>
              <w:rPr>
                <w:rFonts w:ascii="宋体"/>
                <w:kern w:val="0"/>
              </w:rPr>
            </w:pPr>
            <w:r>
              <w:rPr>
                <w:rFonts w:ascii="宋体" w:hAnsi="宋体" w:cs="宋体" w:hint="eastAsia"/>
                <w:kern w:val="0"/>
              </w:rPr>
              <w:t>课内学时</w:t>
            </w:r>
          </w:p>
        </w:tc>
        <w:tc>
          <w:tcPr>
            <w:tcW w:w="1368" w:type="dxa"/>
            <w:vAlign w:val="center"/>
          </w:tcPr>
          <w:p w:rsidR="00D62920" w:rsidRDefault="00865C83">
            <w:pPr>
              <w:spacing w:line="360" w:lineRule="exact"/>
              <w:jc w:val="center"/>
              <w:rPr>
                <w:rFonts w:ascii="宋体"/>
                <w:kern w:val="0"/>
              </w:rPr>
            </w:pPr>
            <w:r>
              <w:rPr>
                <w:rFonts w:ascii="宋体" w:hAnsi="宋体" w:cs="宋体" w:hint="eastAsia"/>
                <w:kern w:val="0"/>
                <w:sz w:val="18"/>
                <w:szCs w:val="18"/>
              </w:rPr>
              <w:t>其中课内研讨学时</w:t>
            </w:r>
          </w:p>
        </w:tc>
        <w:tc>
          <w:tcPr>
            <w:tcW w:w="1382" w:type="dxa"/>
            <w:vAlign w:val="center"/>
          </w:tcPr>
          <w:p w:rsidR="00D62920" w:rsidRDefault="00865C83">
            <w:pPr>
              <w:spacing w:line="360" w:lineRule="exact"/>
              <w:jc w:val="center"/>
              <w:rPr>
                <w:rFonts w:ascii="宋体"/>
                <w:kern w:val="0"/>
              </w:rPr>
            </w:pPr>
            <w:r>
              <w:rPr>
                <w:rFonts w:ascii="宋体" w:hAnsi="宋体" w:cs="宋体" w:hint="eastAsia"/>
                <w:kern w:val="0"/>
              </w:rPr>
              <w:t>课外学时</w:t>
            </w:r>
          </w:p>
        </w:tc>
      </w:tr>
      <w:tr w:rsidR="00D62920">
        <w:trPr>
          <w:trHeight w:val="272"/>
          <w:jc w:val="center"/>
        </w:trPr>
        <w:tc>
          <w:tcPr>
            <w:tcW w:w="614"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1</w:t>
            </w:r>
          </w:p>
        </w:tc>
        <w:tc>
          <w:tcPr>
            <w:tcW w:w="3070" w:type="dxa"/>
            <w:vAlign w:val="center"/>
          </w:tcPr>
          <w:p w:rsidR="00D62920" w:rsidRDefault="00865C83">
            <w:pPr>
              <w:spacing w:line="360" w:lineRule="exact"/>
              <w:rPr>
                <w:rFonts w:ascii="宋体"/>
                <w:kern w:val="0"/>
                <w:sz w:val="18"/>
                <w:szCs w:val="18"/>
              </w:rPr>
            </w:pPr>
            <w:r>
              <w:rPr>
                <w:rFonts w:ascii="宋体" w:hAnsi="宋体" w:cs="宋体" w:hint="eastAsia"/>
                <w:kern w:val="0"/>
                <w:sz w:val="18"/>
                <w:szCs w:val="18"/>
              </w:rPr>
              <w:t>导论</w:t>
            </w:r>
          </w:p>
        </w:tc>
        <w:tc>
          <w:tcPr>
            <w:tcW w:w="1388" w:type="dxa"/>
          </w:tcPr>
          <w:p w:rsidR="00D62920" w:rsidRDefault="00865C83">
            <w:pPr>
              <w:spacing w:line="360" w:lineRule="exact"/>
              <w:ind w:firstLineChars="171" w:firstLine="308"/>
              <w:jc w:val="center"/>
              <w:rPr>
                <w:rFonts w:ascii="宋体"/>
                <w:kern w:val="0"/>
                <w:sz w:val="18"/>
                <w:szCs w:val="18"/>
              </w:rPr>
            </w:pPr>
            <w:r>
              <w:rPr>
                <w:rFonts w:ascii="宋体" w:hAnsi="宋体" w:cs="宋体"/>
                <w:kern w:val="0"/>
                <w:sz w:val="18"/>
                <w:szCs w:val="18"/>
              </w:rPr>
              <w:t>2</w:t>
            </w:r>
          </w:p>
        </w:tc>
        <w:tc>
          <w:tcPr>
            <w:tcW w:w="1368" w:type="dxa"/>
          </w:tcPr>
          <w:p w:rsidR="00D62920" w:rsidRDefault="00D62920">
            <w:pPr>
              <w:spacing w:line="360" w:lineRule="exact"/>
              <w:jc w:val="center"/>
              <w:rPr>
                <w:rFonts w:ascii="宋体"/>
                <w:kern w:val="0"/>
                <w:sz w:val="18"/>
                <w:szCs w:val="18"/>
              </w:rPr>
            </w:pPr>
          </w:p>
        </w:tc>
        <w:tc>
          <w:tcPr>
            <w:tcW w:w="1382" w:type="dxa"/>
            <w:vAlign w:val="center"/>
          </w:tcPr>
          <w:p w:rsidR="00D62920" w:rsidRDefault="00D62920">
            <w:pPr>
              <w:spacing w:line="360" w:lineRule="exact"/>
              <w:jc w:val="center"/>
              <w:rPr>
                <w:rFonts w:ascii="宋体"/>
                <w:kern w:val="0"/>
                <w:sz w:val="18"/>
                <w:szCs w:val="18"/>
              </w:rPr>
            </w:pPr>
          </w:p>
        </w:tc>
      </w:tr>
      <w:tr w:rsidR="00D62920">
        <w:trPr>
          <w:trHeight w:val="272"/>
          <w:jc w:val="center"/>
        </w:trPr>
        <w:tc>
          <w:tcPr>
            <w:tcW w:w="614"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2</w:t>
            </w:r>
          </w:p>
        </w:tc>
        <w:tc>
          <w:tcPr>
            <w:tcW w:w="3070" w:type="dxa"/>
            <w:vAlign w:val="center"/>
          </w:tcPr>
          <w:p w:rsidR="00D62920" w:rsidRDefault="00865C83">
            <w:pPr>
              <w:spacing w:line="360" w:lineRule="exact"/>
              <w:rPr>
                <w:rFonts w:ascii="宋体"/>
                <w:kern w:val="0"/>
                <w:sz w:val="18"/>
                <w:szCs w:val="18"/>
              </w:rPr>
            </w:pPr>
            <w:r>
              <w:rPr>
                <w:rFonts w:ascii="宋体" w:hAnsi="宋体" w:cs="宋体" w:hint="eastAsia"/>
                <w:kern w:val="0"/>
                <w:sz w:val="18"/>
                <w:szCs w:val="18"/>
              </w:rPr>
              <w:t>市场调查基本原理</w:t>
            </w:r>
          </w:p>
        </w:tc>
        <w:tc>
          <w:tcPr>
            <w:tcW w:w="1388" w:type="dxa"/>
          </w:tcPr>
          <w:p w:rsidR="00D62920" w:rsidRDefault="00865C83">
            <w:pPr>
              <w:spacing w:line="360" w:lineRule="exact"/>
              <w:ind w:firstLineChars="171" w:firstLine="308"/>
              <w:jc w:val="center"/>
              <w:rPr>
                <w:rFonts w:ascii="宋体"/>
                <w:kern w:val="0"/>
                <w:sz w:val="18"/>
                <w:szCs w:val="18"/>
              </w:rPr>
            </w:pPr>
            <w:r>
              <w:rPr>
                <w:rFonts w:ascii="宋体" w:hAnsi="宋体" w:cs="宋体"/>
                <w:kern w:val="0"/>
                <w:sz w:val="18"/>
                <w:szCs w:val="18"/>
              </w:rPr>
              <w:t>3</w:t>
            </w:r>
          </w:p>
        </w:tc>
        <w:tc>
          <w:tcPr>
            <w:tcW w:w="1368" w:type="dxa"/>
          </w:tcPr>
          <w:p w:rsidR="00D62920" w:rsidRDefault="00D62920">
            <w:pPr>
              <w:spacing w:line="360" w:lineRule="exact"/>
              <w:jc w:val="center"/>
              <w:rPr>
                <w:rFonts w:ascii="宋体"/>
                <w:kern w:val="0"/>
                <w:sz w:val="18"/>
                <w:szCs w:val="18"/>
              </w:rPr>
            </w:pPr>
          </w:p>
        </w:tc>
        <w:tc>
          <w:tcPr>
            <w:tcW w:w="1382" w:type="dxa"/>
            <w:vAlign w:val="center"/>
          </w:tcPr>
          <w:p w:rsidR="00D62920" w:rsidRDefault="00D62920">
            <w:pPr>
              <w:spacing w:line="360" w:lineRule="exact"/>
              <w:jc w:val="center"/>
              <w:rPr>
                <w:rFonts w:ascii="宋体"/>
                <w:kern w:val="0"/>
                <w:sz w:val="18"/>
                <w:szCs w:val="18"/>
              </w:rPr>
            </w:pPr>
          </w:p>
        </w:tc>
      </w:tr>
      <w:tr w:rsidR="00D62920">
        <w:trPr>
          <w:trHeight w:val="290"/>
          <w:jc w:val="center"/>
        </w:trPr>
        <w:tc>
          <w:tcPr>
            <w:tcW w:w="614"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3</w:t>
            </w:r>
          </w:p>
        </w:tc>
        <w:tc>
          <w:tcPr>
            <w:tcW w:w="3070" w:type="dxa"/>
            <w:vAlign w:val="center"/>
          </w:tcPr>
          <w:p w:rsidR="00D62920" w:rsidRDefault="00865C83">
            <w:pPr>
              <w:spacing w:line="360" w:lineRule="exact"/>
              <w:rPr>
                <w:rFonts w:ascii="宋体"/>
                <w:kern w:val="0"/>
                <w:sz w:val="18"/>
                <w:szCs w:val="18"/>
              </w:rPr>
            </w:pPr>
            <w:r>
              <w:rPr>
                <w:rFonts w:ascii="宋体" w:hAnsi="宋体" w:cs="宋体" w:hint="eastAsia"/>
                <w:kern w:val="0"/>
                <w:sz w:val="18"/>
                <w:szCs w:val="18"/>
              </w:rPr>
              <w:t>市场调查策划</w:t>
            </w:r>
          </w:p>
        </w:tc>
        <w:tc>
          <w:tcPr>
            <w:tcW w:w="1388" w:type="dxa"/>
          </w:tcPr>
          <w:p w:rsidR="00D62920" w:rsidRDefault="00865C83">
            <w:pPr>
              <w:spacing w:line="360" w:lineRule="exact"/>
              <w:ind w:firstLineChars="171" w:firstLine="308"/>
              <w:jc w:val="center"/>
              <w:rPr>
                <w:rFonts w:ascii="宋体"/>
                <w:kern w:val="0"/>
                <w:sz w:val="18"/>
                <w:szCs w:val="18"/>
              </w:rPr>
            </w:pPr>
            <w:r>
              <w:rPr>
                <w:rFonts w:ascii="宋体" w:hAnsi="宋体" w:cs="宋体"/>
                <w:kern w:val="0"/>
                <w:sz w:val="18"/>
                <w:szCs w:val="18"/>
              </w:rPr>
              <w:t>3</w:t>
            </w:r>
          </w:p>
        </w:tc>
        <w:tc>
          <w:tcPr>
            <w:tcW w:w="1368" w:type="dxa"/>
          </w:tcPr>
          <w:p w:rsidR="00D62920" w:rsidRDefault="00D62920">
            <w:pPr>
              <w:spacing w:line="360" w:lineRule="exact"/>
              <w:jc w:val="center"/>
              <w:rPr>
                <w:rFonts w:ascii="宋体"/>
                <w:kern w:val="0"/>
                <w:sz w:val="18"/>
                <w:szCs w:val="18"/>
              </w:rPr>
            </w:pPr>
          </w:p>
        </w:tc>
        <w:tc>
          <w:tcPr>
            <w:tcW w:w="1382"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2</w:t>
            </w:r>
          </w:p>
        </w:tc>
      </w:tr>
      <w:tr w:rsidR="00D62920">
        <w:trPr>
          <w:trHeight w:val="272"/>
          <w:jc w:val="center"/>
        </w:trPr>
        <w:tc>
          <w:tcPr>
            <w:tcW w:w="614"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4</w:t>
            </w:r>
          </w:p>
        </w:tc>
        <w:tc>
          <w:tcPr>
            <w:tcW w:w="3070" w:type="dxa"/>
            <w:vAlign w:val="center"/>
          </w:tcPr>
          <w:p w:rsidR="00D62920" w:rsidRDefault="00865C83">
            <w:pPr>
              <w:spacing w:line="360" w:lineRule="exact"/>
              <w:rPr>
                <w:rFonts w:ascii="宋体"/>
                <w:kern w:val="0"/>
                <w:sz w:val="18"/>
                <w:szCs w:val="18"/>
              </w:rPr>
            </w:pPr>
            <w:r>
              <w:rPr>
                <w:rFonts w:ascii="宋体" w:hAnsi="宋体" w:cs="宋体" w:hint="eastAsia"/>
                <w:kern w:val="0"/>
                <w:sz w:val="18"/>
                <w:szCs w:val="18"/>
              </w:rPr>
              <w:t>市场调查方法</w:t>
            </w:r>
          </w:p>
        </w:tc>
        <w:tc>
          <w:tcPr>
            <w:tcW w:w="1388" w:type="dxa"/>
          </w:tcPr>
          <w:p w:rsidR="00D62920" w:rsidRDefault="00865C83">
            <w:pPr>
              <w:spacing w:line="360" w:lineRule="exact"/>
              <w:ind w:firstLineChars="171" w:firstLine="308"/>
              <w:jc w:val="center"/>
              <w:rPr>
                <w:rFonts w:ascii="宋体"/>
                <w:kern w:val="0"/>
                <w:sz w:val="18"/>
                <w:szCs w:val="18"/>
              </w:rPr>
            </w:pPr>
            <w:r>
              <w:rPr>
                <w:rFonts w:ascii="宋体" w:hAnsi="宋体" w:cs="宋体"/>
                <w:kern w:val="0"/>
                <w:sz w:val="18"/>
                <w:szCs w:val="18"/>
              </w:rPr>
              <w:t>4</w:t>
            </w:r>
          </w:p>
        </w:tc>
        <w:tc>
          <w:tcPr>
            <w:tcW w:w="1368" w:type="dxa"/>
          </w:tcPr>
          <w:p w:rsidR="00D62920" w:rsidRDefault="00865C83">
            <w:pPr>
              <w:spacing w:line="360" w:lineRule="exact"/>
              <w:jc w:val="center"/>
              <w:rPr>
                <w:rFonts w:ascii="宋体"/>
                <w:kern w:val="0"/>
                <w:sz w:val="18"/>
                <w:szCs w:val="18"/>
              </w:rPr>
            </w:pPr>
            <w:r>
              <w:rPr>
                <w:rFonts w:ascii="宋体" w:hAnsi="宋体" w:cs="宋体"/>
                <w:kern w:val="0"/>
                <w:sz w:val="18"/>
                <w:szCs w:val="18"/>
              </w:rPr>
              <w:t>1</w:t>
            </w:r>
          </w:p>
        </w:tc>
        <w:tc>
          <w:tcPr>
            <w:tcW w:w="1382"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2</w:t>
            </w:r>
          </w:p>
        </w:tc>
      </w:tr>
      <w:tr w:rsidR="00D62920">
        <w:trPr>
          <w:trHeight w:val="272"/>
          <w:jc w:val="center"/>
        </w:trPr>
        <w:tc>
          <w:tcPr>
            <w:tcW w:w="614"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5</w:t>
            </w:r>
          </w:p>
        </w:tc>
        <w:tc>
          <w:tcPr>
            <w:tcW w:w="3070" w:type="dxa"/>
            <w:vAlign w:val="center"/>
          </w:tcPr>
          <w:p w:rsidR="00D62920" w:rsidRDefault="00865C83">
            <w:pPr>
              <w:spacing w:line="360" w:lineRule="exact"/>
              <w:rPr>
                <w:rFonts w:ascii="宋体"/>
                <w:kern w:val="0"/>
                <w:sz w:val="18"/>
                <w:szCs w:val="18"/>
              </w:rPr>
            </w:pPr>
            <w:r>
              <w:rPr>
                <w:rFonts w:ascii="宋体" w:hAnsi="宋体" w:cs="宋体" w:hint="eastAsia"/>
                <w:kern w:val="0"/>
                <w:sz w:val="18"/>
                <w:szCs w:val="18"/>
              </w:rPr>
              <w:t>市场调查方式</w:t>
            </w:r>
          </w:p>
        </w:tc>
        <w:tc>
          <w:tcPr>
            <w:tcW w:w="1388" w:type="dxa"/>
          </w:tcPr>
          <w:p w:rsidR="00D62920" w:rsidRDefault="00865C83">
            <w:pPr>
              <w:spacing w:line="360" w:lineRule="exact"/>
              <w:ind w:firstLineChars="171" w:firstLine="308"/>
              <w:jc w:val="center"/>
              <w:rPr>
                <w:rFonts w:ascii="宋体"/>
                <w:kern w:val="0"/>
                <w:sz w:val="18"/>
                <w:szCs w:val="18"/>
              </w:rPr>
            </w:pPr>
            <w:r>
              <w:rPr>
                <w:rFonts w:ascii="宋体" w:hAnsi="宋体" w:cs="宋体"/>
                <w:kern w:val="0"/>
                <w:sz w:val="18"/>
                <w:szCs w:val="18"/>
              </w:rPr>
              <w:t>4</w:t>
            </w:r>
          </w:p>
        </w:tc>
        <w:tc>
          <w:tcPr>
            <w:tcW w:w="1368" w:type="dxa"/>
          </w:tcPr>
          <w:p w:rsidR="00D62920" w:rsidRDefault="00865C83">
            <w:pPr>
              <w:spacing w:line="360" w:lineRule="exact"/>
              <w:jc w:val="center"/>
              <w:rPr>
                <w:rFonts w:ascii="宋体"/>
                <w:kern w:val="0"/>
                <w:sz w:val="18"/>
                <w:szCs w:val="18"/>
              </w:rPr>
            </w:pPr>
            <w:r>
              <w:rPr>
                <w:rFonts w:ascii="宋体" w:hAnsi="宋体" w:cs="宋体"/>
                <w:kern w:val="0"/>
                <w:sz w:val="18"/>
                <w:szCs w:val="18"/>
              </w:rPr>
              <w:t>1</w:t>
            </w:r>
          </w:p>
        </w:tc>
        <w:tc>
          <w:tcPr>
            <w:tcW w:w="1382"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2</w:t>
            </w:r>
          </w:p>
        </w:tc>
      </w:tr>
      <w:tr w:rsidR="00D62920">
        <w:trPr>
          <w:trHeight w:val="272"/>
          <w:jc w:val="center"/>
        </w:trPr>
        <w:tc>
          <w:tcPr>
            <w:tcW w:w="614"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6</w:t>
            </w:r>
          </w:p>
        </w:tc>
        <w:tc>
          <w:tcPr>
            <w:tcW w:w="3070" w:type="dxa"/>
            <w:vAlign w:val="center"/>
          </w:tcPr>
          <w:p w:rsidR="00D62920" w:rsidRDefault="00865C83">
            <w:pPr>
              <w:spacing w:line="360" w:lineRule="exact"/>
              <w:rPr>
                <w:rFonts w:ascii="宋体"/>
                <w:kern w:val="0"/>
                <w:sz w:val="18"/>
                <w:szCs w:val="18"/>
              </w:rPr>
            </w:pPr>
            <w:r>
              <w:rPr>
                <w:rFonts w:ascii="宋体" w:hAnsi="宋体" w:cs="宋体" w:hint="eastAsia"/>
                <w:kern w:val="0"/>
                <w:sz w:val="18"/>
                <w:szCs w:val="18"/>
              </w:rPr>
              <w:t>市场调查表设计技术</w:t>
            </w:r>
          </w:p>
        </w:tc>
        <w:tc>
          <w:tcPr>
            <w:tcW w:w="1388" w:type="dxa"/>
          </w:tcPr>
          <w:p w:rsidR="00D62920" w:rsidRDefault="00865C83">
            <w:pPr>
              <w:spacing w:line="360" w:lineRule="exact"/>
              <w:ind w:leftChars="-1" w:left="-2" w:firstLineChars="148" w:firstLine="266"/>
              <w:jc w:val="center"/>
              <w:rPr>
                <w:rFonts w:ascii="宋体"/>
                <w:kern w:val="0"/>
                <w:sz w:val="18"/>
                <w:szCs w:val="18"/>
              </w:rPr>
            </w:pPr>
            <w:r>
              <w:rPr>
                <w:rFonts w:ascii="宋体" w:hAnsi="宋体" w:cs="宋体"/>
                <w:kern w:val="0"/>
                <w:sz w:val="18"/>
                <w:szCs w:val="18"/>
              </w:rPr>
              <w:t>3</w:t>
            </w:r>
          </w:p>
        </w:tc>
        <w:tc>
          <w:tcPr>
            <w:tcW w:w="1368" w:type="dxa"/>
          </w:tcPr>
          <w:p w:rsidR="00D62920" w:rsidRDefault="00D62920">
            <w:pPr>
              <w:spacing w:line="360" w:lineRule="exact"/>
              <w:jc w:val="center"/>
              <w:rPr>
                <w:rFonts w:ascii="宋体"/>
                <w:kern w:val="0"/>
                <w:sz w:val="18"/>
                <w:szCs w:val="18"/>
              </w:rPr>
            </w:pPr>
          </w:p>
        </w:tc>
        <w:tc>
          <w:tcPr>
            <w:tcW w:w="1382"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2</w:t>
            </w:r>
          </w:p>
        </w:tc>
      </w:tr>
      <w:tr w:rsidR="00D62920">
        <w:trPr>
          <w:trHeight w:val="272"/>
          <w:jc w:val="center"/>
        </w:trPr>
        <w:tc>
          <w:tcPr>
            <w:tcW w:w="614"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7</w:t>
            </w:r>
          </w:p>
        </w:tc>
        <w:tc>
          <w:tcPr>
            <w:tcW w:w="3070" w:type="dxa"/>
            <w:vAlign w:val="center"/>
          </w:tcPr>
          <w:p w:rsidR="00D62920" w:rsidRDefault="00865C83">
            <w:pPr>
              <w:spacing w:line="360" w:lineRule="exact"/>
              <w:rPr>
                <w:rFonts w:ascii="宋体"/>
                <w:kern w:val="0"/>
                <w:sz w:val="18"/>
                <w:szCs w:val="18"/>
              </w:rPr>
            </w:pPr>
            <w:r>
              <w:rPr>
                <w:rFonts w:ascii="宋体" w:hAnsi="宋体" w:cs="宋体" w:hint="eastAsia"/>
                <w:kern w:val="0"/>
                <w:sz w:val="18"/>
                <w:szCs w:val="18"/>
              </w:rPr>
              <w:t>市场调查资料分析</w:t>
            </w:r>
          </w:p>
        </w:tc>
        <w:tc>
          <w:tcPr>
            <w:tcW w:w="1388" w:type="dxa"/>
          </w:tcPr>
          <w:p w:rsidR="00D62920" w:rsidRDefault="00865C83">
            <w:pPr>
              <w:spacing w:line="360" w:lineRule="exact"/>
              <w:ind w:firstLineChars="171" w:firstLine="308"/>
              <w:jc w:val="center"/>
              <w:rPr>
                <w:rFonts w:ascii="宋体"/>
                <w:kern w:val="0"/>
                <w:sz w:val="18"/>
                <w:szCs w:val="18"/>
              </w:rPr>
            </w:pPr>
            <w:r>
              <w:rPr>
                <w:rFonts w:ascii="宋体" w:hAnsi="宋体" w:cs="宋体"/>
                <w:kern w:val="0"/>
                <w:sz w:val="18"/>
                <w:szCs w:val="18"/>
              </w:rPr>
              <w:t>3</w:t>
            </w:r>
          </w:p>
        </w:tc>
        <w:tc>
          <w:tcPr>
            <w:tcW w:w="1368" w:type="dxa"/>
          </w:tcPr>
          <w:p w:rsidR="00D62920" w:rsidRDefault="00865C83">
            <w:pPr>
              <w:spacing w:line="360" w:lineRule="exact"/>
              <w:jc w:val="center"/>
              <w:rPr>
                <w:rFonts w:ascii="宋体"/>
                <w:kern w:val="0"/>
                <w:sz w:val="18"/>
                <w:szCs w:val="18"/>
              </w:rPr>
            </w:pPr>
            <w:r>
              <w:rPr>
                <w:rFonts w:ascii="宋体" w:hAnsi="宋体" w:cs="宋体"/>
                <w:kern w:val="0"/>
                <w:sz w:val="18"/>
                <w:szCs w:val="18"/>
              </w:rPr>
              <w:t>1</w:t>
            </w:r>
          </w:p>
        </w:tc>
        <w:tc>
          <w:tcPr>
            <w:tcW w:w="1382"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2</w:t>
            </w:r>
          </w:p>
        </w:tc>
      </w:tr>
      <w:tr w:rsidR="00D62920">
        <w:trPr>
          <w:trHeight w:val="272"/>
          <w:jc w:val="center"/>
        </w:trPr>
        <w:tc>
          <w:tcPr>
            <w:tcW w:w="614"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8</w:t>
            </w:r>
          </w:p>
        </w:tc>
        <w:tc>
          <w:tcPr>
            <w:tcW w:w="3070" w:type="dxa"/>
            <w:vAlign w:val="center"/>
          </w:tcPr>
          <w:p w:rsidR="00D62920" w:rsidRDefault="00865C83">
            <w:pPr>
              <w:spacing w:line="360" w:lineRule="exact"/>
              <w:rPr>
                <w:rFonts w:ascii="宋体"/>
                <w:kern w:val="0"/>
                <w:sz w:val="18"/>
                <w:szCs w:val="18"/>
              </w:rPr>
            </w:pPr>
            <w:r>
              <w:rPr>
                <w:rFonts w:ascii="宋体" w:hAnsi="宋体" w:cs="宋体" w:hint="eastAsia"/>
                <w:kern w:val="0"/>
                <w:sz w:val="18"/>
                <w:szCs w:val="18"/>
              </w:rPr>
              <w:t>市场调查专题</w:t>
            </w:r>
          </w:p>
        </w:tc>
        <w:tc>
          <w:tcPr>
            <w:tcW w:w="1388" w:type="dxa"/>
          </w:tcPr>
          <w:p w:rsidR="00D62920" w:rsidRDefault="00865C83">
            <w:pPr>
              <w:spacing w:line="360" w:lineRule="exact"/>
              <w:ind w:firstLineChars="171" w:firstLine="308"/>
              <w:jc w:val="center"/>
              <w:rPr>
                <w:rFonts w:ascii="宋体"/>
                <w:kern w:val="0"/>
                <w:sz w:val="18"/>
                <w:szCs w:val="18"/>
              </w:rPr>
            </w:pPr>
            <w:r>
              <w:rPr>
                <w:rFonts w:ascii="宋体" w:hAnsi="宋体" w:cs="宋体"/>
                <w:kern w:val="0"/>
                <w:sz w:val="18"/>
                <w:szCs w:val="18"/>
              </w:rPr>
              <w:t>2</w:t>
            </w:r>
          </w:p>
        </w:tc>
        <w:tc>
          <w:tcPr>
            <w:tcW w:w="1368" w:type="dxa"/>
          </w:tcPr>
          <w:p w:rsidR="00D62920" w:rsidRDefault="00D62920">
            <w:pPr>
              <w:spacing w:line="360" w:lineRule="exact"/>
              <w:jc w:val="center"/>
              <w:rPr>
                <w:rFonts w:ascii="宋体"/>
                <w:kern w:val="0"/>
                <w:sz w:val="18"/>
                <w:szCs w:val="18"/>
              </w:rPr>
            </w:pPr>
          </w:p>
        </w:tc>
        <w:tc>
          <w:tcPr>
            <w:tcW w:w="1382" w:type="dxa"/>
            <w:vAlign w:val="center"/>
          </w:tcPr>
          <w:p w:rsidR="00D62920" w:rsidRDefault="00D62920">
            <w:pPr>
              <w:spacing w:line="360" w:lineRule="exact"/>
              <w:jc w:val="center"/>
              <w:rPr>
                <w:rFonts w:ascii="宋体"/>
                <w:kern w:val="0"/>
                <w:sz w:val="18"/>
                <w:szCs w:val="18"/>
              </w:rPr>
            </w:pPr>
          </w:p>
        </w:tc>
      </w:tr>
      <w:tr w:rsidR="00D62920">
        <w:trPr>
          <w:trHeight w:val="272"/>
          <w:jc w:val="center"/>
        </w:trPr>
        <w:tc>
          <w:tcPr>
            <w:tcW w:w="614"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9</w:t>
            </w:r>
          </w:p>
        </w:tc>
        <w:tc>
          <w:tcPr>
            <w:tcW w:w="3070" w:type="dxa"/>
            <w:vAlign w:val="center"/>
          </w:tcPr>
          <w:p w:rsidR="00D62920" w:rsidRDefault="00865C83">
            <w:pPr>
              <w:spacing w:line="360" w:lineRule="exact"/>
              <w:rPr>
                <w:rFonts w:ascii="宋体"/>
                <w:kern w:val="0"/>
                <w:sz w:val="18"/>
                <w:szCs w:val="18"/>
              </w:rPr>
            </w:pPr>
            <w:r>
              <w:rPr>
                <w:rFonts w:ascii="宋体" w:hAnsi="宋体" w:cs="宋体" w:hint="eastAsia"/>
                <w:kern w:val="0"/>
                <w:sz w:val="18"/>
                <w:szCs w:val="18"/>
              </w:rPr>
              <w:t>市场预测原理</w:t>
            </w:r>
          </w:p>
        </w:tc>
        <w:tc>
          <w:tcPr>
            <w:tcW w:w="1388" w:type="dxa"/>
          </w:tcPr>
          <w:p w:rsidR="00D62920" w:rsidRDefault="00865C83">
            <w:pPr>
              <w:spacing w:line="360" w:lineRule="exact"/>
              <w:ind w:firstLineChars="171" w:firstLine="308"/>
              <w:jc w:val="center"/>
              <w:rPr>
                <w:rFonts w:ascii="宋体"/>
                <w:kern w:val="0"/>
                <w:sz w:val="18"/>
                <w:szCs w:val="18"/>
              </w:rPr>
            </w:pPr>
            <w:r>
              <w:rPr>
                <w:rFonts w:ascii="宋体" w:hAnsi="宋体" w:cs="宋体"/>
                <w:kern w:val="0"/>
                <w:sz w:val="18"/>
                <w:szCs w:val="18"/>
              </w:rPr>
              <w:t>3</w:t>
            </w:r>
          </w:p>
        </w:tc>
        <w:tc>
          <w:tcPr>
            <w:tcW w:w="1368" w:type="dxa"/>
          </w:tcPr>
          <w:p w:rsidR="00D62920" w:rsidRDefault="00865C83">
            <w:pPr>
              <w:spacing w:line="360" w:lineRule="exact"/>
              <w:jc w:val="center"/>
              <w:rPr>
                <w:rFonts w:ascii="宋体"/>
                <w:kern w:val="0"/>
                <w:sz w:val="18"/>
                <w:szCs w:val="18"/>
              </w:rPr>
            </w:pPr>
            <w:r>
              <w:rPr>
                <w:rFonts w:ascii="宋体" w:hAnsi="宋体" w:cs="宋体"/>
                <w:kern w:val="0"/>
                <w:sz w:val="18"/>
                <w:szCs w:val="18"/>
              </w:rPr>
              <w:t>1</w:t>
            </w:r>
          </w:p>
        </w:tc>
        <w:tc>
          <w:tcPr>
            <w:tcW w:w="1382"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2</w:t>
            </w:r>
          </w:p>
        </w:tc>
      </w:tr>
      <w:tr w:rsidR="00D62920">
        <w:trPr>
          <w:trHeight w:val="272"/>
          <w:jc w:val="center"/>
        </w:trPr>
        <w:tc>
          <w:tcPr>
            <w:tcW w:w="614"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10</w:t>
            </w:r>
          </w:p>
        </w:tc>
        <w:tc>
          <w:tcPr>
            <w:tcW w:w="3070" w:type="dxa"/>
            <w:vAlign w:val="center"/>
          </w:tcPr>
          <w:p w:rsidR="00D62920" w:rsidRDefault="00865C83">
            <w:pPr>
              <w:spacing w:line="360" w:lineRule="exact"/>
              <w:rPr>
                <w:rFonts w:ascii="宋体"/>
                <w:kern w:val="0"/>
                <w:sz w:val="18"/>
                <w:szCs w:val="18"/>
              </w:rPr>
            </w:pPr>
            <w:r>
              <w:rPr>
                <w:rFonts w:ascii="宋体" w:hAnsi="宋体" w:cs="宋体" w:hint="eastAsia"/>
                <w:kern w:val="0"/>
                <w:sz w:val="18"/>
                <w:szCs w:val="18"/>
              </w:rPr>
              <w:t>市场预测方法</w:t>
            </w:r>
          </w:p>
        </w:tc>
        <w:tc>
          <w:tcPr>
            <w:tcW w:w="1388" w:type="dxa"/>
          </w:tcPr>
          <w:p w:rsidR="00D62920" w:rsidRDefault="00865C83">
            <w:pPr>
              <w:spacing w:line="360" w:lineRule="exact"/>
              <w:ind w:firstLineChars="171" w:firstLine="308"/>
              <w:jc w:val="center"/>
              <w:rPr>
                <w:rFonts w:ascii="宋体"/>
                <w:kern w:val="0"/>
                <w:sz w:val="18"/>
                <w:szCs w:val="18"/>
              </w:rPr>
            </w:pPr>
            <w:r>
              <w:rPr>
                <w:rFonts w:ascii="宋体" w:hAnsi="宋体" w:cs="宋体"/>
                <w:kern w:val="0"/>
                <w:sz w:val="18"/>
                <w:szCs w:val="18"/>
              </w:rPr>
              <w:t>3</w:t>
            </w:r>
          </w:p>
        </w:tc>
        <w:tc>
          <w:tcPr>
            <w:tcW w:w="1368" w:type="dxa"/>
          </w:tcPr>
          <w:p w:rsidR="00D62920" w:rsidRDefault="00D62920">
            <w:pPr>
              <w:spacing w:line="360" w:lineRule="exact"/>
              <w:jc w:val="center"/>
              <w:rPr>
                <w:rFonts w:ascii="宋体"/>
                <w:kern w:val="0"/>
                <w:sz w:val="18"/>
                <w:szCs w:val="18"/>
              </w:rPr>
            </w:pPr>
          </w:p>
        </w:tc>
        <w:tc>
          <w:tcPr>
            <w:tcW w:w="1382" w:type="dxa"/>
            <w:vAlign w:val="center"/>
          </w:tcPr>
          <w:p w:rsidR="00D62920" w:rsidRDefault="00D62920">
            <w:pPr>
              <w:spacing w:line="360" w:lineRule="exact"/>
              <w:jc w:val="center"/>
              <w:rPr>
                <w:rFonts w:ascii="宋体"/>
                <w:kern w:val="0"/>
                <w:sz w:val="18"/>
                <w:szCs w:val="18"/>
              </w:rPr>
            </w:pPr>
          </w:p>
        </w:tc>
      </w:tr>
      <w:tr w:rsidR="00D62920">
        <w:trPr>
          <w:trHeight w:val="272"/>
          <w:jc w:val="center"/>
        </w:trPr>
        <w:tc>
          <w:tcPr>
            <w:tcW w:w="614"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11</w:t>
            </w:r>
          </w:p>
        </w:tc>
        <w:tc>
          <w:tcPr>
            <w:tcW w:w="3070" w:type="dxa"/>
            <w:vAlign w:val="center"/>
          </w:tcPr>
          <w:p w:rsidR="00D62920" w:rsidRDefault="00865C83">
            <w:pPr>
              <w:spacing w:line="360" w:lineRule="exact"/>
              <w:rPr>
                <w:rFonts w:ascii="宋体"/>
                <w:kern w:val="0"/>
                <w:sz w:val="18"/>
                <w:szCs w:val="18"/>
              </w:rPr>
            </w:pPr>
            <w:r>
              <w:rPr>
                <w:rFonts w:ascii="宋体" w:hAnsi="宋体" w:cs="宋体" w:hint="eastAsia"/>
                <w:kern w:val="0"/>
                <w:sz w:val="18"/>
                <w:szCs w:val="18"/>
              </w:rPr>
              <w:t>市场信息系统</w:t>
            </w:r>
          </w:p>
        </w:tc>
        <w:tc>
          <w:tcPr>
            <w:tcW w:w="1388" w:type="dxa"/>
          </w:tcPr>
          <w:p w:rsidR="00D62920" w:rsidRDefault="00865C83">
            <w:pPr>
              <w:spacing w:line="360" w:lineRule="exact"/>
              <w:ind w:firstLineChars="171" w:firstLine="308"/>
              <w:jc w:val="center"/>
              <w:rPr>
                <w:rFonts w:ascii="宋体"/>
                <w:kern w:val="0"/>
                <w:sz w:val="18"/>
                <w:szCs w:val="18"/>
              </w:rPr>
            </w:pPr>
            <w:r>
              <w:rPr>
                <w:rFonts w:ascii="宋体" w:hAnsi="宋体" w:cs="宋体"/>
                <w:kern w:val="0"/>
                <w:sz w:val="18"/>
                <w:szCs w:val="18"/>
              </w:rPr>
              <w:t>2</w:t>
            </w:r>
          </w:p>
        </w:tc>
        <w:tc>
          <w:tcPr>
            <w:tcW w:w="1368" w:type="dxa"/>
          </w:tcPr>
          <w:p w:rsidR="00D62920" w:rsidRDefault="00D62920">
            <w:pPr>
              <w:spacing w:line="360" w:lineRule="exact"/>
              <w:jc w:val="center"/>
              <w:rPr>
                <w:rFonts w:ascii="宋体"/>
                <w:kern w:val="0"/>
                <w:sz w:val="18"/>
                <w:szCs w:val="18"/>
              </w:rPr>
            </w:pPr>
          </w:p>
        </w:tc>
        <w:tc>
          <w:tcPr>
            <w:tcW w:w="1382" w:type="dxa"/>
            <w:vAlign w:val="center"/>
          </w:tcPr>
          <w:p w:rsidR="00D62920" w:rsidRDefault="00D62920">
            <w:pPr>
              <w:spacing w:line="360" w:lineRule="exact"/>
              <w:jc w:val="center"/>
              <w:rPr>
                <w:rFonts w:ascii="宋体"/>
                <w:kern w:val="0"/>
                <w:sz w:val="18"/>
                <w:szCs w:val="18"/>
              </w:rPr>
            </w:pPr>
          </w:p>
        </w:tc>
      </w:tr>
      <w:tr w:rsidR="00D62920">
        <w:trPr>
          <w:trHeight w:val="290"/>
          <w:jc w:val="center"/>
        </w:trPr>
        <w:tc>
          <w:tcPr>
            <w:tcW w:w="614" w:type="dxa"/>
            <w:vAlign w:val="center"/>
          </w:tcPr>
          <w:p w:rsidR="00D62920" w:rsidRDefault="00865C83">
            <w:pPr>
              <w:spacing w:line="360" w:lineRule="exact"/>
              <w:jc w:val="center"/>
              <w:rPr>
                <w:rFonts w:ascii="宋体"/>
                <w:kern w:val="0"/>
                <w:sz w:val="18"/>
                <w:szCs w:val="18"/>
              </w:rPr>
            </w:pPr>
            <w:r>
              <w:rPr>
                <w:rFonts w:ascii="宋体" w:hAnsi="宋体" w:cs="宋体" w:hint="eastAsia"/>
                <w:kern w:val="0"/>
                <w:sz w:val="18"/>
                <w:szCs w:val="18"/>
              </w:rPr>
              <w:t>合计</w:t>
            </w:r>
          </w:p>
        </w:tc>
        <w:tc>
          <w:tcPr>
            <w:tcW w:w="3070" w:type="dxa"/>
            <w:vAlign w:val="center"/>
          </w:tcPr>
          <w:p w:rsidR="00D62920" w:rsidRDefault="00D62920">
            <w:pPr>
              <w:spacing w:line="360" w:lineRule="exact"/>
              <w:rPr>
                <w:rFonts w:ascii="宋体"/>
                <w:kern w:val="0"/>
                <w:sz w:val="18"/>
                <w:szCs w:val="18"/>
              </w:rPr>
            </w:pPr>
          </w:p>
        </w:tc>
        <w:tc>
          <w:tcPr>
            <w:tcW w:w="1388" w:type="dxa"/>
          </w:tcPr>
          <w:p w:rsidR="00D62920" w:rsidRDefault="00865C83">
            <w:pPr>
              <w:spacing w:line="360" w:lineRule="exact"/>
              <w:jc w:val="center"/>
              <w:rPr>
                <w:rFonts w:ascii="宋体"/>
                <w:kern w:val="0"/>
                <w:sz w:val="18"/>
                <w:szCs w:val="18"/>
              </w:rPr>
            </w:pPr>
            <w:r>
              <w:rPr>
                <w:rFonts w:ascii="宋体" w:hAnsi="宋体" w:cs="宋体"/>
                <w:kern w:val="0"/>
                <w:sz w:val="18"/>
                <w:szCs w:val="18"/>
              </w:rPr>
              <w:t>32</w:t>
            </w:r>
          </w:p>
        </w:tc>
        <w:tc>
          <w:tcPr>
            <w:tcW w:w="1368" w:type="dxa"/>
          </w:tcPr>
          <w:p w:rsidR="00D62920" w:rsidRDefault="00865C83">
            <w:pPr>
              <w:spacing w:line="360" w:lineRule="exact"/>
              <w:jc w:val="center"/>
              <w:rPr>
                <w:rFonts w:ascii="宋体"/>
                <w:kern w:val="0"/>
                <w:sz w:val="18"/>
                <w:szCs w:val="18"/>
              </w:rPr>
            </w:pPr>
            <w:r>
              <w:rPr>
                <w:rFonts w:ascii="宋体" w:hAnsi="宋体" w:cs="宋体"/>
                <w:kern w:val="0"/>
                <w:sz w:val="18"/>
                <w:szCs w:val="18"/>
              </w:rPr>
              <w:t>4</w:t>
            </w:r>
          </w:p>
        </w:tc>
        <w:tc>
          <w:tcPr>
            <w:tcW w:w="1382" w:type="dxa"/>
            <w:vAlign w:val="center"/>
          </w:tcPr>
          <w:p w:rsidR="00D62920" w:rsidRDefault="00865C83">
            <w:pPr>
              <w:spacing w:line="360" w:lineRule="exact"/>
              <w:jc w:val="center"/>
              <w:rPr>
                <w:rFonts w:ascii="宋体"/>
                <w:kern w:val="0"/>
                <w:sz w:val="18"/>
                <w:szCs w:val="18"/>
              </w:rPr>
            </w:pPr>
            <w:r>
              <w:rPr>
                <w:rFonts w:ascii="宋体" w:hAnsi="宋体" w:cs="宋体"/>
                <w:kern w:val="0"/>
                <w:sz w:val="18"/>
                <w:szCs w:val="18"/>
              </w:rPr>
              <w:t>12</w:t>
            </w:r>
          </w:p>
        </w:tc>
      </w:tr>
    </w:tbl>
    <w:p w:rsidR="00790797" w:rsidRDefault="00790797">
      <w:pPr>
        <w:pStyle w:val="B"/>
        <w:spacing w:before="0" w:after="0" w:line="360" w:lineRule="exact"/>
        <w:rPr>
          <w:rFonts w:cs="宋体"/>
        </w:rPr>
      </w:pPr>
    </w:p>
    <w:p w:rsidR="00D62920" w:rsidRDefault="00865C83">
      <w:pPr>
        <w:pStyle w:val="B"/>
        <w:spacing w:before="0" w:after="0" w:line="360" w:lineRule="exact"/>
      </w:pPr>
      <w:r>
        <w:rPr>
          <w:rFonts w:cs="宋体" w:hint="eastAsia"/>
        </w:rPr>
        <w:t>四、课外学习要求</w:t>
      </w:r>
    </w:p>
    <w:p w:rsidR="00D62920" w:rsidRDefault="00865C83">
      <w:pPr>
        <w:pStyle w:val="B"/>
        <w:spacing w:before="0" w:after="0" w:line="360" w:lineRule="exact"/>
        <w:ind w:firstLine="420"/>
        <w:rPr>
          <w:b w:val="0"/>
          <w:bCs w:val="0"/>
          <w:sz w:val="21"/>
          <w:szCs w:val="21"/>
        </w:rPr>
      </w:pPr>
      <w:r>
        <w:rPr>
          <w:rFonts w:cs="宋体" w:hint="eastAsia"/>
          <w:b w:val="0"/>
          <w:bCs w:val="0"/>
          <w:sz w:val="21"/>
          <w:szCs w:val="21"/>
        </w:rPr>
        <w:t>课外自主学习的内容主要是文案调查法、实地调查法及网络调查法的实际应用，课外阅读的参考资料见第七部分。</w:t>
      </w:r>
    </w:p>
    <w:p w:rsidR="00D62920" w:rsidRDefault="00865C83">
      <w:pPr>
        <w:pStyle w:val="B"/>
        <w:spacing w:before="0" w:after="0" w:line="360" w:lineRule="exact"/>
        <w:ind w:firstLine="420"/>
        <w:rPr>
          <w:b w:val="0"/>
          <w:bCs w:val="0"/>
          <w:sz w:val="21"/>
          <w:szCs w:val="21"/>
        </w:rPr>
      </w:pPr>
      <w:r>
        <w:rPr>
          <w:rFonts w:cs="宋体" w:hint="eastAsia"/>
          <w:b w:val="0"/>
          <w:bCs w:val="0"/>
          <w:sz w:val="21"/>
          <w:szCs w:val="21"/>
        </w:rPr>
        <w:t>作业的要求：对某一细分市场作文案调查，并提交市场调查报告一份。时间为</w:t>
      </w:r>
      <w:r>
        <w:rPr>
          <w:b w:val="0"/>
          <w:bCs w:val="0"/>
          <w:sz w:val="21"/>
          <w:szCs w:val="21"/>
        </w:rPr>
        <w:t>4</w:t>
      </w:r>
      <w:r>
        <w:rPr>
          <w:rFonts w:cs="宋体" w:hint="eastAsia"/>
          <w:b w:val="0"/>
          <w:bCs w:val="0"/>
          <w:sz w:val="21"/>
          <w:szCs w:val="21"/>
        </w:rPr>
        <w:t>周，报告字数为</w:t>
      </w:r>
      <w:r>
        <w:rPr>
          <w:b w:val="0"/>
          <w:bCs w:val="0"/>
          <w:sz w:val="21"/>
          <w:szCs w:val="21"/>
        </w:rPr>
        <w:t>5000</w:t>
      </w:r>
      <w:r>
        <w:rPr>
          <w:rFonts w:cs="宋体" w:hint="eastAsia"/>
          <w:b w:val="0"/>
          <w:bCs w:val="0"/>
          <w:sz w:val="21"/>
          <w:szCs w:val="21"/>
        </w:rPr>
        <w:t>字以上。</w:t>
      </w:r>
    </w:p>
    <w:p w:rsidR="00790797" w:rsidRDefault="00790797">
      <w:pPr>
        <w:pStyle w:val="B"/>
        <w:spacing w:before="0" w:after="0" w:line="360" w:lineRule="exact"/>
        <w:rPr>
          <w:rFonts w:cs="宋体"/>
        </w:rPr>
      </w:pPr>
    </w:p>
    <w:p w:rsidR="00D62920" w:rsidRDefault="00865C83">
      <w:pPr>
        <w:pStyle w:val="B"/>
        <w:spacing w:before="0" w:after="0" w:line="360" w:lineRule="exact"/>
      </w:pPr>
      <w:r>
        <w:rPr>
          <w:rFonts w:cs="宋体" w:hint="eastAsia"/>
        </w:rPr>
        <w:t>五、教学方法</w:t>
      </w:r>
    </w:p>
    <w:p w:rsidR="00D62920" w:rsidRDefault="00865C83">
      <w:pPr>
        <w:adjustRightInd w:val="0"/>
        <w:spacing w:line="360" w:lineRule="exact"/>
        <w:ind w:firstLineChars="200" w:firstLine="420"/>
        <w:jc w:val="left"/>
      </w:pPr>
      <w:r>
        <w:rPr>
          <w:rFonts w:cs="宋体" w:hint="eastAsia"/>
        </w:rPr>
        <w:t>本课程采用项目教学法：通过对各种市场调查方法的学习，应用于实际的市场调查项目。</w:t>
      </w:r>
    </w:p>
    <w:p w:rsidR="00D62920" w:rsidRDefault="00865C83">
      <w:pPr>
        <w:adjustRightInd w:val="0"/>
        <w:spacing w:line="360" w:lineRule="exact"/>
        <w:ind w:firstLineChars="200" w:firstLine="420"/>
        <w:jc w:val="left"/>
      </w:pPr>
      <w:r>
        <w:rPr>
          <w:rFonts w:cs="宋体" w:hint="eastAsia"/>
        </w:rPr>
        <w:t>项目教学主题：要求学生分组完成一份市场调查报告。</w:t>
      </w:r>
    </w:p>
    <w:p w:rsidR="00D62920" w:rsidRDefault="00865C83">
      <w:pPr>
        <w:adjustRightInd w:val="0"/>
        <w:spacing w:line="360" w:lineRule="exact"/>
        <w:ind w:firstLineChars="200" w:firstLine="420"/>
        <w:jc w:val="left"/>
      </w:pPr>
      <w:r>
        <w:rPr>
          <w:rFonts w:cs="宋体" w:hint="eastAsia"/>
        </w:rPr>
        <w:t>项目教学内容：选择某一具体的细分市场，作文案调查，期限为</w:t>
      </w:r>
      <w:r>
        <w:t>4</w:t>
      </w:r>
      <w:r>
        <w:rPr>
          <w:rFonts w:cs="宋体" w:hint="eastAsia"/>
        </w:rPr>
        <w:t>周。</w:t>
      </w:r>
    </w:p>
    <w:p w:rsidR="00790797" w:rsidRDefault="00790797">
      <w:pPr>
        <w:pStyle w:val="B"/>
        <w:tabs>
          <w:tab w:val="left" w:pos="6576"/>
        </w:tabs>
        <w:spacing w:line="360" w:lineRule="exact"/>
        <w:rPr>
          <w:rFonts w:cs="宋体"/>
        </w:rPr>
      </w:pPr>
    </w:p>
    <w:p w:rsidR="00D62920" w:rsidRDefault="00865C83">
      <w:pPr>
        <w:pStyle w:val="B"/>
        <w:tabs>
          <w:tab w:val="left" w:pos="6576"/>
        </w:tabs>
        <w:spacing w:line="360" w:lineRule="exact"/>
      </w:pPr>
      <w:r>
        <w:rPr>
          <w:rFonts w:cs="宋体" w:hint="eastAsia"/>
        </w:rPr>
        <w:t>六、课程考核方法及要求</w:t>
      </w:r>
      <w:r>
        <w:tab/>
      </w:r>
    </w:p>
    <w:p w:rsidR="00D62920" w:rsidRDefault="00865C83">
      <w:pPr>
        <w:pStyle w:val="af2"/>
        <w:spacing w:line="360" w:lineRule="exact"/>
      </w:pPr>
      <w:r>
        <w:t>1</w:t>
      </w:r>
      <w:r>
        <w:rPr>
          <w:rFonts w:cs="宋体" w:hint="eastAsia"/>
        </w:rPr>
        <w:t>．考核方式：考试（）；考查（</w:t>
      </w:r>
      <w:r w:rsidR="0090501F">
        <w:rPr>
          <w:rFonts w:cs="宋体" w:hint="eastAsia"/>
        </w:rPr>
        <w:t>√</w:t>
      </w:r>
      <w:r>
        <w:rPr>
          <w:rFonts w:cs="宋体" w:hint="eastAsia"/>
        </w:rPr>
        <w:t>）</w:t>
      </w:r>
    </w:p>
    <w:p w:rsidR="00D62920" w:rsidRDefault="00865C83">
      <w:pPr>
        <w:pStyle w:val="af2"/>
        <w:spacing w:line="360" w:lineRule="exact"/>
      </w:pPr>
      <w:r>
        <w:lastRenderedPageBreak/>
        <w:t>2</w:t>
      </w:r>
      <w:r>
        <w:rPr>
          <w:rFonts w:cs="宋体" w:hint="eastAsia"/>
        </w:rPr>
        <w:t>．成绩评定：</w:t>
      </w:r>
    </w:p>
    <w:p w:rsidR="00D62920" w:rsidRDefault="00865C83">
      <w:pPr>
        <w:pStyle w:val="af1"/>
        <w:spacing w:line="360" w:lineRule="exact"/>
      </w:pPr>
      <w:r>
        <w:rPr>
          <w:rFonts w:cs="宋体" w:hint="eastAsia"/>
        </w:rPr>
        <w:t>计分制：百分制（√）；五级分制（）；两级分制（）</w:t>
      </w:r>
    </w:p>
    <w:p w:rsidR="00D62920" w:rsidRDefault="00865C83">
      <w:pPr>
        <w:pStyle w:val="af1"/>
        <w:spacing w:line="360" w:lineRule="exact"/>
      </w:pPr>
      <w:r>
        <w:rPr>
          <w:rFonts w:cs="宋体" w:hint="eastAsia"/>
        </w:rPr>
        <w:t>总评成绩构成：平时考核（</w:t>
      </w:r>
      <w:r>
        <w:t>50</w:t>
      </w:r>
      <w:r>
        <w:rPr>
          <w:rFonts w:cs="宋体" w:hint="eastAsia"/>
        </w:rPr>
        <w:t>）％；中期考核（）％；期末考核（</w:t>
      </w:r>
      <w:r>
        <w:t>50</w:t>
      </w:r>
      <w:r>
        <w:rPr>
          <w:rFonts w:cs="宋体" w:hint="eastAsia"/>
        </w:rPr>
        <w:t>）％</w:t>
      </w:r>
    </w:p>
    <w:p w:rsidR="00D62920" w:rsidRDefault="00865C83">
      <w:pPr>
        <w:pStyle w:val="af1"/>
        <w:spacing w:line="360" w:lineRule="exact"/>
      </w:pPr>
      <w:r>
        <w:rPr>
          <w:rFonts w:cs="宋体" w:hint="eastAsia"/>
        </w:rPr>
        <w:t>平时考核包括：</w:t>
      </w:r>
      <w:r>
        <w:t xml:space="preserve"> </w:t>
      </w:r>
      <w:r>
        <w:rPr>
          <w:rFonts w:cs="宋体" w:hint="eastAsia"/>
        </w:rPr>
        <w:t>考勤考纪、课堂讨论、平时测验、作业、读书报告、研讨报告等。</w:t>
      </w:r>
    </w:p>
    <w:p w:rsidR="00D62920" w:rsidRDefault="00865C83">
      <w:pPr>
        <w:pStyle w:val="B"/>
        <w:spacing w:line="360" w:lineRule="exact"/>
      </w:pPr>
      <w:r>
        <w:rPr>
          <w:rFonts w:cs="宋体" w:hint="eastAsia"/>
        </w:rPr>
        <w:t>七、建议教材及参考资料</w:t>
      </w:r>
    </w:p>
    <w:p w:rsidR="00D62920" w:rsidRDefault="00865C83">
      <w:pPr>
        <w:pStyle w:val="C"/>
        <w:spacing w:line="360" w:lineRule="exact"/>
      </w:pPr>
      <w:r>
        <w:rPr>
          <w:rFonts w:cs="宋体" w:hint="eastAsia"/>
        </w:rPr>
        <w:t>建议教材：</w:t>
      </w:r>
    </w:p>
    <w:p w:rsidR="00D62920" w:rsidRDefault="00865C83">
      <w:pPr>
        <w:pStyle w:val="af1"/>
        <w:spacing w:line="360" w:lineRule="exact"/>
      </w:pPr>
      <w:r>
        <w:rPr>
          <w:rFonts w:cs="宋体" w:hint="eastAsia"/>
        </w:rPr>
        <w:t>马连福主编，《市场调查与预测》，首都经济贸易大学出版社，</w:t>
      </w:r>
      <w:r>
        <w:t>2004</w:t>
      </w:r>
      <w:r>
        <w:rPr>
          <w:rFonts w:cs="宋体" w:hint="eastAsia"/>
        </w:rPr>
        <w:t>年版</w:t>
      </w:r>
    </w:p>
    <w:p w:rsidR="00D62920" w:rsidRDefault="00865C83">
      <w:pPr>
        <w:pStyle w:val="C"/>
        <w:spacing w:line="360" w:lineRule="exact"/>
      </w:pPr>
      <w:r>
        <w:rPr>
          <w:rFonts w:cs="宋体" w:hint="eastAsia"/>
        </w:rPr>
        <w:t>参考资料：</w:t>
      </w:r>
    </w:p>
    <w:p w:rsidR="00D62920" w:rsidRDefault="00865C83">
      <w:pPr>
        <w:pStyle w:val="af1"/>
        <w:spacing w:line="360" w:lineRule="exact"/>
      </w:pPr>
      <w:r>
        <w:t>1</w:t>
      </w:r>
      <w:r>
        <w:rPr>
          <w:rFonts w:cs="宋体" w:hint="eastAsia"/>
        </w:rPr>
        <w:t>．张自利编著，《市场调查完全手册》，</w:t>
      </w:r>
      <w:r>
        <w:t>2003</w:t>
      </w:r>
      <w:r>
        <w:rPr>
          <w:rFonts w:cs="宋体" w:hint="eastAsia"/>
        </w:rPr>
        <w:t>年版</w:t>
      </w:r>
    </w:p>
    <w:p w:rsidR="00D62920" w:rsidRDefault="00865C83">
      <w:pPr>
        <w:pStyle w:val="af1"/>
        <w:spacing w:line="360" w:lineRule="exact"/>
      </w:pPr>
      <w:r>
        <w:t>2</w:t>
      </w:r>
      <w:r>
        <w:rPr>
          <w:rFonts w:cs="宋体" w:hint="eastAsia"/>
        </w:rPr>
        <w:t>．杜跃平等编著，《如何创办市场调查公司》，</w:t>
      </w:r>
      <w:r>
        <w:t>2003</w:t>
      </w:r>
      <w:r>
        <w:rPr>
          <w:rFonts w:cs="宋体" w:hint="eastAsia"/>
        </w:rPr>
        <w:t>年版</w:t>
      </w:r>
    </w:p>
    <w:p w:rsidR="00D62920" w:rsidRDefault="00865C83">
      <w:pPr>
        <w:pStyle w:val="af1"/>
        <w:spacing w:line="360" w:lineRule="exact"/>
      </w:pPr>
      <w:r>
        <w:t>3</w:t>
      </w:r>
      <w:r>
        <w:rPr>
          <w:rFonts w:cs="宋体" w:hint="eastAsia"/>
        </w:rPr>
        <w:t>．宋小敏编著，《市场营销案例实例与评析》，武汉工业大学出版社，</w:t>
      </w:r>
      <w:r>
        <w:t>1992</w:t>
      </w:r>
      <w:r>
        <w:rPr>
          <w:rFonts w:cs="宋体" w:hint="eastAsia"/>
        </w:rPr>
        <w:t>年版</w:t>
      </w:r>
    </w:p>
    <w:p w:rsidR="00D62920" w:rsidRDefault="00865C83">
      <w:pPr>
        <w:pStyle w:val="af1"/>
        <w:spacing w:line="360" w:lineRule="exact"/>
      </w:pPr>
      <w:r>
        <w:t>4</w:t>
      </w:r>
      <w:r>
        <w:rPr>
          <w:rFonts w:cs="宋体" w:hint="eastAsia"/>
        </w:rPr>
        <w:t>．杜度著，《市场调查理论与实务》，</w:t>
      </w:r>
      <w:r>
        <w:t>1982</w:t>
      </w:r>
      <w:r>
        <w:rPr>
          <w:rFonts w:cs="宋体" w:hint="eastAsia"/>
        </w:rPr>
        <w:t>年版</w:t>
      </w:r>
    </w:p>
    <w:p w:rsidR="00D62920" w:rsidRDefault="00D62920">
      <w:pPr>
        <w:pStyle w:val="af3"/>
        <w:spacing w:line="360" w:lineRule="exact"/>
        <w:ind w:firstLine="4000"/>
      </w:pPr>
    </w:p>
    <w:p w:rsidR="00D62920" w:rsidRPr="00790797" w:rsidRDefault="00D62920">
      <w:pPr>
        <w:pStyle w:val="af3"/>
        <w:spacing w:line="360" w:lineRule="exact"/>
        <w:rPr>
          <w:sz w:val="24"/>
          <w:szCs w:val="24"/>
        </w:rPr>
      </w:pPr>
    </w:p>
    <w:p w:rsidR="00D62920" w:rsidRPr="00790797" w:rsidRDefault="00865C83">
      <w:pPr>
        <w:pStyle w:val="af3"/>
        <w:spacing w:line="360" w:lineRule="exact"/>
        <w:jc w:val="right"/>
        <w:rPr>
          <w:sz w:val="24"/>
          <w:szCs w:val="24"/>
        </w:rPr>
      </w:pPr>
      <w:r w:rsidRPr="00790797">
        <w:rPr>
          <w:rFonts w:cs="宋体" w:hint="eastAsia"/>
          <w:sz w:val="24"/>
          <w:szCs w:val="24"/>
        </w:rPr>
        <w:t>执笔人：杭雷鸣</w:t>
      </w:r>
    </w:p>
    <w:p w:rsidR="00D62920" w:rsidRPr="00790797" w:rsidRDefault="00865C83">
      <w:pPr>
        <w:pStyle w:val="af3"/>
        <w:spacing w:line="360" w:lineRule="exact"/>
        <w:jc w:val="right"/>
        <w:rPr>
          <w:sz w:val="24"/>
          <w:szCs w:val="24"/>
        </w:rPr>
      </w:pPr>
      <w:r w:rsidRPr="00790797">
        <w:rPr>
          <w:rFonts w:cs="宋体" w:hint="eastAsia"/>
          <w:sz w:val="24"/>
          <w:szCs w:val="24"/>
        </w:rPr>
        <w:t>审核人：李长安</w:t>
      </w:r>
    </w:p>
    <w:p w:rsidR="00D62920" w:rsidRPr="00790797" w:rsidRDefault="00865C83">
      <w:pPr>
        <w:pStyle w:val="af3"/>
        <w:spacing w:line="360" w:lineRule="exact"/>
        <w:jc w:val="right"/>
        <w:rPr>
          <w:sz w:val="24"/>
          <w:szCs w:val="24"/>
        </w:rPr>
      </w:pPr>
      <w:r w:rsidRPr="00790797">
        <w:rPr>
          <w:rFonts w:cs="宋体" w:hint="eastAsia"/>
          <w:sz w:val="24"/>
          <w:szCs w:val="24"/>
        </w:rPr>
        <w:t>审批人：曹</w:t>
      </w:r>
      <w:r w:rsidRPr="00790797">
        <w:rPr>
          <w:sz w:val="24"/>
          <w:szCs w:val="24"/>
        </w:rPr>
        <w:t xml:space="preserve">  </w:t>
      </w:r>
      <w:r w:rsidRPr="00790797">
        <w:rPr>
          <w:rFonts w:cs="宋体" w:hint="eastAsia"/>
          <w:sz w:val="24"/>
          <w:szCs w:val="24"/>
        </w:rPr>
        <w:t>敏</w:t>
      </w:r>
    </w:p>
    <w:p w:rsidR="00790797" w:rsidRDefault="00790797">
      <w:pPr>
        <w:pStyle w:val="Af5"/>
        <w:spacing w:line="360" w:lineRule="exact"/>
        <w:ind w:firstLine="480"/>
        <w:outlineLvl w:val="0"/>
        <w:rPr>
          <w:rFonts w:cs="宋体"/>
        </w:rPr>
      </w:pPr>
      <w:bookmarkStart w:id="97" w:name="_Toc236928066"/>
      <w:bookmarkStart w:id="98" w:name="_Toc384901479"/>
    </w:p>
    <w:p w:rsidR="00790797" w:rsidRDefault="00790797">
      <w:pPr>
        <w:pStyle w:val="Af5"/>
        <w:spacing w:line="360" w:lineRule="exact"/>
        <w:ind w:firstLine="480"/>
        <w:outlineLvl w:val="0"/>
        <w:rPr>
          <w:rFonts w:cs="宋体"/>
        </w:rPr>
      </w:pPr>
    </w:p>
    <w:p w:rsidR="00790797" w:rsidRDefault="00790797">
      <w:pPr>
        <w:pStyle w:val="Af5"/>
        <w:spacing w:line="360" w:lineRule="exact"/>
        <w:ind w:firstLine="480"/>
        <w:outlineLvl w:val="0"/>
        <w:rPr>
          <w:rFonts w:cs="宋体"/>
        </w:rPr>
      </w:pPr>
    </w:p>
    <w:p w:rsidR="00790797" w:rsidRDefault="00790797">
      <w:pPr>
        <w:pStyle w:val="Af5"/>
        <w:spacing w:line="360" w:lineRule="exact"/>
        <w:ind w:firstLine="480"/>
        <w:outlineLvl w:val="0"/>
        <w:rPr>
          <w:rFonts w:cs="宋体"/>
        </w:rPr>
      </w:pPr>
    </w:p>
    <w:p w:rsidR="00790797" w:rsidRDefault="00790797">
      <w:pPr>
        <w:pStyle w:val="Af5"/>
        <w:spacing w:line="360" w:lineRule="exact"/>
        <w:ind w:firstLine="480"/>
        <w:outlineLvl w:val="0"/>
        <w:rPr>
          <w:rFonts w:cs="宋体"/>
        </w:rPr>
      </w:pPr>
    </w:p>
    <w:p w:rsidR="00790797" w:rsidRDefault="00790797">
      <w:pPr>
        <w:pStyle w:val="Af5"/>
        <w:spacing w:line="360" w:lineRule="exact"/>
        <w:ind w:firstLine="480"/>
        <w:outlineLvl w:val="0"/>
        <w:rPr>
          <w:rFonts w:cs="宋体"/>
        </w:rPr>
      </w:pPr>
    </w:p>
    <w:p w:rsidR="00790797" w:rsidRDefault="00790797">
      <w:pPr>
        <w:pStyle w:val="Af5"/>
        <w:spacing w:line="360" w:lineRule="exact"/>
        <w:ind w:firstLine="480"/>
        <w:outlineLvl w:val="0"/>
        <w:rPr>
          <w:rFonts w:cs="宋体"/>
        </w:rPr>
      </w:pPr>
    </w:p>
    <w:p w:rsidR="00790797" w:rsidRDefault="00790797">
      <w:pPr>
        <w:pStyle w:val="Af5"/>
        <w:spacing w:line="360" w:lineRule="exact"/>
        <w:ind w:firstLine="480"/>
        <w:outlineLvl w:val="0"/>
        <w:rPr>
          <w:rFonts w:cs="宋体"/>
        </w:rPr>
      </w:pPr>
    </w:p>
    <w:p w:rsidR="00790797" w:rsidRDefault="00790797">
      <w:pPr>
        <w:pStyle w:val="Af5"/>
        <w:spacing w:line="360" w:lineRule="exact"/>
        <w:ind w:firstLine="480"/>
        <w:outlineLvl w:val="0"/>
        <w:rPr>
          <w:rFonts w:cs="宋体"/>
        </w:rPr>
      </w:pPr>
    </w:p>
    <w:p w:rsidR="00790797" w:rsidRDefault="00790797">
      <w:pPr>
        <w:pStyle w:val="Af5"/>
        <w:spacing w:line="360" w:lineRule="exact"/>
        <w:ind w:firstLine="480"/>
        <w:outlineLvl w:val="0"/>
        <w:rPr>
          <w:rFonts w:cs="宋体"/>
        </w:rPr>
      </w:pPr>
    </w:p>
    <w:p w:rsidR="00790797" w:rsidRDefault="00790797">
      <w:pPr>
        <w:pStyle w:val="Af5"/>
        <w:spacing w:line="360" w:lineRule="exact"/>
        <w:ind w:firstLine="480"/>
        <w:outlineLvl w:val="0"/>
        <w:rPr>
          <w:rFonts w:cs="宋体"/>
        </w:rPr>
      </w:pPr>
    </w:p>
    <w:p w:rsidR="00790797" w:rsidRDefault="00790797">
      <w:pPr>
        <w:pStyle w:val="Af5"/>
        <w:spacing w:line="360" w:lineRule="exact"/>
        <w:ind w:firstLine="480"/>
        <w:outlineLvl w:val="0"/>
        <w:rPr>
          <w:rFonts w:cs="宋体"/>
        </w:rPr>
      </w:pPr>
    </w:p>
    <w:p w:rsidR="00790797" w:rsidRDefault="00790797">
      <w:pPr>
        <w:pStyle w:val="Af5"/>
        <w:spacing w:line="360" w:lineRule="exact"/>
        <w:ind w:firstLine="480"/>
        <w:outlineLvl w:val="0"/>
        <w:rPr>
          <w:rFonts w:cs="宋体"/>
        </w:rPr>
      </w:pPr>
    </w:p>
    <w:p w:rsidR="00D62920" w:rsidRDefault="00865C83">
      <w:pPr>
        <w:pStyle w:val="Af5"/>
        <w:spacing w:line="360" w:lineRule="exact"/>
        <w:ind w:firstLine="480"/>
        <w:outlineLvl w:val="0"/>
      </w:pPr>
      <w:bookmarkStart w:id="99" w:name="_Toc512585713"/>
      <w:r>
        <w:rPr>
          <w:rFonts w:cs="宋体" w:hint="eastAsia"/>
        </w:rPr>
        <w:lastRenderedPageBreak/>
        <w:t>营销渠道管理</w:t>
      </w:r>
      <w:bookmarkEnd w:id="97"/>
      <w:r>
        <w:rPr>
          <w:rFonts w:cs="宋体" w:hint="eastAsia"/>
        </w:rPr>
        <w:t>课程教学大纲</w:t>
      </w:r>
      <w:bookmarkEnd w:id="98"/>
      <w:bookmarkEnd w:id="99"/>
    </w:p>
    <w:p w:rsidR="00D62920" w:rsidRDefault="00D62920">
      <w:pPr>
        <w:spacing w:line="360" w:lineRule="exact"/>
        <w:ind w:firstLineChars="195" w:firstLine="470"/>
        <w:rPr>
          <w:b/>
          <w:bCs/>
          <w:sz w:val="24"/>
          <w:szCs w:val="24"/>
        </w:rPr>
      </w:pPr>
    </w:p>
    <w:p w:rsidR="00D62920" w:rsidRDefault="00865C83">
      <w:pPr>
        <w:spacing w:line="340" w:lineRule="exact"/>
        <w:ind w:firstLineChars="195" w:firstLine="411"/>
        <w:rPr>
          <w:color w:val="000000"/>
          <w:kern w:val="0"/>
        </w:rPr>
      </w:pPr>
      <w:r>
        <w:rPr>
          <w:rFonts w:cs="宋体" w:hint="eastAsia"/>
          <w:b/>
          <w:bCs/>
        </w:rPr>
        <w:t>课程名称</w:t>
      </w:r>
      <w:r>
        <w:rPr>
          <w:rFonts w:cs="宋体" w:hint="eastAsia"/>
        </w:rPr>
        <w:t>：营销渠道管理</w:t>
      </w:r>
      <w:r>
        <w:t>/</w:t>
      </w:r>
      <w:r>
        <w:rPr>
          <w:color w:val="000000"/>
          <w:kern w:val="0"/>
        </w:rPr>
        <w:t xml:space="preserve"> Marketing Channel Management</w:t>
      </w:r>
    </w:p>
    <w:p w:rsidR="00D62920" w:rsidRDefault="00865C83">
      <w:pPr>
        <w:pStyle w:val="af4"/>
        <w:spacing w:line="340" w:lineRule="exact"/>
        <w:ind w:firstLine="422"/>
        <w:rPr>
          <w:sz w:val="21"/>
          <w:szCs w:val="21"/>
        </w:rPr>
      </w:pPr>
      <w:r>
        <w:rPr>
          <w:rFonts w:cs="宋体" w:hint="eastAsia"/>
          <w:b/>
          <w:bCs/>
          <w:sz w:val="21"/>
          <w:szCs w:val="21"/>
        </w:rPr>
        <w:t>课程代码</w:t>
      </w:r>
      <w:r>
        <w:rPr>
          <w:rFonts w:cs="宋体" w:hint="eastAsia"/>
          <w:sz w:val="21"/>
          <w:szCs w:val="21"/>
        </w:rPr>
        <w:t>：</w:t>
      </w:r>
      <w:r>
        <w:rPr>
          <w:sz w:val="21"/>
          <w:szCs w:val="21"/>
        </w:rPr>
        <w:t>06231521</w:t>
      </w:r>
    </w:p>
    <w:p w:rsidR="00D62920" w:rsidRDefault="00865C83">
      <w:pPr>
        <w:pStyle w:val="af4"/>
        <w:spacing w:line="340" w:lineRule="exact"/>
        <w:ind w:firstLine="422"/>
        <w:rPr>
          <w:sz w:val="21"/>
          <w:szCs w:val="21"/>
        </w:rPr>
      </w:pPr>
      <w:r>
        <w:rPr>
          <w:rFonts w:cs="宋体" w:hint="eastAsia"/>
          <w:b/>
          <w:bCs/>
          <w:sz w:val="21"/>
          <w:szCs w:val="21"/>
        </w:rPr>
        <w:t>课程类型</w:t>
      </w:r>
      <w:r>
        <w:rPr>
          <w:rFonts w:cs="宋体" w:hint="eastAsia"/>
          <w:sz w:val="21"/>
          <w:szCs w:val="21"/>
        </w:rPr>
        <w:t>：复合</w:t>
      </w:r>
      <w:r>
        <w:rPr>
          <w:sz w:val="21"/>
          <w:szCs w:val="21"/>
        </w:rPr>
        <w:t>/</w:t>
      </w:r>
      <w:r>
        <w:rPr>
          <w:rFonts w:cs="宋体" w:hint="eastAsia"/>
          <w:sz w:val="21"/>
          <w:szCs w:val="21"/>
        </w:rPr>
        <w:t>选修</w:t>
      </w:r>
    </w:p>
    <w:p w:rsidR="00D62920" w:rsidRDefault="00865C83">
      <w:pPr>
        <w:pStyle w:val="af4"/>
        <w:tabs>
          <w:tab w:val="left" w:pos="3420"/>
        </w:tabs>
        <w:spacing w:line="340" w:lineRule="exact"/>
        <w:ind w:firstLine="422"/>
        <w:rPr>
          <w:sz w:val="21"/>
          <w:szCs w:val="21"/>
        </w:rPr>
      </w:pPr>
      <w:r>
        <w:rPr>
          <w:rFonts w:cs="宋体" w:hint="eastAsia"/>
          <w:b/>
          <w:bCs/>
          <w:sz w:val="21"/>
          <w:szCs w:val="21"/>
        </w:rPr>
        <w:t>总学时数</w:t>
      </w:r>
      <w:r>
        <w:rPr>
          <w:rFonts w:cs="宋体" w:hint="eastAsia"/>
          <w:sz w:val="21"/>
          <w:szCs w:val="21"/>
        </w:rPr>
        <w:t>：</w:t>
      </w:r>
      <w:r>
        <w:rPr>
          <w:sz w:val="21"/>
          <w:szCs w:val="21"/>
        </w:rPr>
        <w:t xml:space="preserve"> 32</w:t>
      </w:r>
    </w:p>
    <w:p w:rsidR="00D62920" w:rsidRDefault="00865C83">
      <w:pPr>
        <w:pStyle w:val="af4"/>
        <w:tabs>
          <w:tab w:val="left" w:pos="3420"/>
        </w:tabs>
        <w:spacing w:line="340" w:lineRule="exact"/>
        <w:ind w:firstLineChars="182" w:firstLine="384"/>
        <w:rPr>
          <w:b/>
          <w:bCs/>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2</w:t>
      </w:r>
    </w:p>
    <w:p w:rsidR="00D62920" w:rsidRDefault="00865C83">
      <w:pPr>
        <w:pStyle w:val="af4"/>
        <w:tabs>
          <w:tab w:val="left" w:pos="3420"/>
        </w:tabs>
        <w:spacing w:line="340" w:lineRule="exact"/>
        <w:ind w:firstLine="422"/>
        <w:rPr>
          <w:sz w:val="21"/>
          <w:szCs w:val="21"/>
        </w:rPr>
      </w:pPr>
      <w:r>
        <w:rPr>
          <w:rFonts w:cs="宋体" w:hint="eastAsia"/>
          <w:b/>
          <w:bCs/>
          <w:sz w:val="21"/>
          <w:szCs w:val="21"/>
        </w:rPr>
        <w:t>先修课程</w:t>
      </w:r>
      <w:r>
        <w:rPr>
          <w:rFonts w:cs="宋体" w:hint="eastAsia"/>
          <w:sz w:val="21"/>
          <w:szCs w:val="21"/>
        </w:rPr>
        <w:t>：微观经济学</w:t>
      </w:r>
      <w:r>
        <w:rPr>
          <w:sz w:val="21"/>
          <w:szCs w:val="21"/>
        </w:rPr>
        <w:t>/</w:t>
      </w:r>
      <w:r>
        <w:rPr>
          <w:rFonts w:cs="宋体" w:hint="eastAsia"/>
          <w:sz w:val="21"/>
          <w:szCs w:val="21"/>
        </w:rPr>
        <w:t>管理学</w:t>
      </w:r>
      <w:r>
        <w:rPr>
          <w:sz w:val="21"/>
          <w:szCs w:val="21"/>
        </w:rPr>
        <w:t>/</w:t>
      </w:r>
      <w:r>
        <w:rPr>
          <w:rFonts w:cs="宋体" w:hint="eastAsia"/>
          <w:sz w:val="21"/>
          <w:szCs w:val="21"/>
        </w:rPr>
        <w:t>市场营销学</w:t>
      </w:r>
    </w:p>
    <w:p w:rsidR="00D62920" w:rsidRDefault="00865C83">
      <w:pPr>
        <w:pStyle w:val="af4"/>
        <w:spacing w:line="340" w:lineRule="exact"/>
        <w:ind w:firstLineChars="185" w:firstLine="390"/>
        <w:rPr>
          <w:sz w:val="21"/>
          <w:szCs w:val="21"/>
        </w:rPr>
      </w:pPr>
      <w:r>
        <w:rPr>
          <w:rFonts w:cs="宋体" w:hint="eastAsia"/>
          <w:b/>
          <w:bCs/>
          <w:sz w:val="21"/>
          <w:szCs w:val="21"/>
        </w:rPr>
        <w:t>开课单位</w:t>
      </w:r>
      <w:r>
        <w:rPr>
          <w:rFonts w:cs="宋体" w:hint="eastAsia"/>
          <w:sz w:val="21"/>
          <w:szCs w:val="21"/>
        </w:rPr>
        <w:t>：经济管理学院</w:t>
      </w:r>
    </w:p>
    <w:p w:rsidR="00D62920" w:rsidRDefault="00865C83">
      <w:pPr>
        <w:pStyle w:val="B"/>
        <w:spacing w:line="340" w:lineRule="exact"/>
        <w:ind w:leftChars="180" w:left="460" w:hangingChars="39" w:hanging="82"/>
        <w:rPr>
          <w:b w:val="0"/>
          <w:bCs w:val="0"/>
          <w:sz w:val="21"/>
          <w:szCs w:val="21"/>
        </w:rPr>
      </w:pPr>
      <w:r>
        <w:rPr>
          <w:rFonts w:cs="宋体" w:hint="eastAsia"/>
          <w:sz w:val="21"/>
          <w:szCs w:val="21"/>
        </w:rPr>
        <w:t>适用专业：</w:t>
      </w:r>
      <w:r>
        <w:rPr>
          <w:rFonts w:cs="宋体"/>
          <w:b w:val="0"/>
          <w:bCs w:val="0"/>
          <w:sz w:val="21"/>
          <w:szCs w:val="21"/>
        </w:rPr>
        <w:t>电子商务</w:t>
      </w:r>
    </w:p>
    <w:p w:rsidR="00D62920" w:rsidRDefault="00865C83">
      <w:pPr>
        <w:pStyle w:val="B"/>
        <w:spacing w:line="340" w:lineRule="exact"/>
      </w:pPr>
      <w:r>
        <w:rPr>
          <w:rFonts w:cs="宋体" w:hint="eastAsia"/>
        </w:rPr>
        <w:t>一、课程的性质、目的和任务</w:t>
      </w:r>
    </w:p>
    <w:p w:rsidR="00D62920" w:rsidRDefault="00865C83">
      <w:pPr>
        <w:pStyle w:val="af2"/>
        <w:spacing w:line="340" w:lineRule="exact"/>
      </w:pPr>
      <w:r>
        <w:rPr>
          <w:rFonts w:cs="宋体" w:hint="eastAsia"/>
        </w:rPr>
        <w:t>《营销渠道管理》是企业营销管理的一项重要内容，关系到企业能否成功地将产品打入市场、满足目标市场的需要、扩大产品销售、获取可持续的竞争优势。通过本课程学习，使学生能全面掌握营销渠道管理的基本概念、基本理论，以及营销渠道策划和管理的基本操作程序与基本方法；初步具有分析和解决一般渠道实际问题的能力，为进一步学习各专业课程打下基础。</w:t>
      </w:r>
    </w:p>
    <w:p w:rsidR="00D62920" w:rsidRDefault="00865C83">
      <w:pPr>
        <w:pStyle w:val="B"/>
        <w:spacing w:line="340" w:lineRule="exact"/>
      </w:pPr>
      <w:r>
        <w:rPr>
          <w:rFonts w:cs="宋体" w:hint="eastAsia"/>
        </w:rPr>
        <w:t>二、</w:t>
      </w:r>
      <w:r>
        <w:rPr>
          <w:rFonts w:cs="宋体" w:hint="eastAsia"/>
          <w:color w:val="000000"/>
        </w:rPr>
        <w:t>教学内容、教学基本要求及教学重点与难点</w:t>
      </w:r>
    </w:p>
    <w:p w:rsidR="00D62920" w:rsidRDefault="00865C83">
      <w:pPr>
        <w:pStyle w:val="af2"/>
        <w:spacing w:line="340" w:lineRule="exact"/>
      </w:pPr>
      <w:r>
        <w:t>1</w:t>
      </w:r>
      <w:r>
        <w:rPr>
          <w:rFonts w:cs="宋体" w:hint="eastAsia"/>
        </w:rPr>
        <w:t>．营销渠道概述：</w:t>
      </w:r>
    </w:p>
    <w:p w:rsidR="00D62920" w:rsidRDefault="00865C83">
      <w:pPr>
        <w:pStyle w:val="af1"/>
        <w:spacing w:line="340" w:lineRule="exact"/>
      </w:pPr>
      <w:r>
        <w:rPr>
          <w:rFonts w:cs="宋体" w:hint="eastAsia"/>
        </w:rPr>
        <w:t>了解营销渠道的基本作用及功能；营销渠道的主要参与者及分类；理解营销渠道管理对企业的意义；掌握营销渠道、渠道结构及渠道管理的基本概念；营销渠道管理的主要步骤。</w:t>
      </w:r>
    </w:p>
    <w:p w:rsidR="00D62920" w:rsidRDefault="00865C83">
      <w:pPr>
        <w:pStyle w:val="af1"/>
        <w:spacing w:line="340" w:lineRule="exact"/>
      </w:pPr>
      <w:r>
        <w:rPr>
          <w:rFonts w:cs="宋体" w:hint="eastAsia"/>
        </w:rPr>
        <w:t>教学重点与难点：营销渠道管理</w:t>
      </w:r>
    </w:p>
    <w:p w:rsidR="00D62920" w:rsidRDefault="00865C83">
      <w:pPr>
        <w:pStyle w:val="af2"/>
        <w:spacing w:line="340" w:lineRule="exact"/>
      </w:pPr>
      <w:r>
        <w:t>2</w:t>
      </w:r>
      <w:r>
        <w:rPr>
          <w:rFonts w:cs="宋体" w:hint="eastAsia"/>
        </w:rPr>
        <w:t>．营销渠道的中间商：</w:t>
      </w:r>
    </w:p>
    <w:p w:rsidR="00D62920" w:rsidRDefault="00865C83">
      <w:pPr>
        <w:pStyle w:val="af1"/>
        <w:spacing w:line="340" w:lineRule="exact"/>
      </w:pPr>
      <w:r>
        <w:rPr>
          <w:rFonts w:cs="宋体" w:hint="eastAsia"/>
        </w:rPr>
        <w:t>了解批发商的分类；特许连锁经营的概念及特许商的权利和义务；理解批发商在营销渠道中发挥的作用；零售商在营销渠道中地位发生变化的原因；掌握批发商的概念及其特征；零售商的概念及其功能。</w:t>
      </w:r>
    </w:p>
    <w:p w:rsidR="00D62920" w:rsidRDefault="00865C83">
      <w:pPr>
        <w:pStyle w:val="af1"/>
        <w:spacing w:line="340" w:lineRule="exact"/>
      </w:pPr>
      <w:r>
        <w:rPr>
          <w:rFonts w:cs="宋体" w:hint="eastAsia"/>
        </w:rPr>
        <w:t>教学重点与难点：各种中间商在渠道中的区别和联系</w:t>
      </w:r>
    </w:p>
    <w:p w:rsidR="00D62920" w:rsidRDefault="00865C83">
      <w:pPr>
        <w:pStyle w:val="af2"/>
        <w:spacing w:line="340" w:lineRule="exact"/>
      </w:pPr>
      <w:r>
        <w:t>3</w:t>
      </w:r>
      <w:r>
        <w:rPr>
          <w:rFonts w:cs="宋体" w:hint="eastAsia"/>
        </w:rPr>
        <w:t>．营销渠道结构：</w:t>
      </w:r>
    </w:p>
    <w:p w:rsidR="00D62920" w:rsidRDefault="00865C83">
      <w:pPr>
        <w:pStyle w:val="af1"/>
        <w:spacing w:line="340" w:lineRule="exact"/>
      </w:pPr>
      <w:r>
        <w:rPr>
          <w:rFonts w:cs="宋体" w:hint="eastAsia"/>
        </w:rPr>
        <w:t>了解典型的营销渠道结构形式；无店铺营销渠道结构的类型与特征；营销渠道结构变革的相关理论；理解营销渠道结构变革的趋势；掌握渠道结构的长度、宽度和广度的概念；垂直渠道系统的类型和特点；水平渠道系统的类型和特点。</w:t>
      </w:r>
    </w:p>
    <w:p w:rsidR="00D62920" w:rsidRDefault="00865C83">
      <w:pPr>
        <w:pStyle w:val="af1"/>
        <w:spacing w:line="340" w:lineRule="exact"/>
      </w:pPr>
      <w:r>
        <w:rPr>
          <w:rFonts w:cs="宋体" w:hint="eastAsia"/>
        </w:rPr>
        <w:t>教学重点与难点：不同营销渠道结构形式的特点</w:t>
      </w:r>
    </w:p>
    <w:p w:rsidR="00D62920" w:rsidRDefault="00865C83">
      <w:pPr>
        <w:pStyle w:val="af2"/>
        <w:spacing w:line="340" w:lineRule="exact"/>
      </w:pPr>
      <w:r>
        <w:t>4</w:t>
      </w:r>
      <w:r>
        <w:rPr>
          <w:rFonts w:cs="宋体" w:hint="eastAsia"/>
        </w:rPr>
        <w:t>．营销渠道结构设计：</w:t>
      </w:r>
    </w:p>
    <w:p w:rsidR="00D62920" w:rsidRDefault="00865C83">
      <w:pPr>
        <w:pStyle w:val="af1"/>
        <w:spacing w:line="340" w:lineRule="exact"/>
      </w:pPr>
      <w:r>
        <w:rPr>
          <w:rFonts w:cs="宋体" w:hint="eastAsia"/>
        </w:rPr>
        <w:t>了解营销渠道结构设计的影响因素；营销渠道结构设计的服务需求和目标设定，营销渠道结构的长度和宽度设计；理解渠道结构设计方案的选择与评估；掌握营销渠道结构设计的一般流程。</w:t>
      </w:r>
    </w:p>
    <w:p w:rsidR="00D62920" w:rsidRDefault="00865C83">
      <w:pPr>
        <w:pStyle w:val="af1"/>
        <w:spacing w:line="340" w:lineRule="exact"/>
      </w:pPr>
      <w:r>
        <w:rPr>
          <w:rFonts w:cs="宋体" w:hint="eastAsia"/>
        </w:rPr>
        <w:t>教学重点与难点：渠道结构设计方案的选择与评估</w:t>
      </w:r>
    </w:p>
    <w:p w:rsidR="00D62920" w:rsidRDefault="00865C83">
      <w:pPr>
        <w:pStyle w:val="af2"/>
        <w:spacing w:line="340" w:lineRule="exact"/>
      </w:pPr>
      <w:r>
        <w:t>5</w:t>
      </w:r>
      <w:r>
        <w:rPr>
          <w:rFonts w:cs="宋体" w:hint="eastAsia"/>
        </w:rPr>
        <w:t>．营销渠道成员选择：</w:t>
      </w:r>
    </w:p>
    <w:p w:rsidR="00D62920" w:rsidRDefault="00865C83">
      <w:pPr>
        <w:pStyle w:val="af1"/>
        <w:spacing w:line="340" w:lineRule="exact"/>
      </w:pPr>
      <w:r>
        <w:rPr>
          <w:rFonts w:cs="宋体" w:hint="eastAsia"/>
        </w:rPr>
        <w:lastRenderedPageBreak/>
        <w:t>了解渠道成员数量的确定方法；渠道成员间任务分配的形式；海外渠道成员选择的途径和标准；理解渠道成员数量；掌握选择渠道成员的标准和原则；渠道成员选择评估的方法。</w:t>
      </w:r>
    </w:p>
    <w:p w:rsidR="00D62920" w:rsidRDefault="00865C83">
      <w:pPr>
        <w:pStyle w:val="af1"/>
        <w:spacing w:line="340" w:lineRule="exact"/>
      </w:pPr>
      <w:r>
        <w:rPr>
          <w:rFonts w:cs="宋体" w:hint="eastAsia"/>
        </w:rPr>
        <w:t>教学重点与难点：渠道成员选择评估的方法</w:t>
      </w:r>
    </w:p>
    <w:p w:rsidR="00D62920" w:rsidRDefault="00865C83">
      <w:pPr>
        <w:pStyle w:val="af2"/>
        <w:spacing w:line="340" w:lineRule="exact"/>
      </w:pPr>
      <w:r>
        <w:t>6</w:t>
      </w:r>
      <w:r>
        <w:rPr>
          <w:rFonts w:cs="宋体" w:hint="eastAsia"/>
        </w:rPr>
        <w:t>．营销渠道冲突管理：</w:t>
      </w:r>
    </w:p>
    <w:p w:rsidR="00D62920" w:rsidRDefault="00865C83">
      <w:pPr>
        <w:pStyle w:val="af1"/>
        <w:spacing w:line="340" w:lineRule="exact"/>
      </w:pPr>
      <w:r>
        <w:rPr>
          <w:rFonts w:cs="宋体" w:hint="eastAsia"/>
        </w:rPr>
        <w:t>了解渠道冲突的流程以及解决措施，串货的原因及控制方法；理解渠道冲突的原因；掌握渠道冲突的类型。</w:t>
      </w:r>
    </w:p>
    <w:p w:rsidR="00D62920" w:rsidRDefault="00865C83">
      <w:pPr>
        <w:pStyle w:val="af1"/>
        <w:spacing w:line="340" w:lineRule="exact"/>
      </w:pPr>
      <w:r>
        <w:rPr>
          <w:rFonts w:cs="宋体" w:hint="eastAsia"/>
        </w:rPr>
        <w:t>教学重点与难点：渠道冲突的流程以及解决措施</w:t>
      </w:r>
    </w:p>
    <w:p w:rsidR="00D62920" w:rsidRDefault="00865C83">
      <w:pPr>
        <w:pStyle w:val="af2"/>
        <w:spacing w:line="340" w:lineRule="exact"/>
      </w:pPr>
      <w:r>
        <w:t>7</w:t>
      </w:r>
      <w:r>
        <w:rPr>
          <w:rFonts w:cs="宋体" w:hint="eastAsia"/>
        </w:rPr>
        <w:t>．营销渠道权力与激励：</w:t>
      </w:r>
    </w:p>
    <w:p w:rsidR="00D62920" w:rsidRDefault="00865C83">
      <w:pPr>
        <w:pStyle w:val="af1"/>
        <w:spacing w:line="340" w:lineRule="exact"/>
      </w:pPr>
      <w:r>
        <w:rPr>
          <w:rFonts w:cs="宋体" w:hint="eastAsia"/>
        </w:rPr>
        <w:t>了解渠道权力的来源；渠道间接激励；渠道直接激励；理解如何运用返利进行渠道激励；掌握渠道权力对渠道行为的影响；渠道激励的基本形式。</w:t>
      </w:r>
    </w:p>
    <w:p w:rsidR="00D62920" w:rsidRDefault="00865C83">
      <w:pPr>
        <w:pStyle w:val="af1"/>
        <w:spacing w:line="340" w:lineRule="exact"/>
      </w:pPr>
      <w:r>
        <w:rPr>
          <w:rFonts w:cs="宋体" w:hint="eastAsia"/>
        </w:rPr>
        <w:t>教学重点与难点：渠道权力对渠道行为的影响</w:t>
      </w:r>
    </w:p>
    <w:p w:rsidR="00D62920" w:rsidRDefault="00865C83">
      <w:pPr>
        <w:pStyle w:val="af2"/>
        <w:spacing w:line="340" w:lineRule="exact"/>
      </w:pPr>
      <w:r>
        <w:t>8</w:t>
      </w:r>
      <w:r>
        <w:rPr>
          <w:rFonts w:cs="宋体" w:hint="eastAsia"/>
        </w:rPr>
        <w:t>．营销渠道控制：</w:t>
      </w:r>
    </w:p>
    <w:p w:rsidR="00D62920" w:rsidRDefault="00865C83">
      <w:pPr>
        <w:spacing w:line="340" w:lineRule="exact"/>
        <w:ind w:firstLineChars="171" w:firstLine="359"/>
      </w:pPr>
      <w:r>
        <w:rPr>
          <w:rFonts w:cs="宋体" w:hint="eastAsia"/>
        </w:rPr>
        <w:t>了解营销渠道控制的程序；渠道成员信用控制的措施；赊销问题的危害及控制措施；理解渠道控制方法与步骤；掌握营销渠道控制的类型；营销渠道控制的手段。</w:t>
      </w:r>
    </w:p>
    <w:p w:rsidR="00D62920" w:rsidRDefault="00865C83">
      <w:pPr>
        <w:spacing w:line="340" w:lineRule="exact"/>
        <w:ind w:firstLineChars="320" w:firstLine="672"/>
      </w:pPr>
      <w:r>
        <w:rPr>
          <w:rFonts w:cs="宋体" w:hint="eastAsia"/>
        </w:rPr>
        <w:t>教学重点与难点：渠道控制方法与步骤</w:t>
      </w:r>
    </w:p>
    <w:p w:rsidR="00D62920" w:rsidRDefault="00865C83">
      <w:pPr>
        <w:pStyle w:val="af2"/>
        <w:spacing w:line="340" w:lineRule="exact"/>
      </w:pPr>
      <w:r>
        <w:t>9</w:t>
      </w:r>
      <w:r>
        <w:rPr>
          <w:rFonts w:cs="宋体" w:hint="eastAsia"/>
        </w:rPr>
        <w:t>．营销渠道关系管理：</w:t>
      </w:r>
    </w:p>
    <w:p w:rsidR="00D62920" w:rsidRDefault="00865C83">
      <w:pPr>
        <w:pStyle w:val="af2"/>
        <w:spacing w:line="340" w:lineRule="exact"/>
      </w:pPr>
      <w:r>
        <w:rPr>
          <w:rFonts w:cs="宋体" w:hint="eastAsia"/>
        </w:rPr>
        <w:t>了解营销渠道关系的生命周期；渠道成员之间信任的特点、因素等；理解如何从传统的渠道关系向伙伴型渠道关系转变；掌握营销渠道关系、特点；伙伴型渠道关系。</w:t>
      </w:r>
    </w:p>
    <w:p w:rsidR="00D62920" w:rsidRDefault="00865C83">
      <w:pPr>
        <w:pStyle w:val="af2"/>
        <w:spacing w:line="340" w:lineRule="exact"/>
      </w:pPr>
      <w:r>
        <w:rPr>
          <w:rFonts w:cs="宋体" w:hint="eastAsia"/>
        </w:rPr>
        <w:t>教学重点与难点：伙伴型渠道关系</w:t>
      </w:r>
    </w:p>
    <w:p w:rsidR="00D62920" w:rsidRDefault="00865C83">
      <w:pPr>
        <w:pStyle w:val="af2"/>
        <w:spacing w:line="340" w:lineRule="exact"/>
      </w:pPr>
      <w:r>
        <w:t>10</w:t>
      </w:r>
      <w:r>
        <w:rPr>
          <w:rFonts w:cs="宋体" w:hint="eastAsia"/>
        </w:rPr>
        <w:t>．营销渠道定价与促销管理：</w:t>
      </w:r>
    </w:p>
    <w:p w:rsidR="00D62920" w:rsidRDefault="00865C83">
      <w:pPr>
        <w:pStyle w:val="af1"/>
        <w:spacing w:line="340" w:lineRule="exact"/>
      </w:pPr>
      <w:r>
        <w:rPr>
          <w:rFonts w:cs="宋体" w:hint="eastAsia"/>
        </w:rPr>
        <w:t>了解渠道价格体系设计的内容及影响因素；理解渠道促销的目的和时机选择；渠道促销策略；掌握终端销售促进；制造商的渠道定价策略。</w:t>
      </w:r>
    </w:p>
    <w:p w:rsidR="00D62920" w:rsidRDefault="00865C83">
      <w:pPr>
        <w:pStyle w:val="af1"/>
        <w:spacing w:line="340" w:lineRule="exact"/>
      </w:pPr>
      <w:r>
        <w:rPr>
          <w:rFonts w:cs="宋体" w:hint="eastAsia"/>
        </w:rPr>
        <w:t>教学重点与难点：渠道促销和定价策略</w:t>
      </w:r>
    </w:p>
    <w:p w:rsidR="00D62920" w:rsidRDefault="00865C83">
      <w:pPr>
        <w:pStyle w:val="af2"/>
        <w:spacing w:line="340" w:lineRule="exact"/>
        <w:ind w:firstLineChars="100" w:firstLine="210"/>
      </w:pPr>
      <w:r>
        <w:t xml:space="preserve"> 11</w:t>
      </w:r>
      <w:r>
        <w:rPr>
          <w:rFonts w:cs="宋体" w:hint="eastAsia"/>
        </w:rPr>
        <w:t>．营销渠道物流管理与顾客服务：</w:t>
      </w:r>
    </w:p>
    <w:p w:rsidR="00D62920" w:rsidRDefault="00865C83">
      <w:pPr>
        <w:pStyle w:val="af1"/>
        <w:spacing w:line="340" w:lineRule="exact"/>
      </w:pPr>
      <w:r>
        <w:rPr>
          <w:rFonts w:cs="宋体" w:hint="eastAsia"/>
        </w:rPr>
        <w:t>了解顾客服务的要素；提高顾客服务绩效的措施；物流发展过程；理解物流系统的顾客服务；掌握物流管理。</w:t>
      </w:r>
    </w:p>
    <w:p w:rsidR="00D62920" w:rsidRDefault="00865C83">
      <w:pPr>
        <w:pStyle w:val="af1"/>
        <w:spacing w:line="340" w:lineRule="exact"/>
      </w:pPr>
      <w:r>
        <w:rPr>
          <w:rFonts w:cs="宋体" w:hint="eastAsia"/>
        </w:rPr>
        <w:t>教学重点与难点：营销渠道物流管理</w:t>
      </w:r>
    </w:p>
    <w:p w:rsidR="00D62920" w:rsidRDefault="00865C83">
      <w:pPr>
        <w:pStyle w:val="af2"/>
        <w:spacing w:line="340" w:lineRule="exact"/>
        <w:ind w:firstLineChars="150" w:firstLine="315"/>
      </w:pPr>
      <w:r>
        <w:t>12</w:t>
      </w:r>
      <w:r>
        <w:rPr>
          <w:rFonts w:cs="宋体" w:hint="eastAsia"/>
        </w:rPr>
        <w:t>．营销渠道绩效评估与改进：</w:t>
      </w:r>
    </w:p>
    <w:p w:rsidR="00D62920" w:rsidRDefault="00865C83">
      <w:pPr>
        <w:pStyle w:val="af1"/>
        <w:spacing w:line="340" w:lineRule="exact"/>
      </w:pPr>
      <w:r>
        <w:rPr>
          <w:rFonts w:cs="宋体" w:hint="eastAsia"/>
        </w:rPr>
        <w:t>了解营销渠道绩效评估</w:t>
      </w:r>
      <w:r>
        <w:t xml:space="preserve">; </w:t>
      </w:r>
      <w:r>
        <w:rPr>
          <w:rFonts w:cs="宋体" w:hint="eastAsia"/>
        </w:rPr>
        <w:t>营销渠道成员评估；理解营销渠道运作绩效评估遵循的标准。</w:t>
      </w:r>
    </w:p>
    <w:p w:rsidR="00D62920" w:rsidRDefault="00865C83">
      <w:pPr>
        <w:pStyle w:val="af1"/>
        <w:spacing w:line="340" w:lineRule="exact"/>
      </w:pPr>
      <w:r>
        <w:rPr>
          <w:rFonts w:cs="宋体" w:hint="eastAsia"/>
        </w:rPr>
        <w:t>教学重点与难点：营销渠道运作绩效评估</w:t>
      </w:r>
    </w:p>
    <w:p w:rsidR="00D62920" w:rsidRDefault="00865C83">
      <w:pPr>
        <w:pStyle w:val="B"/>
        <w:spacing w:line="340" w:lineRule="exact"/>
      </w:pPr>
      <w:r>
        <w:rPr>
          <w:rFonts w:cs="宋体" w:hint="eastAsia"/>
        </w:rPr>
        <w:t>三、学时分配表</w:t>
      </w:r>
    </w:p>
    <w:tbl>
      <w:tblPr>
        <w:tblW w:w="7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3084"/>
        <w:gridCol w:w="1388"/>
        <w:gridCol w:w="1368"/>
        <w:gridCol w:w="1382"/>
      </w:tblGrid>
      <w:tr w:rsidR="00D62920">
        <w:trPr>
          <w:trHeight w:val="563"/>
          <w:jc w:val="center"/>
        </w:trPr>
        <w:tc>
          <w:tcPr>
            <w:tcW w:w="614" w:type="dxa"/>
            <w:vAlign w:val="center"/>
          </w:tcPr>
          <w:p w:rsidR="00D62920" w:rsidRDefault="00865C83">
            <w:pPr>
              <w:spacing w:line="360" w:lineRule="exact"/>
              <w:jc w:val="center"/>
              <w:rPr>
                <w:kern w:val="0"/>
              </w:rPr>
            </w:pPr>
            <w:r>
              <w:rPr>
                <w:rFonts w:cs="宋体" w:hint="eastAsia"/>
                <w:kern w:val="0"/>
              </w:rPr>
              <w:t>序号</w:t>
            </w:r>
          </w:p>
        </w:tc>
        <w:tc>
          <w:tcPr>
            <w:tcW w:w="3084" w:type="dxa"/>
            <w:vAlign w:val="center"/>
          </w:tcPr>
          <w:p w:rsidR="00D62920" w:rsidRDefault="00865C83">
            <w:pPr>
              <w:spacing w:line="360" w:lineRule="exact"/>
              <w:jc w:val="center"/>
              <w:rPr>
                <w:kern w:val="0"/>
              </w:rPr>
            </w:pPr>
            <w:r>
              <w:rPr>
                <w:rFonts w:cs="宋体" w:hint="eastAsia"/>
                <w:kern w:val="0"/>
              </w:rPr>
              <w:t>课程内容</w:t>
            </w:r>
          </w:p>
        </w:tc>
        <w:tc>
          <w:tcPr>
            <w:tcW w:w="1388" w:type="dxa"/>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1368" w:type="dxa"/>
            <w:vAlign w:val="center"/>
          </w:tcPr>
          <w:p w:rsidR="00D62920" w:rsidRDefault="00865C83">
            <w:pPr>
              <w:spacing w:line="360" w:lineRule="exact"/>
              <w:jc w:val="center"/>
              <w:rPr>
                <w:color w:val="000000"/>
                <w:kern w:val="0"/>
              </w:rPr>
            </w:pPr>
            <w:r>
              <w:rPr>
                <w:rFonts w:cs="宋体" w:hint="eastAsia"/>
                <w:color w:val="000000"/>
                <w:kern w:val="0"/>
                <w:sz w:val="18"/>
                <w:szCs w:val="18"/>
              </w:rPr>
              <w:t>其中课内研讨学时</w:t>
            </w:r>
          </w:p>
        </w:tc>
        <w:tc>
          <w:tcPr>
            <w:tcW w:w="1382" w:type="dxa"/>
            <w:vAlign w:val="center"/>
          </w:tcPr>
          <w:p w:rsidR="00D62920" w:rsidRDefault="00865C83">
            <w:pPr>
              <w:spacing w:line="360" w:lineRule="exact"/>
              <w:jc w:val="center"/>
              <w:rPr>
                <w:color w:val="000000"/>
                <w:kern w:val="0"/>
              </w:rPr>
            </w:pPr>
            <w:r>
              <w:rPr>
                <w:rFonts w:cs="宋体" w:hint="eastAsia"/>
                <w:color w:val="000000"/>
                <w:kern w:val="0"/>
              </w:rPr>
              <w:t>课外学时</w:t>
            </w:r>
          </w:p>
        </w:tc>
      </w:tr>
      <w:tr w:rsidR="00D62920">
        <w:trPr>
          <w:trHeight w:val="272"/>
          <w:jc w:val="center"/>
        </w:trPr>
        <w:tc>
          <w:tcPr>
            <w:tcW w:w="614" w:type="dxa"/>
            <w:vAlign w:val="center"/>
          </w:tcPr>
          <w:p w:rsidR="00D62920" w:rsidRDefault="00865C83">
            <w:pPr>
              <w:spacing w:line="360" w:lineRule="exact"/>
              <w:jc w:val="center"/>
              <w:rPr>
                <w:kern w:val="0"/>
                <w:sz w:val="18"/>
                <w:szCs w:val="18"/>
              </w:rPr>
            </w:pPr>
            <w:r>
              <w:rPr>
                <w:kern w:val="0"/>
                <w:sz w:val="18"/>
                <w:szCs w:val="18"/>
              </w:rPr>
              <w:t>1</w:t>
            </w:r>
          </w:p>
        </w:tc>
        <w:tc>
          <w:tcPr>
            <w:tcW w:w="3084" w:type="dxa"/>
            <w:vAlign w:val="center"/>
          </w:tcPr>
          <w:p w:rsidR="00D62920" w:rsidRDefault="00865C83">
            <w:pPr>
              <w:spacing w:line="360" w:lineRule="exact"/>
              <w:jc w:val="center"/>
              <w:rPr>
                <w:kern w:val="0"/>
                <w:sz w:val="18"/>
                <w:szCs w:val="18"/>
              </w:rPr>
            </w:pPr>
            <w:r>
              <w:rPr>
                <w:rFonts w:cs="宋体" w:hint="eastAsia"/>
              </w:rPr>
              <w:t>营销渠道概述</w:t>
            </w:r>
          </w:p>
        </w:tc>
        <w:tc>
          <w:tcPr>
            <w:tcW w:w="1388" w:type="dxa"/>
          </w:tcPr>
          <w:p w:rsidR="00D62920" w:rsidRDefault="00865C83">
            <w:pPr>
              <w:spacing w:line="360" w:lineRule="exact"/>
              <w:jc w:val="center"/>
              <w:rPr>
                <w:kern w:val="0"/>
                <w:sz w:val="18"/>
                <w:szCs w:val="18"/>
              </w:rPr>
            </w:pPr>
            <w:r>
              <w:rPr>
                <w:kern w:val="0"/>
                <w:sz w:val="18"/>
                <w:szCs w:val="18"/>
              </w:rPr>
              <w:t>2</w:t>
            </w:r>
          </w:p>
        </w:tc>
        <w:tc>
          <w:tcPr>
            <w:tcW w:w="1368" w:type="dxa"/>
          </w:tcPr>
          <w:p w:rsidR="00D62920" w:rsidRDefault="00D62920">
            <w:pPr>
              <w:spacing w:line="360" w:lineRule="exact"/>
              <w:jc w:val="center"/>
              <w:rPr>
                <w:kern w:val="0"/>
                <w:sz w:val="18"/>
                <w:szCs w:val="18"/>
              </w:rPr>
            </w:pPr>
          </w:p>
        </w:tc>
        <w:tc>
          <w:tcPr>
            <w:tcW w:w="1382" w:type="dxa"/>
            <w:vAlign w:val="center"/>
          </w:tcPr>
          <w:p w:rsidR="00D62920" w:rsidRDefault="00D62920">
            <w:pPr>
              <w:spacing w:line="360" w:lineRule="exact"/>
              <w:jc w:val="center"/>
              <w:rPr>
                <w:kern w:val="0"/>
                <w:sz w:val="18"/>
                <w:szCs w:val="18"/>
              </w:rPr>
            </w:pPr>
          </w:p>
        </w:tc>
      </w:tr>
      <w:tr w:rsidR="00D62920">
        <w:trPr>
          <w:trHeight w:val="272"/>
          <w:jc w:val="center"/>
        </w:trPr>
        <w:tc>
          <w:tcPr>
            <w:tcW w:w="614" w:type="dxa"/>
            <w:vAlign w:val="center"/>
          </w:tcPr>
          <w:p w:rsidR="00D62920" w:rsidRDefault="00865C83">
            <w:pPr>
              <w:spacing w:line="360" w:lineRule="exact"/>
              <w:jc w:val="center"/>
              <w:rPr>
                <w:kern w:val="0"/>
                <w:sz w:val="18"/>
                <w:szCs w:val="18"/>
              </w:rPr>
            </w:pPr>
            <w:r>
              <w:rPr>
                <w:kern w:val="0"/>
                <w:sz w:val="18"/>
                <w:szCs w:val="18"/>
              </w:rPr>
              <w:t>2</w:t>
            </w:r>
          </w:p>
        </w:tc>
        <w:tc>
          <w:tcPr>
            <w:tcW w:w="3084" w:type="dxa"/>
            <w:vAlign w:val="center"/>
          </w:tcPr>
          <w:p w:rsidR="00D62920" w:rsidRDefault="00865C83">
            <w:pPr>
              <w:spacing w:line="360" w:lineRule="exact"/>
              <w:jc w:val="center"/>
              <w:rPr>
                <w:kern w:val="0"/>
                <w:sz w:val="18"/>
                <w:szCs w:val="18"/>
              </w:rPr>
            </w:pPr>
            <w:r>
              <w:rPr>
                <w:rFonts w:cs="宋体" w:hint="eastAsia"/>
              </w:rPr>
              <w:t>营销渠道的中间商</w:t>
            </w:r>
          </w:p>
        </w:tc>
        <w:tc>
          <w:tcPr>
            <w:tcW w:w="1388" w:type="dxa"/>
          </w:tcPr>
          <w:p w:rsidR="00D62920" w:rsidRDefault="00865C83">
            <w:pPr>
              <w:spacing w:line="360" w:lineRule="exact"/>
              <w:jc w:val="center"/>
              <w:rPr>
                <w:kern w:val="0"/>
                <w:sz w:val="18"/>
                <w:szCs w:val="18"/>
              </w:rPr>
            </w:pPr>
            <w:r>
              <w:rPr>
                <w:kern w:val="0"/>
                <w:sz w:val="18"/>
                <w:szCs w:val="18"/>
              </w:rPr>
              <w:t>4</w:t>
            </w:r>
          </w:p>
        </w:tc>
        <w:tc>
          <w:tcPr>
            <w:tcW w:w="1368" w:type="dxa"/>
          </w:tcPr>
          <w:p w:rsidR="00D62920" w:rsidRDefault="00865C83">
            <w:pPr>
              <w:spacing w:line="360" w:lineRule="exact"/>
              <w:jc w:val="center"/>
              <w:rPr>
                <w:kern w:val="0"/>
                <w:sz w:val="18"/>
                <w:szCs w:val="18"/>
              </w:rPr>
            </w:pPr>
            <w:r>
              <w:rPr>
                <w:kern w:val="0"/>
                <w:sz w:val="18"/>
                <w:szCs w:val="18"/>
              </w:rPr>
              <w:t>1</w:t>
            </w:r>
          </w:p>
        </w:tc>
        <w:tc>
          <w:tcPr>
            <w:tcW w:w="1382" w:type="dxa"/>
            <w:vAlign w:val="center"/>
          </w:tcPr>
          <w:p w:rsidR="00D62920" w:rsidRDefault="00865C83">
            <w:pPr>
              <w:spacing w:line="360" w:lineRule="exact"/>
              <w:jc w:val="center"/>
              <w:rPr>
                <w:kern w:val="0"/>
                <w:sz w:val="18"/>
                <w:szCs w:val="18"/>
              </w:rPr>
            </w:pPr>
            <w:r>
              <w:rPr>
                <w:kern w:val="0"/>
                <w:sz w:val="18"/>
                <w:szCs w:val="18"/>
              </w:rPr>
              <w:t>1</w:t>
            </w:r>
          </w:p>
        </w:tc>
      </w:tr>
      <w:tr w:rsidR="00D62920">
        <w:trPr>
          <w:trHeight w:val="290"/>
          <w:jc w:val="center"/>
        </w:trPr>
        <w:tc>
          <w:tcPr>
            <w:tcW w:w="614" w:type="dxa"/>
            <w:vAlign w:val="center"/>
          </w:tcPr>
          <w:p w:rsidR="00D62920" w:rsidRDefault="00865C83">
            <w:pPr>
              <w:spacing w:line="360" w:lineRule="exact"/>
              <w:jc w:val="center"/>
              <w:rPr>
                <w:kern w:val="0"/>
                <w:sz w:val="18"/>
                <w:szCs w:val="18"/>
              </w:rPr>
            </w:pPr>
            <w:r>
              <w:rPr>
                <w:kern w:val="0"/>
                <w:sz w:val="18"/>
                <w:szCs w:val="18"/>
              </w:rPr>
              <w:t>3</w:t>
            </w:r>
          </w:p>
        </w:tc>
        <w:tc>
          <w:tcPr>
            <w:tcW w:w="3084" w:type="dxa"/>
            <w:vAlign w:val="center"/>
          </w:tcPr>
          <w:p w:rsidR="00D62920" w:rsidRDefault="00865C83">
            <w:pPr>
              <w:spacing w:line="360" w:lineRule="exact"/>
              <w:jc w:val="center"/>
              <w:rPr>
                <w:kern w:val="0"/>
                <w:sz w:val="18"/>
                <w:szCs w:val="18"/>
              </w:rPr>
            </w:pPr>
            <w:r>
              <w:rPr>
                <w:rFonts w:cs="宋体" w:hint="eastAsia"/>
              </w:rPr>
              <w:t>营销渠道结构</w:t>
            </w:r>
          </w:p>
        </w:tc>
        <w:tc>
          <w:tcPr>
            <w:tcW w:w="1388" w:type="dxa"/>
          </w:tcPr>
          <w:p w:rsidR="00D62920" w:rsidRDefault="00865C83">
            <w:pPr>
              <w:spacing w:line="360" w:lineRule="exact"/>
              <w:jc w:val="center"/>
              <w:rPr>
                <w:kern w:val="0"/>
                <w:sz w:val="18"/>
                <w:szCs w:val="18"/>
              </w:rPr>
            </w:pPr>
            <w:r>
              <w:rPr>
                <w:kern w:val="0"/>
                <w:sz w:val="18"/>
                <w:szCs w:val="18"/>
              </w:rPr>
              <w:t>4</w:t>
            </w:r>
          </w:p>
        </w:tc>
        <w:tc>
          <w:tcPr>
            <w:tcW w:w="1368" w:type="dxa"/>
          </w:tcPr>
          <w:p w:rsidR="00D62920" w:rsidRDefault="00865C83">
            <w:pPr>
              <w:spacing w:line="360" w:lineRule="exact"/>
              <w:jc w:val="center"/>
              <w:rPr>
                <w:kern w:val="0"/>
                <w:sz w:val="18"/>
                <w:szCs w:val="18"/>
              </w:rPr>
            </w:pPr>
            <w:r>
              <w:rPr>
                <w:kern w:val="0"/>
                <w:sz w:val="18"/>
                <w:szCs w:val="18"/>
              </w:rPr>
              <w:t>1</w:t>
            </w:r>
          </w:p>
        </w:tc>
        <w:tc>
          <w:tcPr>
            <w:tcW w:w="1382" w:type="dxa"/>
            <w:vAlign w:val="center"/>
          </w:tcPr>
          <w:p w:rsidR="00D62920" w:rsidRDefault="00865C83">
            <w:pPr>
              <w:spacing w:line="360" w:lineRule="exact"/>
              <w:jc w:val="center"/>
              <w:rPr>
                <w:kern w:val="0"/>
                <w:sz w:val="18"/>
                <w:szCs w:val="18"/>
              </w:rPr>
            </w:pPr>
            <w:r>
              <w:rPr>
                <w:kern w:val="0"/>
                <w:sz w:val="18"/>
                <w:szCs w:val="18"/>
              </w:rPr>
              <w:t>1</w:t>
            </w:r>
          </w:p>
        </w:tc>
      </w:tr>
      <w:tr w:rsidR="00D62920">
        <w:trPr>
          <w:trHeight w:val="272"/>
          <w:jc w:val="center"/>
        </w:trPr>
        <w:tc>
          <w:tcPr>
            <w:tcW w:w="614" w:type="dxa"/>
            <w:vAlign w:val="center"/>
          </w:tcPr>
          <w:p w:rsidR="00D62920" w:rsidRDefault="00865C83">
            <w:pPr>
              <w:spacing w:line="360" w:lineRule="exact"/>
              <w:jc w:val="center"/>
              <w:rPr>
                <w:kern w:val="0"/>
                <w:sz w:val="18"/>
                <w:szCs w:val="18"/>
              </w:rPr>
            </w:pPr>
            <w:r>
              <w:rPr>
                <w:kern w:val="0"/>
                <w:sz w:val="18"/>
                <w:szCs w:val="18"/>
              </w:rPr>
              <w:t>4</w:t>
            </w:r>
          </w:p>
        </w:tc>
        <w:tc>
          <w:tcPr>
            <w:tcW w:w="3084" w:type="dxa"/>
            <w:vAlign w:val="center"/>
          </w:tcPr>
          <w:p w:rsidR="00D62920" w:rsidRDefault="00865C83">
            <w:pPr>
              <w:spacing w:line="360" w:lineRule="exact"/>
              <w:jc w:val="center"/>
              <w:rPr>
                <w:kern w:val="0"/>
                <w:sz w:val="18"/>
                <w:szCs w:val="18"/>
              </w:rPr>
            </w:pPr>
            <w:r>
              <w:rPr>
                <w:rFonts w:cs="宋体" w:hint="eastAsia"/>
              </w:rPr>
              <w:t>营销渠道结构设计</w:t>
            </w:r>
          </w:p>
        </w:tc>
        <w:tc>
          <w:tcPr>
            <w:tcW w:w="1388" w:type="dxa"/>
          </w:tcPr>
          <w:p w:rsidR="00D62920" w:rsidRDefault="00865C83">
            <w:pPr>
              <w:spacing w:line="360" w:lineRule="exact"/>
              <w:jc w:val="center"/>
              <w:rPr>
                <w:kern w:val="0"/>
                <w:sz w:val="18"/>
                <w:szCs w:val="18"/>
              </w:rPr>
            </w:pPr>
            <w:r>
              <w:rPr>
                <w:kern w:val="0"/>
                <w:sz w:val="18"/>
                <w:szCs w:val="18"/>
              </w:rPr>
              <w:t>4</w:t>
            </w:r>
          </w:p>
        </w:tc>
        <w:tc>
          <w:tcPr>
            <w:tcW w:w="1368" w:type="dxa"/>
          </w:tcPr>
          <w:p w:rsidR="00D62920" w:rsidRDefault="00865C83">
            <w:pPr>
              <w:spacing w:line="360" w:lineRule="exact"/>
              <w:jc w:val="center"/>
              <w:rPr>
                <w:kern w:val="0"/>
                <w:sz w:val="18"/>
                <w:szCs w:val="18"/>
              </w:rPr>
            </w:pPr>
            <w:r>
              <w:rPr>
                <w:kern w:val="0"/>
                <w:sz w:val="18"/>
                <w:szCs w:val="18"/>
              </w:rPr>
              <w:t>1</w:t>
            </w:r>
          </w:p>
        </w:tc>
        <w:tc>
          <w:tcPr>
            <w:tcW w:w="1382" w:type="dxa"/>
            <w:vAlign w:val="center"/>
          </w:tcPr>
          <w:p w:rsidR="00D62920" w:rsidRDefault="00865C83">
            <w:pPr>
              <w:spacing w:line="360" w:lineRule="exact"/>
              <w:jc w:val="center"/>
              <w:rPr>
                <w:kern w:val="0"/>
                <w:sz w:val="18"/>
                <w:szCs w:val="18"/>
              </w:rPr>
            </w:pPr>
            <w:r>
              <w:rPr>
                <w:kern w:val="0"/>
                <w:sz w:val="18"/>
                <w:szCs w:val="18"/>
              </w:rPr>
              <w:t>1</w:t>
            </w:r>
          </w:p>
        </w:tc>
      </w:tr>
      <w:tr w:rsidR="00D62920">
        <w:trPr>
          <w:trHeight w:val="272"/>
          <w:jc w:val="center"/>
        </w:trPr>
        <w:tc>
          <w:tcPr>
            <w:tcW w:w="614" w:type="dxa"/>
            <w:vAlign w:val="center"/>
          </w:tcPr>
          <w:p w:rsidR="00D62920" w:rsidRDefault="00865C83">
            <w:pPr>
              <w:spacing w:line="360" w:lineRule="exact"/>
              <w:jc w:val="center"/>
              <w:rPr>
                <w:kern w:val="0"/>
                <w:sz w:val="18"/>
                <w:szCs w:val="18"/>
              </w:rPr>
            </w:pPr>
            <w:r>
              <w:rPr>
                <w:kern w:val="0"/>
                <w:sz w:val="18"/>
                <w:szCs w:val="18"/>
              </w:rPr>
              <w:lastRenderedPageBreak/>
              <w:t>5</w:t>
            </w:r>
          </w:p>
        </w:tc>
        <w:tc>
          <w:tcPr>
            <w:tcW w:w="3084" w:type="dxa"/>
            <w:vAlign w:val="center"/>
          </w:tcPr>
          <w:p w:rsidR="00D62920" w:rsidRDefault="00865C83">
            <w:pPr>
              <w:spacing w:line="360" w:lineRule="exact"/>
              <w:jc w:val="center"/>
              <w:rPr>
                <w:kern w:val="0"/>
                <w:sz w:val="18"/>
                <w:szCs w:val="18"/>
              </w:rPr>
            </w:pPr>
            <w:r>
              <w:rPr>
                <w:rFonts w:cs="宋体" w:hint="eastAsia"/>
              </w:rPr>
              <w:t>营销渠道成员选择</w:t>
            </w:r>
          </w:p>
        </w:tc>
        <w:tc>
          <w:tcPr>
            <w:tcW w:w="1388" w:type="dxa"/>
          </w:tcPr>
          <w:p w:rsidR="00D62920" w:rsidRDefault="00865C83">
            <w:pPr>
              <w:spacing w:line="360" w:lineRule="exact"/>
              <w:jc w:val="center"/>
              <w:rPr>
                <w:kern w:val="0"/>
                <w:sz w:val="18"/>
                <w:szCs w:val="18"/>
              </w:rPr>
            </w:pPr>
            <w:r>
              <w:rPr>
                <w:kern w:val="0"/>
                <w:sz w:val="18"/>
                <w:szCs w:val="18"/>
              </w:rPr>
              <w:t>2</w:t>
            </w:r>
          </w:p>
        </w:tc>
        <w:tc>
          <w:tcPr>
            <w:tcW w:w="1368" w:type="dxa"/>
          </w:tcPr>
          <w:p w:rsidR="00D62920" w:rsidRDefault="00865C83">
            <w:pPr>
              <w:spacing w:line="360" w:lineRule="exact"/>
              <w:jc w:val="center"/>
              <w:rPr>
                <w:kern w:val="0"/>
                <w:sz w:val="18"/>
                <w:szCs w:val="18"/>
              </w:rPr>
            </w:pPr>
            <w:r>
              <w:rPr>
                <w:kern w:val="0"/>
                <w:sz w:val="18"/>
                <w:szCs w:val="18"/>
              </w:rPr>
              <w:t>0.5</w:t>
            </w:r>
          </w:p>
        </w:tc>
        <w:tc>
          <w:tcPr>
            <w:tcW w:w="1382" w:type="dxa"/>
            <w:vAlign w:val="center"/>
          </w:tcPr>
          <w:p w:rsidR="00D62920" w:rsidRDefault="00865C83">
            <w:pPr>
              <w:spacing w:line="360" w:lineRule="exact"/>
              <w:jc w:val="center"/>
              <w:rPr>
                <w:kern w:val="0"/>
                <w:sz w:val="18"/>
                <w:szCs w:val="18"/>
              </w:rPr>
            </w:pPr>
            <w:r>
              <w:rPr>
                <w:kern w:val="0"/>
                <w:sz w:val="18"/>
                <w:szCs w:val="18"/>
              </w:rPr>
              <w:t>1</w:t>
            </w:r>
          </w:p>
        </w:tc>
      </w:tr>
      <w:tr w:rsidR="00D62920">
        <w:trPr>
          <w:trHeight w:val="272"/>
          <w:jc w:val="center"/>
        </w:trPr>
        <w:tc>
          <w:tcPr>
            <w:tcW w:w="614" w:type="dxa"/>
            <w:vAlign w:val="center"/>
          </w:tcPr>
          <w:p w:rsidR="00D62920" w:rsidRDefault="00865C83">
            <w:pPr>
              <w:spacing w:line="360" w:lineRule="exact"/>
              <w:jc w:val="center"/>
              <w:rPr>
                <w:kern w:val="0"/>
                <w:sz w:val="18"/>
                <w:szCs w:val="18"/>
              </w:rPr>
            </w:pPr>
            <w:r>
              <w:rPr>
                <w:kern w:val="0"/>
                <w:sz w:val="18"/>
                <w:szCs w:val="18"/>
              </w:rPr>
              <w:t>6</w:t>
            </w:r>
          </w:p>
        </w:tc>
        <w:tc>
          <w:tcPr>
            <w:tcW w:w="3084" w:type="dxa"/>
            <w:vAlign w:val="center"/>
          </w:tcPr>
          <w:p w:rsidR="00D62920" w:rsidRDefault="00865C83">
            <w:pPr>
              <w:spacing w:line="360" w:lineRule="exact"/>
              <w:jc w:val="center"/>
              <w:rPr>
                <w:kern w:val="0"/>
                <w:sz w:val="18"/>
                <w:szCs w:val="18"/>
              </w:rPr>
            </w:pPr>
            <w:r>
              <w:rPr>
                <w:rFonts w:cs="宋体" w:hint="eastAsia"/>
              </w:rPr>
              <w:t>营销渠道冲突管理</w:t>
            </w:r>
          </w:p>
        </w:tc>
        <w:tc>
          <w:tcPr>
            <w:tcW w:w="1388" w:type="dxa"/>
          </w:tcPr>
          <w:p w:rsidR="00D62920" w:rsidRDefault="00865C83">
            <w:pPr>
              <w:spacing w:line="360" w:lineRule="exact"/>
              <w:jc w:val="center"/>
              <w:rPr>
                <w:kern w:val="0"/>
                <w:sz w:val="18"/>
                <w:szCs w:val="18"/>
              </w:rPr>
            </w:pPr>
            <w:r>
              <w:rPr>
                <w:kern w:val="0"/>
                <w:sz w:val="18"/>
                <w:szCs w:val="18"/>
              </w:rPr>
              <w:t>2</w:t>
            </w:r>
          </w:p>
        </w:tc>
        <w:tc>
          <w:tcPr>
            <w:tcW w:w="1368" w:type="dxa"/>
          </w:tcPr>
          <w:p w:rsidR="00D62920" w:rsidRDefault="00865C83">
            <w:pPr>
              <w:spacing w:line="360" w:lineRule="exact"/>
              <w:jc w:val="center"/>
              <w:rPr>
                <w:kern w:val="0"/>
                <w:sz w:val="18"/>
                <w:szCs w:val="18"/>
              </w:rPr>
            </w:pPr>
            <w:r>
              <w:rPr>
                <w:kern w:val="0"/>
                <w:sz w:val="18"/>
                <w:szCs w:val="18"/>
              </w:rPr>
              <w:t>0.5</w:t>
            </w:r>
          </w:p>
        </w:tc>
        <w:tc>
          <w:tcPr>
            <w:tcW w:w="1382" w:type="dxa"/>
            <w:vAlign w:val="center"/>
          </w:tcPr>
          <w:p w:rsidR="00D62920" w:rsidRDefault="00865C83">
            <w:pPr>
              <w:spacing w:line="360" w:lineRule="exact"/>
              <w:jc w:val="center"/>
              <w:rPr>
                <w:kern w:val="0"/>
                <w:sz w:val="18"/>
                <w:szCs w:val="18"/>
              </w:rPr>
            </w:pPr>
            <w:r>
              <w:rPr>
                <w:kern w:val="0"/>
                <w:sz w:val="18"/>
                <w:szCs w:val="18"/>
              </w:rPr>
              <w:t>1</w:t>
            </w:r>
          </w:p>
        </w:tc>
      </w:tr>
      <w:tr w:rsidR="00D62920">
        <w:trPr>
          <w:trHeight w:val="272"/>
          <w:jc w:val="center"/>
        </w:trPr>
        <w:tc>
          <w:tcPr>
            <w:tcW w:w="614" w:type="dxa"/>
            <w:vAlign w:val="center"/>
          </w:tcPr>
          <w:p w:rsidR="00D62920" w:rsidRDefault="00865C83">
            <w:pPr>
              <w:spacing w:line="360" w:lineRule="exact"/>
              <w:jc w:val="center"/>
              <w:rPr>
                <w:kern w:val="0"/>
                <w:sz w:val="18"/>
                <w:szCs w:val="18"/>
              </w:rPr>
            </w:pPr>
            <w:r>
              <w:rPr>
                <w:kern w:val="0"/>
                <w:sz w:val="18"/>
                <w:szCs w:val="18"/>
              </w:rPr>
              <w:t>7</w:t>
            </w:r>
          </w:p>
        </w:tc>
        <w:tc>
          <w:tcPr>
            <w:tcW w:w="3084" w:type="dxa"/>
            <w:vAlign w:val="center"/>
          </w:tcPr>
          <w:p w:rsidR="00D62920" w:rsidRDefault="00865C83">
            <w:pPr>
              <w:spacing w:line="360" w:lineRule="exact"/>
              <w:jc w:val="center"/>
              <w:rPr>
                <w:kern w:val="0"/>
                <w:sz w:val="18"/>
                <w:szCs w:val="18"/>
              </w:rPr>
            </w:pPr>
            <w:r>
              <w:rPr>
                <w:rFonts w:cs="宋体" w:hint="eastAsia"/>
              </w:rPr>
              <w:t>营销渠道权力与激励</w:t>
            </w:r>
          </w:p>
        </w:tc>
        <w:tc>
          <w:tcPr>
            <w:tcW w:w="1388" w:type="dxa"/>
          </w:tcPr>
          <w:p w:rsidR="00D62920" w:rsidRDefault="00865C83">
            <w:pPr>
              <w:spacing w:line="360" w:lineRule="exact"/>
              <w:jc w:val="center"/>
              <w:rPr>
                <w:kern w:val="0"/>
                <w:sz w:val="18"/>
                <w:szCs w:val="18"/>
              </w:rPr>
            </w:pPr>
            <w:r>
              <w:rPr>
                <w:kern w:val="0"/>
                <w:sz w:val="18"/>
                <w:szCs w:val="18"/>
              </w:rPr>
              <w:t>4</w:t>
            </w:r>
          </w:p>
        </w:tc>
        <w:tc>
          <w:tcPr>
            <w:tcW w:w="1368" w:type="dxa"/>
          </w:tcPr>
          <w:p w:rsidR="00D62920" w:rsidRDefault="00865C83">
            <w:pPr>
              <w:spacing w:line="360" w:lineRule="exact"/>
              <w:jc w:val="center"/>
              <w:rPr>
                <w:kern w:val="0"/>
                <w:sz w:val="18"/>
                <w:szCs w:val="18"/>
              </w:rPr>
            </w:pPr>
            <w:r>
              <w:rPr>
                <w:kern w:val="0"/>
                <w:sz w:val="18"/>
                <w:szCs w:val="18"/>
              </w:rPr>
              <w:t>1</w:t>
            </w:r>
          </w:p>
        </w:tc>
        <w:tc>
          <w:tcPr>
            <w:tcW w:w="1382" w:type="dxa"/>
            <w:vAlign w:val="center"/>
          </w:tcPr>
          <w:p w:rsidR="00D62920" w:rsidRDefault="00865C83">
            <w:pPr>
              <w:spacing w:line="360" w:lineRule="exact"/>
              <w:jc w:val="center"/>
              <w:rPr>
                <w:kern w:val="0"/>
                <w:sz w:val="18"/>
                <w:szCs w:val="18"/>
              </w:rPr>
            </w:pPr>
            <w:r>
              <w:rPr>
                <w:kern w:val="0"/>
                <w:sz w:val="18"/>
                <w:szCs w:val="18"/>
              </w:rPr>
              <w:t>1</w:t>
            </w:r>
          </w:p>
        </w:tc>
      </w:tr>
      <w:tr w:rsidR="00D62920">
        <w:trPr>
          <w:trHeight w:val="272"/>
          <w:jc w:val="center"/>
        </w:trPr>
        <w:tc>
          <w:tcPr>
            <w:tcW w:w="614" w:type="dxa"/>
            <w:vAlign w:val="center"/>
          </w:tcPr>
          <w:p w:rsidR="00D62920" w:rsidRDefault="00865C83">
            <w:pPr>
              <w:spacing w:line="360" w:lineRule="exact"/>
              <w:jc w:val="center"/>
              <w:rPr>
                <w:kern w:val="0"/>
                <w:sz w:val="18"/>
                <w:szCs w:val="18"/>
              </w:rPr>
            </w:pPr>
            <w:r>
              <w:rPr>
                <w:kern w:val="0"/>
                <w:sz w:val="18"/>
                <w:szCs w:val="18"/>
              </w:rPr>
              <w:t>8</w:t>
            </w:r>
          </w:p>
        </w:tc>
        <w:tc>
          <w:tcPr>
            <w:tcW w:w="3084" w:type="dxa"/>
            <w:vAlign w:val="center"/>
          </w:tcPr>
          <w:p w:rsidR="00D62920" w:rsidRDefault="00865C83">
            <w:pPr>
              <w:spacing w:line="360" w:lineRule="exact"/>
              <w:jc w:val="center"/>
              <w:rPr>
                <w:kern w:val="0"/>
                <w:sz w:val="18"/>
                <w:szCs w:val="18"/>
              </w:rPr>
            </w:pPr>
            <w:r>
              <w:rPr>
                <w:rFonts w:cs="宋体" w:hint="eastAsia"/>
              </w:rPr>
              <w:t>营销渠道控制</w:t>
            </w:r>
          </w:p>
        </w:tc>
        <w:tc>
          <w:tcPr>
            <w:tcW w:w="1388" w:type="dxa"/>
          </w:tcPr>
          <w:p w:rsidR="00D62920" w:rsidRDefault="00865C83">
            <w:pPr>
              <w:spacing w:line="360" w:lineRule="exact"/>
              <w:jc w:val="center"/>
              <w:rPr>
                <w:kern w:val="0"/>
                <w:sz w:val="18"/>
                <w:szCs w:val="18"/>
              </w:rPr>
            </w:pPr>
            <w:r>
              <w:rPr>
                <w:kern w:val="0"/>
                <w:sz w:val="18"/>
                <w:szCs w:val="18"/>
              </w:rPr>
              <w:t>2</w:t>
            </w:r>
          </w:p>
        </w:tc>
        <w:tc>
          <w:tcPr>
            <w:tcW w:w="1368" w:type="dxa"/>
          </w:tcPr>
          <w:p w:rsidR="00D62920" w:rsidRDefault="00865C83">
            <w:pPr>
              <w:spacing w:line="360" w:lineRule="exact"/>
              <w:jc w:val="center"/>
              <w:rPr>
                <w:kern w:val="0"/>
                <w:sz w:val="18"/>
                <w:szCs w:val="18"/>
              </w:rPr>
            </w:pPr>
            <w:r>
              <w:rPr>
                <w:kern w:val="0"/>
                <w:sz w:val="18"/>
                <w:szCs w:val="18"/>
              </w:rPr>
              <w:t>0.5</w:t>
            </w:r>
          </w:p>
        </w:tc>
        <w:tc>
          <w:tcPr>
            <w:tcW w:w="1382" w:type="dxa"/>
            <w:vAlign w:val="center"/>
          </w:tcPr>
          <w:p w:rsidR="00D62920" w:rsidRDefault="00865C83">
            <w:pPr>
              <w:spacing w:line="360" w:lineRule="exact"/>
              <w:jc w:val="center"/>
              <w:rPr>
                <w:kern w:val="0"/>
                <w:sz w:val="18"/>
                <w:szCs w:val="18"/>
              </w:rPr>
            </w:pPr>
            <w:r>
              <w:rPr>
                <w:kern w:val="0"/>
                <w:sz w:val="18"/>
                <w:szCs w:val="18"/>
              </w:rPr>
              <w:t>1</w:t>
            </w:r>
          </w:p>
        </w:tc>
      </w:tr>
      <w:tr w:rsidR="00D62920">
        <w:trPr>
          <w:trHeight w:val="272"/>
          <w:jc w:val="center"/>
        </w:trPr>
        <w:tc>
          <w:tcPr>
            <w:tcW w:w="614" w:type="dxa"/>
            <w:vAlign w:val="center"/>
          </w:tcPr>
          <w:p w:rsidR="00D62920" w:rsidRDefault="00865C83">
            <w:pPr>
              <w:spacing w:line="360" w:lineRule="exact"/>
              <w:jc w:val="center"/>
              <w:rPr>
                <w:kern w:val="0"/>
                <w:sz w:val="18"/>
                <w:szCs w:val="18"/>
              </w:rPr>
            </w:pPr>
            <w:r>
              <w:rPr>
                <w:kern w:val="0"/>
                <w:sz w:val="18"/>
                <w:szCs w:val="18"/>
              </w:rPr>
              <w:t>9</w:t>
            </w:r>
          </w:p>
        </w:tc>
        <w:tc>
          <w:tcPr>
            <w:tcW w:w="3084" w:type="dxa"/>
            <w:vAlign w:val="center"/>
          </w:tcPr>
          <w:p w:rsidR="00D62920" w:rsidRDefault="00865C83">
            <w:pPr>
              <w:spacing w:line="360" w:lineRule="exact"/>
              <w:jc w:val="center"/>
              <w:rPr>
                <w:kern w:val="0"/>
                <w:sz w:val="18"/>
                <w:szCs w:val="18"/>
              </w:rPr>
            </w:pPr>
            <w:r>
              <w:rPr>
                <w:rFonts w:cs="宋体" w:hint="eastAsia"/>
              </w:rPr>
              <w:t>营销渠道关系管理</w:t>
            </w:r>
          </w:p>
        </w:tc>
        <w:tc>
          <w:tcPr>
            <w:tcW w:w="1388" w:type="dxa"/>
          </w:tcPr>
          <w:p w:rsidR="00D62920" w:rsidRDefault="00865C83">
            <w:pPr>
              <w:spacing w:line="360" w:lineRule="exact"/>
              <w:jc w:val="center"/>
              <w:rPr>
                <w:kern w:val="0"/>
                <w:sz w:val="18"/>
                <w:szCs w:val="18"/>
              </w:rPr>
            </w:pPr>
            <w:r>
              <w:rPr>
                <w:kern w:val="0"/>
                <w:sz w:val="18"/>
                <w:szCs w:val="18"/>
              </w:rPr>
              <w:t>2</w:t>
            </w:r>
          </w:p>
        </w:tc>
        <w:tc>
          <w:tcPr>
            <w:tcW w:w="1368" w:type="dxa"/>
          </w:tcPr>
          <w:p w:rsidR="00D62920" w:rsidRDefault="00865C83">
            <w:pPr>
              <w:spacing w:line="360" w:lineRule="exact"/>
              <w:jc w:val="center"/>
              <w:rPr>
                <w:kern w:val="0"/>
                <w:sz w:val="18"/>
                <w:szCs w:val="18"/>
              </w:rPr>
            </w:pPr>
            <w:r>
              <w:rPr>
                <w:kern w:val="0"/>
                <w:sz w:val="18"/>
                <w:szCs w:val="18"/>
              </w:rPr>
              <w:t>0.5</w:t>
            </w:r>
          </w:p>
        </w:tc>
        <w:tc>
          <w:tcPr>
            <w:tcW w:w="1382" w:type="dxa"/>
            <w:vAlign w:val="center"/>
          </w:tcPr>
          <w:p w:rsidR="00D62920" w:rsidRDefault="00865C83">
            <w:pPr>
              <w:spacing w:line="360" w:lineRule="exact"/>
              <w:jc w:val="center"/>
              <w:rPr>
                <w:kern w:val="0"/>
                <w:sz w:val="18"/>
                <w:szCs w:val="18"/>
              </w:rPr>
            </w:pPr>
            <w:r>
              <w:rPr>
                <w:kern w:val="0"/>
                <w:sz w:val="18"/>
                <w:szCs w:val="18"/>
              </w:rPr>
              <w:t>1</w:t>
            </w:r>
          </w:p>
        </w:tc>
      </w:tr>
      <w:tr w:rsidR="00D62920">
        <w:trPr>
          <w:trHeight w:val="272"/>
          <w:jc w:val="center"/>
        </w:trPr>
        <w:tc>
          <w:tcPr>
            <w:tcW w:w="614" w:type="dxa"/>
            <w:vAlign w:val="center"/>
          </w:tcPr>
          <w:p w:rsidR="00D62920" w:rsidRDefault="00865C83">
            <w:pPr>
              <w:spacing w:line="360" w:lineRule="exact"/>
              <w:jc w:val="center"/>
              <w:rPr>
                <w:kern w:val="0"/>
                <w:sz w:val="18"/>
                <w:szCs w:val="18"/>
              </w:rPr>
            </w:pPr>
            <w:r>
              <w:rPr>
                <w:kern w:val="0"/>
                <w:sz w:val="18"/>
                <w:szCs w:val="18"/>
              </w:rPr>
              <w:t>10</w:t>
            </w:r>
          </w:p>
        </w:tc>
        <w:tc>
          <w:tcPr>
            <w:tcW w:w="3084" w:type="dxa"/>
            <w:vAlign w:val="center"/>
          </w:tcPr>
          <w:p w:rsidR="00D62920" w:rsidRDefault="00865C83">
            <w:pPr>
              <w:spacing w:line="360" w:lineRule="exact"/>
              <w:jc w:val="center"/>
              <w:rPr>
                <w:kern w:val="0"/>
                <w:sz w:val="18"/>
                <w:szCs w:val="18"/>
              </w:rPr>
            </w:pPr>
            <w:r>
              <w:rPr>
                <w:rFonts w:cs="宋体" w:hint="eastAsia"/>
              </w:rPr>
              <w:t>营销渠道定价与促销管理</w:t>
            </w:r>
          </w:p>
        </w:tc>
        <w:tc>
          <w:tcPr>
            <w:tcW w:w="1388" w:type="dxa"/>
          </w:tcPr>
          <w:p w:rsidR="00D62920" w:rsidRDefault="00865C83">
            <w:pPr>
              <w:spacing w:line="360" w:lineRule="exact"/>
              <w:jc w:val="center"/>
              <w:rPr>
                <w:kern w:val="0"/>
                <w:sz w:val="18"/>
                <w:szCs w:val="18"/>
              </w:rPr>
            </w:pPr>
            <w:r>
              <w:rPr>
                <w:kern w:val="0"/>
                <w:sz w:val="18"/>
                <w:szCs w:val="18"/>
              </w:rPr>
              <w:t>2</w:t>
            </w:r>
          </w:p>
        </w:tc>
        <w:tc>
          <w:tcPr>
            <w:tcW w:w="1368" w:type="dxa"/>
          </w:tcPr>
          <w:p w:rsidR="00D62920" w:rsidRDefault="00D62920">
            <w:pPr>
              <w:spacing w:line="360" w:lineRule="exact"/>
              <w:jc w:val="center"/>
              <w:rPr>
                <w:kern w:val="0"/>
                <w:sz w:val="18"/>
                <w:szCs w:val="18"/>
              </w:rPr>
            </w:pPr>
          </w:p>
        </w:tc>
        <w:tc>
          <w:tcPr>
            <w:tcW w:w="1382" w:type="dxa"/>
            <w:vAlign w:val="center"/>
          </w:tcPr>
          <w:p w:rsidR="00D62920" w:rsidRDefault="00865C83">
            <w:pPr>
              <w:spacing w:line="360" w:lineRule="exact"/>
              <w:jc w:val="center"/>
              <w:rPr>
                <w:kern w:val="0"/>
                <w:sz w:val="18"/>
                <w:szCs w:val="18"/>
              </w:rPr>
            </w:pPr>
            <w:r>
              <w:rPr>
                <w:kern w:val="0"/>
                <w:sz w:val="18"/>
                <w:szCs w:val="18"/>
              </w:rPr>
              <w:t>1</w:t>
            </w:r>
          </w:p>
        </w:tc>
      </w:tr>
      <w:tr w:rsidR="00D62920">
        <w:trPr>
          <w:trHeight w:val="272"/>
          <w:jc w:val="center"/>
        </w:trPr>
        <w:tc>
          <w:tcPr>
            <w:tcW w:w="614" w:type="dxa"/>
            <w:vAlign w:val="center"/>
          </w:tcPr>
          <w:p w:rsidR="00D62920" w:rsidRDefault="00865C83">
            <w:pPr>
              <w:spacing w:line="360" w:lineRule="exact"/>
              <w:jc w:val="center"/>
              <w:rPr>
                <w:kern w:val="0"/>
                <w:sz w:val="18"/>
                <w:szCs w:val="18"/>
              </w:rPr>
            </w:pPr>
            <w:r>
              <w:rPr>
                <w:kern w:val="0"/>
                <w:sz w:val="18"/>
                <w:szCs w:val="18"/>
              </w:rPr>
              <w:t>11</w:t>
            </w:r>
          </w:p>
        </w:tc>
        <w:tc>
          <w:tcPr>
            <w:tcW w:w="3084" w:type="dxa"/>
            <w:vAlign w:val="center"/>
          </w:tcPr>
          <w:p w:rsidR="00D62920" w:rsidRDefault="00865C83">
            <w:pPr>
              <w:spacing w:line="360" w:lineRule="exact"/>
              <w:jc w:val="center"/>
              <w:rPr>
                <w:kern w:val="0"/>
                <w:sz w:val="18"/>
                <w:szCs w:val="18"/>
              </w:rPr>
            </w:pPr>
            <w:r>
              <w:rPr>
                <w:rFonts w:cs="宋体" w:hint="eastAsia"/>
              </w:rPr>
              <w:t>营销渠道物流管理与顾客服务</w:t>
            </w:r>
          </w:p>
        </w:tc>
        <w:tc>
          <w:tcPr>
            <w:tcW w:w="1388" w:type="dxa"/>
          </w:tcPr>
          <w:p w:rsidR="00D62920" w:rsidRDefault="00865C83">
            <w:pPr>
              <w:spacing w:line="360" w:lineRule="exact"/>
              <w:jc w:val="center"/>
              <w:rPr>
                <w:kern w:val="0"/>
                <w:sz w:val="18"/>
                <w:szCs w:val="18"/>
              </w:rPr>
            </w:pPr>
            <w:r>
              <w:rPr>
                <w:kern w:val="0"/>
                <w:sz w:val="18"/>
                <w:szCs w:val="18"/>
              </w:rPr>
              <w:t>2</w:t>
            </w:r>
          </w:p>
        </w:tc>
        <w:tc>
          <w:tcPr>
            <w:tcW w:w="1368" w:type="dxa"/>
          </w:tcPr>
          <w:p w:rsidR="00D62920" w:rsidRDefault="00D62920">
            <w:pPr>
              <w:spacing w:line="360" w:lineRule="exact"/>
              <w:jc w:val="center"/>
              <w:rPr>
                <w:kern w:val="0"/>
                <w:sz w:val="18"/>
                <w:szCs w:val="18"/>
              </w:rPr>
            </w:pPr>
          </w:p>
        </w:tc>
        <w:tc>
          <w:tcPr>
            <w:tcW w:w="1382" w:type="dxa"/>
            <w:vAlign w:val="center"/>
          </w:tcPr>
          <w:p w:rsidR="00D62920" w:rsidRDefault="00865C83">
            <w:pPr>
              <w:spacing w:line="360" w:lineRule="exact"/>
              <w:jc w:val="center"/>
              <w:rPr>
                <w:kern w:val="0"/>
                <w:sz w:val="18"/>
                <w:szCs w:val="18"/>
              </w:rPr>
            </w:pPr>
            <w:r>
              <w:rPr>
                <w:kern w:val="0"/>
                <w:sz w:val="18"/>
                <w:szCs w:val="18"/>
              </w:rPr>
              <w:t>1</w:t>
            </w:r>
          </w:p>
        </w:tc>
      </w:tr>
      <w:tr w:rsidR="00D62920">
        <w:trPr>
          <w:trHeight w:val="272"/>
          <w:jc w:val="center"/>
        </w:trPr>
        <w:tc>
          <w:tcPr>
            <w:tcW w:w="614" w:type="dxa"/>
            <w:vAlign w:val="center"/>
          </w:tcPr>
          <w:p w:rsidR="00D62920" w:rsidRDefault="00865C83">
            <w:pPr>
              <w:spacing w:line="360" w:lineRule="exact"/>
              <w:jc w:val="center"/>
              <w:rPr>
                <w:kern w:val="0"/>
                <w:sz w:val="18"/>
                <w:szCs w:val="18"/>
              </w:rPr>
            </w:pPr>
            <w:r>
              <w:rPr>
                <w:kern w:val="0"/>
                <w:sz w:val="18"/>
                <w:szCs w:val="18"/>
              </w:rPr>
              <w:t>12</w:t>
            </w:r>
          </w:p>
        </w:tc>
        <w:tc>
          <w:tcPr>
            <w:tcW w:w="3084" w:type="dxa"/>
            <w:vAlign w:val="center"/>
          </w:tcPr>
          <w:p w:rsidR="00D62920" w:rsidRDefault="00865C83">
            <w:pPr>
              <w:spacing w:line="360" w:lineRule="exact"/>
              <w:jc w:val="center"/>
              <w:rPr>
                <w:kern w:val="0"/>
                <w:sz w:val="18"/>
                <w:szCs w:val="18"/>
              </w:rPr>
            </w:pPr>
            <w:r>
              <w:rPr>
                <w:rFonts w:cs="宋体" w:hint="eastAsia"/>
              </w:rPr>
              <w:t>营销渠道绩效评估与改进</w:t>
            </w:r>
          </w:p>
        </w:tc>
        <w:tc>
          <w:tcPr>
            <w:tcW w:w="1388" w:type="dxa"/>
          </w:tcPr>
          <w:p w:rsidR="00D62920" w:rsidRDefault="00865C83">
            <w:pPr>
              <w:spacing w:line="360" w:lineRule="exact"/>
              <w:jc w:val="center"/>
              <w:rPr>
                <w:kern w:val="0"/>
                <w:sz w:val="18"/>
                <w:szCs w:val="18"/>
              </w:rPr>
            </w:pPr>
            <w:r>
              <w:rPr>
                <w:kern w:val="0"/>
                <w:sz w:val="18"/>
                <w:szCs w:val="18"/>
              </w:rPr>
              <w:t>2</w:t>
            </w:r>
          </w:p>
        </w:tc>
        <w:tc>
          <w:tcPr>
            <w:tcW w:w="1368" w:type="dxa"/>
          </w:tcPr>
          <w:p w:rsidR="00D62920" w:rsidRDefault="00D62920">
            <w:pPr>
              <w:spacing w:line="360" w:lineRule="exact"/>
              <w:jc w:val="center"/>
              <w:rPr>
                <w:kern w:val="0"/>
                <w:sz w:val="18"/>
                <w:szCs w:val="18"/>
              </w:rPr>
            </w:pPr>
          </w:p>
        </w:tc>
        <w:tc>
          <w:tcPr>
            <w:tcW w:w="1382" w:type="dxa"/>
            <w:vAlign w:val="center"/>
          </w:tcPr>
          <w:p w:rsidR="00D62920" w:rsidRDefault="00865C83">
            <w:pPr>
              <w:spacing w:line="360" w:lineRule="exact"/>
              <w:jc w:val="center"/>
              <w:rPr>
                <w:kern w:val="0"/>
                <w:sz w:val="18"/>
                <w:szCs w:val="18"/>
              </w:rPr>
            </w:pPr>
            <w:r>
              <w:rPr>
                <w:kern w:val="0"/>
                <w:sz w:val="18"/>
                <w:szCs w:val="18"/>
              </w:rPr>
              <w:t>1</w:t>
            </w:r>
          </w:p>
        </w:tc>
      </w:tr>
      <w:tr w:rsidR="00D62920">
        <w:trPr>
          <w:trHeight w:val="290"/>
          <w:jc w:val="center"/>
        </w:trPr>
        <w:tc>
          <w:tcPr>
            <w:tcW w:w="614" w:type="dxa"/>
            <w:vAlign w:val="center"/>
          </w:tcPr>
          <w:p w:rsidR="00D62920" w:rsidRDefault="00865C83">
            <w:pPr>
              <w:spacing w:line="360" w:lineRule="exact"/>
              <w:jc w:val="center"/>
              <w:rPr>
                <w:kern w:val="0"/>
                <w:sz w:val="18"/>
                <w:szCs w:val="18"/>
              </w:rPr>
            </w:pPr>
            <w:r>
              <w:rPr>
                <w:rFonts w:cs="宋体" w:hint="eastAsia"/>
                <w:kern w:val="0"/>
                <w:sz w:val="18"/>
                <w:szCs w:val="18"/>
              </w:rPr>
              <w:t>合计</w:t>
            </w:r>
          </w:p>
        </w:tc>
        <w:tc>
          <w:tcPr>
            <w:tcW w:w="3084" w:type="dxa"/>
            <w:vAlign w:val="center"/>
          </w:tcPr>
          <w:p w:rsidR="00D62920" w:rsidRDefault="00D62920">
            <w:pPr>
              <w:spacing w:line="360" w:lineRule="exact"/>
              <w:rPr>
                <w:kern w:val="0"/>
                <w:sz w:val="18"/>
                <w:szCs w:val="18"/>
              </w:rPr>
            </w:pPr>
          </w:p>
        </w:tc>
        <w:tc>
          <w:tcPr>
            <w:tcW w:w="1388" w:type="dxa"/>
          </w:tcPr>
          <w:p w:rsidR="00D62920" w:rsidRDefault="00865C83">
            <w:pPr>
              <w:spacing w:line="360" w:lineRule="exact"/>
              <w:jc w:val="center"/>
              <w:rPr>
                <w:kern w:val="0"/>
                <w:sz w:val="18"/>
                <w:szCs w:val="18"/>
              </w:rPr>
            </w:pPr>
            <w:r>
              <w:rPr>
                <w:kern w:val="0"/>
                <w:sz w:val="18"/>
                <w:szCs w:val="18"/>
              </w:rPr>
              <w:t>32</w:t>
            </w:r>
          </w:p>
        </w:tc>
        <w:tc>
          <w:tcPr>
            <w:tcW w:w="1368" w:type="dxa"/>
          </w:tcPr>
          <w:p w:rsidR="00D62920" w:rsidRDefault="00865C83">
            <w:pPr>
              <w:spacing w:line="360" w:lineRule="exact"/>
              <w:jc w:val="center"/>
              <w:rPr>
                <w:kern w:val="0"/>
                <w:sz w:val="18"/>
                <w:szCs w:val="18"/>
              </w:rPr>
            </w:pPr>
            <w:r>
              <w:rPr>
                <w:kern w:val="0"/>
                <w:sz w:val="18"/>
                <w:szCs w:val="18"/>
              </w:rPr>
              <w:t>6</w:t>
            </w:r>
          </w:p>
        </w:tc>
        <w:tc>
          <w:tcPr>
            <w:tcW w:w="1382" w:type="dxa"/>
            <w:vAlign w:val="center"/>
          </w:tcPr>
          <w:p w:rsidR="00D62920" w:rsidRDefault="00865C83">
            <w:pPr>
              <w:spacing w:line="360" w:lineRule="exact"/>
              <w:jc w:val="center"/>
              <w:rPr>
                <w:kern w:val="0"/>
                <w:sz w:val="18"/>
                <w:szCs w:val="18"/>
              </w:rPr>
            </w:pPr>
            <w:r>
              <w:rPr>
                <w:kern w:val="0"/>
                <w:sz w:val="18"/>
                <w:szCs w:val="18"/>
              </w:rPr>
              <w:t>11</w:t>
            </w:r>
          </w:p>
        </w:tc>
      </w:tr>
    </w:tbl>
    <w:p w:rsidR="00D62920" w:rsidRDefault="00865C83">
      <w:pPr>
        <w:pStyle w:val="B"/>
        <w:spacing w:line="360" w:lineRule="exact"/>
        <w:rPr>
          <w:color w:val="000000"/>
        </w:rPr>
      </w:pPr>
      <w:r>
        <w:rPr>
          <w:rFonts w:cs="宋体" w:hint="eastAsia"/>
          <w:color w:val="000000"/>
        </w:rPr>
        <w:t>四、课外学习要求</w:t>
      </w:r>
    </w:p>
    <w:p w:rsidR="00D62920" w:rsidRDefault="00865C83">
      <w:pPr>
        <w:pStyle w:val="B"/>
        <w:spacing w:line="360" w:lineRule="exact"/>
        <w:ind w:firstLine="420"/>
        <w:rPr>
          <w:color w:val="000000"/>
          <w:sz w:val="21"/>
          <w:szCs w:val="21"/>
        </w:rPr>
      </w:pPr>
      <w:r>
        <w:rPr>
          <w:rFonts w:cs="宋体" w:hint="eastAsia"/>
          <w:b w:val="0"/>
          <w:bCs w:val="0"/>
          <w:color w:val="000000"/>
          <w:sz w:val="21"/>
          <w:szCs w:val="21"/>
        </w:rPr>
        <w:t>根据上课的内容要求，课后寻找相关的企业实践案例，回归到课本中所学的相关理论；同时学会用所学理论去解析现实社会中企业的各种营销渠道实践。报告相关的中心议题是：营销渠道中间商、营销渠道结构、营销渠道结构设计、营销渠道成员选择、营销渠道冲突管理、营销渠道权利和激励、营销渠道控制、营销渠道关系管理、营销渠道定价、营销渠道物流管理、</w:t>
      </w:r>
      <w:r>
        <w:rPr>
          <w:rFonts w:cs="宋体" w:hint="eastAsia"/>
          <w:b w:val="0"/>
          <w:bCs w:val="0"/>
          <w:sz w:val="21"/>
          <w:szCs w:val="21"/>
        </w:rPr>
        <w:t>营销渠道绩效评估。</w:t>
      </w:r>
    </w:p>
    <w:p w:rsidR="00D62920" w:rsidRDefault="00865C83">
      <w:pPr>
        <w:pStyle w:val="B"/>
        <w:spacing w:line="360" w:lineRule="exact"/>
        <w:rPr>
          <w:color w:val="000000"/>
        </w:rPr>
      </w:pPr>
      <w:r>
        <w:rPr>
          <w:rFonts w:cs="宋体" w:hint="eastAsia"/>
          <w:color w:val="000000"/>
        </w:rPr>
        <w:t>五、教学方法</w:t>
      </w:r>
    </w:p>
    <w:p w:rsidR="00D62920" w:rsidRDefault="00865C83">
      <w:pPr>
        <w:pStyle w:val="B"/>
        <w:spacing w:line="360" w:lineRule="exact"/>
        <w:ind w:firstLine="420"/>
        <w:rPr>
          <w:b w:val="0"/>
          <w:bCs w:val="0"/>
          <w:color w:val="000000"/>
          <w:sz w:val="21"/>
          <w:szCs w:val="21"/>
        </w:rPr>
      </w:pPr>
      <w:r>
        <w:rPr>
          <w:rFonts w:cs="宋体" w:hint="eastAsia"/>
          <w:b w:val="0"/>
          <w:bCs w:val="0"/>
          <w:color w:val="000000"/>
          <w:sz w:val="21"/>
          <w:szCs w:val="21"/>
        </w:rPr>
        <w:t>研讨教学和案例教学相结合的方法。</w:t>
      </w:r>
    </w:p>
    <w:p w:rsidR="00D62920" w:rsidRDefault="00865C83">
      <w:pPr>
        <w:pStyle w:val="B"/>
        <w:spacing w:line="360" w:lineRule="exact"/>
        <w:ind w:firstLine="420"/>
        <w:rPr>
          <w:b w:val="0"/>
          <w:bCs w:val="0"/>
          <w:sz w:val="21"/>
          <w:szCs w:val="21"/>
        </w:rPr>
      </w:pPr>
      <w:r>
        <w:rPr>
          <w:rFonts w:cs="宋体" w:hint="eastAsia"/>
          <w:b w:val="0"/>
          <w:bCs w:val="0"/>
          <w:color w:val="000000"/>
          <w:sz w:val="21"/>
          <w:szCs w:val="21"/>
        </w:rPr>
        <w:t>研讨教学的主题：</w:t>
      </w:r>
      <w:r>
        <w:rPr>
          <w:rFonts w:cs="宋体" w:hint="eastAsia"/>
          <w:b w:val="0"/>
          <w:bCs w:val="0"/>
          <w:sz w:val="21"/>
          <w:szCs w:val="21"/>
        </w:rPr>
        <w:t>营销渠道概述、营销渠道的中间商、营销渠道结构、营销渠道结构设计、营销渠道成员选择、营销渠道冲突管理、营销渠道权力与激励、营销渠道控制、营销渠道关系管理、营销渠道定价与促销管理、营销渠道物流管理与顾客服务、营销渠道绩效评估与改进；共</w:t>
      </w:r>
      <w:r>
        <w:rPr>
          <w:b w:val="0"/>
          <w:bCs w:val="0"/>
          <w:sz w:val="21"/>
          <w:szCs w:val="21"/>
        </w:rPr>
        <w:t>26</w:t>
      </w:r>
      <w:r>
        <w:rPr>
          <w:rFonts w:cs="宋体" w:hint="eastAsia"/>
          <w:b w:val="0"/>
          <w:bCs w:val="0"/>
          <w:sz w:val="21"/>
          <w:szCs w:val="21"/>
        </w:rPr>
        <w:t>个学时。</w:t>
      </w:r>
    </w:p>
    <w:p w:rsidR="00D62920" w:rsidRDefault="00865C83">
      <w:pPr>
        <w:pStyle w:val="B"/>
        <w:spacing w:line="360" w:lineRule="exact"/>
        <w:ind w:firstLine="420"/>
        <w:rPr>
          <w:b w:val="0"/>
          <w:bCs w:val="0"/>
          <w:color w:val="FF0000"/>
          <w:sz w:val="21"/>
          <w:szCs w:val="21"/>
        </w:rPr>
      </w:pPr>
      <w:r>
        <w:rPr>
          <w:rFonts w:cs="宋体" w:hint="eastAsia"/>
          <w:b w:val="0"/>
          <w:bCs w:val="0"/>
          <w:sz w:val="21"/>
          <w:szCs w:val="21"/>
        </w:rPr>
        <w:t>案例教学的主题：</w:t>
      </w:r>
      <w:r>
        <w:rPr>
          <w:rFonts w:cs="宋体" w:hint="eastAsia"/>
          <w:b w:val="0"/>
          <w:bCs w:val="0"/>
          <w:color w:val="000000"/>
          <w:sz w:val="21"/>
          <w:szCs w:val="21"/>
        </w:rPr>
        <w:t>营销渠道中间商、营销渠道结构、营销渠道结构设计、营销渠道成员选择、营销渠道冲突管理、营销渠道权利和激励、营销渠道控制、营销渠道关系管理</w:t>
      </w:r>
      <w:r>
        <w:rPr>
          <w:rFonts w:cs="宋体" w:hint="eastAsia"/>
          <w:b w:val="0"/>
          <w:bCs w:val="0"/>
          <w:sz w:val="21"/>
          <w:szCs w:val="21"/>
        </w:rPr>
        <w:t>；共</w:t>
      </w:r>
      <w:r>
        <w:rPr>
          <w:b w:val="0"/>
          <w:bCs w:val="0"/>
          <w:sz w:val="21"/>
          <w:szCs w:val="21"/>
        </w:rPr>
        <w:t>6</w:t>
      </w:r>
      <w:r>
        <w:rPr>
          <w:rFonts w:cs="宋体" w:hint="eastAsia"/>
          <w:b w:val="0"/>
          <w:bCs w:val="0"/>
          <w:sz w:val="21"/>
          <w:szCs w:val="21"/>
        </w:rPr>
        <w:t>个学时。</w:t>
      </w:r>
    </w:p>
    <w:p w:rsidR="00D62920" w:rsidRDefault="00865C83">
      <w:pPr>
        <w:pStyle w:val="B"/>
        <w:spacing w:line="360" w:lineRule="exact"/>
      </w:pPr>
      <w:r>
        <w:rPr>
          <w:rFonts w:cs="宋体" w:hint="eastAsia"/>
        </w:rPr>
        <w:t>六、课程考核方法及要求</w:t>
      </w:r>
    </w:p>
    <w:p w:rsidR="00D62920" w:rsidRDefault="00865C83">
      <w:pPr>
        <w:pStyle w:val="af2"/>
        <w:spacing w:line="360" w:lineRule="exact"/>
      </w:pPr>
      <w:r>
        <w:t>1</w:t>
      </w:r>
      <w:r>
        <w:rPr>
          <w:rFonts w:cs="宋体" w:hint="eastAsia"/>
        </w:rPr>
        <w:t>．考核方式：考试（）；考查（√）</w:t>
      </w:r>
    </w:p>
    <w:p w:rsidR="00D62920" w:rsidRDefault="00865C83">
      <w:pPr>
        <w:pStyle w:val="af2"/>
        <w:spacing w:line="360" w:lineRule="exact"/>
      </w:pPr>
      <w:r>
        <w:t>2</w:t>
      </w:r>
      <w:r>
        <w:rPr>
          <w:rFonts w:cs="宋体" w:hint="eastAsia"/>
        </w:rPr>
        <w:t>．成绩评定：</w:t>
      </w:r>
    </w:p>
    <w:p w:rsidR="00D62920" w:rsidRDefault="00865C83">
      <w:pPr>
        <w:pStyle w:val="af1"/>
        <w:spacing w:line="360" w:lineRule="exact"/>
      </w:pPr>
      <w:r>
        <w:rPr>
          <w:rFonts w:cs="宋体" w:hint="eastAsia"/>
        </w:rPr>
        <w:t>计分制：百分制（√）；五级分制（）；两级分制（）</w:t>
      </w:r>
    </w:p>
    <w:p w:rsidR="00D62920" w:rsidRDefault="00865C83">
      <w:pPr>
        <w:pStyle w:val="af1"/>
        <w:spacing w:line="360" w:lineRule="exact"/>
      </w:pPr>
      <w:r>
        <w:rPr>
          <w:rFonts w:cs="宋体" w:hint="eastAsia"/>
        </w:rPr>
        <w:t>总评成绩构成：平时考核（</w:t>
      </w:r>
      <w:r>
        <w:t>30</w:t>
      </w:r>
      <w:r>
        <w:rPr>
          <w:rFonts w:cs="宋体" w:hint="eastAsia"/>
        </w:rPr>
        <w:t>）％；中期考核（）％；期末考核（</w:t>
      </w:r>
      <w:r>
        <w:t>70</w:t>
      </w:r>
      <w:r>
        <w:rPr>
          <w:rFonts w:cs="宋体" w:hint="eastAsia"/>
        </w:rPr>
        <w:t>）％</w:t>
      </w:r>
    </w:p>
    <w:p w:rsidR="00D62920" w:rsidRDefault="00865C83">
      <w:pPr>
        <w:pStyle w:val="af1"/>
        <w:spacing w:line="360" w:lineRule="exact"/>
      </w:pPr>
      <w:r>
        <w:rPr>
          <w:rFonts w:cs="宋体" w:hint="eastAsia"/>
        </w:rPr>
        <w:t>平时成绩构成：考勤考纪（</w:t>
      </w:r>
      <w:r>
        <w:t>30</w:t>
      </w:r>
      <w:r>
        <w:rPr>
          <w:rFonts w:cs="宋体" w:hint="eastAsia"/>
        </w:rPr>
        <w:t>）％；课堂讨论（</w:t>
      </w:r>
      <w:r>
        <w:t>30</w:t>
      </w:r>
      <w:r>
        <w:rPr>
          <w:rFonts w:cs="宋体" w:hint="eastAsia"/>
        </w:rPr>
        <w:t>）％；研讨报告（</w:t>
      </w:r>
      <w:r>
        <w:t>40</w:t>
      </w:r>
      <w:r>
        <w:rPr>
          <w:rFonts w:cs="宋体" w:hint="eastAsia"/>
        </w:rPr>
        <w:t>）％</w:t>
      </w:r>
    </w:p>
    <w:p w:rsidR="00D62920" w:rsidRDefault="00865C83">
      <w:pPr>
        <w:pStyle w:val="B"/>
        <w:spacing w:line="360" w:lineRule="exact"/>
      </w:pPr>
      <w:r>
        <w:rPr>
          <w:rFonts w:cs="宋体" w:hint="eastAsia"/>
        </w:rPr>
        <w:t>七、建议教材及参考资料</w:t>
      </w:r>
    </w:p>
    <w:p w:rsidR="00D62920" w:rsidRDefault="00865C83">
      <w:pPr>
        <w:pStyle w:val="C"/>
        <w:spacing w:line="360" w:lineRule="exact"/>
      </w:pPr>
      <w:r>
        <w:rPr>
          <w:rFonts w:cs="宋体" w:hint="eastAsia"/>
        </w:rPr>
        <w:t>建议教材：</w:t>
      </w:r>
    </w:p>
    <w:p w:rsidR="00D62920" w:rsidRDefault="00865C83">
      <w:pPr>
        <w:pStyle w:val="af1"/>
        <w:spacing w:line="360" w:lineRule="exact"/>
      </w:pPr>
      <w:r>
        <w:rPr>
          <w:rFonts w:cs="宋体" w:hint="eastAsia"/>
        </w:rPr>
        <w:t>王国才主编，《营销渠道》，清华大学出版社，</w:t>
      </w:r>
      <w:r>
        <w:t>2007</w:t>
      </w:r>
      <w:r>
        <w:rPr>
          <w:rFonts w:cs="宋体" w:hint="eastAsia"/>
        </w:rPr>
        <w:t>年</w:t>
      </w:r>
      <w:r>
        <w:t>6</w:t>
      </w:r>
      <w:r>
        <w:rPr>
          <w:rFonts w:cs="宋体" w:hint="eastAsia"/>
        </w:rPr>
        <w:t>月第一版</w:t>
      </w:r>
    </w:p>
    <w:p w:rsidR="00D62920" w:rsidRDefault="00865C83">
      <w:pPr>
        <w:pStyle w:val="C"/>
        <w:spacing w:line="360" w:lineRule="exact"/>
      </w:pPr>
      <w:r>
        <w:rPr>
          <w:rFonts w:cs="宋体" w:hint="eastAsia"/>
        </w:rPr>
        <w:t>参考资料：</w:t>
      </w:r>
    </w:p>
    <w:p w:rsidR="00D62920" w:rsidRDefault="00865C83">
      <w:pPr>
        <w:spacing w:line="360" w:lineRule="exact"/>
        <w:ind w:firstLineChars="200" w:firstLine="420"/>
      </w:pPr>
      <w:r>
        <w:lastRenderedPageBreak/>
        <w:t>1</w:t>
      </w:r>
      <w:r>
        <w:rPr>
          <w:rFonts w:cs="宋体" w:hint="eastAsia"/>
        </w:rPr>
        <w:t>．卜妙金，张传忠，常永胜，《分销渠道管理》</w:t>
      </w:r>
      <w:r>
        <w:t>(</w:t>
      </w:r>
      <w:r>
        <w:rPr>
          <w:rFonts w:cs="宋体" w:hint="eastAsia"/>
        </w:rPr>
        <w:t>第</w:t>
      </w:r>
      <w:r>
        <w:t>2</w:t>
      </w:r>
      <w:r>
        <w:rPr>
          <w:rFonts w:cs="宋体" w:hint="eastAsia"/>
        </w:rPr>
        <w:t>版</w:t>
      </w:r>
      <w:r>
        <w:t>)</w:t>
      </w:r>
      <w:r>
        <w:rPr>
          <w:rFonts w:cs="宋体" w:hint="eastAsia"/>
        </w:rPr>
        <w:t>．北京：高等教育出版社，</w:t>
      </w:r>
      <w:r>
        <w:t>2007</w:t>
      </w:r>
      <w:r>
        <w:rPr>
          <w:rFonts w:cs="宋体" w:hint="eastAsia"/>
        </w:rPr>
        <w:t>．</w:t>
      </w:r>
    </w:p>
    <w:p w:rsidR="00D62920" w:rsidRDefault="00865C83">
      <w:pPr>
        <w:spacing w:line="360" w:lineRule="exact"/>
        <w:ind w:firstLineChars="200" w:firstLine="420"/>
      </w:pPr>
      <w:r>
        <w:t>2</w:t>
      </w:r>
      <w:r>
        <w:rPr>
          <w:rFonts w:cs="宋体" w:hint="eastAsia"/>
        </w:rPr>
        <w:t>．科兰等．《营销渠道》（第</w:t>
      </w:r>
      <w:r>
        <w:t>7</w:t>
      </w:r>
      <w:r>
        <w:rPr>
          <w:rFonts w:cs="宋体" w:hint="eastAsia"/>
        </w:rPr>
        <w:t>版）．蒋青云等翻译．北京：中国人民大学出版社，</w:t>
      </w:r>
      <w:r>
        <w:t>2008</w:t>
      </w:r>
      <w:r>
        <w:rPr>
          <w:rFonts w:cs="宋体" w:hint="eastAsia"/>
        </w:rPr>
        <w:t>．</w:t>
      </w:r>
      <w:r>
        <w:t xml:space="preserve"> </w:t>
      </w:r>
    </w:p>
    <w:p w:rsidR="00D62920" w:rsidRDefault="00865C83">
      <w:pPr>
        <w:spacing w:line="360" w:lineRule="exact"/>
        <w:ind w:firstLineChars="200" w:firstLine="420"/>
      </w:pPr>
      <w:r>
        <w:t>3</w:t>
      </w:r>
      <w:r>
        <w:rPr>
          <w:rFonts w:cs="宋体" w:hint="eastAsia"/>
        </w:rPr>
        <w:t>．应贵军，王桂林主编，《营销渠道管理》，北京：北京大学出版社，</w:t>
      </w:r>
      <w:r>
        <w:t>2004.</w:t>
      </w:r>
    </w:p>
    <w:p w:rsidR="00D62920" w:rsidRDefault="00D62920">
      <w:pPr>
        <w:pStyle w:val="B"/>
        <w:spacing w:line="360" w:lineRule="exact"/>
      </w:pPr>
    </w:p>
    <w:p w:rsidR="00D62920" w:rsidRPr="00790797" w:rsidRDefault="00865C83">
      <w:pPr>
        <w:pStyle w:val="af3"/>
        <w:spacing w:line="360" w:lineRule="exact"/>
        <w:jc w:val="right"/>
        <w:rPr>
          <w:sz w:val="24"/>
          <w:szCs w:val="24"/>
        </w:rPr>
      </w:pPr>
      <w:r w:rsidRPr="00790797">
        <w:rPr>
          <w:rFonts w:cs="宋体" w:hint="eastAsia"/>
          <w:sz w:val="24"/>
          <w:szCs w:val="24"/>
        </w:rPr>
        <w:t>执笔人：赵翼虎</w:t>
      </w:r>
    </w:p>
    <w:p w:rsidR="00D62920" w:rsidRPr="00790797" w:rsidRDefault="00865C83">
      <w:pPr>
        <w:pStyle w:val="af3"/>
        <w:spacing w:line="360" w:lineRule="exact"/>
        <w:jc w:val="right"/>
        <w:rPr>
          <w:sz w:val="24"/>
          <w:szCs w:val="24"/>
        </w:rPr>
      </w:pPr>
      <w:r w:rsidRPr="00790797">
        <w:rPr>
          <w:rFonts w:cs="宋体" w:hint="eastAsia"/>
          <w:sz w:val="24"/>
          <w:szCs w:val="24"/>
        </w:rPr>
        <w:t>审核人：李长安</w:t>
      </w:r>
    </w:p>
    <w:p w:rsidR="00D62920" w:rsidRDefault="00865C83">
      <w:pPr>
        <w:pStyle w:val="af3"/>
        <w:spacing w:line="360" w:lineRule="exact"/>
        <w:jc w:val="right"/>
      </w:pPr>
      <w:r w:rsidRPr="00790797">
        <w:rPr>
          <w:rFonts w:cs="宋体" w:hint="eastAsia"/>
          <w:sz w:val="24"/>
          <w:szCs w:val="24"/>
        </w:rPr>
        <w:t>审批人：曹</w:t>
      </w:r>
      <w:r w:rsidRPr="00790797">
        <w:rPr>
          <w:sz w:val="24"/>
          <w:szCs w:val="24"/>
        </w:rPr>
        <w:t xml:space="preserve">  </w:t>
      </w:r>
      <w:r w:rsidRPr="00790797">
        <w:rPr>
          <w:rFonts w:cs="宋体" w:hint="eastAsia"/>
          <w:sz w:val="24"/>
          <w:szCs w:val="24"/>
        </w:rPr>
        <w:t>敏</w:t>
      </w:r>
    </w:p>
    <w:p w:rsidR="00790797" w:rsidRDefault="00790797">
      <w:pPr>
        <w:snapToGrid w:val="0"/>
        <w:spacing w:line="360" w:lineRule="exact"/>
        <w:jc w:val="center"/>
        <w:outlineLvl w:val="0"/>
        <w:rPr>
          <w:rFonts w:cs="宋体"/>
          <w:b/>
          <w:bCs/>
          <w:color w:val="000000"/>
          <w:kern w:val="0"/>
          <w:sz w:val="32"/>
          <w:szCs w:val="32"/>
        </w:rPr>
      </w:pPr>
      <w:bookmarkStart w:id="100" w:name="_Toc384889887"/>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790797" w:rsidRDefault="00790797">
      <w:pPr>
        <w:snapToGrid w:val="0"/>
        <w:spacing w:line="360" w:lineRule="exact"/>
        <w:jc w:val="center"/>
        <w:outlineLvl w:val="0"/>
        <w:rPr>
          <w:rFonts w:cs="宋体"/>
          <w:b/>
          <w:bCs/>
          <w:color w:val="000000"/>
          <w:kern w:val="0"/>
          <w:sz w:val="32"/>
          <w:szCs w:val="32"/>
        </w:rPr>
      </w:pPr>
    </w:p>
    <w:p w:rsidR="00D62920" w:rsidRDefault="00865C83">
      <w:pPr>
        <w:snapToGrid w:val="0"/>
        <w:spacing w:line="360" w:lineRule="exact"/>
        <w:jc w:val="center"/>
        <w:outlineLvl w:val="0"/>
        <w:rPr>
          <w:b/>
          <w:bCs/>
          <w:color w:val="000000"/>
          <w:kern w:val="0"/>
          <w:sz w:val="32"/>
          <w:szCs w:val="32"/>
        </w:rPr>
      </w:pPr>
      <w:bookmarkStart w:id="101" w:name="_Toc512585714"/>
      <w:r>
        <w:rPr>
          <w:rFonts w:cs="宋体" w:hint="eastAsia"/>
          <w:b/>
          <w:bCs/>
          <w:color w:val="000000"/>
          <w:kern w:val="0"/>
          <w:sz w:val="32"/>
          <w:szCs w:val="32"/>
        </w:rPr>
        <w:lastRenderedPageBreak/>
        <w:t>数据库课程设计教学大纲</w:t>
      </w:r>
      <w:bookmarkEnd w:id="100"/>
      <w:bookmarkEnd w:id="101"/>
    </w:p>
    <w:p w:rsidR="00D62920" w:rsidRDefault="00D62920">
      <w:pPr>
        <w:snapToGrid w:val="0"/>
        <w:spacing w:line="360" w:lineRule="exact"/>
        <w:jc w:val="center"/>
        <w:rPr>
          <w:b/>
          <w:bCs/>
          <w:color w:val="000000"/>
          <w:kern w:val="0"/>
          <w:sz w:val="32"/>
          <w:szCs w:val="32"/>
        </w:rPr>
      </w:pPr>
    </w:p>
    <w:p w:rsidR="00D62920" w:rsidRDefault="00865C83">
      <w:pPr>
        <w:snapToGrid w:val="0"/>
        <w:spacing w:line="360" w:lineRule="exact"/>
        <w:ind w:firstLine="422"/>
        <w:rPr>
          <w:color w:val="000000"/>
          <w:kern w:val="0"/>
        </w:rPr>
      </w:pPr>
      <w:r>
        <w:rPr>
          <w:rFonts w:cs="宋体" w:hint="eastAsia"/>
          <w:b/>
          <w:bCs/>
          <w:color w:val="000000"/>
          <w:kern w:val="0"/>
        </w:rPr>
        <w:t>课程设计名称：</w:t>
      </w:r>
      <w:r>
        <w:rPr>
          <w:rFonts w:cs="宋体" w:hint="eastAsia"/>
          <w:color w:val="000000"/>
          <w:kern w:val="0"/>
        </w:rPr>
        <w:t>数据库课程设计</w:t>
      </w:r>
      <w:r>
        <w:rPr>
          <w:color w:val="000000"/>
          <w:kern w:val="0"/>
        </w:rPr>
        <w:t xml:space="preserve"> /Course Design for Databaes</w:t>
      </w:r>
    </w:p>
    <w:p w:rsidR="00D62920" w:rsidRDefault="00865C83">
      <w:pPr>
        <w:snapToGrid w:val="0"/>
        <w:spacing w:line="360" w:lineRule="exact"/>
        <w:ind w:firstLine="422"/>
        <w:rPr>
          <w:color w:val="000000"/>
          <w:kern w:val="0"/>
        </w:rPr>
      </w:pPr>
      <w:r>
        <w:rPr>
          <w:rFonts w:cs="宋体" w:hint="eastAsia"/>
          <w:b/>
          <w:bCs/>
          <w:color w:val="000000"/>
          <w:kern w:val="0"/>
        </w:rPr>
        <w:t>课程代码：</w:t>
      </w:r>
      <w:r>
        <w:rPr>
          <w:color w:val="000000"/>
          <w:kern w:val="0"/>
        </w:rPr>
        <w:t>06444801</w:t>
      </w:r>
    </w:p>
    <w:p w:rsidR="00D62920" w:rsidRDefault="00865C83">
      <w:pPr>
        <w:snapToGrid w:val="0"/>
        <w:spacing w:line="360" w:lineRule="exact"/>
        <w:ind w:firstLine="422"/>
        <w:rPr>
          <w:color w:val="000000"/>
          <w:kern w:val="0"/>
        </w:rPr>
      </w:pPr>
      <w:r>
        <w:rPr>
          <w:rFonts w:cs="宋体" w:hint="eastAsia"/>
          <w:b/>
          <w:bCs/>
          <w:color w:val="000000"/>
          <w:kern w:val="0"/>
        </w:rPr>
        <w:t>周数：</w:t>
      </w:r>
      <w:r>
        <w:rPr>
          <w:color w:val="000000"/>
          <w:kern w:val="0"/>
        </w:rPr>
        <w:t xml:space="preserve">1 </w:t>
      </w:r>
      <w:r>
        <w:rPr>
          <w:rFonts w:cs="宋体" w:hint="eastAsia"/>
          <w:color w:val="000000"/>
          <w:kern w:val="0"/>
        </w:rPr>
        <w:t>周（实际</w:t>
      </w:r>
      <w:r>
        <w:rPr>
          <w:color w:val="000000"/>
          <w:kern w:val="0"/>
        </w:rPr>
        <w:t>5</w:t>
      </w:r>
      <w:r>
        <w:rPr>
          <w:rFonts w:cs="宋体" w:hint="eastAsia"/>
          <w:color w:val="000000"/>
          <w:kern w:val="0"/>
        </w:rPr>
        <w:t>天）</w:t>
      </w:r>
    </w:p>
    <w:p w:rsidR="00D62920" w:rsidRDefault="00865C83">
      <w:pPr>
        <w:snapToGrid w:val="0"/>
        <w:spacing w:line="360" w:lineRule="exact"/>
        <w:ind w:firstLine="422"/>
        <w:rPr>
          <w:color w:val="000000"/>
          <w:kern w:val="0"/>
        </w:rPr>
      </w:pPr>
      <w:r>
        <w:rPr>
          <w:rFonts w:cs="宋体" w:hint="eastAsia"/>
          <w:b/>
          <w:bCs/>
          <w:color w:val="000000"/>
          <w:kern w:val="0"/>
        </w:rPr>
        <w:t>学分：</w:t>
      </w:r>
      <w:r>
        <w:rPr>
          <w:color w:val="000000"/>
          <w:kern w:val="0"/>
        </w:rPr>
        <w:t>1</w:t>
      </w:r>
    </w:p>
    <w:p w:rsidR="00D62920" w:rsidRDefault="00865C83">
      <w:pPr>
        <w:snapToGrid w:val="0"/>
        <w:spacing w:line="360" w:lineRule="exact"/>
        <w:ind w:firstLine="422"/>
        <w:rPr>
          <w:color w:val="000000"/>
          <w:kern w:val="0"/>
        </w:rPr>
      </w:pPr>
      <w:r>
        <w:rPr>
          <w:rFonts w:cs="宋体" w:hint="eastAsia"/>
          <w:b/>
          <w:bCs/>
          <w:color w:val="000000"/>
          <w:kern w:val="0"/>
        </w:rPr>
        <w:t>先修课程：</w:t>
      </w:r>
      <w:r>
        <w:rPr>
          <w:rFonts w:cs="宋体" w:hint="eastAsia"/>
          <w:color w:val="000000"/>
          <w:kern w:val="0"/>
        </w:rPr>
        <w:t>数据库原理与应用</w:t>
      </w:r>
    </w:p>
    <w:p w:rsidR="00D62920" w:rsidRDefault="00865C83">
      <w:pPr>
        <w:snapToGrid w:val="0"/>
        <w:spacing w:line="360" w:lineRule="exact"/>
        <w:ind w:firstLine="422"/>
        <w:rPr>
          <w:color w:val="000000"/>
          <w:kern w:val="0"/>
        </w:rPr>
      </w:pPr>
      <w:r>
        <w:rPr>
          <w:rFonts w:cs="宋体" w:hint="eastAsia"/>
          <w:b/>
          <w:bCs/>
          <w:color w:val="000000"/>
          <w:kern w:val="0"/>
        </w:rPr>
        <w:t>开课部门：</w:t>
      </w:r>
      <w:r>
        <w:rPr>
          <w:rFonts w:cs="宋体" w:hint="eastAsia"/>
          <w:color w:val="000000"/>
          <w:kern w:val="0"/>
        </w:rPr>
        <w:t>经济管理学院</w:t>
      </w:r>
    </w:p>
    <w:p w:rsidR="00D62920" w:rsidRDefault="00865C83">
      <w:pPr>
        <w:snapToGrid w:val="0"/>
        <w:spacing w:line="360" w:lineRule="exact"/>
        <w:ind w:firstLine="422"/>
        <w:rPr>
          <w:color w:val="000000"/>
          <w:kern w:val="0"/>
        </w:rPr>
      </w:pPr>
      <w:r>
        <w:rPr>
          <w:rFonts w:cs="宋体" w:hint="eastAsia"/>
          <w:b/>
          <w:bCs/>
          <w:color w:val="000000"/>
          <w:kern w:val="0"/>
        </w:rPr>
        <w:t>适用专业：</w:t>
      </w:r>
      <w:r>
        <w:rPr>
          <w:rFonts w:cs="宋体"/>
          <w:color w:val="000000"/>
          <w:kern w:val="0"/>
        </w:rPr>
        <w:t>电子商务</w:t>
      </w:r>
    </w:p>
    <w:p w:rsidR="00790797" w:rsidRDefault="00790797">
      <w:pPr>
        <w:snapToGrid w:val="0"/>
        <w:spacing w:line="360" w:lineRule="exact"/>
        <w:ind w:firstLine="420"/>
        <w:rPr>
          <w:rFonts w:cs="宋体"/>
          <w:b/>
          <w:bCs/>
          <w:color w:val="000000"/>
          <w:kern w:val="0"/>
          <w:sz w:val="24"/>
          <w:szCs w:val="24"/>
        </w:rPr>
      </w:pPr>
    </w:p>
    <w:p w:rsidR="00D62920" w:rsidRDefault="00865C83">
      <w:pPr>
        <w:snapToGrid w:val="0"/>
        <w:spacing w:line="360" w:lineRule="exact"/>
        <w:ind w:firstLine="420"/>
        <w:rPr>
          <w:b/>
          <w:bCs/>
          <w:color w:val="000000"/>
          <w:kern w:val="0"/>
          <w:sz w:val="24"/>
          <w:szCs w:val="24"/>
        </w:rPr>
      </w:pPr>
      <w:r>
        <w:rPr>
          <w:rFonts w:cs="宋体" w:hint="eastAsia"/>
          <w:b/>
          <w:bCs/>
          <w:color w:val="000000"/>
          <w:kern w:val="0"/>
          <w:sz w:val="24"/>
          <w:szCs w:val="24"/>
        </w:rPr>
        <w:t>一、课程设计（论文）的目的和任务</w:t>
      </w:r>
    </w:p>
    <w:p w:rsidR="00D62920" w:rsidRDefault="00865C83">
      <w:pPr>
        <w:snapToGrid w:val="0"/>
        <w:spacing w:line="360" w:lineRule="exact"/>
        <w:ind w:firstLine="420"/>
        <w:rPr>
          <w:color w:val="000000"/>
          <w:kern w:val="0"/>
        </w:rPr>
      </w:pPr>
      <w:r>
        <w:rPr>
          <w:rFonts w:cs="宋体" w:hint="eastAsia"/>
          <w:color w:val="000000"/>
          <w:kern w:val="0"/>
        </w:rPr>
        <w:t>通过本课程设计环节训练，加深对数据库原理与应用课堂理论学习的理解，增强动手能力；本课程设计可以通过小组的形式进行，以培养学生合作的能力，为毕业设计作好实践环节上的准备。</w:t>
      </w:r>
    </w:p>
    <w:p w:rsidR="00790797" w:rsidRDefault="00790797">
      <w:pPr>
        <w:snapToGrid w:val="0"/>
        <w:spacing w:line="360" w:lineRule="exact"/>
        <w:ind w:firstLine="420"/>
        <w:rPr>
          <w:rFonts w:cs="宋体"/>
          <w:b/>
          <w:bCs/>
          <w:color w:val="000000"/>
          <w:kern w:val="0"/>
          <w:sz w:val="24"/>
          <w:szCs w:val="24"/>
        </w:rPr>
      </w:pPr>
    </w:p>
    <w:p w:rsidR="00D62920" w:rsidRDefault="00865C83">
      <w:pPr>
        <w:snapToGrid w:val="0"/>
        <w:spacing w:line="360" w:lineRule="exact"/>
        <w:ind w:firstLine="420"/>
        <w:rPr>
          <w:b/>
          <w:bCs/>
          <w:color w:val="000000"/>
          <w:kern w:val="0"/>
          <w:sz w:val="24"/>
          <w:szCs w:val="24"/>
        </w:rPr>
      </w:pPr>
      <w:r>
        <w:rPr>
          <w:rFonts w:cs="宋体" w:hint="eastAsia"/>
          <w:b/>
          <w:bCs/>
          <w:color w:val="000000"/>
          <w:kern w:val="0"/>
          <w:sz w:val="24"/>
          <w:szCs w:val="24"/>
        </w:rPr>
        <w:t>二、课程设计（论文）内容及教学基本要求</w:t>
      </w:r>
    </w:p>
    <w:p w:rsidR="00D62920" w:rsidRDefault="00865C83">
      <w:pPr>
        <w:snapToGrid w:val="0"/>
        <w:spacing w:line="360" w:lineRule="exact"/>
        <w:ind w:firstLine="420"/>
        <w:rPr>
          <w:color w:val="000000"/>
          <w:kern w:val="0"/>
        </w:rPr>
      </w:pPr>
      <w:r>
        <w:rPr>
          <w:color w:val="000000"/>
          <w:kern w:val="0"/>
        </w:rPr>
        <w:t>1</w:t>
      </w:r>
      <w:r>
        <w:rPr>
          <w:rFonts w:cs="宋体" w:hint="eastAsia"/>
          <w:color w:val="000000"/>
          <w:kern w:val="0"/>
        </w:rPr>
        <w:t>．分工</w:t>
      </w:r>
    </w:p>
    <w:p w:rsidR="00D62920" w:rsidRDefault="00865C83">
      <w:pPr>
        <w:snapToGrid w:val="0"/>
        <w:spacing w:line="360" w:lineRule="exact"/>
        <w:ind w:firstLine="420"/>
        <w:rPr>
          <w:color w:val="000000"/>
          <w:kern w:val="0"/>
        </w:rPr>
      </w:pPr>
      <w:r>
        <w:rPr>
          <w:rFonts w:cs="宋体" w:hint="eastAsia"/>
          <w:color w:val="000000"/>
          <w:kern w:val="0"/>
        </w:rPr>
        <w:t>课程设计以小组（</w:t>
      </w:r>
      <w:r>
        <w:rPr>
          <w:color w:val="000000"/>
          <w:kern w:val="0"/>
        </w:rPr>
        <w:t>3-4</w:t>
      </w:r>
      <w:r>
        <w:rPr>
          <w:rFonts w:cs="宋体" w:hint="eastAsia"/>
          <w:color w:val="000000"/>
          <w:kern w:val="0"/>
        </w:rPr>
        <w:t>人）的形式进行，以培养学生合作与沟通的能力，了解数据库开发的一般过程，为毕业设计作好实践环节上的准备。</w:t>
      </w:r>
    </w:p>
    <w:p w:rsidR="00D62920" w:rsidRDefault="00865C83">
      <w:pPr>
        <w:snapToGrid w:val="0"/>
        <w:spacing w:line="360" w:lineRule="exact"/>
        <w:ind w:firstLine="420"/>
        <w:rPr>
          <w:color w:val="000000"/>
          <w:kern w:val="0"/>
        </w:rPr>
      </w:pPr>
      <w:r>
        <w:rPr>
          <w:color w:val="000000"/>
          <w:kern w:val="0"/>
        </w:rPr>
        <w:t>2</w:t>
      </w:r>
      <w:r>
        <w:rPr>
          <w:rFonts w:cs="宋体" w:hint="eastAsia"/>
          <w:color w:val="000000"/>
          <w:kern w:val="0"/>
        </w:rPr>
        <w:t>．选题</w:t>
      </w:r>
    </w:p>
    <w:p w:rsidR="00D62920" w:rsidRDefault="00865C83">
      <w:pPr>
        <w:snapToGrid w:val="0"/>
        <w:spacing w:line="360" w:lineRule="exact"/>
        <w:ind w:firstLine="420"/>
        <w:rPr>
          <w:color w:val="000000"/>
          <w:kern w:val="0"/>
        </w:rPr>
      </w:pPr>
      <w:r>
        <w:rPr>
          <w:rFonts w:cs="宋体" w:hint="eastAsia"/>
          <w:color w:val="000000"/>
          <w:kern w:val="0"/>
        </w:rPr>
        <w:t>课程设计题目的确定可以由指导教师提供一部分参考题目，学生也可以自己选题（需经指导教师审核），一方面激发学生的兴趣，充分调动学生的积极性；另一方面也可以培养学生的分析能力与解决实际问题的能力。</w:t>
      </w:r>
    </w:p>
    <w:p w:rsidR="00D62920" w:rsidRDefault="00865C83">
      <w:pPr>
        <w:snapToGrid w:val="0"/>
        <w:spacing w:line="360" w:lineRule="exact"/>
        <w:ind w:firstLine="420"/>
        <w:rPr>
          <w:color w:val="000000"/>
          <w:kern w:val="0"/>
        </w:rPr>
      </w:pPr>
      <w:r>
        <w:rPr>
          <w:color w:val="000000"/>
          <w:kern w:val="0"/>
        </w:rPr>
        <w:t>3</w:t>
      </w:r>
      <w:r>
        <w:rPr>
          <w:rFonts w:cs="宋体" w:hint="eastAsia"/>
          <w:color w:val="000000"/>
          <w:kern w:val="0"/>
        </w:rPr>
        <w:t>．需求分析</w:t>
      </w:r>
    </w:p>
    <w:p w:rsidR="00D62920" w:rsidRDefault="00865C83">
      <w:pPr>
        <w:snapToGrid w:val="0"/>
        <w:spacing w:line="360" w:lineRule="exact"/>
        <w:ind w:firstLine="420"/>
        <w:rPr>
          <w:color w:val="000000"/>
          <w:spacing w:val="-4"/>
          <w:kern w:val="0"/>
        </w:rPr>
      </w:pPr>
      <w:r>
        <w:rPr>
          <w:rFonts w:cs="宋体" w:hint="eastAsia"/>
          <w:color w:val="000000"/>
          <w:kern w:val="0"/>
        </w:rPr>
        <w:t>从</w:t>
      </w:r>
      <w:r>
        <w:rPr>
          <w:rFonts w:cs="宋体" w:hint="eastAsia"/>
          <w:color w:val="000000"/>
          <w:spacing w:val="-4"/>
          <w:kern w:val="0"/>
        </w:rPr>
        <w:t>系统规划开始，进行需求分析、系统设计的实际操作。了解系统开发的流程，掌握需求分析的一般方法。</w:t>
      </w:r>
    </w:p>
    <w:p w:rsidR="00D62920" w:rsidRDefault="00865C83">
      <w:pPr>
        <w:snapToGrid w:val="0"/>
        <w:spacing w:line="360" w:lineRule="exact"/>
        <w:ind w:firstLine="420"/>
        <w:rPr>
          <w:color w:val="000000"/>
          <w:kern w:val="0"/>
        </w:rPr>
      </w:pPr>
      <w:r>
        <w:rPr>
          <w:color w:val="000000"/>
          <w:kern w:val="0"/>
        </w:rPr>
        <w:t>4</w:t>
      </w:r>
      <w:r>
        <w:rPr>
          <w:rFonts w:cs="宋体" w:hint="eastAsia"/>
          <w:color w:val="000000"/>
          <w:kern w:val="0"/>
        </w:rPr>
        <w:t>．数据库设计</w:t>
      </w:r>
    </w:p>
    <w:p w:rsidR="00D62920" w:rsidRDefault="00865C83">
      <w:pPr>
        <w:snapToGrid w:val="0"/>
        <w:spacing w:line="360" w:lineRule="exact"/>
        <w:ind w:firstLine="420"/>
        <w:rPr>
          <w:color w:val="000000"/>
          <w:kern w:val="0"/>
        </w:rPr>
      </w:pPr>
      <w:r>
        <w:rPr>
          <w:rFonts w:cs="宋体" w:hint="eastAsia"/>
          <w:color w:val="000000"/>
          <w:kern w:val="0"/>
        </w:rPr>
        <w:t>掌握使用典型的数据库管理系统和数据库开发工具进行数据库设计与操作（如</w:t>
      </w:r>
      <w:r>
        <w:rPr>
          <w:color w:val="000000"/>
          <w:kern w:val="0"/>
        </w:rPr>
        <w:t>ER</w:t>
      </w:r>
      <w:r>
        <w:rPr>
          <w:rFonts w:cs="宋体" w:hint="eastAsia"/>
          <w:color w:val="000000"/>
          <w:kern w:val="0"/>
        </w:rPr>
        <w:t>图设计，建库、建立完整性约束，对数据库中数据进行查询，更改等操作）的方法；熟练掌握</w:t>
      </w:r>
      <w:r>
        <w:rPr>
          <w:color w:val="000000"/>
          <w:kern w:val="0"/>
        </w:rPr>
        <w:t>SQL</w:t>
      </w:r>
      <w:r>
        <w:rPr>
          <w:rFonts w:cs="宋体" w:hint="eastAsia"/>
          <w:color w:val="000000"/>
          <w:kern w:val="0"/>
        </w:rPr>
        <w:t>语言及数据库管理技术；开发出功能较完善并有一定实际应用价值的数据库应用系统。</w:t>
      </w:r>
    </w:p>
    <w:p w:rsidR="00790797" w:rsidRDefault="00790797">
      <w:pPr>
        <w:snapToGrid w:val="0"/>
        <w:spacing w:line="360" w:lineRule="exact"/>
        <w:ind w:firstLine="420"/>
        <w:rPr>
          <w:rFonts w:cs="宋体"/>
          <w:b/>
          <w:bCs/>
          <w:color w:val="000000"/>
          <w:kern w:val="0"/>
          <w:sz w:val="24"/>
          <w:szCs w:val="24"/>
        </w:rPr>
      </w:pPr>
    </w:p>
    <w:p w:rsidR="00D62920" w:rsidRDefault="00865C83">
      <w:pPr>
        <w:snapToGrid w:val="0"/>
        <w:spacing w:line="360" w:lineRule="exact"/>
        <w:ind w:firstLine="420"/>
        <w:rPr>
          <w:b/>
          <w:bCs/>
          <w:color w:val="000000"/>
          <w:kern w:val="0"/>
          <w:sz w:val="24"/>
          <w:szCs w:val="24"/>
        </w:rPr>
      </w:pPr>
      <w:r>
        <w:rPr>
          <w:rFonts w:cs="宋体" w:hint="eastAsia"/>
          <w:b/>
          <w:bCs/>
          <w:color w:val="000000"/>
          <w:kern w:val="0"/>
          <w:sz w:val="24"/>
          <w:szCs w:val="24"/>
        </w:rPr>
        <w:t>三、课程设计（论文）进程安排</w:t>
      </w:r>
    </w:p>
    <w:tbl>
      <w:tblPr>
        <w:tblW w:w="8272" w:type="dxa"/>
        <w:jc w:val="center"/>
        <w:tblLayout w:type="fixed"/>
        <w:tblCellMar>
          <w:left w:w="85" w:type="dxa"/>
          <w:right w:w="85" w:type="dxa"/>
        </w:tblCellMar>
        <w:tblLook w:val="00A0" w:firstRow="1" w:lastRow="0" w:firstColumn="1" w:lastColumn="0" w:noHBand="0" w:noVBand="0"/>
      </w:tblPr>
      <w:tblGrid>
        <w:gridCol w:w="612"/>
        <w:gridCol w:w="4541"/>
        <w:gridCol w:w="1701"/>
        <w:gridCol w:w="1418"/>
      </w:tblGrid>
      <w:tr w:rsidR="00D62920">
        <w:trPr>
          <w:trHeight w:val="386"/>
          <w:jc w:val="center"/>
        </w:trPr>
        <w:tc>
          <w:tcPr>
            <w:tcW w:w="612"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D62920" w:rsidRDefault="00865C83">
            <w:pPr>
              <w:spacing w:line="360" w:lineRule="exact"/>
              <w:jc w:val="center"/>
              <w:rPr>
                <w:color w:val="000000"/>
                <w:kern w:val="0"/>
              </w:rPr>
            </w:pPr>
            <w:r>
              <w:rPr>
                <w:rFonts w:cs="宋体" w:hint="eastAsia"/>
                <w:color w:val="000000"/>
                <w:kern w:val="0"/>
              </w:rPr>
              <w:t>序号</w:t>
            </w:r>
          </w:p>
        </w:tc>
        <w:tc>
          <w:tcPr>
            <w:tcW w:w="4541" w:type="dxa"/>
            <w:tcBorders>
              <w:top w:val="inset" w:sz="6" w:space="0" w:color="000000"/>
              <w:left w:val="single" w:sz="6" w:space="0" w:color="auto"/>
              <w:bottom w:val="inset" w:sz="6" w:space="0" w:color="000000"/>
              <w:right w:val="inset" w:sz="6" w:space="0" w:color="000000"/>
            </w:tcBorders>
            <w:tcMar>
              <w:top w:w="15" w:type="dxa"/>
              <w:left w:w="15" w:type="dxa"/>
              <w:bottom w:w="15" w:type="dxa"/>
              <w:right w:w="15" w:type="dxa"/>
            </w:tcMar>
            <w:vAlign w:val="center"/>
          </w:tcPr>
          <w:p w:rsidR="00D62920" w:rsidRDefault="00865C83">
            <w:pPr>
              <w:spacing w:line="360" w:lineRule="exact"/>
              <w:jc w:val="center"/>
              <w:rPr>
                <w:color w:val="000000"/>
                <w:kern w:val="0"/>
              </w:rPr>
            </w:pPr>
            <w:r>
              <w:rPr>
                <w:rFonts w:cs="宋体" w:hint="eastAsia"/>
                <w:color w:val="000000"/>
                <w:kern w:val="0"/>
              </w:rPr>
              <w:t>课程设计（论文）主要内容</w:t>
            </w:r>
          </w:p>
        </w:tc>
        <w:tc>
          <w:tcPr>
            <w:tcW w:w="1701" w:type="dxa"/>
            <w:tcBorders>
              <w:top w:val="inset" w:sz="6" w:space="0" w:color="000000"/>
              <w:left w:val="single" w:sz="6" w:space="0" w:color="auto"/>
              <w:bottom w:val="inset" w:sz="6" w:space="0" w:color="000000"/>
              <w:right w:val="inset" w:sz="6" w:space="0" w:color="000000"/>
            </w:tcBorders>
            <w:vAlign w:val="center"/>
          </w:tcPr>
          <w:p w:rsidR="00D62920" w:rsidRDefault="00865C83">
            <w:pPr>
              <w:spacing w:line="360" w:lineRule="exact"/>
              <w:jc w:val="center"/>
              <w:rPr>
                <w:color w:val="000000"/>
                <w:kern w:val="0"/>
              </w:rPr>
            </w:pPr>
            <w:r>
              <w:rPr>
                <w:rFonts w:cs="宋体" w:hint="eastAsia"/>
                <w:color w:val="000000"/>
                <w:kern w:val="0"/>
              </w:rPr>
              <w:t>计划时间（天数）</w:t>
            </w:r>
          </w:p>
        </w:tc>
        <w:tc>
          <w:tcPr>
            <w:tcW w:w="1418" w:type="dxa"/>
            <w:tcBorders>
              <w:top w:val="inset" w:sz="6" w:space="0" w:color="000000"/>
              <w:left w:val="single" w:sz="6" w:space="0" w:color="auto"/>
              <w:bottom w:val="inset" w:sz="6" w:space="0" w:color="000000"/>
              <w:right w:val="inset" w:sz="6" w:space="0" w:color="000000"/>
            </w:tcBorders>
            <w:vAlign w:val="center"/>
          </w:tcPr>
          <w:p w:rsidR="00D62920" w:rsidRDefault="00865C83">
            <w:pPr>
              <w:spacing w:line="360" w:lineRule="exact"/>
              <w:jc w:val="center"/>
              <w:rPr>
                <w:color w:val="000000"/>
                <w:kern w:val="0"/>
              </w:rPr>
            </w:pPr>
            <w:r>
              <w:rPr>
                <w:rFonts w:cs="宋体" w:hint="eastAsia"/>
                <w:color w:val="000000"/>
                <w:kern w:val="0"/>
              </w:rPr>
              <w:t>备注</w:t>
            </w:r>
          </w:p>
        </w:tc>
      </w:tr>
      <w:tr w:rsidR="00D62920">
        <w:trPr>
          <w:trHeight w:val="386"/>
          <w:jc w:val="center"/>
        </w:trPr>
        <w:tc>
          <w:tcPr>
            <w:tcW w:w="612"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4541" w:type="dxa"/>
            <w:tcBorders>
              <w:top w:val="inset" w:sz="6" w:space="0" w:color="000000"/>
              <w:left w:val="single" w:sz="6" w:space="0" w:color="auto"/>
              <w:bottom w:val="inset" w:sz="6" w:space="0" w:color="000000"/>
              <w:right w:val="inset" w:sz="6" w:space="0" w:color="000000"/>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分组、选题、系统规划、需求分析、数据流图描述</w:t>
            </w:r>
          </w:p>
        </w:tc>
        <w:tc>
          <w:tcPr>
            <w:tcW w:w="1701" w:type="dxa"/>
            <w:tcBorders>
              <w:top w:val="inset" w:sz="6" w:space="0" w:color="000000"/>
              <w:left w:val="single" w:sz="6" w:space="0" w:color="auto"/>
              <w:bottom w:val="inset" w:sz="6" w:space="0" w:color="000000"/>
              <w:right w:val="inset" w:sz="6"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1418" w:type="dxa"/>
            <w:tcBorders>
              <w:top w:val="inset" w:sz="6" w:space="0" w:color="000000"/>
              <w:left w:val="single" w:sz="6" w:space="0" w:color="auto"/>
              <w:bottom w:val="inset" w:sz="6" w:space="0" w:color="000000"/>
              <w:right w:val="inset" w:sz="6" w:space="0" w:color="000000"/>
            </w:tcBorders>
            <w:vAlign w:val="center"/>
          </w:tcPr>
          <w:p w:rsidR="00D62920" w:rsidRDefault="00D62920">
            <w:pPr>
              <w:spacing w:line="360" w:lineRule="exact"/>
              <w:jc w:val="center"/>
              <w:rPr>
                <w:color w:val="000000"/>
                <w:kern w:val="0"/>
                <w:sz w:val="18"/>
                <w:szCs w:val="18"/>
              </w:rPr>
            </w:pPr>
          </w:p>
        </w:tc>
      </w:tr>
      <w:tr w:rsidR="00D62920">
        <w:trPr>
          <w:trHeight w:val="386"/>
          <w:jc w:val="center"/>
        </w:trPr>
        <w:tc>
          <w:tcPr>
            <w:tcW w:w="612"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4541" w:type="dxa"/>
            <w:tcBorders>
              <w:top w:val="inset" w:sz="6" w:space="0" w:color="000000"/>
              <w:left w:val="single" w:sz="6" w:space="0" w:color="auto"/>
              <w:bottom w:val="inset" w:sz="6" w:space="0" w:color="000000"/>
              <w:right w:val="inset" w:sz="6" w:space="0" w:color="000000"/>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color w:val="000000"/>
                <w:kern w:val="0"/>
                <w:sz w:val="18"/>
                <w:szCs w:val="18"/>
              </w:rPr>
              <w:t>ER</w:t>
            </w:r>
            <w:r>
              <w:rPr>
                <w:rFonts w:cs="宋体" w:hint="eastAsia"/>
                <w:color w:val="000000"/>
                <w:kern w:val="0"/>
                <w:sz w:val="18"/>
                <w:szCs w:val="18"/>
              </w:rPr>
              <w:t>图、数据库设计、系统功能实施</w:t>
            </w:r>
          </w:p>
        </w:tc>
        <w:tc>
          <w:tcPr>
            <w:tcW w:w="1701" w:type="dxa"/>
            <w:tcBorders>
              <w:top w:val="inset" w:sz="6" w:space="0" w:color="000000"/>
              <w:left w:val="single" w:sz="6" w:space="0" w:color="auto"/>
              <w:bottom w:val="inset" w:sz="6" w:space="0" w:color="000000"/>
              <w:right w:val="inset" w:sz="6"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2.5</w:t>
            </w:r>
          </w:p>
        </w:tc>
        <w:tc>
          <w:tcPr>
            <w:tcW w:w="1418" w:type="dxa"/>
            <w:tcBorders>
              <w:top w:val="inset" w:sz="6" w:space="0" w:color="000000"/>
              <w:left w:val="single" w:sz="6" w:space="0" w:color="auto"/>
              <w:bottom w:val="inset" w:sz="6" w:space="0" w:color="000000"/>
              <w:right w:val="inset" w:sz="6" w:space="0" w:color="000000"/>
            </w:tcBorders>
            <w:vAlign w:val="center"/>
          </w:tcPr>
          <w:p w:rsidR="00D62920" w:rsidRDefault="00D62920">
            <w:pPr>
              <w:spacing w:line="360" w:lineRule="exact"/>
              <w:jc w:val="center"/>
              <w:rPr>
                <w:color w:val="000000"/>
                <w:kern w:val="0"/>
                <w:sz w:val="18"/>
                <w:szCs w:val="18"/>
              </w:rPr>
            </w:pPr>
          </w:p>
        </w:tc>
      </w:tr>
      <w:tr w:rsidR="00D62920">
        <w:trPr>
          <w:trHeight w:val="386"/>
          <w:jc w:val="center"/>
        </w:trPr>
        <w:tc>
          <w:tcPr>
            <w:tcW w:w="612"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4541" w:type="dxa"/>
            <w:tcBorders>
              <w:top w:val="inset" w:sz="6" w:space="0" w:color="000000"/>
              <w:left w:val="single" w:sz="6" w:space="0" w:color="auto"/>
              <w:bottom w:val="inset" w:sz="6" w:space="0" w:color="000000"/>
              <w:right w:val="inset" w:sz="6" w:space="0" w:color="000000"/>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课程设计报告撰写</w:t>
            </w:r>
          </w:p>
        </w:tc>
        <w:tc>
          <w:tcPr>
            <w:tcW w:w="1701" w:type="dxa"/>
            <w:tcBorders>
              <w:top w:val="inset" w:sz="6" w:space="0" w:color="000000"/>
              <w:left w:val="single" w:sz="6" w:space="0" w:color="auto"/>
              <w:bottom w:val="inset" w:sz="6" w:space="0" w:color="000000"/>
              <w:right w:val="inset" w:sz="6"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1.5</w:t>
            </w:r>
          </w:p>
        </w:tc>
        <w:tc>
          <w:tcPr>
            <w:tcW w:w="1418" w:type="dxa"/>
            <w:tcBorders>
              <w:top w:val="inset" w:sz="6" w:space="0" w:color="000000"/>
              <w:left w:val="single" w:sz="6" w:space="0" w:color="auto"/>
              <w:bottom w:val="inset" w:sz="6" w:space="0" w:color="000000"/>
              <w:right w:val="inset" w:sz="6" w:space="0" w:color="000000"/>
            </w:tcBorders>
            <w:vAlign w:val="center"/>
          </w:tcPr>
          <w:p w:rsidR="00D62920" w:rsidRDefault="00D62920">
            <w:pPr>
              <w:spacing w:line="360" w:lineRule="exact"/>
              <w:jc w:val="center"/>
              <w:rPr>
                <w:color w:val="000000"/>
                <w:kern w:val="0"/>
                <w:sz w:val="18"/>
                <w:szCs w:val="18"/>
              </w:rPr>
            </w:pPr>
          </w:p>
        </w:tc>
      </w:tr>
      <w:tr w:rsidR="00D62920">
        <w:trPr>
          <w:trHeight w:val="386"/>
          <w:jc w:val="center"/>
        </w:trPr>
        <w:tc>
          <w:tcPr>
            <w:tcW w:w="612"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小计</w:t>
            </w:r>
          </w:p>
        </w:tc>
        <w:tc>
          <w:tcPr>
            <w:tcW w:w="4541" w:type="dxa"/>
            <w:tcBorders>
              <w:top w:val="inset" w:sz="6" w:space="0" w:color="000000"/>
              <w:left w:val="single" w:sz="6" w:space="0" w:color="auto"/>
              <w:bottom w:val="inset" w:sz="6" w:space="0" w:color="000000"/>
              <w:right w:val="inset" w:sz="6" w:space="0" w:color="000000"/>
            </w:tcBorders>
            <w:tcMar>
              <w:top w:w="15" w:type="dxa"/>
              <w:left w:w="15" w:type="dxa"/>
              <w:bottom w:w="15" w:type="dxa"/>
              <w:right w:w="15" w:type="dxa"/>
            </w:tcMar>
            <w:vAlign w:val="center"/>
          </w:tcPr>
          <w:p w:rsidR="00D62920" w:rsidRDefault="00D62920">
            <w:pPr>
              <w:spacing w:line="360" w:lineRule="exact"/>
              <w:jc w:val="center"/>
              <w:rPr>
                <w:color w:val="000000"/>
                <w:kern w:val="0"/>
                <w:sz w:val="18"/>
                <w:szCs w:val="18"/>
              </w:rPr>
            </w:pPr>
          </w:p>
        </w:tc>
        <w:tc>
          <w:tcPr>
            <w:tcW w:w="1701" w:type="dxa"/>
            <w:tcBorders>
              <w:top w:val="inset" w:sz="6" w:space="0" w:color="000000"/>
              <w:left w:val="single" w:sz="6" w:space="0" w:color="auto"/>
              <w:bottom w:val="inset" w:sz="6" w:space="0" w:color="000000"/>
              <w:right w:val="inset" w:sz="6" w:space="0" w:color="000000"/>
            </w:tcBorders>
            <w:vAlign w:val="center"/>
          </w:tcPr>
          <w:p w:rsidR="00D62920" w:rsidRDefault="00865C83">
            <w:pPr>
              <w:spacing w:line="360" w:lineRule="exact"/>
              <w:jc w:val="center"/>
              <w:rPr>
                <w:color w:val="000000"/>
                <w:kern w:val="0"/>
                <w:sz w:val="18"/>
                <w:szCs w:val="18"/>
              </w:rPr>
            </w:pPr>
            <w:r>
              <w:rPr>
                <w:color w:val="000000"/>
                <w:kern w:val="0"/>
                <w:sz w:val="18"/>
                <w:szCs w:val="18"/>
              </w:rPr>
              <w:t>5</w:t>
            </w:r>
          </w:p>
        </w:tc>
        <w:tc>
          <w:tcPr>
            <w:tcW w:w="1418" w:type="dxa"/>
            <w:tcBorders>
              <w:top w:val="inset" w:sz="6" w:space="0" w:color="000000"/>
              <w:left w:val="single" w:sz="6" w:space="0" w:color="auto"/>
              <w:bottom w:val="inset" w:sz="6" w:space="0" w:color="000000"/>
              <w:right w:val="inset" w:sz="6" w:space="0" w:color="000000"/>
            </w:tcBorders>
            <w:vAlign w:val="center"/>
          </w:tcPr>
          <w:p w:rsidR="00D62920" w:rsidRDefault="00D62920">
            <w:pPr>
              <w:spacing w:line="360" w:lineRule="exact"/>
              <w:jc w:val="center"/>
              <w:rPr>
                <w:color w:val="000000"/>
                <w:kern w:val="0"/>
                <w:sz w:val="18"/>
                <w:szCs w:val="18"/>
              </w:rPr>
            </w:pPr>
          </w:p>
        </w:tc>
      </w:tr>
    </w:tbl>
    <w:p w:rsidR="00D62920" w:rsidRDefault="00D62920">
      <w:pPr>
        <w:snapToGrid w:val="0"/>
        <w:spacing w:line="360" w:lineRule="exact"/>
        <w:rPr>
          <w:color w:val="000000"/>
          <w:kern w:val="0"/>
        </w:rPr>
      </w:pPr>
    </w:p>
    <w:p w:rsidR="00D62920" w:rsidRDefault="00865C83">
      <w:pPr>
        <w:snapToGrid w:val="0"/>
        <w:spacing w:line="360" w:lineRule="exact"/>
        <w:rPr>
          <w:color w:val="000000"/>
          <w:kern w:val="0"/>
        </w:rPr>
      </w:pPr>
      <w:r>
        <w:rPr>
          <w:rFonts w:cs="宋体" w:hint="eastAsia"/>
          <w:color w:val="000000"/>
          <w:kern w:val="0"/>
        </w:rPr>
        <w:t>备注：分组、选题、系统规划、需求分析、数据流图描述等，这些工作要求学生在数据库原理与应用课程教学过程中已基本完成。</w:t>
      </w:r>
    </w:p>
    <w:p w:rsidR="00790797" w:rsidRDefault="00790797">
      <w:pPr>
        <w:snapToGrid w:val="0"/>
        <w:spacing w:line="360" w:lineRule="exact"/>
        <w:ind w:firstLine="420"/>
        <w:rPr>
          <w:rFonts w:cs="宋体"/>
          <w:b/>
          <w:bCs/>
          <w:color w:val="000000"/>
          <w:kern w:val="0"/>
          <w:sz w:val="24"/>
          <w:szCs w:val="24"/>
        </w:rPr>
      </w:pPr>
    </w:p>
    <w:p w:rsidR="00D62920" w:rsidRDefault="00865C83">
      <w:pPr>
        <w:snapToGrid w:val="0"/>
        <w:spacing w:line="360" w:lineRule="exact"/>
        <w:ind w:firstLine="420"/>
        <w:rPr>
          <w:color w:val="000000"/>
          <w:kern w:val="0"/>
        </w:rPr>
      </w:pPr>
      <w:r>
        <w:rPr>
          <w:rFonts w:cs="宋体" w:hint="eastAsia"/>
          <w:b/>
          <w:bCs/>
          <w:color w:val="000000"/>
          <w:kern w:val="0"/>
          <w:sz w:val="24"/>
          <w:szCs w:val="24"/>
        </w:rPr>
        <w:t>四、课程设计（论文）考核方法及要求</w:t>
      </w:r>
    </w:p>
    <w:p w:rsidR="00D62920" w:rsidRDefault="00865C83">
      <w:pPr>
        <w:snapToGrid w:val="0"/>
        <w:spacing w:line="360" w:lineRule="exact"/>
        <w:ind w:firstLine="420"/>
        <w:rPr>
          <w:color w:val="000000"/>
          <w:kern w:val="0"/>
        </w:rPr>
      </w:pPr>
      <w:r>
        <w:rPr>
          <w:color w:val="000000"/>
          <w:kern w:val="0"/>
        </w:rPr>
        <w:t>1</w:t>
      </w:r>
      <w:r>
        <w:rPr>
          <w:rFonts w:cs="宋体" w:hint="eastAsia"/>
          <w:color w:val="000000"/>
          <w:kern w:val="0"/>
        </w:rPr>
        <w:t>．考核方式：考查，主要根据课程设计的综合表现（包括认真程度、守纪情况等）和课程设计报告的撰写质量等来确定。</w:t>
      </w:r>
    </w:p>
    <w:p w:rsidR="00D62920" w:rsidRDefault="00865C83">
      <w:pPr>
        <w:snapToGrid w:val="0"/>
        <w:spacing w:line="360" w:lineRule="exact"/>
        <w:ind w:firstLine="420"/>
        <w:rPr>
          <w:color w:val="000000"/>
          <w:kern w:val="0"/>
        </w:rPr>
      </w:pPr>
      <w:r>
        <w:rPr>
          <w:color w:val="000000"/>
          <w:kern w:val="0"/>
        </w:rPr>
        <w:t>2</w:t>
      </w:r>
      <w:r>
        <w:rPr>
          <w:rFonts w:cs="宋体" w:hint="eastAsia"/>
          <w:color w:val="000000"/>
          <w:kern w:val="0"/>
        </w:rPr>
        <w:t>．成绩评定：</w:t>
      </w:r>
    </w:p>
    <w:p w:rsidR="00D62920" w:rsidRDefault="00865C83">
      <w:pPr>
        <w:snapToGrid w:val="0"/>
        <w:spacing w:line="360" w:lineRule="exact"/>
        <w:ind w:firstLine="420"/>
        <w:rPr>
          <w:color w:val="000000"/>
          <w:kern w:val="0"/>
        </w:rPr>
      </w:pPr>
      <w:r>
        <w:rPr>
          <w:rFonts w:cs="宋体" w:hint="eastAsia"/>
          <w:color w:val="000000"/>
          <w:kern w:val="0"/>
        </w:rPr>
        <w:t>计分制：百分制（）；五级分制（</w:t>
      </w:r>
      <w:r>
        <w:rPr>
          <w:color w:val="000000"/>
          <w:kern w:val="0"/>
        </w:rPr>
        <w:t>v</w:t>
      </w:r>
      <w:r>
        <w:rPr>
          <w:rFonts w:cs="宋体" w:hint="eastAsia"/>
          <w:color w:val="000000"/>
          <w:kern w:val="0"/>
        </w:rPr>
        <w:t>）；两级分制（）</w:t>
      </w:r>
    </w:p>
    <w:p w:rsidR="00D62920" w:rsidRDefault="00865C83">
      <w:pPr>
        <w:snapToGrid w:val="0"/>
        <w:spacing w:line="360" w:lineRule="exact"/>
        <w:ind w:firstLine="420"/>
        <w:rPr>
          <w:color w:val="000000"/>
          <w:kern w:val="0"/>
        </w:rPr>
      </w:pPr>
      <w:r>
        <w:rPr>
          <w:rFonts w:cs="宋体" w:hint="eastAsia"/>
          <w:color w:val="000000"/>
          <w:kern w:val="0"/>
        </w:rPr>
        <w:t>总评成绩构成：考勤（</w:t>
      </w:r>
      <w:r>
        <w:rPr>
          <w:color w:val="000000"/>
          <w:kern w:val="0"/>
        </w:rPr>
        <w:t>15</w:t>
      </w:r>
      <w:r>
        <w:rPr>
          <w:rFonts w:cs="宋体" w:hint="eastAsia"/>
          <w:color w:val="000000"/>
          <w:kern w:val="0"/>
        </w:rPr>
        <w:t>）％；课程设计报告（</w:t>
      </w:r>
      <w:r>
        <w:rPr>
          <w:color w:val="000000"/>
          <w:kern w:val="0"/>
        </w:rPr>
        <w:t>70</w:t>
      </w:r>
      <w:r>
        <w:rPr>
          <w:rFonts w:cs="宋体" w:hint="eastAsia"/>
          <w:color w:val="000000"/>
          <w:kern w:val="0"/>
        </w:rPr>
        <w:t>）％；答辩（</w:t>
      </w:r>
      <w:r>
        <w:rPr>
          <w:color w:val="000000"/>
          <w:kern w:val="0"/>
        </w:rPr>
        <w:t>15</w:t>
      </w:r>
      <w:r>
        <w:rPr>
          <w:rFonts w:cs="宋体" w:hint="eastAsia"/>
          <w:color w:val="000000"/>
          <w:kern w:val="0"/>
        </w:rPr>
        <w:t>）％；</w:t>
      </w:r>
    </w:p>
    <w:p w:rsidR="00D62920" w:rsidRDefault="00D62920">
      <w:pPr>
        <w:snapToGrid w:val="0"/>
        <w:spacing w:line="360" w:lineRule="exact"/>
        <w:ind w:firstLine="420"/>
        <w:rPr>
          <w:b/>
          <w:bCs/>
          <w:color w:val="000000"/>
          <w:kern w:val="0"/>
          <w:sz w:val="24"/>
          <w:szCs w:val="24"/>
        </w:rPr>
      </w:pPr>
    </w:p>
    <w:p w:rsidR="00D62920" w:rsidRDefault="00865C83">
      <w:pPr>
        <w:snapToGrid w:val="0"/>
        <w:spacing w:line="360" w:lineRule="exact"/>
        <w:ind w:firstLine="420"/>
        <w:rPr>
          <w:b/>
          <w:bCs/>
          <w:color w:val="000000"/>
          <w:kern w:val="0"/>
          <w:sz w:val="24"/>
          <w:szCs w:val="24"/>
        </w:rPr>
      </w:pPr>
      <w:r>
        <w:rPr>
          <w:rFonts w:cs="宋体" w:hint="eastAsia"/>
          <w:b/>
          <w:bCs/>
          <w:color w:val="000000"/>
          <w:kern w:val="0"/>
          <w:sz w:val="24"/>
          <w:szCs w:val="24"/>
        </w:rPr>
        <w:t>五、指导教材和参考资料</w:t>
      </w:r>
    </w:p>
    <w:p w:rsidR="00D62920" w:rsidRDefault="00865C83">
      <w:pPr>
        <w:pStyle w:val="C"/>
        <w:spacing w:line="360" w:lineRule="exact"/>
        <w:rPr>
          <w:color w:val="000000"/>
        </w:rPr>
      </w:pPr>
      <w:r>
        <w:rPr>
          <w:rFonts w:cs="宋体" w:hint="eastAsia"/>
          <w:color w:val="000000"/>
        </w:rPr>
        <w:t>指导教材：</w:t>
      </w:r>
    </w:p>
    <w:p w:rsidR="00D62920" w:rsidRDefault="00865C83">
      <w:pPr>
        <w:spacing w:line="360" w:lineRule="exact"/>
        <w:ind w:firstLine="420"/>
        <w:rPr>
          <w:color w:val="000000"/>
          <w:kern w:val="0"/>
        </w:rPr>
      </w:pPr>
      <w:r>
        <w:rPr>
          <w:color w:val="000000"/>
          <w:kern w:val="0"/>
        </w:rPr>
        <w:t>1</w:t>
      </w:r>
      <w:r>
        <w:rPr>
          <w:rFonts w:cs="宋体" w:hint="eastAsia"/>
          <w:color w:val="000000"/>
          <w:kern w:val="0"/>
        </w:rPr>
        <w:t>．萨师煊、王珊，《数据库系统概论》（第</w:t>
      </w:r>
      <w:r>
        <w:rPr>
          <w:color w:val="000000"/>
          <w:kern w:val="0"/>
        </w:rPr>
        <w:t>4</w:t>
      </w:r>
      <w:r>
        <w:rPr>
          <w:rFonts w:cs="宋体" w:hint="eastAsia"/>
          <w:color w:val="000000"/>
          <w:kern w:val="0"/>
        </w:rPr>
        <w:t>版）（普通高等教育十五国家级规划教材），高等教育出版社，</w:t>
      </w:r>
      <w:r>
        <w:rPr>
          <w:color w:val="000000"/>
          <w:kern w:val="0"/>
        </w:rPr>
        <w:t>2006</w:t>
      </w:r>
      <w:r>
        <w:rPr>
          <w:rFonts w:cs="宋体" w:hint="eastAsia"/>
          <w:color w:val="000000"/>
          <w:kern w:val="0"/>
        </w:rPr>
        <w:t>年版。</w:t>
      </w:r>
    </w:p>
    <w:p w:rsidR="00D62920" w:rsidRDefault="00865C83">
      <w:pPr>
        <w:spacing w:line="360" w:lineRule="exact"/>
        <w:ind w:firstLine="420"/>
        <w:rPr>
          <w:color w:val="000000"/>
          <w:kern w:val="0"/>
        </w:rPr>
      </w:pPr>
      <w:r>
        <w:rPr>
          <w:color w:val="000000"/>
          <w:kern w:val="0"/>
        </w:rPr>
        <w:t>2</w:t>
      </w:r>
      <w:r>
        <w:rPr>
          <w:rFonts w:cs="宋体" w:hint="eastAsia"/>
          <w:color w:val="000000"/>
          <w:kern w:val="0"/>
        </w:rPr>
        <w:t>．何玉洁编著，《数据库原理与应用》（第</w:t>
      </w:r>
      <w:r>
        <w:rPr>
          <w:color w:val="000000"/>
          <w:kern w:val="0"/>
        </w:rPr>
        <w:t>2</w:t>
      </w:r>
      <w:r>
        <w:rPr>
          <w:rFonts w:cs="宋体" w:hint="eastAsia"/>
          <w:color w:val="000000"/>
          <w:kern w:val="0"/>
        </w:rPr>
        <w:t>版），机械工业出版社，</w:t>
      </w:r>
      <w:r>
        <w:rPr>
          <w:color w:val="000000"/>
          <w:kern w:val="0"/>
        </w:rPr>
        <w:t>2011</w:t>
      </w:r>
      <w:r>
        <w:rPr>
          <w:rFonts w:cs="宋体" w:hint="eastAsia"/>
          <w:color w:val="000000"/>
          <w:kern w:val="0"/>
        </w:rPr>
        <w:t>年版。</w:t>
      </w:r>
    </w:p>
    <w:p w:rsidR="00D62920" w:rsidRDefault="00865C83">
      <w:pPr>
        <w:spacing w:line="360" w:lineRule="exact"/>
        <w:ind w:firstLine="420"/>
        <w:rPr>
          <w:b/>
          <w:bCs/>
          <w:color w:val="000000"/>
          <w:kern w:val="0"/>
        </w:rPr>
      </w:pPr>
      <w:r>
        <w:rPr>
          <w:rFonts w:cs="宋体" w:hint="eastAsia"/>
          <w:b/>
          <w:bCs/>
          <w:color w:val="000000"/>
          <w:kern w:val="0"/>
        </w:rPr>
        <w:t>参考资料：</w:t>
      </w:r>
    </w:p>
    <w:p w:rsidR="00D62920" w:rsidRDefault="00865C83">
      <w:pPr>
        <w:spacing w:line="360" w:lineRule="exact"/>
        <w:ind w:firstLine="420"/>
        <w:rPr>
          <w:color w:val="000000"/>
          <w:kern w:val="0"/>
        </w:rPr>
      </w:pPr>
      <w:r>
        <w:rPr>
          <w:color w:val="000000"/>
          <w:kern w:val="0"/>
        </w:rPr>
        <w:t>1</w:t>
      </w:r>
      <w:r>
        <w:rPr>
          <w:rStyle w:val="c13"/>
          <w:rFonts w:cs="宋体" w:hint="eastAsia"/>
          <w:color w:val="000000"/>
          <w:sz w:val="18"/>
          <w:szCs w:val="18"/>
        </w:rPr>
        <w:t>．</w:t>
      </w:r>
      <w:hyperlink r:id="rId63" w:tgtFrame="_blank" w:history="1">
        <w:r>
          <w:rPr>
            <w:rFonts w:cs="宋体" w:hint="eastAsia"/>
            <w:color w:val="000000"/>
            <w:kern w:val="0"/>
          </w:rPr>
          <w:t>严冬梅</w:t>
        </w:r>
      </w:hyperlink>
      <w:r>
        <w:rPr>
          <w:color w:val="000000"/>
          <w:kern w:val="0"/>
        </w:rPr>
        <w:t xml:space="preserve"> </w:t>
      </w:r>
      <w:r>
        <w:rPr>
          <w:rFonts w:cs="宋体" w:hint="eastAsia"/>
          <w:color w:val="000000"/>
          <w:kern w:val="0"/>
        </w:rPr>
        <w:t>编</w:t>
      </w:r>
      <w:r>
        <w:rPr>
          <w:rFonts w:cs="宋体" w:hint="eastAsia"/>
          <w:color w:val="000000"/>
        </w:rPr>
        <w:t>著</w:t>
      </w:r>
      <w:r>
        <w:rPr>
          <w:rFonts w:cs="宋体" w:hint="eastAsia"/>
          <w:color w:val="000000"/>
          <w:kern w:val="0"/>
        </w:rPr>
        <w:t>，《数据库原理》，清华大学出版社，</w:t>
      </w:r>
      <w:r>
        <w:rPr>
          <w:color w:val="000000"/>
          <w:kern w:val="0"/>
        </w:rPr>
        <w:t>2011</w:t>
      </w:r>
      <w:r>
        <w:rPr>
          <w:rFonts w:cs="宋体" w:hint="eastAsia"/>
          <w:color w:val="000000"/>
          <w:kern w:val="0"/>
        </w:rPr>
        <w:t>年版。</w:t>
      </w:r>
    </w:p>
    <w:p w:rsidR="00D62920" w:rsidRDefault="00865C83">
      <w:pPr>
        <w:snapToGrid w:val="0"/>
        <w:spacing w:line="360" w:lineRule="exact"/>
        <w:ind w:firstLine="420"/>
        <w:rPr>
          <w:color w:val="000000"/>
          <w:kern w:val="0"/>
        </w:rPr>
      </w:pPr>
      <w:r>
        <w:rPr>
          <w:color w:val="000000"/>
          <w:kern w:val="0"/>
        </w:rPr>
        <w:t>2</w:t>
      </w:r>
      <w:r>
        <w:rPr>
          <w:rFonts w:cs="宋体" w:hint="eastAsia"/>
          <w:color w:val="000000"/>
          <w:kern w:val="0"/>
        </w:rPr>
        <w:t>．付立平编</w:t>
      </w:r>
      <w:r>
        <w:rPr>
          <w:rFonts w:cs="宋体" w:hint="eastAsia"/>
          <w:color w:val="000000"/>
        </w:rPr>
        <w:t>著</w:t>
      </w:r>
      <w:r>
        <w:rPr>
          <w:rFonts w:cs="宋体" w:hint="eastAsia"/>
          <w:color w:val="000000"/>
          <w:kern w:val="0"/>
        </w:rPr>
        <w:t>，《数据库原理与应用》，高等教育出版社，</w:t>
      </w:r>
      <w:r>
        <w:rPr>
          <w:color w:val="000000"/>
          <w:kern w:val="0"/>
        </w:rPr>
        <w:t>2011</w:t>
      </w:r>
      <w:r>
        <w:rPr>
          <w:rFonts w:cs="宋体" w:hint="eastAsia"/>
          <w:color w:val="000000"/>
          <w:kern w:val="0"/>
        </w:rPr>
        <w:t>年版。自编实验指导书。</w:t>
      </w:r>
    </w:p>
    <w:p w:rsidR="00D62920" w:rsidRDefault="00D62920">
      <w:pPr>
        <w:snapToGrid w:val="0"/>
        <w:spacing w:line="360" w:lineRule="exact"/>
        <w:jc w:val="right"/>
        <w:rPr>
          <w:color w:val="000000"/>
          <w:kern w:val="0"/>
          <w:sz w:val="24"/>
          <w:szCs w:val="24"/>
        </w:rPr>
      </w:pPr>
    </w:p>
    <w:p w:rsidR="00D62920" w:rsidRDefault="00865C83">
      <w:pPr>
        <w:snapToGrid w:val="0"/>
        <w:spacing w:line="360" w:lineRule="exact"/>
        <w:jc w:val="right"/>
        <w:rPr>
          <w:color w:val="000000"/>
          <w:kern w:val="0"/>
          <w:sz w:val="24"/>
          <w:szCs w:val="24"/>
        </w:rPr>
      </w:pPr>
      <w:r>
        <w:rPr>
          <w:rFonts w:cs="宋体" w:hint="eastAsia"/>
          <w:color w:val="000000"/>
          <w:kern w:val="0"/>
          <w:sz w:val="24"/>
          <w:szCs w:val="24"/>
        </w:rPr>
        <w:t>执笔人：史红霞</w:t>
      </w:r>
    </w:p>
    <w:p w:rsidR="00D62920" w:rsidRDefault="00865C83">
      <w:pPr>
        <w:snapToGrid w:val="0"/>
        <w:spacing w:line="360" w:lineRule="exact"/>
        <w:jc w:val="right"/>
        <w:rPr>
          <w:color w:val="000000"/>
          <w:kern w:val="0"/>
          <w:sz w:val="24"/>
          <w:szCs w:val="24"/>
        </w:rPr>
      </w:pPr>
      <w:r>
        <w:rPr>
          <w:rFonts w:cs="宋体" w:hint="eastAsia"/>
          <w:color w:val="000000"/>
          <w:kern w:val="0"/>
          <w:sz w:val="24"/>
          <w:szCs w:val="24"/>
        </w:rPr>
        <w:t>审核人：史红霞</w:t>
      </w:r>
    </w:p>
    <w:p w:rsidR="00D62920" w:rsidRDefault="00865C83">
      <w:pPr>
        <w:snapToGrid w:val="0"/>
        <w:spacing w:line="360" w:lineRule="exact"/>
        <w:jc w:val="right"/>
        <w:rPr>
          <w:color w:val="000000"/>
          <w:kern w:val="0"/>
          <w:sz w:val="24"/>
          <w:szCs w:val="24"/>
        </w:rPr>
      </w:pPr>
      <w:r>
        <w:rPr>
          <w:rFonts w:cs="宋体" w:hint="eastAsia"/>
          <w:color w:val="000000"/>
          <w:kern w:val="0"/>
          <w:sz w:val="24"/>
          <w:szCs w:val="24"/>
        </w:rPr>
        <w:t>审批人：曹</w:t>
      </w:r>
      <w:r>
        <w:rPr>
          <w:color w:val="000000"/>
          <w:kern w:val="0"/>
          <w:sz w:val="24"/>
          <w:szCs w:val="24"/>
        </w:rPr>
        <w:t xml:space="preserve">  </w:t>
      </w:r>
      <w:r>
        <w:rPr>
          <w:rFonts w:cs="宋体" w:hint="eastAsia"/>
          <w:color w:val="000000"/>
          <w:kern w:val="0"/>
          <w:sz w:val="24"/>
          <w:szCs w:val="24"/>
        </w:rPr>
        <w:t>敏</w:t>
      </w:r>
    </w:p>
    <w:p w:rsidR="00790797" w:rsidRDefault="00790797">
      <w:pPr>
        <w:pStyle w:val="1"/>
        <w:spacing w:line="360" w:lineRule="exact"/>
        <w:rPr>
          <w:rFonts w:cs="黑体"/>
          <w:color w:val="000000"/>
          <w:sz w:val="32"/>
          <w:szCs w:val="32"/>
        </w:rPr>
      </w:pPr>
      <w:bookmarkStart w:id="102" w:name="_Toc384889893"/>
    </w:p>
    <w:p w:rsidR="00790797" w:rsidRDefault="00790797">
      <w:pPr>
        <w:pStyle w:val="1"/>
        <w:spacing w:line="360" w:lineRule="exact"/>
        <w:rPr>
          <w:rFonts w:cs="黑体"/>
          <w:color w:val="000000"/>
          <w:sz w:val="32"/>
          <w:szCs w:val="32"/>
        </w:rPr>
      </w:pPr>
    </w:p>
    <w:p w:rsidR="00790797" w:rsidRDefault="00790797">
      <w:pPr>
        <w:pStyle w:val="1"/>
        <w:spacing w:line="360" w:lineRule="exact"/>
        <w:rPr>
          <w:rFonts w:cs="黑体"/>
          <w:color w:val="000000"/>
          <w:sz w:val="32"/>
          <w:szCs w:val="32"/>
        </w:rPr>
      </w:pPr>
    </w:p>
    <w:p w:rsidR="00790797" w:rsidRDefault="00790797">
      <w:pPr>
        <w:pStyle w:val="1"/>
        <w:spacing w:line="360" w:lineRule="exact"/>
        <w:rPr>
          <w:rFonts w:cs="黑体"/>
          <w:color w:val="000000"/>
          <w:sz w:val="32"/>
          <w:szCs w:val="32"/>
        </w:rPr>
      </w:pPr>
    </w:p>
    <w:p w:rsidR="00790797" w:rsidRDefault="00790797">
      <w:pPr>
        <w:pStyle w:val="1"/>
        <w:spacing w:line="360" w:lineRule="exact"/>
        <w:rPr>
          <w:rFonts w:cs="黑体"/>
          <w:color w:val="000000"/>
          <w:sz w:val="32"/>
          <w:szCs w:val="32"/>
        </w:rPr>
      </w:pPr>
    </w:p>
    <w:p w:rsidR="00790797" w:rsidRDefault="00790797">
      <w:pPr>
        <w:pStyle w:val="1"/>
        <w:spacing w:line="360" w:lineRule="exact"/>
        <w:rPr>
          <w:rFonts w:cs="黑体"/>
          <w:color w:val="000000"/>
          <w:sz w:val="32"/>
          <w:szCs w:val="32"/>
        </w:rPr>
      </w:pPr>
    </w:p>
    <w:p w:rsidR="00790797" w:rsidRDefault="00790797" w:rsidP="00790797">
      <w:pPr>
        <w:pStyle w:val="ad"/>
      </w:pPr>
    </w:p>
    <w:p w:rsidR="00D62920" w:rsidRDefault="00865C83" w:rsidP="00790797">
      <w:pPr>
        <w:pStyle w:val="ad"/>
      </w:pPr>
      <w:bookmarkStart w:id="103" w:name="_Toc512585715"/>
      <w:r>
        <w:rPr>
          <w:rFonts w:hint="eastAsia"/>
        </w:rPr>
        <w:lastRenderedPageBreak/>
        <w:t>会计学课程设计教学大纲</w:t>
      </w:r>
      <w:bookmarkEnd w:id="102"/>
      <w:bookmarkEnd w:id="103"/>
    </w:p>
    <w:p w:rsidR="00D62920" w:rsidRDefault="00865C83">
      <w:pPr>
        <w:pStyle w:val="af4"/>
        <w:spacing w:line="360" w:lineRule="exact"/>
        <w:ind w:firstLine="422"/>
        <w:rPr>
          <w:color w:val="000000"/>
          <w:sz w:val="21"/>
          <w:szCs w:val="21"/>
        </w:rPr>
      </w:pPr>
      <w:r>
        <w:rPr>
          <w:rFonts w:cs="宋体" w:hint="eastAsia"/>
          <w:b/>
          <w:bCs/>
          <w:color w:val="000000"/>
          <w:sz w:val="21"/>
          <w:szCs w:val="21"/>
        </w:rPr>
        <w:t>课程设计名称</w:t>
      </w:r>
      <w:r>
        <w:rPr>
          <w:rFonts w:cs="宋体" w:hint="eastAsia"/>
          <w:color w:val="000000"/>
          <w:sz w:val="21"/>
          <w:szCs w:val="21"/>
        </w:rPr>
        <w:t>：会计学课程设计</w:t>
      </w:r>
      <w:r>
        <w:rPr>
          <w:color w:val="000000"/>
          <w:sz w:val="21"/>
          <w:szCs w:val="21"/>
        </w:rPr>
        <w:t>/The accounting curriculum designs</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06444731</w:t>
      </w:r>
    </w:p>
    <w:p w:rsidR="00D62920" w:rsidRDefault="00865C83">
      <w:pPr>
        <w:pStyle w:val="af4"/>
        <w:spacing w:line="360" w:lineRule="exact"/>
        <w:ind w:firstLine="422"/>
        <w:rPr>
          <w:color w:val="000000"/>
          <w:sz w:val="21"/>
          <w:szCs w:val="21"/>
        </w:rPr>
      </w:pPr>
      <w:r>
        <w:rPr>
          <w:rFonts w:cs="宋体" w:hint="eastAsia"/>
          <w:b/>
          <w:bCs/>
          <w:color w:val="000000"/>
          <w:sz w:val="21"/>
          <w:szCs w:val="21"/>
        </w:rPr>
        <w:t>周</w:t>
      </w:r>
      <w:r>
        <w:rPr>
          <w:b/>
          <w:bCs/>
          <w:color w:val="000000"/>
          <w:sz w:val="21"/>
          <w:szCs w:val="21"/>
        </w:rPr>
        <w:t xml:space="preserve">    </w:t>
      </w:r>
      <w:r>
        <w:rPr>
          <w:rFonts w:cs="宋体" w:hint="eastAsia"/>
          <w:b/>
          <w:bCs/>
          <w:color w:val="000000"/>
          <w:sz w:val="21"/>
          <w:szCs w:val="21"/>
        </w:rPr>
        <w:t>数</w:t>
      </w:r>
      <w:r>
        <w:rPr>
          <w:rFonts w:cs="宋体" w:hint="eastAsia"/>
          <w:color w:val="000000"/>
          <w:sz w:val="21"/>
          <w:szCs w:val="21"/>
        </w:rPr>
        <w:t>：</w:t>
      </w:r>
      <w:r>
        <w:rPr>
          <w:color w:val="000000"/>
          <w:sz w:val="21"/>
          <w:szCs w:val="21"/>
        </w:rPr>
        <w:t xml:space="preserve">  1</w:t>
      </w:r>
      <w:r>
        <w:rPr>
          <w:rFonts w:cs="宋体" w:hint="eastAsia"/>
          <w:color w:val="000000"/>
          <w:sz w:val="21"/>
          <w:szCs w:val="21"/>
        </w:rPr>
        <w:t>周（实际</w:t>
      </w:r>
      <w:r>
        <w:rPr>
          <w:color w:val="000000"/>
          <w:sz w:val="21"/>
          <w:szCs w:val="21"/>
        </w:rPr>
        <w:t xml:space="preserve">  5 </w:t>
      </w:r>
      <w:r>
        <w:rPr>
          <w:rFonts w:cs="宋体" w:hint="eastAsia"/>
          <w:color w:val="000000"/>
          <w:sz w:val="21"/>
          <w:szCs w:val="21"/>
        </w:rPr>
        <w:t>天）</w:t>
      </w:r>
    </w:p>
    <w:p w:rsidR="00D62920" w:rsidRDefault="00865C83">
      <w:pPr>
        <w:pStyle w:val="af4"/>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rFonts w:cs="宋体" w:hint="eastAsia"/>
          <w:color w:val="000000"/>
          <w:sz w:val="21"/>
          <w:szCs w:val="21"/>
        </w:rPr>
        <w:t>：</w:t>
      </w:r>
      <w:r>
        <w:rPr>
          <w:color w:val="000000"/>
          <w:sz w:val="21"/>
          <w:szCs w:val="21"/>
        </w:rPr>
        <w:t xml:space="preserve">  1</w:t>
      </w:r>
    </w:p>
    <w:p w:rsidR="00D62920" w:rsidRDefault="00865C83">
      <w:pPr>
        <w:pStyle w:val="af2"/>
        <w:spacing w:line="360" w:lineRule="exact"/>
        <w:ind w:firstLine="422"/>
        <w:rPr>
          <w:color w:val="000000"/>
        </w:rPr>
      </w:pPr>
      <w:r>
        <w:rPr>
          <w:rFonts w:cs="宋体" w:hint="eastAsia"/>
          <w:b/>
          <w:bCs/>
          <w:color w:val="000000"/>
        </w:rPr>
        <w:t>开课部门：</w:t>
      </w:r>
      <w:r>
        <w:rPr>
          <w:rFonts w:cs="宋体" w:hint="eastAsia"/>
          <w:color w:val="000000"/>
        </w:rPr>
        <w:t>经济管理学院</w:t>
      </w:r>
    </w:p>
    <w:p w:rsidR="00D62920" w:rsidRDefault="00865C83">
      <w:pPr>
        <w:pStyle w:val="B"/>
        <w:spacing w:line="360" w:lineRule="exact"/>
        <w:ind w:leftChars="228" w:left="1510" w:hangingChars="489" w:hanging="1031"/>
        <w:rPr>
          <w:b w:val="0"/>
          <w:bCs w:val="0"/>
          <w:color w:val="000000"/>
          <w:sz w:val="21"/>
          <w:szCs w:val="21"/>
        </w:rPr>
      </w:pPr>
      <w:r>
        <w:rPr>
          <w:rFonts w:cs="宋体" w:hint="eastAsia"/>
          <w:color w:val="000000"/>
          <w:sz w:val="21"/>
          <w:szCs w:val="21"/>
        </w:rPr>
        <w:t>适用专业：</w:t>
      </w:r>
      <w:r>
        <w:rPr>
          <w:rFonts w:cs="宋体"/>
          <w:b w:val="0"/>
          <w:bCs w:val="0"/>
          <w:color w:val="000000"/>
          <w:sz w:val="21"/>
          <w:szCs w:val="21"/>
        </w:rPr>
        <w:t>电子商务</w:t>
      </w:r>
    </w:p>
    <w:p w:rsidR="00D62920" w:rsidRDefault="00865C83">
      <w:pPr>
        <w:pStyle w:val="B"/>
        <w:spacing w:line="360" w:lineRule="exact"/>
        <w:rPr>
          <w:color w:val="000000"/>
        </w:rPr>
      </w:pPr>
      <w:r>
        <w:rPr>
          <w:rFonts w:cs="宋体" w:hint="eastAsia"/>
          <w:color w:val="000000"/>
        </w:rPr>
        <w:t>一、课程设计的目的和任务</w:t>
      </w:r>
    </w:p>
    <w:p w:rsidR="00D62920" w:rsidRDefault="00865C83">
      <w:pPr>
        <w:spacing w:line="360" w:lineRule="exact"/>
        <w:ind w:firstLineChars="200" w:firstLine="420"/>
        <w:rPr>
          <w:color w:val="000000"/>
        </w:rPr>
      </w:pPr>
      <w:r>
        <w:rPr>
          <w:rFonts w:cs="宋体" w:hint="eastAsia"/>
          <w:color w:val="000000"/>
        </w:rPr>
        <w:t>课程类别为必修课。会计学课程设计是在学生学完《会计学》课程后所进行的一项会计综合模拟实习。它以一个企业</w:t>
      </w:r>
      <w:r>
        <w:rPr>
          <w:color w:val="000000"/>
        </w:rPr>
        <w:t>12</w:t>
      </w:r>
      <w:r>
        <w:rPr>
          <w:rFonts w:cs="宋体" w:hint="eastAsia"/>
          <w:color w:val="000000"/>
        </w:rPr>
        <w:t>月份发生的经济业务为实习资料，让学生以企业会计的身份，从企业原始凭证的填制与审核到会计报表的编制与分析，全部在计算机上进行操作，以提高学生的会计核算水平，进一步巩固所学会计知识，增强感性认识，培养学生动手能力及解决会计实践问题的能力，同时提高计算机的操作水平。</w:t>
      </w:r>
    </w:p>
    <w:p w:rsidR="00D62920" w:rsidRDefault="00865C83">
      <w:pPr>
        <w:pStyle w:val="B"/>
        <w:spacing w:line="360" w:lineRule="exact"/>
        <w:rPr>
          <w:color w:val="000000"/>
        </w:rPr>
      </w:pPr>
      <w:r>
        <w:rPr>
          <w:rFonts w:cs="宋体" w:hint="eastAsia"/>
          <w:color w:val="000000"/>
        </w:rPr>
        <w:t>二、课程设计内容及教学基本要求</w:t>
      </w:r>
    </w:p>
    <w:p w:rsidR="00D62920" w:rsidRDefault="00865C83">
      <w:pPr>
        <w:pStyle w:val="af2"/>
        <w:spacing w:line="360" w:lineRule="exact"/>
        <w:rPr>
          <w:color w:val="000000"/>
        </w:rPr>
      </w:pPr>
      <w:r>
        <w:rPr>
          <w:color w:val="000000"/>
        </w:rPr>
        <w:t>1</w:t>
      </w:r>
      <w:r>
        <w:rPr>
          <w:rFonts w:cs="宋体" w:hint="eastAsia"/>
          <w:color w:val="000000"/>
        </w:rPr>
        <w:t>．填制和审核原始凭证：</w:t>
      </w:r>
    </w:p>
    <w:p w:rsidR="00D62920" w:rsidRDefault="00865C83">
      <w:pPr>
        <w:pStyle w:val="af1"/>
        <w:spacing w:line="360" w:lineRule="exact"/>
        <w:rPr>
          <w:color w:val="000000"/>
        </w:rPr>
      </w:pPr>
      <w:r>
        <w:rPr>
          <w:rFonts w:cs="宋体" w:hint="eastAsia"/>
          <w:color w:val="000000"/>
        </w:rPr>
        <w:t>了解原始凭证的概念；理解原始凭证分类；掌握原始凭证的填制。</w:t>
      </w:r>
    </w:p>
    <w:p w:rsidR="00D62920" w:rsidRDefault="00865C83">
      <w:pPr>
        <w:pStyle w:val="af2"/>
        <w:spacing w:line="360" w:lineRule="exact"/>
        <w:rPr>
          <w:color w:val="000000"/>
        </w:rPr>
      </w:pPr>
      <w:r>
        <w:rPr>
          <w:color w:val="000000"/>
        </w:rPr>
        <w:t>2</w:t>
      </w:r>
      <w:r>
        <w:rPr>
          <w:rFonts w:cs="宋体" w:hint="eastAsia"/>
          <w:color w:val="000000"/>
        </w:rPr>
        <w:t>．填制和审核记账凭证：</w:t>
      </w:r>
    </w:p>
    <w:p w:rsidR="00D62920" w:rsidRDefault="00865C83">
      <w:pPr>
        <w:pStyle w:val="af1"/>
        <w:spacing w:line="360" w:lineRule="exact"/>
        <w:rPr>
          <w:color w:val="000000"/>
        </w:rPr>
      </w:pPr>
      <w:r>
        <w:rPr>
          <w:rFonts w:cs="宋体" w:hint="eastAsia"/>
          <w:color w:val="000000"/>
        </w:rPr>
        <w:t>了解记账凭证的概念；理解记账凭证的分类；掌握记账凭证的填制和审核方法。</w:t>
      </w:r>
    </w:p>
    <w:p w:rsidR="00D62920" w:rsidRDefault="00865C83">
      <w:pPr>
        <w:pStyle w:val="af2"/>
        <w:spacing w:line="360" w:lineRule="exact"/>
        <w:rPr>
          <w:color w:val="000000"/>
        </w:rPr>
      </w:pPr>
      <w:r>
        <w:rPr>
          <w:color w:val="000000"/>
        </w:rPr>
        <w:t>3</w:t>
      </w:r>
      <w:r>
        <w:rPr>
          <w:rFonts w:cs="宋体" w:hint="eastAsia"/>
          <w:color w:val="000000"/>
        </w:rPr>
        <w:t>．登记账簿：</w:t>
      </w:r>
    </w:p>
    <w:p w:rsidR="00D62920" w:rsidRDefault="00865C83">
      <w:pPr>
        <w:pStyle w:val="af1"/>
        <w:spacing w:line="360" w:lineRule="exact"/>
        <w:rPr>
          <w:color w:val="000000"/>
        </w:rPr>
      </w:pPr>
      <w:r>
        <w:rPr>
          <w:rFonts w:cs="宋体" w:hint="eastAsia"/>
          <w:color w:val="000000"/>
        </w:rPr>
        <w:t>了解账簿的概念；理解账簿的格式；掌握账簿的登记方法和错账更正方法。</w:t>
      </w:r>
    </w:p>
    <w:p w:rsidR="00D62920" w:rsidRDefault="00865C83">
      <w:pPr>
        <w:pStyle w:val="af2"/>
        <w:spacing w:line="360" w:lineRule="exact"/>
        <w:rPr>
          <w:color w:val="000000"/>
        </w:rPr>
      </w:pPr>
      <w:r>
        <w:rPr>
          <w:color w:val="000000"/>
        </w:rPr>
        <w:t>4</w:t>
      </w:r>
      <w:r>
        <w:rPr>
          <w:rFonts w:cs="宋体" w:hint="eastAsia"/>
          <w:color w:val="000000"/>
        </w:rPr>
        <w:t>．编制会计报表：</w:t>
      </w:r>
    </w:p>
    <w:p w:rsidR="00D62920" w:rsidRDefault="00865C83">
      <w:pPr>
        <w:pStyle w:val="af1"/>
        <w:spacing w:line="360" w:lineRule="exact"/>
        <w:rPr>
          <w:color w:val="000000"/>
        </w:rPr>
      </w:pPr>
      <w:r>
        <w:rPr>
          <w:rFonts w:cs="宋体" w:hint="eastAsia"/>
          <w:color w:val="000000"/>
        </w:rPr>
        <w:t>了解会计报表的概念；理解会计报表的内容；掌握会计报表的编制方法。</w:t>
      </w:r>
    </w:p>
    <w:p w:rsidR="00D62920" w:rsidRDefault="00865C83">
      <w:pPr>
        <w:pStyle w:val="B"/>
        <w:spacing w:line="360" w:lineRule="exact"/>
        <w:rPr>
          <w:color w:val="000000"/>
        </w:rPr>
      </w:pPr>
      <w:r>
        <w:rPr>
          <w:rFonts w:cs="宋体" w:hint="eastAsia"/>
          <w:color w:val="000000"/>
        </w:rPr>
        <w:t>三、课程设计进程安排</w:t>
      </w:r>
    </w:p>
    <w:tbl>
      <w:tblPr>
        <w:tblW w:w="7350" w:type="dxa"/>
        <w:jc w:val="center"/>
        <w:tblBorders>
          <w:top w:val="outset" w:sz="12" w:space="0" w:color="auto"/>
          <w:left w:val="outset" w:sz="12" w:space="0" w:color="auto"/>
          <w:bottom w:val="outset" w:sz="12" w:space="0" w:color="auto"/>
          <w:right w:val="outset" w:sz="12" w:space="0" w:color="auto"/>
        </w:tblBorders>
        <w:tblLayout w:type="fixed"/>
        <w:tblCellMar>
          <w:left w:w="85" w:type="dxa"/>
          <w:right w:w="85" w:type="dxa"/>
        </w:tblCellMar>
        <w:tblLook w:val="00A0" w:firstRow="1" w:lastRow="0" w:firstColumn="1" w:lastColumn="0" w:noHBand="0" w:noVBand="0"/>
      </w:tblPr>
      <w:tblGrid>
        <w:gridCol w:w="829"/>
        <w:gridCol w:w="3948"/>
        <w:gridCol w:w="1069"/>
        <w:gridCol w:w="1504"/>
      </w:tblGrid>
      <w:tr w:rsidR="00D62920">
        <w:trPr>
          <w:cantSplit/>
          <w:trHeight w:val="478"/>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rPr>
            </w:pPr>
            <w:r>
              <w:rPr>
                <w:rFonts w:cs="宋体" w:hint="eastAsia"/>
                <w:color w:val="000000"/>
                <w:kern w:val="0"/>
              </w:rPr>
              <w:t>序号</w:t>
            </w:r>
          </w:p>
        </w:tc>
        <w:tc>
          <w:tcPr>
            <w:tcW w:w="3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rPr>
            </w:pPr>
            <w:r>
              <w:rPr>
                <w:rFonts w:cs="宋体" w:hint="eastAsia"/>
                <w:color w:val="000000"/>
                <w:kern w:val="0"/>
              </w:rPr>
              <w:t>课程设计主要内容</w:t>
            </w:r>
          </w:p>
        </w:tc>
        <w:tc>
          <w:tcPr>
            <w:tcW w:w="1069"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kern w:val="0"/>
              </w:rPr>
            </w:pPr>
            <w:r>
              <w:rPr>
                <w:rFonts w:cs="宋体" w:hint="eastAsia"/>
                <w:color w:val="000000"/>
                <w:kern w:val="0"/>
              </w:rPr>
              <w:t>计划时间</w:t>
            </w:r>
          </w:p>
          <w:p w:rsidR="00D62920" w:rsidRDefault="00865C83">
            <w:pPr>
              <w:spacing w:line="360" w:lineRule="exact"/>
              <w:jc w:val="center"/>
              <w:rPr>
                <w:color w:val="000000"/>
                <w:kern w:val="0"/>
              </w:rPr>
            </w:pPr>
            <w:r>
              <w:rPr>
                <w:rFonts w:cs="宋体" w:hint="eastAsia"/>
                <w:color w:val="000000"/>
                <w:kern w:val="0"/>
              </w:rPr>
              <w:t>（天数）</w:t>
            </w:r>
          </w:p>
        </w:tc>
        <w:tc>
          <w:tcPr>
            <w:tcW w:w="1504"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kern w:val="0"/>
              </w:rPr>
            </w:pPr>
            <w:r>
              <w:rPr>
                <w:rFonts w:cs="宋体" w:hint="eastAsia"/>
                <w:color w:val="000000"/>
                <w:kern w:val="0"/>
              </w:rPr>
              <w:t>备注</w:t>
            </w:r>
          </w:p>
        </w:tc>
      </w:tr>
      <w:tr w:rsidR="00D62920">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3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rPr>
                <w:color w:val="000000"/>
                <w:kern w:val="0"/>
                <w:sz w:val="18"/>
                <w:szCs w:val="18"/>
              </w:rPr>
            </w:pPr>
            <w:r>
              <w:rPr>
                <w:rFonts w:cs="宋体" w:hint="eastAsia"/>
                <w:color w:val="000000"/>
                <w:kern w:val="0"/>
                <w:sz w:val="18"/>
                <w:szCs w:val="18"/>
              </w:rPr>
              <w:t>原始凭证</w:t>
            </w:r>
          </w:p>
        </w:tc>
        <w:tc>
          <w:tcPr>
            <w:tcW w:w="1069"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1504" w:type="dxa"/>
            <w:tcBorders>
              <w:top w:val="outset" w:sz="6" w:space="0" w:color="auto"/>
              <w:left w:val="outset" w:sz="6" w:space="0" w:color="auto"/>
              <w:bottom w:val="outset" w:sz="6" w:space="0" w:color="auto"/>
              <w:right w:val="outset" w:sz="6" w:space="0" w:color="auto"/>
            </w:tcBorders>
            <w:vAlign w:val="center"/>
          </w:tcPr>
          <w:p w:rsidR="00D62920" w:rsidRDefault="00D62920">
            <w:pPr>
              <w:spacing w:line="360" w:lineRule="exact"/>
              <w:jc w:val="center"/>
              <w:rPr>
                <w:color w:val="000000"/>
                <w:kern w:val="0"/>
                <w:sz w:val="18"/>
                <w:szCs w:val="18"/>
              </w:rPr>
            </w:pPr>
          </w:p>
        </w:tc>
      </w:tr>
      <w:tr w:rsidR="00D62920">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color w:val="000000"/>
                <w:kern w:val="0"/>
                <w:sz w:val="18"/>
                <w:szCs w:val="18"/>
              </w:rPr>
              <w:t>2</w:t>
            </w:r>
          </w:p>
        </w:tc>
        <w:tc>
          <w:tcPr>
            <w:tcW w:w="3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rPr>
                <w:color w:val="000000"/>
                <w:kern w:val="0"/>
                <w:sz w:val="18"/>
                <w:szCs w:val="18"/>
              </w:rPr>
            </w:pPr>
            <w:r>
              <w:rPr>
                <w:rFonts w:cs="宋体" w:hint="eastAsia"/>
                <w:color w:val="000000"/>
                <w:kern w:val="0"/>
                <w:sz w:val="18"/>
                <w:szCs w:val="18"/>
              </w:rPr>
              <w:t>记账凭证</w:t>
            </w:r>
          </w:p>
        </w:tc>
        <w:tc>
          <w:tcPr>
            <w:tcW w:w="1069"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kern w:val="0"/>
                <w:sz w:val="18"/>
                <w:szCs w:val="18"/>
              </w:rPr>
            </w:pPr>
            <w:r>
              <w:rPr>
                <w:color w:val="000000"/>
                <w:kern w:val="0"/>
                <w:sz w:val="18"/>
                <w:szCs w:val="18"/>
              </w:rPr>
              <w:t>1</w:t>
            </w:r>
          </w:p>
        </w:tc>
        <w:tc>
          <w:tcPr>
            <w:tcW w:w="1504" w:type="dxa"/>
            <w:tcBorders>
              <w:top w:val="outset" w:sz="6" w:space="0" w:color="auto"/>
              <w:left w:val="outset" w:sz="6" w:space="0" w:color="auto"/>
              <w:bottom w:val="outset" w:sz="6" w:space="0" w:color="auto"/>
              <w:right w:val="outset" w:sz="6" w:space="0" w:color="auto"/>
            </w:tcBorders>
            <w:vAlign w:val="center"/>
          </w:tcPr>
          <w:p w:rsidR="00D62920" w:rsidRDefault="00D62920">
            <w:pPr>
              <w:spacing w:line="360" w:lineRule="exact"/>
              <w:jc w:val="center"/>
              <w:rPr>
                <w:color w:val="000000"/>
                <w:kern w:val="0"/>
                <w:sz w:val="18"/>
                <w:szCs w:val="18"/>
              </w:rPr>
            </w:pPr>
          </w:p>
        </w:tc>
      </w:tr>
      <w:tr w:rsidR="00D62920">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color w:val="000000"/>
                <w:kern w:val="0"/>
                <w:sz w:val="18"/>
                <w:szCs w:val="18"/>
              </w:rPr>
              <w:t>3</w:t>
            </w:r>
          </w:p>
        </w:tc>
        <w:tc>
          <w:tcPr>
            <w:tcW w:w="3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rPr>
                <w:color w:val="000000"/>
                <w:kern w:val="0"/>
                <w:sz w:val="18"/>
                <w:szCs w:val="18"/>
              </w:rPr>
            </w:pPr>
            <w:r>
              <w:rPr>
                <w:rFonts w:cs="宋体" w:hint="eastAsia"/>
                <w:color w:val="000000"/>
                <w:kern w:val="0"/>
                <w:sz w:val="18"/>
                <w:szCs w:val="18"/>
              </w:rPr>
              <w:t>登记账簿</w:t>
            </w:r>
          </w:p>
        </w:tc>
        <w:tc>
          <w:tcPr>
            <w:tcW w:w="1069"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kern w:val="0"/>
                <w:sz w:val="18"/>
                <w:szCs w:val="18"/>
              </w:rPr>
            </w:pPr>
            <w:r>
              <w:rPr>
                <w:color w:val="000000"/>
                <w:kern w:val="0"/>
                <w:sz w:val="18"/>
                <w:szCs w:val="18"/>
              </w:rPr>
              <w:t>1.5</w:t>
            </w:r>
          </w:p>
        </w:tc>
        <w:tc>
          <w:tcPr>
            <w:tcW w:w="1504" w:type="dxa"/>
            <w:tcBorders>
              <w:top w:val="outset" w:sz="6" w:space="0" w:color="auto"/>
              <w:left w:val="outset" w:sz="6" w:space="0" w:color="auto"/>
              <w:bottom w:val="outset" w:sz="6" w:space="0" w:color="auto"/>
              <w:right w:val="outset" w:sz="6" w:space="0" w:color="auto"/>
            </w:tcBorders>
            <w:vAlign w:val="center"/>
          </w:tcPr>
          <w:p w:rsidR="00D62920" w:rsidRDefault="00D62920">
            <w:pPr>
              <w:spacing w:line="360" w:lineRule="exact"/>
              <w:jc w:val="center"/>
              <w:rPr>
                <w:color w:val="000000"/>
                <w:kern w:val="0"/>
                <w:sz w:val="18"/>
                <w:szCs w:val="18"/>
              </w:rPr>
            </w:pPr>
          </w:p>
        </w:tc>
      </w:tr>
      <w:tr w:rsidR="00D62920">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color w:val="000000"/>
                <w:kern w:val="0"/>
                <w:sz w:val="18"/>
                <w:szCs w:val="18"/>
              </w:rPr>
              <w:t>4</w:t>
            </w:r>
          </w:p>
        </w:tc>
        <w:tc>
          <w:tcPr>
            <w:tcW w:w="3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rPr>
                <w:color w:val="000000"/>
                <w:kern w:val="0"/>
                <w:sz w:val="18"/>
                <w:szCs w:val="18"/>
              </w:rPr>
            </w:pPr>
            <w:r>
              <w:rPr>
                <w:rFonts w:cs="宋体" w:hint="eastAsia"/>
                <w:color w:val="000000"/>
                <w:kern w:val="0"/>
                <w:sz w:val="18"/>
                <w:szCs w:val="18"/>
              </w:rPr>
              <w:t>编制会计报表</w:t>
            </w:r>
          </w:p>
        </w:tc>
        <w:tc>
          <w:tcPr>
            <w:tcW w:w="1069"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kern w:val="0"/>
                <w:sz w:val="18"/>
                <w:szCs w:val="18"/>
              </w:rPr>
            </w:pPr>
            <w:r>
              <w:rPr>
                <w:color w:val="000000"/>
                <w:kern w:val="0"/>
                <w:sz w:val="18"/>
                <w:szCs w:val="18"/>
              </w:rPr>
              <w:t>1.5</w:t>
            </w:r>
          </w:p>
        </w:tc>
        <w:tc>
          <w:tcPr>
            <w:tcW w:w="1504" w:type="dxa"/>
            <w:tcBorders>
              <w:top w:val="outset" w:sz="6" w:space="0" w:color="auto"/>
              <w:left w:val="outset" w:sz="6" w:space="0" w:color="auto"/>
              <w:bottom w:val="outset" w:sz="6" w:space="0" w:color="auto"/>
              <w:right w:val="outset" w:sz="6" w:space="0" w:color="auto"/>
            </w:tcBorders>
            <w:vAlign w:val="center"/>
          </w:tcPr>
          <w:p w:rsidR="00D62920" w:rsidRDefault="00D62920">
            <w:pPr>
              <w:spacing w:line="360" w:lineRule="exact"/>
              <w:jc w:val="center"/>
              <w:rPr>
                <w:color w:val="000000"/>
                <w:kern w:val="0"/>
                <w:sz w:val="18"/>
                <w:szCs w:val="18"/>
              </w:rPr>
            </w:pPr>
          </w:p>
        </w:tc>
      </w:tr>
      <w:tr w:rsidR="00D62920">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小计</w:t>
            </w:r>
          </w:p>
        </w:tc>
        <w:tc>
          <w:tcPr>
            <w:tcW w:w="3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spacing w:line="360" w:lineRule="exact"/>
              <w:rPr>
                <w:color w:val="000000"/>
                <w:kern w:val="0"/>
                <w:sz w:val="18"/>
                <w:szCs w:val="18"/>
              </w:rPr>
            </w:pPr>
          </w:p>
        </w:tc>
        <w:tc>
          <w:tcPr>
            <w:tcW w:w="1069" w:type="dxa"/>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kern w:val="0"/>
                <w:sz w:val="18"/>
                <w:szCs w:val="18"/>
              </w:rPr>
            </w:pPr>
            <w:r>
              <w:rPr>
                <w:color w:val="000000"/>
                <w:kern w:val="0"/>
                <w:sz w:val="18"/>
                <w:szCs w:val="18"/>
              </w:rPr>
              <w:t>5</w:t>
            </w:r>
          </w:p>
        </w:tc>
        <w:tc>
          <w:tcPr>
            <w:tcW w:w="1504" w:type="dxa"/>
            <w:tcBorders>
              <w:top w:val="outset" w:sz="6" w:space="0" w:color="auto"/>
              <w:left w:val="outset" w:sz="6" w:space="0" w:color="auto"/>
              <w:bottom w:val="outset" w:sz="6" w:space="0" w:color="auto"/>
              <w:right w:val="outset" w:sz="6" w:space="0" w:color="auto"/>
            </w:tcBorders>
            <w:vAlign w:val="center"/>
          </w:tcPr>
          <w:p w:rsidR="00D62920" w:rsidRDefault="00D62920">
            <w:pPr>
              <w:spacing w:line="360" w:lineRule="exact"/>
              <w:jc w:val="center"/>
              <w:rPr>
                <w:color w:val="000000"/>
                <w:kern w:val="0"/>
                <w:sz w:val="18"/>
                <w:szCs w:val="18"/>
              </w:rPr>
            </w:pPr>
          </w:p>
        </w:tc>
      </w:tr>
    </w:tbl>
    <w:p w:rsidR="00D62920" w:rsidRDefault="00865C83">
      <w:pPr>
        <w:pStyle w:val="B"/>
        <w:spacing w:line="360" w:lineRule="exact"/>
        <w:rPr>
          <w:color w:val="000000"/>
        </w:rPr>
      </w:pPr>
      <w:r>
        <w:rPr>
          <w:rFonts w:cs="宋体" w:hint="eastAsia"/>
          <w:color w:val="000000"/>
        </w:rPr>
        <w:t>四、课程设计考核方法及要求</w:t>
      </w:r>
    </w:p>
    <w:p w:rsidR="00D62920" w:rsidRDefault="00865C83">
      <w:pPr>
        <w:pStyle w:val="af2"/>
        <w:spacing w:line="360" w:lineRule="exact"/>
        <w:rPr>
          <w:color w:val="000000"/>
        </w:rPr>
      </w:pPr>
      <w:r>
        <w:rPr>
          <w:color w:val="000000"/>
        </w:rPr>
        <w:t>1</w:t>
      </w:r>
      <w:r>
        <w:rPr>
          <w:rFonts w:cs="宋体" w:hint="eastAsia"/>
          <w:color w:val="000000"/>
        </w:rPr>
        <w:t>．考核方式：考查</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lastRenderedPageBreak/>
        <w:t>计分制：百分制（</w:t>
      </w:r>
      <w:r>
        <w:rPr>
          <w:color w:val="000000"/>
        </w:rPr>
        <w:t>v</w:t>
      </w:r>
      <w:r>
        <w:rPr>
          <w:rFonts w:cs="宋体" w:hint="eastAsia"/>
          <w:color w:val="000000"/>
        </w:rPr>
        <w:t>）；五级分制（）；两级分制（）</w:t>
      </w:r>
    </w:p>
    <w:p w:rsidR="00D62920" w:rsidRDefault="00865C83">
      <w:pPr>
        <w:pStyle w:val="af1"/>
        <w:spacing w:line="360" w:lineRule="exact"/>
        <w:rPr>
          <w:color w:val="000000"/>
        </w:rPr>
      </w:pPr>
      <w:r>
        <w:rPr>
          <w:rFonts w:cs="宋体" w:hint="eastAsia"/>
          <w:color w:val="000000"/>
        </w:rPr>
        <w:t>总评成绩构成：实验报告（</w:t>
      </w:r>
      <w:r>
        <w:rPr>
          <w:color w:val="000000"/>
        </w:rPr>
        <w:t>50</w:t>
      </w:r>
      <w:r>
        <w:rPr>
          <w:rFonts w:cs="宋体" w:hint="eastAsia"/>
          <w:color w:val="000000"/>
        </w:rPr>
        <w:t>）％；考试（</w:t>
      </w:r>
      <w:r>
        <w:rPr>
          <w:color w:val="000000"/>
        </w:rPr>
        <w:t>40</w:t>
      </w:r>
      <w:r>
        <w:rPr>
          <w:rFonts w:cs="宋体" w:hint="eastAsia"/>
          <w:color w:val="000000"/>
        </w:rPr>
        <w:t>）％</w:t>
      </w:r>
      <w:r>
        <w:rPr>
          <w:color w:val="000000"/>
        </w:rPr>
        <w:t xml:space="preserve"> </w:t>
      </w:r>
      <w:r>
        <w:rPr>
          <w:rFonts w:cs="宋体" w:hint="eastAsia"/>
          <w:color w:val="000000"/>
        </w:rPr>
        <w:t>出勤（</w:t>
      </w:r>
      <w:r>
        <w:rPr>
          <w:color w:val="000000"/>
        </w:rPr>
        <w:t>10</w:t>
      </w:r>
      <w:r>
        <w:rPr>
          <w:rFonts w:cs="宋体" w:hint="eastAsia"/>
          <w:color w:val="000000"/>
        </w:rPr>
        <w:t>）％；</w:t>
      </w:r>
    </w:p>
    <w:p w:rsidR="00D62920" w:rsidRDefault="00865C83">
      <w:pPr>
        <w:pStyle w:val="B"/>
        <w:spacing w:line="360" w:lineRule="exact"/>
        <w:rPr>
          <w:color w:val="000000"/>
        </w:rPr>
      </w:pPr>
      <w:r>
        <w:rPr>
          <w:rFonts w:cs="宋体" w:hint="eastAsia"/>
          <w:color w:val="000000"/>
        </w:rPr>
        <w:t>五、指导教材和参考资料</w:t>
      </w:r>
    </w:p>
    <w:p w:rsidR="00D62920" w:rsidRDefault="00865C83">
      <w:pPr>
        <w:pStyle w:val="C"/>
        <w:spacing w:line="360" w:lineRule="exact"/>
        <w:rPr>
          <w:color w:val="000000"/>
        </w:rPr>
      </w:pPr>
      <w:r>
        <w:rPr>
          <w:rFonts w:cs="宋体" w:hint="eastAsia"/>
          <w:color w:val="000000"/>
        </w:rPr>
        <w:t>指导教材：</w:t>
      </w:r>
    </w:p>
    <w:p w:rsidR="00D62920" w:rsidRDefault="00865C83">
      <w:pPr>
        <w:pStyle w:val="C"/>
        <w:spacing w:line="360" w:lineRule="exact"/>
        <w:ind w:firstLineChars="399" w:firstLine="838"/>
        <w:rPr>
          <w:b w:val="0"/>
          <w:bCs w:val="0"/>
          <w:color w:val="000000"/>
        </w:rPr>
      </w:pPr>
      <w:r>
        <w:rPr>
          <w:rFonts w:cs="宋体" w:hint="eastAsia"/>
          <w:b w:val="0"/>
          <w:bCs w:val="0"/>
          <w:color w:val="000000"/>
        </w:rPr>
        <w:t>自编实验指导书、长沙青蓝公司软件或广州福斯特公司软件</w:t>
      </w:r>
    </w:p>
    <w:p w:rsidR="00D62920" w:rsidRDefault="00865C83">
      <w:pPr>
        <w:pStyle w:val="C"/>
        <w:spacing w:line="360" w:lineRule="exact"/>
        <w:rPr>
          <w:color w:val="000000"/>
        </w:rPr>
      </w:pPr>
      <w:r>
        <w:rPr>
          <w:rFonts w:cs="宋体" w:hint="eastAsia"/>
          <w:color w:val="000000"/>
        </w:rPr>
        <w:t>参考资料：</w:t>
      </w:r>
    </w:p>
    <w:p w:rsidR="00D62920" w:rsidRDefault="00865C83">
      <w:pPr>
        <w:pStyle w:val="af1"/>
        <w:spacing w:line="360" w:lineRule="exact"/>
        <w:rPr>
          <w:color w:val="000000"/>
        </w:rPr>
      </w:pPr>
      <w:r>
        <w:rPr>
          <w:color w:val="000000"/>
        </w:rPr>
        <w:t>1</w:t>
      </w:r>
      <w:r>
        <w:rPr>
          <w:rFonts w:cs="宋体" w:hint="eastAsia"/>
          <w:color w:val="000000"/>
        </w:rPr>
        <w:t>．张维宾主编，《新编会计模拟实习》，立信会计出版社，</w:t>
      </w:r>
      <w:r>
        <w:rPr>
          <w:color w:val="000000"/>
        </w:rPr>
        <w:t>2007</w:t>
      </w:r>
      <w:r>
        <w:rPr>
          <w:rFonts w:cs="宋体" w:hint="eastAsia"/>
          <w:color w:val="000000"/>
        </w:rPr>
        <w:t>年版</w:t>
      </w:r>
    </w:p>
    <w:p w:rsidR="00D62920" w:rsidRDefault="00D62920">
      <w:pPr>
        <w:pStyle w:val="af3"/>
        <w:spacing w:line="360" w:lineRule="exact"/>
        <w:ind w:firstLine="4000"/>
        <w:rPr>
          <w:color w:val="000000"/>
        </w:rPr>
      </w:pPr>
    </w:p>
    <w:p w:rsidR="00D62920" w:rsidRPr="00790797" w:rsidRDefault="00865C83">
      <w:pPr>
        <w:pStyle w:val="af3"/>
        <w:spacing w:line="360" w:lineRule="exact"/>
        <w:jc w:val="right"/>
        <w:rPr>
          <w:color w:val="000000"/>
          <w:sz w:val="24"/>
          <w:szCs w:val="24"/>
        </w:rPr>
      </w:pPr>
      <w:r w:rsidRPr="00790797">
        <w:rPr>
          <w:rFonts w:cs="宋体" w:hint="eastAsia"/>
          <w:color w:val="000000"/>
          <w:sz w:val="24"/>
          <w:szCs w:val="24"/>
        </w:rPr>
        <w:t>执笔人：李长安</w:t>
      </w:r>
    </w:p>
    <w:p w:rsidR="00D62920" w:rsidRPr="00790797" w:rsidRDefault="00865C83">
      <w:pPr>
        <w:pStyle w:val="af3"/>
        <w:spacing w:line="360" w:lineRule="exact"/>
        <w:jc w:val="right"/>
        <w:rPr>
          <w:color w:val="000000"/>
          <w:sz w:val="24"/>
          <w:szCs w:val="24"/>
        </w:rPr>
      </w:pPr>
      <w:r w:rsidRPr="00790797">
        <w:rPr>
          <w:rFonts w:cs="宋体" w:hint="eastAsia"/>
          <w:color w:val="000000"/>
          <w:sz w:val="24"/>
          <w:szCs w:val="24"/>
        </w:rPr>
        <w:t>审核人：李长安</w:t>
      </w:r>
    </w:p>
    <w:p w:rsidR="00D62920" w:rsidRPr="00790797" w:rsidRDefault="00865C83">
      <w:pPr>
        <w:pStyle w:val="af3"/>
        <w:spacing w:line="360" w:lineRule="exact"/>
        <w:jc w:val="right"/>
        <w:rPr>
          <w:color w:val="000000"/>
          <w:sz w:val="24"/>
          <w:szCs w:val="24"/>
        </w:rPr>
      </w:pPr>
      <w:r w:rsidRPr="00790797">
        <w:rPr>
          <w:rFonts w:cs="宋体" w:hint="eastAsia"/>
          <w:color w:val="000000"/>
          <w:sz w:val="24"/>
          <w:szCs w:val="24"/>
        </w:rPr>
        <w:t>审批人：曹</w:t>
      </w:r>
      <w:r w:rsidRPr="00790797">
        <w:rPr>
          <w:color w:val="000000"/>
          <w:sz w:val="24"/>
          <w:szCs w:val="24"/>
        </w:rPr>
        <w:t xml:space="preserve">  </w:t>
      </w:r>
      <w:r w:rsidRPr="00790797">
        <w:rPr>
          <w:rFonts w:cs="宋体" w:hint="eastAsia"/>
          <w:color w:val="000000"/>
          <w:sz w:val="24"/>
          <w:szCs w:val="24"/>
        </w:rPr>
        <w:t>敏</w:t>
      </w:r>
    </w:p>
    <w:p w:rsidR="00D62920" w:rsidRDefault="00D62920">
      <w:bookmarkStart w:id="104" w:name="_Toc384901497"/>
      <w:bookmarkStart w:id="105" w:name="_Toc257988930"/>
    </w:p>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 w:rsidR="00790797" w:rsidRDefault="00790797">
      <w:pPr>
        <w:rPr>
          <w:rFonts w:hint="eastAsia"/>
        </w:rPr>
      </w:pPr>
    </w:p>
    <w:p w:rsidR="00D62920" w:rsidRDefault="00865C83" w:rsidP="00231710">
      <w:pPr>
        <w:pStyle w:val="ad"/>
      </w:pPr>
      <w:bookmarkStart w:id="106" w:name="_Toc213592671"/>
      <w:bookmarkStart w:id="107" w:name="_Toc512585716"/>
      <w:r>
        <w:rPr>
          <w:rFonts w:hint="eastAsia"/>
        </w:rPr>
        <w:lastRenderedPageBreak/>
        <w:t>高级语言综合实验课程教学大纲</w:t>
      </w:r>
      <w:bookmarkEnd w:id="106"/>
      <w:bookmarkEnd w:id="107"/>
    </w:p>
    <w:p w:rsidR="00D62920" w:rsidRDefault="00865C83">
      <w:pPr>
        <w:pStyle w:val="af4"/>
        <w:ind w:firstLine="482"/>
      </w:pPr>
      <w:r>
        <w:rPr>
          <w:rFonts w:cs="宋体" w:hint="eastAsia"/>
          <w:b/>
          <w:bCs/>
        </w:rPr>
        <w:t>课程名称</w:t>
      </w:r>
      <w:r>
        <w:rPr>
          <w:rFonts w:cs="宋体" w:hint="eastAsia"/>
        </w:rPr>
        <w:t>：高级语言综合实验</w:t>
      </w:r>
      <w:r>
        <w:rPr>
          <w:color w:val="FF0000"/>
        </w:rPr>
        <w:t xml:space="preserve"> </w:t>
      </w:r>
      <w:r>
        <w:t>/ Design for Java Programming</w:t>
      </w:r>
    </w:p>
    <w:p w:rsidR="00D62920" w:rsidRDefault="00865C83">
      <w:pPr>
        <w:pStyle w:val="af4"/>
        <w:ind w:firstLine="482"/>
      </w:pPr>
      <w:r>
        <w:rPr>
          <w:rFonts w:cs="宋体" w:hint="eastAsia"/>
          <w:b/>
          <w:bCs/>
        </w:rPr>
        <w:t>课程代码</w:t>
      </w:r>
      <w:r>
        <w:rPr>
          <w:rFonts w:cs="宋体" w:hint="eastAsia"/>
        </w:rPr>
        <w:t>：</w:t>
      </w:r>
      <w:r>
        <w:t>06444804</w:t>
      </w:r>
    </w:p>
    <w:p w:rsidR="00D62920" w:rsidRDefault="00865C83">
      <w:pPr>
        <w:pStyle w:val="af4"/>
        <w:ind w:firstLine="482"/>
      </w:pPr>
      <w:r>
        <w:rPr>
          <w:rFonts w:cs="宋体" w:hint="eastAsia"/>
          <w:b/>
          <w:bCs/>
        </w:rPr>
        <w:t>课程类型</w:t>
      </w:r>
      <w:r>
        <w:rPr>
          <w:rFonts w:cs="宋体" w:hint="eastAsia"/>
        </w:rPr>
        <w:t>：专业实验</w:t>
      </w:r>
      <w:r>
        <w:t>/</w:t>
      </w:r>
      <w:r>
        <w:rPr>
          <w:rFonts w:cs="宋体" w:hint="eastAsia"/>
        </w:rPr>
        <w:t>必修</w:t>
      </w:r>
    </w:p>
    <w:p w:rsidR="00D62920" w:rsidRDefault="00865C83">
      <w:pPr>
        <w:pStyle w:val="af4"/>
        <w:tabs>
          <w:tab w:val="left" w:pos="3420"/>
        </w:tabs>
        <w:ind w:firstLine="482"/>
      </w:pPr>
      <w:r>
        <w:rPr>
          <w:rFonts w:cs="宋体" w:hint="eastAsia"/>
          <w:b/>
          <w:bCs/>
        </w:rPr>
        <w:t>学</w:t>
      </w:r>
      <w:r w:rsidR="00320084">
        <w:rPr>
          <w:b/>
          <w:bCs/>
        </w:rPr>
        <w:t xml:space="preserve"> </w:t>
      </w:r>
      <w:r>
        <w:rPr>
          <w:rFonts w:cs="宋体" w:hint="eastAsia"/>
          <w:b/>
          <w:bCs/>
        </w:rPr>
        <w:t>时</w:t>
      </w:r>
      <w:r w:rsidR="00320084">
        <w:rPr>
          <w:b/>
          <w:bCs/>
        </w:rPr>
        <w:t xml:space="preserve"> </w:t>
      </w:r>
      <w:r>
        <w:rPr>
          <w:rFonts w:cs="宋体" w:hint="eastAsia"/>
          <w:b/>
          <w:bCs/>
        </w:rPr>
        <w:t>数</w:t>
      </w:r>
      <w:r>
        <w:rPr>
          <w:rFonts w:cs="宋体" w:hint="eastAsia"/>
        </w:rPr>
        <w:t>：</w:t>
      </w:r>
      <w:r>
        <w:t xml:space="preserve"> 32</w:t>
      </w:r>
    </w:p>
    <w:p w:rsidR="00D62920" w:rsidRDefault="00865C83">
      <w:pPr>
        <w:pStyle w:val="af4"/>
        <w:tabs>
          <w:tab w:val="left" w:pos="3420"/>
        </w:tabs>
        <w:ind w:firstLine="482"/>
      </w:pPr>
      <w:r>
        <w:rPr>
          <w:rFonts w:cs="宋体" w:hint="eastAsia"/>
          <w:b/>
          <w:bCs/>
        </w:rPr>
        <w:t>学</w:t>
      </w:r>
      <w:r>
        <w:rPr>
          <w:b/>
          <w:bCs/>
        </w:rPr>
        <w:t xml:space="preserve">    </w:t>
      </w:r>
      <w:r>
        <w:rPr>
          <w:rFonts w:cs="宋体" w:hint="eastAsia"/>
          <w:b/>
          <w:bCs/>
        </w:rPr>
        <w:t>分：</w:t>
      </w:r>
      <w:r>
        <w:rPr>
          <w:b/>
          <w:bCs/>
        </w:rPr>
        <w:t xml:space="preserve"> </w:t>
      </w:r>
      <w:r>
        <w:t>2</w:t>
      </w:r>
    </w:p>
    <w:p w:rsidR="00D62920" w:rsidRDefault="00865C83">
      <w:pPr>
        <w:pStyle w:val="af4"/>
        <w:tabs>
          <w:tab w:val="left" w:pos="3420"/>
        </w:tabs>
        <w:ind w:firstLine="482"/>
      </w:pPr>
      <w:r>
        <w:rPr>
          <w:rFonts w:cs="宋体" w:hint="eastAsia"/>
          <w:b/>
          <w:bCs/>
        </w:rPr>
        <w:t>先修课程</w:t>
      </w:r>
      <w:r>
        <w:rPr>
          <w:rFonts w:cs="宋体" w:hint="eastAsia"/>
        </w:rPr>
        <w:t>：</w:t>
      </w:r>
      <w:r>
        <w:t>Java</w:t>
      </w:r>
      <w:r>
        <w:rPr>
          <w:rFonts w:cs="宋体" w:hint="eastAsia"/>
        </w:rPr>
        <w:t>语言程序设计</w:t>
      </w:r>
    </w:p>
    <w:p w:rsidR="00D62920" w:rsidRDefault="00865C83">
      <w:pPr>
        <w:pStyle w:val="af4"/>
        <w:ind w:firstLine="482"/>
      </w:pPr>
      <w:r>
        <w:rPr>
          <w:rFonts w:cs="宋体" w:hint="eastAsia"/>
          <w:b/>
          <w:bCs/>
        </w:rPr>
        <w:t>开课部门</w:t>
      </w:r>
      <w:r>
        <w:rPr>
          <w:rFonts w:cs="宋体" w:hint="eastAsia"/>
        </w:rPr>
        <w:t>：经济管理学院</w:t>
      </w:r>
    </w:p>
    <w:p w:rsidR="00D62920" w:rsidRDefault="00865C83">
      <w:pPr>
        <w:pStyle w:val="B"/>
        <w:ind w:leftChars="228" w:left="1657" w:hangingChars="489" w:hanging="1178"/>
      </w:pPr>
      <w:r>
        <w:rPr>
          <w:rFonts w:cs="宋体" w:hint="eastAsia"/>
        </w:rPr>
        <w:t>适用专业：</w:t>
      </w:r>
      <w:r>
        <w:rPr>
          <w:rFonts w:cs="宋体" w:hint="eastAsia"/>
          <w:b w:val="0"/>
          <w:bCs w:val="0"/>
        </w:rPr>
        <w:t>电子商务</w:t>
      </w:r>
    </w:p>
    <w:p w:rsidR="00D62920" w:rsidRDefault="00D62920">
      <w:pPr>
        <w:pStyle w:val="B"/>
      </w:pPr>
    </w:p>
    <w:p w:rsidR="00D62920" w:rsidRDefault="00865C83">
      <w:pPr>
        <w:pStyle w:val="B"/>
      </w:pPr>
      <w:r>
        <w:rPr>
          <w:rFonts w:cs="宋体" w:hint="eastAsia"/>
        </w:rPr>
        <w:t>一、课程的性质、目的和任务</w:t>
      </w:r>
    </w:p>
    <w:p w:rsidR="00D62920" w:rsidRDefault="00865C83">
      <w:pPr>
        <w:ind w:firstLineChars="200" w:firstLine="420"/>
      </w:pPr>
      <w:r>
        <w:t>Java</w:t>
      </w:r>
      <w:r>
        <w:rPr>
          <w:rFonts w:cs="宋体" w:hint="eastAsia"/>
        </w:rPr>
        <w:t>语言综合实验课程是针对电子商务专业开设的必修专业实验环节。该教学环节要求学生在</w:t>
      </w:r>
      <w:r>
        <w:t>Java</w:t>
      </w:r>
      <w:r>
        <w:rPr>
          <w:rFonts w:cs="宋体" w:hint="eastAsia"/>
        </w:rPr>
        <w:t>语言程序设计课程的基础之上，通过项目开发形式进一步学习图形程序设计、多线程技术、网络编程与数据库访问技术等</w:t>
      </w:r>
      <w:r>
        <w:t>Java</w:t>
      </w:r>
      <w:r>
        <w:rPr>
          <w:rFonts w:cs="宋体" w:hint="eastAsia"/>
        </w:rPr>
        <w:t>高级特性，并加以综合应用。通过本课程学习，学生将进一步提高</w:t>
      </w:r>
      <w:r>
        <w:t>Java</w:t>
      </w:r>
      <w:r>
        <w:rPr>
          <w:rFonts w:cs="宋体" w:hint="eastAsia"/>
        </w:rPr>
        <w:t>程序设计能力，初步具备独立设计并开发一个小型信息系统的能力；学生将学习开发文档的撰写，具备基本的规范化开发文档撰写能力。</w:t>
      </w:r>
    </w:p>
    <w:p w:rsidR="00D62920" w:rsidRDefault="00D62920">
      <w:pPr>
        <w:pStyle w:val="af2"/>
        <w:ind w:firstLineChars="0" w:firstLine="0"/>
      </w:pPr>
    </w:p>
    <w:p w:rsidR="00D62920" w:rsidRDefault="00865C83">
      <w:pPr>
        <w:pStyle w:val="B"/>
      </w:pPr>
      <w:r>
        <w:rPr>
          <w:rFonts w:cs="宋体" w:hint="eastAsia"/>
        </w:rPr>
        <w:t>二、教学内容安排与教学基本要求</w:t>
      </w:r>
    </w:p>
    <w:tbl>
      <w:tblPr>
        <w:tblW w:w="8505" w:type="dxa"/>
        <w:jc w:val="center"/>
        <w:tblBorders>
          <w:top w:val="outset" w:sz="12" w:space="0" w:color="auto"/>
          <w:left w:val="outset" w:sz="12" w:space="0" w:color="auto"/>
          <w:bottom w:val="outset" w:sz="12" w:space="0" w:color="auto"/>
          <w:right w:val="outset" w:sz="12" w:space="0" w:color="auto"/>
        </w:tblBorders>
        <w:tblCellMar>
          <w:left w:w="57" w:type="dxa"/>
          <w:right w:w="57" w:type="dxa"/>
        </w:tblCellMar>
        <w:tblLook w:val="0000" w:firstRow="0" w:lastRow="0" w:firstColumn="0" w:lastColumn="0" w:noHBand="0" w:noVBand="0"/>
      </w:tblPr>
      <w:tblGrid>
        <w:gridCol w:w="612"/>
        <w:gridCol w:w="1647"/>
        <w:gridCol w:w="5018"/>
        <w:gridCol w:w="662"/>
        <w:gridCol w:w="566"/>
      </w:tblGrid>
      <w:tr w:rsidR="00D62920">
        <w:trPr>
          <w:cantSplit/>
          <w:trHeight w:val="478"/>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widowControl/>
              <w:spacing w:line="240" w:lineRule="atLeast"/>
              <w:jc w:val="center"/>
              <w:rPr>
                <w:rFonts w:ascii="宋体"/>
                <w:kern w:val="0"/>
              </w:rPr>
            </w:pPr>
            <w:r>
              <w:rPr>
                <w:rFonts w:ascii="宋体" w:hAnsi="宋体" w:cs="宋体" w:hint="eastAsia"/>
                <w:kern w:val="0"/>
              </w:rPr>
              <w:t>序号</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widowControl/>
              <w:spacing w:line="240" w:lineRule="atLeast"/>
              <w:jc w:val="center"/>
              <w:rPr>
                <w:rFonts w:ascii="宋体"/>
                <w:kern w:val="0"/>
              </w:rPr>
            </w:pPr>
            <w:r>
              <w:rPr>
                <w:rFonts w:ascii="宋体" w:hAnsi="宋体" w:cs="宋体" w:hint="eastAsia"/>
                <w:kern w:val="0"/>
              </w:rPr>
              <w:t>教学内容</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widowControl/>
              <w:spacing w:line="240" w:lineRule="atLeast"/>
              <w:jc w:val="center"/>
              <w:rPr>
                <w:rFonts w:ascii="宋体"/>
                <w:kern w:val="0"/>
              </w:rPr>
            </w:pPr>
            <w:r>
              <w:rPr>
                <w:rFonts w:ascii="宋体" w:hAnsi="宋体" w:cs="宋体" w:hint="eastAsia"/>
                <w:kern w:val="0"/>
              </w:rPr>
              <w:t>教学基本要求</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rPr>
            </w:pPr>
            <w:r>
              <w:rPr>
                <w:rFonts w:ascii="宋体" w:hAnsi="宋体" w:cs="宋体" w:hint="eastAsia"/>
                <w:kern w:val="0"/>
              </w:rPr>
              <w:t>学时</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widowControl/>
              <w:spacing w:line="240" w:lineRule="atLeast"/>
              <w:jc w:val="center"/>
              <w:rPr>
                <w:rFonts w:ascii="宋体"/>
                <w:kern w:val="0"/>
              </w:rPr>
            </w:pPr>
            <w:r>
              <w:rPr>
                <w:rFonts w:ascii="宋体" w:hAnsi="宋体" w:cs="宋体" w:hint="eastAsia"/>
                <w:kern w:val="0"/>
              </w:rPr>
              <w:t>备注</w:t>
            </w: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sz w:val="18"/>
                <w:szCs w:val="18"/>
              </w:rPr>
              <w:t>1</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rPr>
                <w:sz w:val="18"/>
                <w:szCs w:val="18"/>
              </w:rPr>
            </w:pPr>
            <w:r>
              <w:rPr>
                <w:rFonts w:cs="宋体" w:hint="eastAsia"/>
                <w:sz w:val="18"/>
                <w:szCs w:val="18"/>
              </w:rPr>
              <w:t>实验项目介绍</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rPr>
                <w:sz w:val="18"/>
                <w:szCs w:val="18"/>
              </w:rPr>
            </w:pPr>
            <w:r>
              <w:rPr>
                <w:rFonts w:cs="宋体" w:hint="eastAsia"/>
                <w:sz w:val="18"/>
                <w:szCs w:val="18"/>
              </w:rPr>
              <w:t>了解本综合实验项目设计目标、考核要求等；掌握软件系统开发的主要环节及工作重点。</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1</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sz w:val="18"/>
                <w:szCs w:val="18"/>
              </w:rPr>
              <w:t>2</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rPr>
                <w:sz w:val="18"/>
                <w:szCs w:val="18"/>
              </w:rPr>
            </w:pPr>
            <w:r>
              <w:rPr>
                <w:rFonts w:cs="宋体" w:hint="eastAsia"/>
                <w:sz w:val="18"/>
                <w:szCs w:val="18"/>
              </w:rPr>
              <w:t>项目需求分析</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rPr>
                <w:sz w:val="18"/>
                <w:szCs w:val="18"/>
              </w:rPr>
            </w:pPr>
            <w:r>
              <w:rPr>
                <w:rFonts w:cs="宋体" w:hint="eastAsia"/>
                <w:sz w:val="18"/>
                <w:szCs w:val="18"/>
              </w:rPr>
              <w:t>理解需求分析的内容，掌握规范化需求分析文档的撰写。</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3</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sz w:val="18"/>
                <w:szCs w:val="18"/>
              </w:rPr>
              <w:t>3</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rPr>
                <w:sz w:val="18"/>
                <w:szCs w:val="18"/>
              </w:rPr>
            </w:pPr>
            <w:r>
              <w:rPr>
                <w:rFonts w:cs="宋体" w:hint="eastAsia"/>
                <w:sz w:val="18"/>
                <w:szCs w:val="18"/>
              </w:rPr>
              <w:t>项目设计</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rPr>
                <w:sz w:val="18"/>
                <w:szCs w:val="18"/>
              </w:rPr>
            </w:pPr>
            <w:r>
              <w:rPr>
                <w:rFonts w:cs="宋体" w:hint="eastAsia"/>
                <w:sz w:val="18"/>
                <w:szCs w:val="18"/>
              </w:rPr>
              <w:t>掌握程序设计的内容，步骤，学习设计文档的撰写。</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sz w:val="18"/>
                <w:szCs w:val="18"/>
              </w:rPr>
              <w:t>4</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rPr>
                <w:color w:val="000000"/>
                <w:sz w:val="18"/>
                <w:szCs w:val="18"/>
              </w:rPr>
            </w:pPr>
            <w:r>
              <w:rPr>
                <w:rFonts w:cs="宋体" w:hint="eastAsia"/>
                <w:color w:val="000000"/>
                <w:sz w:val="18"/>
                <w:szCs w:val="18"/>
              </w:rPr>
              <w:t>图形程序设计</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rPr>
                <w:sz w:val="18"/>
                <w:szCs w:val="18"/>
              </w:rPr>
            </w:pPr>
            <w:r>
              <w:rPr>
                <w:rFonts w:cs="宋体" w:hint="eastAsia"/>
                <w:color w:val="000000"/>
                <w:kern w:val="0"/>
                <w:sz w:val="18"/>
                <w:szCs w:val="18"/>
              </w:rPr>
              <w:t>掌握</w:t>
            </w:r>
            <w:r>
              <w:rPr>
                <w:color w:val="000000"/>
                <w:kern w:val="0"/>
                <w:sz w:val="18"/>
                <w:szCs w:val="18"/>
              </w:rPr>
              <w:t>GUI</w:t>
            </w:r>
            <w:r>
              <w:rPr>
                <w:rFonts w:cs="宋体" w:hint="eastAsia"/>
                <w:color w:val="000000"/>
                <w:kern w:val="0"/>
                <w:sz w:val="18"/>
                <w:szCs w:val="18"/>
              </w:rPr>
              <w:t>的基本构建方法和事件处理的机制，能够在</w:t>
            </w:r>
            <w:r>
              <w:rPr>
                <w:color w:val="000000"/>
                <w:kern w:val="0"/>
                <w:sz w:val="18"/>
                <w:szCs w:val="18"/>
              </w:rPr>
              <w:t>GUI</w:t>
            </w:r>
            <w:r>
              <w:rPr>
                <w:rFonts w:cs="宋体" w:hint="eastAsia"/>
                <w:color w:val="000000"/>
                <w:kern w:val="0"/>
                <w:sz w:val="18"/>
                <w:szCs w:val="18"/>
              </w:rPr>
              <w:t>界面上通过事件处理完成与用户的常见交互。</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6</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sz w:val="18"/>
                <w:szCs w:val="18"/>
              </w:rPr>
              <w:t>5</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rPr>
                <w:sz w:val="18"/>
                <w:szCs w:val="18"/>
              </w:rPr>
            </w:pPr>
            <w:r>
              <w:rPr>
                <w:rFonts w:cs="宋体" w:hint="eastAsia"/>
                <w:sz w:val="18"/>
                <w:szCs w:val="18"/>
              </w:rPr>
              <w:t>多线程技术</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rPr>
                <w:sz w:val="18"/>
                <w:szCs w:val="18"/>
              </w:rPr>
            </w:pPr>
            <w:r>
              <w:rPr>
                <w:rFonts w:cs="宋体" w:hint="eastAsia"/>
                <w:color w:val="000000"/>
                <w:kern w:val="0"/>
                <w:sz w:val="18"/>
                <w:szCs w:val="18"/>
              </w:rPr>
              <w:t>理解线程，掌握线程的创建、执行、调度、同步以及线程间通信。</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sz w:val="18"/>
                <w:szCs w:val="18"/>
              </w:rPr>
              <w:t>6</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rPr>
                <w:sz w:val="18"/>
                <w:szCs w:val="18"/>
              </w:rPr>
            </w:pPr>
            <w:r>
              <w:rPr>
                <w:rFonts w:cs="宋体" w:hint="eastAsia"/>
                <w:color w:val="000000"/>
                <w:sz w:val="18"/>
                <w:szCs w:val="18"/>
              </w:rPr>
              <w:t>网络编程</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rPr>
                <w:sz w:val="18"/>
                <w:szCs w:val="18"/>
              </w:rPr>
            </w:pPr>
            <w:r>
              <w:rPr>
                <w:rFonts w:cs="宋体" w:hint="eastAsia"/>
                <w:color w:val="000000"/>
                <w:kern w:val="0"/>
                <w:sz w:val="18"/>
                <w:szCs w:val="18"/>
              </w:rPr>
              <w:t>理解简单网络通信的过程，掌握服务器连接、</w:t>
            </w:r>
            <w:r>
              <w:rPr>
                <w:color w:val="000000"/>
                <w:kern w:val="0"/>
                <w:sz w:val="18"/>
                <w:szCs w:val="18"/>
              </w:rPr>
              <w:t>Web</w:t>
            </w:r>
            <w:r>
              <w:rPr>
                <w:rFonts w:cs="宋体" w:hint="eastAsia"/>
                <w:color w:val="000000"/>
                <w:kern w:val="0"/>
                <w:sz w:val="18"/>
                <w:szCs w:val="18"/>
              </w:rPr>
              <w:t>信息获取的方法。</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sz w:val="18"/>
                <w:szCs w:val="18"/>
              </w:rPr>
              <w:t>7</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rPr>
                <w:color w:val="000000"/>
                <w:sz w:val="18"/>
                <w:szCs w:val="18"/>
              </w:rPr>
            </w:pPr>
            <w:r>
              <w:rPr>
                <w:rFonts w:cs="宋体" w:hint="eastAsia"/>
                <w:color w:val="000000"/>
                <w:kern w:val="0"/>
                <w:sz w:val="18"/>
                <w:szCs w:val="18"/>
              </w:rPr>
              <w:t>数据库编程</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rPr>
                <w:color w:val="000000"/>
                <w:kern w:val="0"/>
                <w:sz w:val="18"/>
                <w:szCs w:val="18"/>
              </w:rPr>
            </w:pPr>
            <w:r>
              <w:rPr>
                <w:rFonts w:cs="宋体" w:hint="eastAsia"/>
                <w:color w:val="000000"/>
                <w:kern w:val="0"/>
                <w:sz w:val="18"/>
                <w:szCs w:val="18"/>
              </w:rPr>
              <w:t>掌握数据库的访问过程，包括数据库连接、</w:t>
            </w:r>
            <w:r>
              <w:rPr>
                <w:color w:val="000000"/>
                <w:kern w:val="0"/>
                <w:sz w:val="18"/>
                <w:szCs w:val="18"/>
              </w:rPr>
              <w:t>SQL</w:t>
            </w:r>
            <w:r>
              <w:rPr>
                <w:rFonts w:cs="宋体" w:hint="eastAsia"/>
                <w:color w:val="000000"/>
                <w:kern w:val="0"/>
                <w:sz w:val="18"/>
                <w:szCs w:val="18"/>
              </w:rPr>
              <w:t>语句执行、查询结果处理等。</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6</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sz w:val="18"/>
                <w:szCs w:val="18"/>
              </w:rPr>
              <w:t>8</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rPr>
                <w:sz w:val="18"/>
                <w:szCs w:val="18"/>
              </w:rPr>
            </w:pPr>
            <w:r>
              <w:rPr>
                <w:rFonts w:cs="宋体" w:hint="eastAsia"/>
                <w:sz w:val="18"/>
                <w:szCs w:val="18"/>
              </w:rPr>
              <w:t>程序测试</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rPr>
                <w:sz w:val="18"/>
                <w:szCs w:val="18"/>
              </w:rPr>
            </w:pPr>
            <w:r>
              <w:rPr>
                <w:rFonts w:cs="宋体" w:hint="eastAsia"/>
                <w:sz w:val="18"/>
                <w:szCs w:val="18"/>
              </w:rPr>
              <w:t>了解程序的测试内容、方法及工具；掌握根据项目需求及设计文档设计测试方案；掌握规范化测试文档的撰写。</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4</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rFonts w:cs="宋体" w:hint="eastAsia"/>
                <w:sz w:val="18"/>
                <w:szCs w:val="18"/>
              </w:rPr>
              <w:t>小计</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adjustRightInd w:val="0"/>
              <w:jc w:val="left"/>
              <w:rPr>
                <w:sz w:val="18"/>
                <w:szCs w:val="18"/>
              </w:rPr>
            </w:pP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rPr>
                <w:rFonts w:ascii="宋体"/>
                <w:kern w:val="0"/>
                <w:sz w:val="18"/>
                <w:szCs w:val="18"/>
              </w:rPr>
            </w:pP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32</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bl>
    <w:p w:rsidR="00D62920" w:rsidRDefault="00865C83">
      <w:pPr>
        <w:pStyle w:val="B"/>
      </w:pPr>
      <w:r>
        <w:rPr>
          <w:rFonts w:cs="宋体" w:hint="eastAsia"/>
        </w:rPr>
        <w:t>三、考核方法及要求</w:t>
      </w:r>
    </w:p>
    <w:p w:rsidR="00D62920" w:rsidRDefault="00865C83">
      <w:pPr>
        <w:pStyle w:val="af2"/>
      </w:pPr>
      <w:r>
        <w:t>1</w:t>
      </w:r>
      <w:r>
        <w:rPr>
          <w:rFonts w:cs="宋体" w:hint="eastAsia"/>
        </w:rPr>
        <w:t>．考核方式：考试（）；考查（√）</w:t>
      </w:r>
    </w:p>
    <w:p w:rsidR="00D62920" w:rsidRDefault="00865C83">
      <w:pPr>
        <w:pStyle w:val="af2"/>
      </w:pPr>
      <w:r>
        <w:lastRenderedPageBreak/>
        <w:t>2</w:t>
      </w:r>
      <w:r>
        <w:rPr>
          <w:rFonts w:cs="宋体" w:hint="eastAsia"/>
        </w:rPr>
        <w:t>．成绩评定：</w:t>
      </w:r>
    </w:p>
    <w:p w:rsidR="00D62920" w:rsidRDefault="00865C83">
      <w:pPr>
        <w:pStyle w:val="af1"/>
      </w:pPr>
      <w:r>
        <w:rPr>
          <w:rFonts w:cs="宋体" w:hint="eastAsia"/>
        </w:rPr>
        <w:t>计分制：百分制（）；五级分制（√）；两级分制（）</w:t>
      </w:r>
    </w:p>
    <w:p w:rsidR="00D62920" w:rsidRDefault="00865C83">
      <w:pPr>
        <w:pStyle w:val="af1"/>
      </w:pPr>
      <w:r>
        <w:rPr>
          <w:rFonts w:cs="宋体" w:hint="eastAsia"/>
        </w:rPr>
        <w:t>总评成绩构成：平时成绩（</w:t>
      </w:r>
      <w:r>
        <w:t>50</w:t>
      </w:r>
      <w:r>
        <w:rPr>
          <w:rFonts w:cs="宋体" w:hint="eastAsia"/>
        </w:rPr>
        <w:t>）％；考查成绩（</w:t>
      </w:r>
      <w:r>
        <w:t>50</w:t>
      </w:r>
      <w:r>
        <w:rPr>
          <w:rFonts w:cs="宋体" w:hint="eastAsia"/>
        </w:rPr>
        <w:t>）％</w:t>
      </w:r>
    </w:p>
    <w:p w:rsidR="00D62920" w:rsidRDefault="00D62920">
      <w:pPr>
        <w:pStyle w:val="af1"/>
      </w:pPr>
    </w:p>
    <w:p w:rsidR="00D62920" w:rsidRDefault="00865C83">
      <w:pPr>
        <w:pStyle w:val="B"/>
      </w:pPr>
      <w:r>
        <w:rPr>
          <w:rFonts w:cs="宋体" w:hint="eastAsia"/>
        </w:rPr>
        <w:t>四、指导教材及参考资料</w:t>
      </w:r>
    </w:p>
    <w:p w:rsidR="00D62920" w:rsidRDefault="00865C83">
      <w:pPr>
        <w:pStyle w:val="C"/>
      </w:pPr>
      <w:r>
        <w:rPr>
          <w:rFonts w:cs="宋体" w:hint="eastAsia"/>
        </w:rPr>
        <w:t>指导教材：</w:t>
      </w:r>
    </w:p>
    <w:p w:rsidR="00D62920" w:rsidRDefault="00865C83">
      <w:pPr>
        <w:ind w:leftChars="200" w:left="735" w:hangingChars="150" w:hanging="315"/>
      </w:pPr>
      <w:r>
        <w:rPr>
          <w:rFonts w:cs="宋体" w:hint="eastAsia"/>
        </w:rPr>
        <w:t>无</w:t>
      </w:r>
    </w:p>
    <w:p w:rsidR="00D62920" w:rsidRDefault="00865C83">
      <w:pPr>
        <w:ind w:leftChars="200" w:left="736" w:hangingChars="150" w:hanging="316"/>
        <w:rPr>
          <w:b/>
          <w:bCs/>
        </w:rPr>
      </w:pPr>
      <w:r>
        <w:rPr>
          <w:rFonts w:cs="宋体" w:hint="eastAsia"/>
          <w:b/>
          <w:bCs/>
        </w:rPr>
        <w:t>参考资料：</w:t>
      </w:r>
    </w:p>
    <w:p w:rsidR="00D62920" w:rsidRDefault="00865C83">
      <w:pPr>
        <w:adjustRightInd w:val="0"/>
        <w:ind w:leftChars="200" w:left="735" w:hangingChars="150" w:hanging="315"/>
      </w:pPr>
      <w:r>
        <w:t xml:space="preserve">1. </w:t>
      </w:r>
      <w:r>
        <w:rPr>
          <w:rFonts w:cs="宋体" w:hint="eastAsia"/>
        </w:rPr>
        <w:t>凯</w:t>
      </w:r>
      <w:r>
        <w:t xml:space="preserve"> S. </w:t>
      </w:r>
      <w:r>
        <w:rPr>
          <w:rFonts w:cs="宋体" w:hint="eastAsia"/>
        </w:rPr>
        <w:t>霍斯特曼</w:t>
      </w:r>
      <w:r>
        <w:t>. Java</w:t>
      </w:r>
      <w:r>
        <w:rPr>
          <w:rFonts w:cs="宋体" w:hint="eastAsia"/>
        </w:rPr>
        <w:t>核心技术</w:t>
      </w:r>
      <w:r>
        <w:t xml:space="preserve"> </w:t>
      </w:r>
      <w:r>
        <w:rPr>
          <w:rFonts w:cs="宋体" w:hint="eastAsia"/>
        </w:rPr>
        <w:t>卷</w:t>
      </w:r>
      <w:r>
        <w:t xml:space="preserve">I </w:t>
      </w:r>
      <w:r>
        <w:rPr>
          <w:rFonts w:cs="宋体" w:hint="eastAsia"/>
        </w:rPr>
        <w:t>基础知识（原书第</w:t>
      </w:r>
      <w:r>
        <w:t>10</w:t>
      </w:r>
      <w:r>
        <w:rPr>
          <w:rFonts w:cs="宋体" w:hint="eastAsia"/>
        </w:rPr>
        <w:t>版）</w:t>
      </w:r>
      <w:r>
        <w:t>[M]</w:t>
      </w:r>
      <w:r>
        <w:rPr>
          <w:rFonts w:cs="宋体" w:hint="eastAsia"/>
        </w:rPr>
        <w:t>．北京：机械工业出版社</w:t>
      </w:r>
      <w:r>
        <w:t xml:space="preserve">. 2016 </w:t>
      </w:r>
    </w:p>
    <w:p w:rsidR="00D62920" w:rsidRDefault="00865C83">
      <w:pPr>
        <w:adjustRightInd w:val="0"/>
        <w:ind w:leftChars="200" w:left="735" w:hangingChars="150" w:hanging="315"/>
      </w:pPr>
      <w:r>
        <w:t xml:space="preserve">2. </w:t>
      </w:r>
      <w:r>
        <w:rPr>
          <w:rFonts w:cs="宋体" w:hint="eastAsia"/>
        </w:rPr>
        <w:t>凯</w:t>
      </w:r>
      <w:r>
        <w:t xml:space="preserve"> S. </w:t>
      </w:r>
      <w:r>
        <w:rPr>
          <w:rFonts w:cs="宋体" w:hint="eastAsia"/>
        </w:rPr>
        <w:t>霍斯特曼</w:t>
      </w:r>
      <w:r>
        <w:t>. Java</w:t>
      </w:r>
      <w:r>
        <w:rPr>
          <w:rFonts w:cs="宋体" w:hint="eastAsia"/>
        </w:rPr>
        <w:t>核心技术</w:t>
      </w:r>
      <w:r>
        <w:t xml:space="preserve"> </w:t>
      </w:r>
      <w:r>
        <w:rPr>
          <w:rFonts w:cs="宋体" w:hint="eastAsia"/>
        </w:rPr>
        <w:t>卷</w:t>
      </w:r>
      <w:r>
        <w:t xml:space="preserve">II </w:t>
      </w:r>
      <w:r>
        <w:rPr>
          <w:rFonts w:cs="宋体" w:hint="eastAsia"/>
        </w:rPr>
        <w:t>高级特性（原书第</w:t>
      </w:r>
      <w:r>
        <w:t>9</w:t>
      </w:r>
      <w:r>
        <w:rPr>
          <w:rFonts w:cs="宋体" w:hint="eastAsia"/>
        </w:rPr>
        <w:t>版）</w:t>
      </w:r>
      <w:r>
        <w:t>[M]</w:t>
      </w:r>
      <w:r>
        <w:rPr>
          <w:rFonts w:cs="宋体" w:hint="eastAsia"/>
        </w:rPr>
        <w:t>．北京：机械工业出版社</w:t>
      </w:r>
      <w:r>
        <w:t>. 2013</w:t>
      </w:r>
    </w:p>
    <w:p w:rsidR="00D62920" w:rsidRDefault="00865C83">
      <w:pPr>
        <w:adjustRightInd w:val="0"/>
        <w:ind w:leftChars="200" w:left="735" w:hangingChars="150" w:hanging="315"/>
      </w:pPr>
      <w:r>
        <w:t xml:space="preserve">3. </w:t>
      </w:r>
      <w:hyperlink r:id="rId64" w:tgtFrame="_blank" w:history="1">
        <w:r>
          <w:rPr>
            <w:rFonts w:cs="宋体" w:hint="eastAsia"/>
          </w:rPr>
          <w:t>梁勇</w:t>
        </w:r>
      </w:hyperlink>
      <w:r>
        <w:rPr>
          <w:rFonts w:cs="宋体" w:hint="eastAsia"/>
        </w:rPr>
        <w:t>（</w:t>
      </w:r>
      <w:hyperlink r:id="rId65" w:tgtFrame="_blank" w:history="1">
        <w:r>
          <w:t>Y.Daniel Liang</w:t>
        </w:r>
      </w:hyperlink>
      <w:r>
        <w:rPr>
          <w:rFonts w:cs="宋体" w:hint="eastAsia"/>
        </w:rPr>
        <w:t>）</w:t>
      </w:r>
      <w:r>
        <w:t>. Java</w:t>
      </w:r>
      <w:r>
        <w:rPr>
          <w:rFonts w:cs="宋体" w:hint="eastAsia"/>
        </w:rPr>
        <w:t>语言程序设计（基础篇</w:t>
      </w:r>
      <w:r>
        <w:t xml:space="preserve"> </w:t>
      </w:r>
      <w:r>
        <w:rPr>
          <w:rFonts w:cs="宋体" w:hint="eastAsia"/>
        </w:rPr>
        <w:t>原书第</w:t>
      </w:r>
      <w:r>
        <w:t>10</w:t>
      </w:r>
      <w:r>
        <w:rPr>
          <w:rFonts w:cs="宋体" w:hint="eastAsia"/>
        </w:rPr>
        <w:t>版）</w:t>
      </w:r>
      <w:r>
        <w:t xml:space="preserve">[M]. </w:t>
      </w:r>
      <w:r>
        <w:rPr>
          <w:rFonts w:cs="宋体" w:hint="eastAsia"/>
        </w:rPr>
        <w:t>北京：机械工业出版社</w:t>
      </w:r>
      <w:r>
        <w:t>. 2015</w:t>
      </w:r>
    </w:p>
    <w:p w:rsidR="00D62920" w:rsidRDefault="00865C83">
      <w:pPr>
        <w:adjustRightInd w:val="0"/>
        <w:ind w:leftChars="200" w:left="735" w:hangingChars="150" w:hanging="315"/>
      </w:pPr>
      <w:r>
        <w:t xml:space="preserve">4. </w:t>
      </w:r>
      <w:hyperlink r:id="rId66" w:tgtFrame="_blank" w:history="1">
        <w:r>
          <w:rPr>
            <w:rFonts w:cs="宋体" w:hint="eastAsia"/>
          </w:rPr>
          <w:t>梁勇</w:t>
        </w:r>
      </w:hyperlink>
      <w:r>
        <w:rPr>
          <w:rFonts w:cs="宋体" w:hint="eastAsia"/>
        </w:rPr>
        <w:t>（</w:t>
      </w:r>
      <w:hyperlink r:id="rId67" w:tgtFrame="_blank" w:history="1">
        <w:r>
          <w:t>Y.Daniel Liang</w:t>
        </w:r>
      </w:hyperlink>
      <w:r>
        <w:rPr>
          <w:rFonts w:cs="宋体" w:hint="eastAsia"/>
        </w:rPr>
        <w:t>）</w:t>
      </w:r>
      <w:r>
        <w:t>. Java</w:t>
      </w:r>
      <w:r>
        <w:rPr>
          <w:rFonts w:cs="宋体" w:hint="eastAsia"/>
        </w:rPr>
        <w:t>语言程序设计（进阶篇</w:t>
      </w:r>
      <w:r>
        <w:t xml:space="preserve"> </w:t>
      </w:r>
      <w:r>
        <w:rPr>
          <w:rFonts w:cs="宋体" w:hint="eastAsia"/>
        </w:rPr>
        <w:t>原书第</w:t>
      </w:r>
      <w:r>
        <w:t>10</w:t>
      </w:r>
      <w:r>
        <w:rPr>
          <w:rFonts w:cs="宋体" w:hint="eastAsia"/>
        </w:rPr>
        <w:t>版）</w:t>
      </w:r>
      <w:r>
        <w:t xml:space="preserve">[M]. </w:t>
      </w:r>
      <w:r>
        <w:rPr>
          <w:rFonts w:cs="宋体" w:hint="eastAsia"/>
        </w:rPr>
        <w:t>北京：机械工业出版社</w:t>
      </w:r>
      <w:r>
        <w:t>. 2016</w:t>
      </w:r>
    </w:p>
    <w:p w:rsidR="00D62920" w:rsidRDefault="00865C83">
      <w:pPr>
        <w:adjustRightInd w:val="0"/>
        <w:ind w:leftChars="200" w:left="735" w:hangingChars="150" w:hanging="315"/>
      </w:pPr>
      <w:r>
        <w:t>5. Bruce Eckel</w:t>
      </w:r>
      <w:r>
        <w:rPr>
          <w:rFonts w:cs="宋体" w:hint="eastAsia"/>
        </w:rPr>
        <w:t>，</w:t>
      </w:r>
      <w:r>
        <w:t>Java</w:t>
      </w:r>
      <w:r>
        <w:rPr>
          <w:rFonts w:cs="宋体" w:hint="eastAsia"/>
        </w:rPr>
        <w:t>编程思想（第四版）</w:t>
      </w:r>
      <w:r>
        <w:t xml:space="preserve">. </w:t>
      </w:r>
      <w:r>
        <w:rPr>
          <w:rFonts w:cs="宋体" w:hint="eastAsia"/>
        </w:rPr>
        <w:t>北京：机械工业出版社</w:t>
      </w:r>
      <w:r>
        <w:t>. 2007.</w:t>
      </w:r>
    </w:p>
    <w:p w:rsidR="00D62920" w:rsidRDefault="00865C83">
      <w:pPr>
        <w:adjustRightInd w:val="0"/>
        <w:ind w:leftChars="200" w:left="735" w:hangingChars="150" w:hanging="315"/>
      </w:pPr>
      <w:r>
        <w:t xml:space="preserve">6. </w:t>
      </w:r>
      <w:r>
        <w:rPr>
          <w:rFonts w:cs="宋体" w:hint="eastAsia"/>
        </w:rPr>
        <w:t>耿祥义</w:t>
      </w:r>
      <w:r>
        <w:t>. Java 2</w:t>
      </w:r>
      <w:r>
        <w:rPr>
          <w:rFonts w:cs="宋体" w:hint="eastAsia"/>
        </w:rPr>
        <w:t>实用教程（第</w:t>
      </w:r>
      <w:r>
        <w:t>4</w:t>
      </w:r>
      <w:r>
        <w:rPr>
          <w:rFonts w:cs="宋体" w:hint="eastAsia"/>
        </w:rPr>
        <w:t>版）</w:t>
      </w:r>
      <w:r>
        <w:t xml:space="preserve">. </w:t>
      </w:r>
      <w:r>
        <w:rPr>
          <w:rFonts w:cs="宋体" w:hint="eastAsia"/>
        </w:rPr>
        <w:t>北京：清华大学出版社</w:t>
      </w:r>
      <w:r>
        <w:t>. 2012.</w:t>
      </w:r>
    </w:p>
    <w:p w:rsidR="00D62920" w:rsidRDefault="00865C83">
      <w:pPr>
        <w:adjustRightInd w:val="0"/>
        <w:ind w:leftChars="200" w:left="735" w:hangingChars="150" w:hanging="315"/>
        <w:rPr>
          <w:color w:val="FF0000"/>
        </w:rPr>
      </w:pPr>
      <w:r>
        <w:t xml:space="preserve">7. </w:t>
      </w:r>
      <w:r>
        <w:rPr>
          <w:rFonts w:cs="宋体" w:hint="eastAsia"/>
        </w:rPr>
        <w:t>宋晏，杨国兴</w:t>
      </w:r>
      <w:r>
        <w:t xml:space="preserve">. Java </w:t>
      </w:r>
      <w:r>
        <w:rPr>
          <w:rFonts w:cs="宋体" w:hint="eastAsia"/>
        </w:rPr>
        <w:t>程序设计及应用开发</w:t>
      </w:r>
      <w:r>
        <w:t xml:space="preserve">. </w:t>
      </w:r>
      <w:r>
        <w:rPr>
          <w:rFonts w:cs="宋体" w:hint="eastAsia"/>
        </w:rPr>
        <w:t>北京：机械工业出版社</w:t>
      </w:r>
      <w:r>
        <w:t>. 2016.</w:t>
      </w:r>
    </w:p>
    <w:p w:rsidR="00D62920" w:rsidRDefault="00865C83">
      <w:pPr>
        <w:pStyle w:val="B"/>
      </w:pPr>
      <w:r>
        <w:rPr>
          <w:rFonts w:cs="宋体" w:hint="eastAsia"/>
        </w:rPr>
        <w:t>五、大纲说明</w:t>
      </w:r>
    </w:p>
    <w:p w:rsidR="00D62920" w:rsidRDefault="00865C83">
      <w:pPr>
        <w:ind w:firstLineChars="200" w:firstLine="420"/>
      </w:pPr>
      <w:r>
        <w:rPr>
          <w:rFonts w:cs="宋体" w:hint="eastAsia"/>
        </w:rPr>
        <w:t>本课程教师可根据技术发展现状适当调整教学内容。本课程根据学生实验课堂情况、源代码编写质量，文档撰写质量以及教学反馈，及时对教学中不足之处进行分析总结，并在下一轮课程教学中改进提高，确保相应毕业要求指标点达成。</w:t>
      </w:r>
    </w:p>
    <w:p w:rsidR="00320084" w:rsidRDefault="00320084" w:rsidP="00320084">
      <w:pPr>
        <w:pStyle w:val="af3"/>
        <w:jc w:val="right"/>
        <w:rPr>
          <w:rFonts w:cs="宋体"/>
          <w:sz w:val="24"/>
          <w:szCs w:val="24"/>
        </w:rPr>
      </w:pPr>
    </w:p>
    <w:p w:rsidR="00320084" w:rsidRDefault="00320084" w:rsidP="00320084">
      <w:pPr>
        <w:pStyle w:val="af3"/>
        <w:jc w:val="right"/>
        <w:rPr>
          <w:rFonts w:cs="宋体"/>
          <w:sz w:val="24"/>
          <w:szCs w:val="24"/>
        </w:rPr>
      </w:pPr>
    </w:p>
    <w:p w:rsidR="00D62920" w:rsidRPr="00320084" w:rsidRDefault="00865C83" w:rsidP="00320084">
      <w:pPr>
        <w:pStyle w:val="af3"/>
        <w:jc w:val="right"/>
        <w:rPr>
          <w:sz w:val="24"/>
          <w:szCs w:val="24"/>
        </w:rPr>
      </w:pPr>
      <w:r w:rsidRPr="00320084">
        <w:rPr>
          <w:rFonts w:cs="宋体" w:hint="eastAsia"/>
          <w:sz w:val="24"/>
          <w:szCs w:val="24"/>
        </w:rPr>
        <w:t>执笔人：张蕾</w:t>
      </w:r>
    </w:p>
    <w:p w:rsidR="00D62920" w:rsidRPr="00320084" w:rsidRDefault="00865C83" w:rsidP="00320084">
      <w:pPr>
        <w:pStyle w:val="af3"/>
        <w:jc w:val="right"/>
        <w:rPr>
          <w:sz w:val="24"/>
          <w:szCs w:val="24"/>
        </w:rPr>
      </w:pPr>
      <w:r w:rsidRPr="00320084">
        <w:rPr>
          <w:rFonts w:cs="宋体" w:hint="eastAsia"/>
          <w:sz w:val="24"/>
          <w:szCs w:val="24"/>
        </w:rPr>
        <w:t>审核人：</w:t>
      </w:r>
      <w:r w:rsidR="00952335" w:rsidRPr="00320084">
        <w:rPr>
          <w:rFonts w:cs="宋体" w:hint="eastAsia"/>
          <w:sz w:val="24"/>
          <w:szCs w:val="24"/>
        </w:rPr>
        <w:t>杨光明</w:t>
      </w:r>
    </w:p>
    <w:p w:rsidR="00D62920" w:rsidRPr="00320084" w:rsidRDefault="00865C83" w:rsidP="00320084">
      <w:pPr>
        <w:pStyle w:val="af3"/>
        <w:jc w:val="right"/>
        <w:rPr>
          <w:sz w:val="24"/>
          <w:szCs w:val="24"/>
        </w:rPr>
      </w:pPr>
      <w:r w:rsidRPr="00320084">
        <w:rPr>
          <w:rFonts w:cs="宋体" w:hint="eastAsia"/>
          <w:sz w:val="24"/>
          <w:szCs w:val="24"/>
        </w:rPr>
        <w:t>审批人：</w:t>
      </w:r>
      <w:r w:rsidR="00952335" w:rsidRPr="00320084">
        <w:rPr>
          <w:rFonts w:cs="宋体" w:hint="eastAsia"/>
          <w:sz w:val="24"/>
          <w:szCs w:val="24"/>
        </w:rPr>
        <w:t>刘洪民</w:t>
      </w:r>
    </w:p>
    <w:p w:rsidR="00D62920" w:rsidRDefault="00D62920"/>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Pr>
        <w:rPr>
          <w:rFonts w:hint="eastAsia"/>
        </w:rPr>
      </w:pPr>
    </w:p>
    <w:p w:rsidR="00D62920" w:rsidRDefault="00D62920"/>
    <w:p w:rsidR="00D62920" w:rsidRDefault="00865C83">
      <w:pPr>
        <w:pStyle w:val="af6"/>
        <w:widowControl w:val="0"/>
        <w:spacing w:before="156" w:after="312" w:line="360" w:lineRule="exact"/>
        <w:rPr>
          <w:rFonts w:ascii="Times New Roman" w:hAnsi="Times New Roman" w:cs="Times New Roman"/>
          <w:color w:val="000000"/>
        </w:rPr>
      </w:pPr>
      <w:bookmarkStart w:id="108" w:name="_Toc384889895"/>
      <w:bookmarkStart w:id="109" w:name="_Toc512585717"/>
      <w:r>
        <w:rPr>
          <w:rFonts w:ascii="Times New Roman" w:hAnsi="Times New Roman" w:cs="宋体" w:hint="eastAsia"/>
          <w:color w:val="000000"/>
        </w:rPr>
        <w:lastRenderedPageBreak/>
        <w:t>电子商务系统软件综合实验课程教学大纲</w:t>
      </w:r>
      <w:bookmarkEnd w:id="108"/>
      <w:bookmarkEnd w:id="109"/>
    </w:p>
    <w:p w:rsidR="00D62920" w:rsidRDefault="00865C83">
      <w:pPr>
        <w:adjustRightInd w:val="0"/>
        <w:snapToGrid w:val="0"/>
        <w:spacing w:line="360" w:lineRule="exact"/>
        <w:ind w:firstLineChars="200" w:firstLine="422"/>
        <w:rPr>
          <w:color w:val="000000"/>
        </w:rPr>
      </w:pPr>
      <w:r>
        <w:rPr>
          <w:rFonts w:cs="宋体" w:hint="eastAsia"/>
          <w:b/>
          <w:bCs/>
          <w:color w:val="000000"/>
        </w:rPr>
        <w:t>课程名称：</w:t>
      </w:r>
      <w:r>
        <w:rPr>
          <w:rFonts w:cs="宋体" w:hint="eastAsia"/>
          <w:color w:val="000000"/>
        </w:rPr>
        <w:t>电子商务系统软件综合实验</w:t>
      </w:r>
      <w:r>
        <w:rPr>
          <w:color w:val="000000"/>
        </w:rPr>
        <w:t>/ Synthetical Experiment for Electronic Commerce Software</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课程代码：</w:t>
      </w:r>
      <w:r>
        <w:rPr>
          <w:color w:val="000000"/>
          <w:sz w:val="21"/>
          <w:szCs w:val="21"/>
        </w:rPr>
        <w:t>06451801</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rPr>
        <w:t>实践</w:t>
      </w:r>
      <w:r>
        <w:rPr>
          <w:color w:val="000000"/>
        </w:rPr>
        <w:t>/</w:t>
      </w:r>
      <w:r>
        <w:rPr>
          <w:rFonts w:cs="宋体" w:hint="eastAsia"/>
          <w:color w:val="000000"/>
        </w:rPr>
        <w:t>必修</w:t>
      </w:r>
    </w:p>
    <w:p w:rsidR="00D62920" w:rsidRDefault="00865C83">
      <w:pPr>
        <w:pStyle w:val="af4"/>
        <w:tabs>
          <w:tab w:val="left" w:pos="3420"/>
        </w:tabs>
        <w:adjustRightInd w:val="0"/>
        <w:snapToGrid w:val="0"/>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时</w:t>
      </w:r>
      <w:r>
        <w:rPr>
          <w:b/>
          <w:bCs/>
          <w:color w:val="000000"/>
          <w:sz w:val="21"/>
          <w:szCs w:val="21"/>
        </w:rPr>
        <w:t xml:space="preserve"> </w:t>
      </w:r>
      <w:r>
        <w:rPr>
          <w:rFonts w:cs="宋体" w:hint="eastAsia"/>
          <w:b/>
          <w:bCs/>
          <w:color w:val="000000"/>
          <w:sz w:val="21"/>
          <w:szCs w:val="21"/>
        </w:rPr>
        <w:t>数：</w:t>
      </w:r>
      <w:r>
        <w:rPr>
          <w:color w:val="000000"/>
          <w:sz w:val="21"/>
          <w:szCs w:val="21"/>
        </w:rPr>
        <w:t>32</w:t>
      </w:r>
    </w:p>
    <w:p w:rsidR="00D62920" w:rsidRDefault="00865C83">
      <w:pPr>
        <w:pStyle w:val="af4"/>
        <w:tabs>
          <w:tab w:val="left" w:pos="3420"/>
        </w:tabs>
        <w:adjustRightInd w:val="0"/>
        <w:snapToGrid w:val="0"/>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color w:val="000000"/>
          <w:sz w:val="21"/>
          <w:szCs w:val="21"/>
        </w:rPr>
        <w:t>2.0</w:t>
      </w:r>
    </w:p>
    <w:p w:rsidR="00D62920" w:rsidRDefault="00865C83">
      <w:pPr>
        <w:pStyle w:val="af4"/>
        <w:tabs>
          <w:tab w:val="left" w:pos="3420"/>
        </w:tabs>
        <w:adjustRightInd w:val="0"/>
        <w:snapToGrid w:val="0"/>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电子商务</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开课部门：</w:t>
      </w:r>
      <w:r>
        <w:rPr>
          <w:rFonts w:cs="宋体" w:hint="eastAsia"/>
          <w:color w:val="000000"/>
          <w:sz w:val="21"/>
          <w:szCs w:val="21"/>
        </w:rPr>
        <w:t>经济管理学院</w:t>
      </w:r>
    </w:p>
    <w:p w:rsidR="00D62920" w:rsidRDefault="00865C83">
      <w:pPr>
        <w:pStyle w:val="B"/>
        <w:adjustRightInd w:val="0"/>
        <w:snapToGrid w:val="0"/>
        <w:spacing w:before="0" w:after="0" w:line="360" w:lineRule="exact"/>
        <w:ind w:firstLine="422"/>
        <w:rPr>
          <w:color w:val="000000"/>
          <w:sz w:val="21"/>
          <w:szCs w:val="21"/>
        </w:rPr>
      </w:pPr>
      <w:r>
        <w:rPr>
          <w:rFonts w:cs="宋体" w:hint="eastAsia"/>
          <w:color w:val="000000"/>
          <w:sz w:val="21"/>
          <w:szCs w:val="21"/>
        </w:rPr>
        <w:t>适用专业：</w:t>
      </w:r>
      <w:r>
        <w:rPr>
          <w:rFonts w:cs="宋体" w:hint="eastAsia"/>
          <w:b w:val="0"/>
          <w:bCs w:val="0"/>
          <w:color w:val="000000"/>
          <w:sz w:val="21"/>
          <w:szCs w:val="21"/>
        </w:rPr>
        <w:t>电子商务</w:t>
      </w:r>
    </w:p>
    <w:p w:rsidR="00D62920" w:rsidRDefault="00865C83">
      <w:pPr>
        <w:pStyle w:val="11"/>
        <w:spacing w:line="360" w:lineRule="exact"/>
        <w:rPr>
          <w:color w:val="000000"/>
        </w:rPr>
      </w:pPr>
      <w:r>
        <w:rPr>
          <w:rFonts w:cs="宋体" w:hint="eastAsia"/>
          <w:color w:val="000000"/>
        </w:rPr>
        <w:t>一、课程的性质、目的和任务</w:t>
      </w:r>
    </w:p>
    <w:p w:rsidR="00D62920" w:rsidRPr="00320084" w:rsidRDefault="00865C83">
      <w:pPr>
        <w:pStyle w:val="a5"/>
        <w:adjustRightInd w:val="0"/>
        <w:snapToGrid w:val="0"/>
        <w:spacing w:line="360" w:lineRule="exact"/>
        <w:ind w:firstLineChars="200" w:firstLine="420"/>
        <w:rPr>
          <w:color w:val="000000"/>
          <w:sz w:val="21"/>
          <w:szCs w:val="21"/>
        </w:rPr>
      </w:pPr>
      <w:r w:rsidRPr="00320084">
        <w:rPr>
          <w:rFonts w:cs="宋体" w:hint="eastAsia"/>
          <w:color w:val="000000"/>
          <w:sz w:val="21"/>
          <w:szCs w:val="21"/>
        </w:rPr>
        <w:t>电子商务系统软件综合实验是经管类专业的实践课程。通过该课程学习，应使学生系统地掌握电子商务系统软件的使用、安装配置、开发设计、网络营销、电子支付与物流等相关知识，培养学生的动手能力、实践能力、综合应用分析能力。</w:t>
      </w:r>
    </w:p>
    <w:p w:rsidR="00D62920" w:rsidRDefault="00865C83">
      <w:pPr>
        <w:pStyle w:val="B"/>
        <w:spacing w:line="360" w:lineRule="exact"/>
        <w:rPr>
          <w:color w:val="000000"/>
        </w:rPr>
      </w:pPr>
      <w:r>
        <w:rPr>
          <w:rFonts w:cs="宋体" w:hint="eastAsia"/>
          <w:color w:val="000000"/>
        </w:rPr>
        <w:t>二、教学内容、教学基本要求及教学重点与难点</w:t>
      </w:r>
    </w:p>
    <w:p w:rsidR="00D62920" w:rsidRDefault="00865C83">
      <w:pPr>
        <w:pStyle w:val="af2"/>
        <w:spacing w:line="360" w:lineRule="exact"/>
        <w:rPr>
          <w:color w:val="000000"/>
        </w:rPr>
      </w:pPr>
      <w:r>
        <w:rPr>
          <w:color w:val="000000"/>
        </w:rPr>
        <w:t>1</w:t>
      </w:r>
      <w:r>
        <w:rPr>
          <w:rFonts w:cs="宋体" w:hint="eastAsia"/>
          <w:color w:val="000000"/>
        </w:rPr>
        <w:t>．</w:t>
      </w:r>
      <w:r>
        <w:rPr>
          <w:rFonts w:cs="宋体" w:hint="eastAsia"/>
          <w:color w:val="000000"/>
          <w:kern w:val="0"/>
        </w:rPr>
        <w:t>电子商务系统软件的部署</w:t>
      </w:r>
    </w:p>
    <w:p w:rsidR="00D62920" w:rsidRDefault="00865C83">
      <w:pPr>
        <w:pStyle w:val="af1"/>
        <w:spacing w:line="360" w:lineRule="exact"/>
        <w:rPr>
          <w:color w:val="000000"/>
        </w:rPr>
      </w:pPr>
      <w:r>
        <w:rPr>
          <w:rFonts w:cs="宋体" w:hint="eastAsia"/>
          <w:color w:val="000000"/>
        </w:rPr>
        <w:t>了解电子商务系统的概念、类型，掌握电子商务系统软件的安装、配置、测试。</w:t>
      </w:r>
    </w:p>
    <w:p w:rsidR="00D62920" w:rsidRDefault="00865C83">
      <w:pPr>
        <w:pStyle w:val="af1"/>
        <w:spacing w:line="360" w:lineRule="exact"/>
        <w:rPr>
          <w:color w:val="000000"/>
        </w:rPr>
      </w:pPr>
      <w:r>
        <w:rPr>
          <w:rFonts w:cs="宋体" w:hint="eastAsia"/>
          <w:color w:val="000000"/>
        </w:rPr>
        <w:t>教学重点与难点：系统配置。</w:t>
      </w:r>
    </w:p>
    <w:p w:rsidR="00D62920" w:rsidRDefault="00865C83">
      <w:pPr>
        <w:pStyle w:val="af2"/>
        <w:spacing w:line="360" w:lineRule="exact"/>
        <w:rPr>
          <w:color w:val="000000"/>
        </w:rPr>
      </w:pPr>
      <w:r>
        <w:rPr>
          <w:color w:val="000000"/>
        </w:rPr>
        <w:t>2</w:t>
      </w:r>
      <w:r>
        <w:rPr>
          <w:rFonts w:cs="宋体" w:hint="eastAsia"/>
          <w:color w:val="000000"/>
        </w:rPr>
        <w:t>．</w:t>
      </w:r>
      <w:r>
        <w:rPr>
          <w:rFonts w:cs="宋体" w:hint="eastAsia"/>
          <w:color w:val="000000"/>
          <w:kern w:val="0"/>
        </w:rPr>
        <w:t>电子商务系统软件的开发设计</w:t>
      </w:r>
    </w:p>
    <w:p w:rsidR="00D62920" w:rsidRDefault="00865C83">
      <w:pPr>
        <w:pStyle w:val="af1"/>
        <w:spacing w:line="360" w:lineRule="exact"/>
        <w:rPr>
          <w:color w:val="000000"/>
        </w:rPr>
      </w:pPr>
      <w:r>
        <w:rPr>
          <w:rFonts w:cs="宋体" w:hint="eastAsia"/>
          <w:color w:val="000000"/>
        </w:rPr>
        <w:t>了解电子商务系统软件的开发方法，理解系统的架构、原理，初步掌握软件的二次开发方法、前端界面设计、能读懂部分源码。</w:t>
      </w:r>
    </w:p>
    <w:p w:rsidR="00D62920" w:rsidRDefault="00865C83">
      <w:pPr>
        <w:pStyle w:val="af1"/>
        <w:spacing w:line="360" w:lineRule="exact"/>
        <w:rPr>
          <w:color w:val="000000"/>
        </w:rPr>
      </w:pPr>
      <w:r>
        <w:rPr>
          <w:rFonts w:cs="宋体" w:hint="eastAsia"/>
          <w:color w:val="000000"/>
        </w:rPr>
        <w:t>教学重点与难点：源码研读。</w:t>
      </w:r>
    </w:p>
    <w:p w:rsidR="00D62920" w:rsidRDefault="00865C83">
      <w:pPr>
        <w:pStyle w:val="af2"/>
        <w:spacing w:line="360" w:lineRule="exact"/>
        <w:rPr>
          <w:color w:val="000000"/>
        </w:rPr>
      </w:pPr>
      <w:r>
        <w:rPr>
          <w:color w:val="000000"/>
        </w:rPr>
        <w:t>3</w:t>
      </w:r>
      <w:r>
        <w:rPr>
          <w:rFonts w:cs="宋体" w:hint="eastAsia"/>
          <w:color w:val="000000"/>
        </w:rPr>
        <w:t>．</w:t>
      </w:r>
      <w:r>
        <w:rPr>
          <w:rFonts w:cs="宋体" w:hint="eastAsia"/>
          <w:color w:val="000000"/>
          <w:kern w:val="0"/>
        </w:rPr>
        <w:t>电子支付与物流配送</w:t>
      </w:r>
    </w:p>
    <w:p w:rsidR="00D62920" w:rsidRDefault="00865C83">
      <w:pPr>
        <w:pStyle w:val="af1"/>
        <w:spacing w:line="360" w:lineRule="exact"/>
        <w:rPr>
          <w:color w:val="000000"/>
        </w:rPr>
      </w:pPr>
      <w:r>
        <w:rPr>
          <w:rFonts w:cs="宋体" w:hint="eastAsia"/>
          <w:color w:val="000000"/>
          <w:kern w:val="0"/>
        </w:rPr>
        <w:t>了解常见支付类型、配送方式；理解支付、物流的作用和原理；掌握常见的电子支付手段、物流配送的操作</w:t>
      </w:r>
    </w:p>
    <w:p w:rsidR="00D62920" w:rsidRDefault="00865C83">
      <w:pPr>
        <w:pStyle w:val="af1"/>
        <w:spacing w:line="360" w:lineRule="exact"/>
        <w:rPr>
          <w:color w:val="000000"/>
        </w:rPr>
      </w:pPr>
      <w:r>
        <w:rPr>
          <w:rFonts w:cs="宋体" w:hint="eastAsia"/>
          <w:color w:val="000000"/>
        </w:rPr>
        <w:t>教学重点与难点：支付原理。</w:t>
      </w:r>
    </w:p>
    <w:p w:rsidR="00D62920" w:rsidRDefault="00865C83">
      <w:pPr>
        <w:pStyle w:val="af2"/>
        <w:spacing w:line="360" w:lineRule="exact"/>
        <w:rPr>
          <w:color w:val="000000"/>
        </w:rPr>
      </w:pPr>
      <w:r>
        <w:rPr>
          <w:color w:val="000000"/>
        </w:rPr>
        <w:t>4</w:t>
      </w:r>
      <w:r>
        <w:rPr>
          <w:rFonts w:cs="宋体" w:hint="eastAsia"/>
          <w:color w:val="000000"/>
        </w:rPr>
        <w:t>．</w:t>
      </w:r>
      <w:r>
        <w:rPr>
          <w:rFonts w:cs="宋体" w:hint="eastAsia"/>
          <w:color w:val="000000"/>
          <w:kern w:val="0"/>
        </w:rPr>
        <w:t>网络营销</w:t>
      </w:r>
    </w:p>
    <w:p w:rsidR="00D62920" w:rsidRDefault="00865C83">
      <w:pPr>
        <w:pStyle w:val="af1"/>
        <w:spacing w:line="360" w:lineRule="exact"/>
        <w:rPr>
          <w:color w:val="000000"/>
        </w:rPr>
      </w:pPr>
      <w:r>
        <w:rPr>
          <w:rFonts w:cs="宋体" w:hint="eastAsia"/>
          <w:color w:val="000000"/>
          <w:kern w:val="0"/>
        </w:rPr>
        <w:t>了解常见网络营销的概念；掌握网络营销的方法并开展网络营销实践。</w:t>
      </w:r>
    </w:p>
    <w:p w:rsidR="00D62920" w:rsidRDefault="00865C83">
      <w:pPr>
        <w:pStyle w:val="af1"/>
        <w:spacing w:line="360" w:lineRule="exact"/>
        <w:rPr>
          <w:color w:val="000000"/>
        </w:rPr>
      </w:pPr>
      <w:r>
        <w:rPr>
          <w:rFonts w:cs="宋体" w:hint="eastAsia"/>
          <w:color w:val="000000"/>
        </w:rPr>
        <w:t>教学重点与难点：网络营销实践。</w:t>
      </w:r>
    </w:p>
    <w:p w:rsidR="00D62920" w:rsidRDefault="00865C83">
      <w:pPr>
        <w:pStyle w:val="B"/>
        <w:spacing w:line="360" w:lineRule="exact"/>
        <w:rPr>
          <w:color w:val="000000"/>
        </w:rPr>
      </w:pPr>
      <w:r>
        <w:rPr>
          <w:rFonts w:cs="宋体" w:hint="eastAsia"/>
          <w:color w:val="000000"/>
        </w:rPr>
        <w:t>三、学时分配表</w:t>
      </w:r>
    </w:p>
    <w:tbl>
      <w:tblPr>
        <w:tblW w:w="8198" w:type="dxa"/>
        <w:jc w:val="center"/>
        <w:tblBorders>
          <w:top w:val="outset" w:sz="12" w:space="0" w:color="auto"/>
          <w:left w:val="outset" w:sz="12" w:space="0" w:color="auto"/>
          <w:bottom w:val="outset" w:sz="12" w:space="0" w:color="auto"/>
          <w:right w:val="outset" w:sz="12" w:space="0" w:color="auto"/>
        </w:tblBorders>
        <w:tblCellMar>
          <w:left w:w="57" w:type="dxa"/>
          <w:right w:w="57" w:type="dxa"/>
        </w:tblCellMar>
        <w:tblLook w:val="0000" w:firstRow="0" w:lastRow="0" w:firstColumn="0" w:lastColumn="0" w:noHBand="0" w:noVBand="0"/>
      </w:tblPr>
      <w:tblGrid>
        <w:gridCol w:w="814"/>
        <w:gridCol w:w="3392"/>
        <w:gridCol w:w="999"/>
        <w:gridCol w:w="999"/>
        <w:gridCol w:w="999"/>
        <w:gridCol w:w="995"/>
      </w:tblGrid>
      <w:tr w:rsidR="00D62920">
        <w:trPr>
          <w:cantSplit/>
          <w:trHeight w:val="478"/>
          <w:jc w:val="center"/>
        </w:trPr>
        <w:tc>
          <w:tcPr>
            <w:tcW w:w="4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rPr>
            </w:pPr>
            <w:r>
              <w:rPr>
                <w:rFonts w:cs="宋体" w:hint="eastAsia"/>
                <w:color w:val="000000"/>
                <w:kern w:val="0"/>
              </w:rPr>
              <w:t>序号</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rPr>
            </w:pPr>
            <w:r>
              <w:rPr>
                <w:rFonts w:cs="宋体" w:hint="eastAsia"/>
                <w:color w:val="000000"/>
                <w:kern w:val="0"/>
              </w:rPr>
              <w:t>教学内容</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kern w:val="0"/>
              </w:rPr>
            </w:pPr>
            <w:r>
              <w:rPr>
                <w:rFonts w:cs="宋体" w:hint="eastAsia"/>
                <w:color w:val="000000"/>
                <w:kern w:val="0"/>
              </w:rPr>
              <w:t>实验类别</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kern w:val="0"/>
              </w:rPr>
            </w:pPr>
            <w:r>
              <w:rPr>
                <w:rFonts w:cs="宋体" w:hint="eastAsia"/>
                <w:color w:val="000000"/>
                <w:kern w:val="0"/>
              </w:rPr>
              <w:t>课内学时</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kern w:val="0"/>
                <w:sz w:val="18"/>
                <w:szCs w:val="18"/>
              </w:rPr>
            </w:pPr>
            <w:r>
              <w:rPr>
                <w:rFonts w:cs="宋体" w:hint="eastAsia"/>
                <w:color w:val="000000"/>
                <w:kern w:val="0"/>
              </w:rPr>
              <w:t>课外学时</w:t>
            </w:r>
          </w:p>
        </w:tc>
        <w:tc>
          <w:tcPr>
            <w:tcW w:w="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rPr>
            </w:pPr>
            <w:r>
              <w:rPr>
                <w:rFonts w:cs="宋体" w:hint="eastAsia"/>
                <w:color w:val="000000"/>
                <w:kern w:val="0"/>
              </w:rPr>
              <w:t>备注</w:t>
            </w:r>
          </w:p>
        </w:tc>
      </w:tr>
      <w:tr w:rsidR="00D62920">
        <w:trPr>
          <w:cantSplit/>
          <w:trHeight w:val="269"/>
          <w:jc w:val="center"/>
        </w:trPr>
        <w:tc>
          <w:tcPr>
            <w:tcW w:w="4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1</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电子商务系统软件的部署</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验证性</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4</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2</w:t>
            </w:r>
          </w:p>
        </w:tc>
        <w:tc>
          <w:tcPr>
            <w:tcW w:w="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必修</w:t>
            </w:r>
          </w:p>
        </w:tc>
      </w:tr>
      <w:tr w:rsidR="00D62920">
        <w:trPr>
          <w:cantSplit/>
          <w:trHeight w:val="269"/>
          <w:jc w:val="center"/>
        </w:trPr>
        <w:tc>
          <w:tcPr>
            <w:tcW w:w="4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2</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电子商务系统软件的开发设计</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设计性</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8</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4</w:t>
            </w:r>
          </w:p>
        </w:tc>
        <w:tc>
          <w:tcPr>
            <w:tcW w:w="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选修</w:t>
            </w:r>
          </w:p>
        </w:tc>
      </w:tr>
      <w:tr w:rsidR="00D62920">
        <w:trPr>
          <w:cantSplit/>
          <w:trHeight w:val="269"/>
          <w:jc w:val="center"/>
        </w:trPr>
        <w:tc>
          <w:tcPr>
            <w:tcW w:w="4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3</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电子支付与物流配送</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验证性</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8</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4</w:t>
            </w:r>
          </w:p>
        </w:tc>
        <w:tc>
          <w:tcPr>
            <w:tcW w:w="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必修</w:t>
            </w:r>
          </w:p>
        </w:tc>
      </w:tr>
      <w:tr w:rsidR="00D62920">
        <w:trPr>
          <w:cantSplit/>
          <w:trHeight w:val="269"/>
          <w:jc w:val="center"/>
        </w:trPr>
        <w:tc>
          <w:tcPr>
            <w:tcW w:w="4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lastRenderedPageBreak/>
              <w:t>4</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网络营销</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验证性</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12</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6</w:t>
            </w:r>
          </w:p>
        </w:tc>
        <w:tc>
          <w:tcPr>
            <w:tcW w:w="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必修</w:t>
            </w:r>
          </w:p>
        </w:tc>
      </w:tr>
      <w:tr w:rsidR="00D62920">
        <w:trPr>
          <w:cantSplit/>
          <w:trHeight w:val="269"/>
          <w:jc w:val="center"/>
        </w:trPr>
        <w:tc>
          <w:tcPr>
            <w:tcW w:w="4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spacing w:line="360" w:lineRule="exact"/>
              <w:jc w:val="center"/>
              <w:rPr>
                <w:color w:val="000000"/>
                <w:kern w:val="0"/>
                <w:sz w:val="18"/>
                <w:szCs w:val="18"/>
              </w:rPr>
            </w:pPr>
            <w:r>
              <w:rPr>
                <w:rFonts w:cs="宋体" w:hint="eastAsia"/>
                <w:color w:val="000000"/>
                <w:kern w:val="0"/>
                <w:sz w:val="18"/>
                <w:szCs w:val="18"/>
              </w:rPr>
              <w:t>合计</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D62920" w:rsidRDefault="00D62920">
            <w:pPr>
              <w:spacing w:line="360" w:lineRule="exact"/>
              <w:rPr>
                <w:color w:val="000000"/>
                <w:kern w:val="0"/>
                <w:sz w:val="18"/>
                <w:szCs w:val="18"/>
              </w:rPr>
            </w:pP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D62920">
            <w:pPr>
              <w:spacing w:line="360" w:lineRule="exact"/>
              <w:jc w:val="center"/>
              <w:rPr>
                <w:color w:val="000000"/>
                <w:kern w:val="0"/>
                <w:sz w:val="18"/>
                <w:szCs w:val="18"/>
              </w:rPr>
            </w:pP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32</w:t>
            </w:r>
          </w:p>
        </w:tc>
        <w:tc>
          <w:tcPr>
            <w:tcW w:w="609"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16</w:t>
            </w:r>
          </w:p>
        </w:tc>
        <w:tc>
          <w:tcPr>
            <w:tcW w:w="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spacing w:line="360" w:lineRule="exact"/>
              <w:jc w:val="center"/>
              <w:rPr>
                <w:color w:val="000000"/>
                <w:kern w:val="0"/>
                <w:sz w:val="18"/>
                <w:szCs w:val="18"/>
              </w:rPr>
            </w:pPr>
          </w:p>
        </w:tc>
      </w:tr>
    </w:tbl>
    <w:p w:rsidR="00D62920" w:rsidRDefault="00865C83">
      <w:pPr>
        <w:pStyle w:val="B"/>
        <w:spacing w:line="360" w:lineRule="exact"/>
        <w:rPr>
          <w:color w:val="000000"/>
        </w:rPr>
      </w:pPr>
      <w:r>
        <w:rPr>
          <w:rFonts w:cs="宋体" w:hint="eastAsia"/>
          <w:color w:val="000000"/>
        </w:rPr>
        <w:t>四、课外学习要求</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734"/>
        <w:gridCol w:w="772"/>
        <w:gridCol w:w="2940"/>
        <w:gridCol w:w="1103"/>
      </w:tblGrid>
      <w:tr w:rsidR="00D62920">
        <w:trPr>
          <w:trHeight w:val="386"/>
          <w:jc w:val="center"/>
        </w:trPr>
        <w:tc>
          <w:tcPr>
            <w:tcW w:w="634"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序号</w:t>
            </w:r>
          </w:p>
        </w:tc>
        <w:tc>
          <w:tcPr>
            <w:tcW w:w="2734"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课外学习内容</w:t>
            </w:r>
          </w:p>
        </w:tc>
        <w:tc>
          <w:tcPr>
            <w:tcW w:w="772"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学时</w:t>
            </w:r>
          </w:p>
        </w:tc>
        <w:tc>
          <w:tcPr>
            <w:tcW w:w="2940"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参考资料</w:t>
            </w:r>
          </w:p>
        </w:tc>
        <w:tc>
          <w:tcPr>
            <w:tcW w:w="1103" w:type="dxa"/>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作业</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color w:val="000000"/>
                <w:kern w:val="0"/>
              </w:rPr>
              <w:t>1</w:t>
            </w:r>
          </w:p>
        </w:tc>
        <w:tc>
          <w:tcPr>
            <w:tcW w:w="2734" w:type="dxa"/>
            <w:vAlign w:val="center"/>
          </w:tcPr>
          <w:p w:rsidR="00D62920" w:rsidRDefault="00865C83">
            <w:pPr>
              <w:pStyle w:val="table"/>
              <w:spacing w:line="360" w:lineRule="exact"/>
              <w:rPr>
                <w:color w:val="000000"/>
                <w:kern w:val="0"/>
              </w:rPr>
            </w:pPr>
            <w:r>
              <w:rPr>
                <w:rFonts w:cs="宋体" w:hint="eastAsia"/>
                <w:color w:val="000000"/>
                <w:kern w:val="0"/>
              </w:rPr>
              <w:t>电子商务系统软件的部署</w:t>
            </w:r>
          </w:p>
        </w:tc>
        <w:tc>
          <w:tcPr>
            <w:tcW w:w="772" w:type="dxa"/>
            <w:vAlign w:val="center"/>
          </w:tcPr>
          <w:p w:rsidR="00D62920" w:rsidRDefault="00865C83">
            <w:pPr>
              <w:pStyle w:val="table"/>
              <w:spacing w:line="360" w:lineRule="exact"/>
              <w:rPr>
                <w:color w:val="000000"/>
                <w:kern w:val="0"/>
              </w:rPr>
            </w:pPr>
            <w:r>
              <w:rPr>
                <w:color w:val="000000"/>
                <w:kern w:val="0"/>
              </w:rPr>
              <w:t>2</w:t>
            </w:r>
          </w:p>
        </w:tc>
        <w:tc>
          <w:tcPr>
            <w:tcW w:w="2940" w:type="dxa"/>
            <w:vMerge w:val="restart"/>
            <w:vAlign w:val="center"/>
          </w:tcPr>
          <w:p w:rsidR="00D62920" w:rsidRDefault="00865C83">
            <w:pPr>
              <w:adjustRightInd w:val="0"/>
              <w:snapToGrid w:val="0"/>
              <w:spacing w:line="360" w:lineRule="exact"/>
              <w:jc w:val="left"/>
              <w:rPr>
                <w:color w:val="000000"/>
                <w:sz w:val="18"/>
                <w:szCs w:val="18"/>
              </w:rPr>
            </w:pPr>
            <w:r>
              <w:rPr>
                <w:rFonts w:cs="宋体" w:hint="eastAsia"/>
                <w:color w:val="000000"/>
                <w:sz w:val="18"/>
                <w:szCs w:val="18"/>
              </w:rPr>
              <w:t>参考网站：</w:t>
            </w:r>
            <w:r>
              <w:rPr>
                <w:color w:val="000000"/>
                <w:sz w:val="18"/>
                <w:szCs w:val="18"/>
              </w:rPr>
              <w:t>http://www.ecshop.com</w:t>
            </w:r>
          </w:p>
          <w:p w:rsidR="00D62920" w:rsidRDefault="00D62920">
            <w:pPr>
              <w:adjustRightInd w:val="0"/>
              <w:snapToGrid w:val="0"/>
              <w:spacing w:line="360" w:lineRule="exact"/>
              <w:jc w:val="left"/>
              <w:rPr>
                <w:color w:val="000000"/>
                <w:sz w:val="18"/>
                <w:szCs w:val="18"/>
              </w:rPr>
            </w:pPr>
          </w:p>
          <w:p w:rsidR="00D62920" w:rsidRDefault="00865C83">
            <w:pPr>
              <w:adjustRightInd w:val="0"/>
              <w:snapToGrid w:val="0"/>
              <w:spacing w:line="360" w:lineRule="exact"/>
              <w:jc w:val="left"/>
              <w:rPr>
                <w:color w:val="000000"/>
                <w:sz w:val="18"/>
                <w:szCs w:val="18"/>
              </w:rPr>
            </w:pPr>
            <w:r>
              <w:rPr>
                <w:rFonts w:cs="宋体" w:hint="eastAsia"/>
                <w:color w:val="000000"/>
                <w:sz w:val="18"/>
                <w:szCs w:val="18"/>
              </w:rPr>
              <w:t>参考书目：</w:t>
            </w:r>
          </w:p>
          <w:p w:rsidR="00D62920" w:rsidRDefault="00865C83">
            <w:pPr>
              <w:adjustRightInd w:val="0"/>
              <w:snapToGrid w:val="0"/>
              <w:spacing w:line="360" w:lineRule="exact"/>
              <w:jc w:val="left"/>
              <w:rPr>
                <w:color w:val="000000"/>
                <w:sz w:val="18"/>
                <w:szCs w:val="18"/>
              </w:rPr>
            </w:pPr>
            <w:r>
              <w:rPr>
                <w:rFonts w:cs="宋体" w:hint="eastAsia"/>
                <w:color w:val="000000"/>
                <w:sz w:val="18"/>
                <w:szCs w:val="18"/>
              </w:rPr>
              <w:t>顾忠伟编，《电子商务系统软件综合实验指导书》。</w:t>
            </w:r>
          </w:p>
        </w:tc>
        <w:tc>
          <w:tcPr>
            <w:tcW w:w="1103" w:type="dxa"/>
          </w:tcPr>
          <w:p w:rsidR="00D62920" w:rsidRDefault="00865C83">
            <w:pPr>
              <w:spacing w:line="360" w:lineRule="exact"/>
              <w:rPr>
                <w:color w:val="000000"/>
              </w:rPr>
            </w:pPr>
            <w:r>
              <w:rPr>
                <w:rFonts w:cs="宋体" w:hint="eastAsia"/>
                <w:color w:val="000000"/>
                <w:kern w:val="0"/>
              </w:rPr>
              <w:t>设计报告</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color w:val="000000"/>
                <w:kern w:val="0"/>
              </w:rPr>
              <w:t>2</w:t>
            </w:r>
          </w:p>
        </w:tc>
        <w:tc>
          <w:tcPr>
            <w:tcW w:w="2734" w:type="dxa"/>
            <w:vAlign w:val="center"/>
          </w:tcPr>
          <w:p w:rsidR="00D62920" w:rsidRDefault="00865C83">
            <w:pPr>
              <w:pStyle w:val="table"/>
              <w:spacing w:line="360" w:lineRule="exact"/>
              <w:rPr>
                <w:color w:val="000000"/>
                <w:kern w:val="0"/>
              </w:rPr>
            </w:pPr>
            <w:r>
              <w:rPr>
                <w:rFonts w:cs="宋体" w:hint="eastAsia"/>
                <w:color w:val="000000"/>
                <w:kern w:val="0"/>
              </w:rPr>
              <w:t>电子商务系统软件的开发设计</w:t>
            </w:r>
          </w:p>
        </w:tc>
        <w:tc>
          <w:tcPr>
            <w:tcW w:w="772" w:type="dxa"/>
            <w:vAlign w:val="center"/>
          </w:tcPr>
          <w:p w:rsidR="00D62920" w:rsidRDefault="00865C83">
            <w:pPr>
              <w:pStyle w:val="table"/>
              <w:spacing w:line="360" w:lineRule="exact"/>
              <w:rPr>
                <w:color w:val="000000"/>
                <w:kern w:val="0"/>
              </w:rPr>
            </w:pPr>
            <w:r>
              <w:rPr>
                <w:color w:val="000000"/>
                <w:kern w:val="0"/>
              </w:rPr>
              <w:t>2</w:t>
            </w:r>
          </w:p>
        </w:tc>
        <w:tc>
          <w:tcPr>
            <w:tcW w:w="2940" w:type="dxa"/>
            <w:vMerge/>
            <w:vAlign w:val="center"/>
          </w:tcPr>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设计报告</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color w:val="000000"/>
                <w:kern w:val="0"/>
              </w:rPr>
              <w:t>3</w:t>
            </w:r>
          </w:p>
        </w:tc>
        <w:tc>
          <w:tcPr>
            <w:tcW w:w="2734" w:type="dxa"/>
            <w:vAlign w:val="center"/>
          </w:tcPr>
          <w:p w:rsidR="00D62920" w:rsidRDefault="00865C83">
            <w:pPr>
              <w:pStyle w:val="table"/>
              <w:spacing w:line="360" w:lineRule="exact"/>
              <w:rPr>
                <w:color w:val="000000"/>
                <w:kern w:val="0"/>
              </w:rPr>
            </w:pPr>
            <w:r>
              <w:rPr>
                <w:rFonts w:cs="宋体" w:hint="eastAsia"/>
                <w:color w:val="000000"/>
                <w:kern w:val="0"/>
              </w:rPr>
              <w:t>电子支付与物流配送</w:t>
            </w:r>
          </w:p>
        </w:tc>
        <w:tc>
          <w:tcPr>
            <w:tcW w:w="772" w:type="dxa"/>
            <w:vAlign w:val="center"/>
          </w:tcPr>
          <w:p w:rsidR="00D62920" w:rsidRDefault="00865C83">
            <w:pPr>
              <w:pStyle w:val="table"/>
              <w:spacing w:line="360" w:lineRule="exact"/>
              <w:rPr>
                <w:color w:val="000000"/>
                <w:kern w:val="0"/>
              </w:rPr>
            </w:pPr>
            <w:r>
              <w:rPr>
                <w:color w:val="000000"/>
                <w:kern w:val="0"/>
              </w:rPr>
              <w:t>2</w:t>
            </w:r>
          </w:p>
        </w:tc>
        <w:tc>
          <w:tcPr>
            <w:tcW w:w="2940" w:type="dxa"/>
            <w:vMerge/>
            <w:vAlign w:val="center"/>
          </w:tcPr>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设计报告</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color w:val="000000"/>
                <w:kern w:val="0"/>
              </w:rPr>
              <w:t>4</w:t>
            </w:r>
          </w:p>
        </w:tc>
        <w:tc>
          <w:tcPr>
            <w:tcW w:w="2734" w:type="dxa"/>
            <w:vAlign w:val="center"/>
          </w:tcPr>
          <w:p w:rsidR="00D62920" w:rsidRDefault="00865C83">
            <w:pPr>
              <w:pStyle w:val="table"/>
              <w:spacing w:line="360" w:lineRule="exact"/>
              <w:rPr>
                <w:color w:val="000000"/>
                <w:kern w:val="0"/>
              </w:rPr>
            </w:pPr>
            <w:r>
              <w:rPr>
                <w:rFonts w:cs="宋体" w:hint="eastAsia"/>
                <w:color w:val="000000"/>
                <w:kern w:val="0"/>
              </w:rPr>
              <w:t>网络营销</w:t>
            </w:r>
          </w:p>
        </w:tc>
        <w:tc>
          <w:tcPr>
            <w:tcW w:w="772" w:type="dxa"/>
            <w:vAlign w:val="center"/>
          </w:tcPr>
          <w:p w:rsidR="00D62920" w:rsidRDefault="00865C83">
            <w:pPr>
              <w:pStyle w:val="table"/>
              <w:spacing w:line="360" w:lineRule="exact"/>
              <w:rPr>
                <w:color w:val="000000"/>
                <w:kern w:val="0"/>
              </w:rPr>
            </w:pPr>
            <w:r>
              <w:rPr>
                <w:color w:val="000000"/>
                <w:kern w:val="0"/>
              </w:rPr>
              <w:t>2</w:t>
            </w:r>
          </w:p>
        </w:tc>
        <w:tc>
          <w:tcPr>
            <w:tcW w:w="2940" w:type="dxa"/>
            <w:vMerge/>
            <w:vAlign w:val="center"/>
          </w:tcPr>
          <w:p w:rsidR="00D62920" w:rsidRDefault="00D62920">
            <w:pPr>
              <w:pStyle w:val="table"/>
              <w:spacing w:line="360" w:lineRule="exact"/>
              <w:rPr>
                <w:color w:val="000000"/>
                <w:kern w:val="0"/>
              </w:rPr>
            </w:pPr>
          </w:p>
        </w:tc>
        <w:tc>
          <w:tcPr>
            <w:tcW w:w="1103" w:type="dxa"/>
          </w:tcPr>
          <w:p w:rsidR="00D62920" w:rsidRDefault="00865C83">
            <w:pPr>
              <w:spacing w:line="360" w:lineRule="exact"/>
              <w:rPr>
                <w:color w:val="000000"/>
              </w:rPr>
            </w:pPr>
            <w:r>
              <w:rPr>
                <w:rFonts w:cs="宋体" w:hint="eastAsia"/>
                <w:color w:val="000000"/>
                <w:kern w:val="0"/>
              </w:rPr>
              <w:t>设计报告</w:t>
            </w:r>
          </w:p>
        </w:tc>
      </w:tr>
      <w:tr w:rsidR="00D62920">
        <w:trPr>
          <w:trHeight w:val="386"/>
          <w:jc w:val="center"/>
        </w:trPr>
        <w:tc>
          <w:tcPr>
            <w:tcW w:w="634" w:type="dxa"/>
            <w:vAlign w:val="center"/>
          </w:tcPr>
          <w:p w:rsidR="00D62920" w:rsidRDefault="00865C83">
            <w:pPr>
              <w:pStyle w:val="table"/>
              <w:spacing w:line="360" w:lineRule="exact"/>
              <w:rPr>
                <w:color w:val="000000"/>
                <w:kern w:val="0"/>
              </w:rPr>
            </w:pPr>
            <w:r>
              <w:rPr>
                <w:rFonts w:cs="宋体" w:hint="eastAsia"/>
                <w:color w:val="000000"/>
                <w:kern w:val="0"/>
              </w:rPr>
              <w:t>合计</w:t>
            </w:r>
          </w:p>
        </w:tc>
        <w:tc>
          <w:tcPr>
            <w:tcW w:w="2734" w:type="dxa"/>
            <w:vAlign w:val="center"/>
          </w:tcPr>
          <w:p w:rsidR="00D62920" w:rsidRDefault="00D62920">
            <w:pPr>
              <w:pStyle w:val="table"/>
              <w:spacing w:line="360" w:lineRule="exact"/>
              <w:rPr>
                <w:color w:val="000000"/>
                <w:kern w:val="0"/>
              </w:rPr>
            </w:pPr>
          </w:p>
        </w:tc>
        <w:tc>
          <w:tcPr>
            <w:tcW w:w="772" w:type="dxa"/>
            <w:vAlign w:val="center"/>
          </w:tcPr>
          <w:p w:rsidR="00D62920" w:rsidRDefault="00865C83">
            <w:pPr>
              <w:pStyle w:val="table"/>
              <w:spacing w:line="360" w:lineRule="exact"/>
              <w:rPr>
                <w:color w:val="000000"/>
                <w:kern w:val="0"/>
              </w:rPr>
            </w:pPr>
            <w:r>
              <w:rPr>
                <w:color w:val="000000"/>
                <w:kern w:val="0"/>
              </w:rPr>
              <w:t>16</w:t>
            </w:r>
          </w:p>
        </w:tc>
        <w:tc>
          <w:tcPr>
            <w:tcW w:w="2940" w:type="dxa"/>
            <w:vAlign w:val="center"/>
          </w:tcPr>
          <w:p w:rsidR="00D62920" w:rsidRDefault="00D62920">
            <w:pPr>
              <w:pStyle w:val="table"/>
              <w:spacing w:line="360" w:lineRule="exact"/>
              <w:rPr>
                <w:color w:val="000000"/>
                <w:kern w:val="0"/>
              </w:rPr>
            </w:pPr>
          </w:p>
        </w:tc>
        <w:tc>
          <w:tcPr>
            <w:tcW w:w="1103" w:type="dxa"/>
            <w:vAlign w:val="center"/>
          </w:tcPr>
          <w:p w:rsidR="00D62920" w:rsidRDefault="00D62920">
            <w:pPr>
              <w:pStyle w:val="table"/>
              <w:spacing w:line="360" w:lineRule="exact"/>
              <w:rPr>
                <w:color w:val="000000"/>
                <w:kern w:val="0"/>
              </w:rPr>
            </w:pPr>
          </w:p>
        </w:tc>
      </w:tr>
    </w:tbl>
    <w:p w:rsidR="00D62920" w:rsidRDefault="00865C83">
      <w:pPr>
        <w:pStyle w:val="B"/>
        <w:spacing w:line="360" w:lineRule="exact"/>
        <w:rPr>
          <w:color w:val="000000"/>
        </w:rPr>
      </w:pPr>
      <w:r>
        <w:rPr>
          <w:rFonts w:cs="宋体" w:hint="eastAsia"/>
          <w:color w:val="000000"/>
        </w:rPr>
        <w:t>五、教学方法</w:t>
      </w:r>
    </w:p>
    <w:tbl>
      <w:tblPr>
        <w:tblW w:w="8154" w:type="dxa"/>
        <w:jc w:val="center"/>
        <w:tblLayout w:type="fixed"/>
        <w:tblLook w:val="0000" w:firstRow="0" w:lastRow="0" w:firstColumn="0" w:lastColumn="0" w:noHBand="0" w:noVBand="0"/>
      </w:tblPr>
      <w:tblGrid>
        <w:gridCol w:w="620"/>
        <w:gridCol w:w="1656"/>
        <w:gridCol w:w="4452"/>
        <w:gridCol w:w="1426"/>
      </w:tblGrid>
      <w:tr w:rsidR="00D62920">
        <w:trPr>
          <w:trHeight w:val="386"/>
          <w:jc w:val="center"/>
        </w:trPr>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序号</w:t>
            </w:r>
          </w:p>
        </w:tc>
        <w:tc>
          <w:tcPr>
            <w:tcW w:w="1656" w:type="dxa"/>
            <w:tcBorders>
              <w:top w:val="single" w:sz="4" w:space="0" w:color="000000"/>
              <w:left w:val="nil"/>
              <w:bottom w:val="single" w:sz="4" w:space="0" w:color="000000"/>
              <w:right w:val="single" w:sz="4" w:space="0" w:color="000000"/>
            </w:tcBorders>
            <w:tcMar>
              <w:left w:w="28" w:type="dxa"/>
              <w:right w:w="28"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实验内容</w:t>
            </w:r>
          </w:p>
        </w:tc>
        <w:tc>
          <w:tcPr>
            <w:tcW w:w="4452" w:type="dxa"/>
            <w:tcBorders>
              <w:top w:val="single" w:sz="4" w:space="0" w:color="000000"/>
              <w:left w:val="nil"/>
              <w:bottom w:val="single" w:sz="4" w:space="0" w:color="000000"/>
              <w:right w:val="single" w:sz="4" w:space="0" w:color="000000"/>
            </w:tcBorders>
            <w:tcMar>
              <w:left w:w="28" w:type="dxa"/>
              <w:right w:w="28"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实验要求</w:t>
            </w:r>
          </w:p>
        </w:tc>
        <w:tc>
          <w:tcPr>
            <w:tcW w:w="1426" w:type="dxa"/>
            <w:tcBorders>
              <w:top w:val="single" w:sz="4" w:space="0" w:color="000000"/>
              <w:left w:val="nil"/>
              <w:bottom w:val="single" w:sz="4" w:space="0" w:color="000000"/>
              <w:right w:val="single" w:sz="4" w:space="0" w:color="000000"/>
            </w:tcBorders>
            <w:tcMar>
              <w:left w:w="28" w:type="dxa"/>
              <w:right w:w="28"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教学方法</w:t>
            </w:r>
          </w:p>
        </w:tc>
      </w:tr>
      <w:tr w:rsidR="00D62920">
        <w:trPr>
          <w:trHeight w:val="386"/>
          <w:jc w:val="center"/>
        </w:trPr>
        <w:tc>
          <w:tcPr>
            <w:tcW w:w="620"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spacing w:line="360" w:lineRule="exact"/>
              <w:rPr>
                <w:color w:val="000000"/>
                <w:kern w:val="0"/>
              </w:rPr>
            </w:pPr>
            <w:r>
              <w:rPr>
                <w:color w:val="000000"/>
                <w:kern w:val="0"/>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spacing w:line="360" w:lineRule="exact"/>
              <w:rPr>
                <w:color w:val="000000"/>
                <w:kern w:val="0"/>
              </w:rPr>
            </w:pPr>
            <w:r>
              <w:rPr>
                <w:rFonts w:cs="宋体" w:hint="eastAsia"/>
                <w:color w:val="000000"/>
                <w:kern w:val="0"/>
              </w:rPr>
              <w:t>电子商务系统软件的部署</w:t>
            </w:r>
          </w:p>
        </w:tc>
        <w:tc>
          <w:tcPr>
            <w:tcW w:w="4452"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spacing w:line="360" w:lineRule="exact"/>
              <w:jc w:val="both"/>
              <w:rPr>
                <w:color w:val="000000"/>
              </w:rPr>
            </w:pPr>
            <w:r>
              <w:rPr>
                <w:rFonts w:cs="宋体" w:hint="eastAsia"/>
                <w:color w:val="000000"/>
              </w:rPr>
              <w:t>了解电子商务系统的概念、类型，掌握电子商务系统软件的安装、配置、测试。</w:t>
            </w:r>
          </w:p>
        </w:tc>
        <w:tc>
          <w:tcPr>
            <w:tcW w:w="1426" w:type="dxa"/>
            <w:tcBorders>
              <w:top w:val="single" w:sz="4" w:space="0" w:color="000000"/>
              <w:left w:val="single" w:sz="4" w:space="0" w:color="000000"/>
              <w:bottom w:val="single" w:sz="4" w:space="0" w:color="000000"/>
              <w:right w:val="single" w:sz="4" w:space="0" w:color="000000"/>
            </w:tcBorders>
            <w:noWrap/>
          </w:tcPr>
          <w:p w:rsidR="00D62920" w:rsidRDefault="00865C83">
            <w:pPr>
              <w:spacing w:line="360" w:lineRule="exact"/>
              <w:rPr>
                <w:color w:val="000000"/>
              </w:rPr>
            </w:pPr>
            <w:r>
              <w:rPr>
                <w:rFonts w:cs="宋体" w:hint="eastAsia"/>
                <w:i/>
                <w:iCs/>
                <w:color w:val="000000"/>
              </w:rPr>
              <w:t>项目教学</w:t>
            </w:r>
          </w:p>
        </w:tc>
      </w:tr>
      <w:tr w:rsidR="00D62920">
        <w:trPr>
          <w:trHeight w:val="386"/>
          <w:jc w:val="center"/>
        </w:trPr>
        <w:tc>
          <w:tcPr>
            <w:tcW w:w="620"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spacing w:line="360" w:lineRule="exact"/>
              <w:rPr>
                <w:color w:val="000000"/>
                <w:kern w:val="0"/>
              </w:rPr>
            </w:pPr>
            <w:r>
              <w:rPr>
                <w:color w:val="000000"/>
                <w:kern w:val="0"/>
              </w:rPr>
              <w:t>2</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spacing w:line="360" w:lineRule="exact"/>
              <w:rPr>
                <w:color w:val="000000"/>
                <w:kern w:val="0"/>
              </w:rPr>
            </w:pPr>
            <w:r>
              <w:rPr>
                <w:rFonts w:cs="宋体" w:hint="eastAsia"/>
                <w:color w:val="000000"/>
                <w:kern w:val="0"/>
              </w:rPr>
              <w:t>电子商务系统软件的开发设计</w:t>
            </w:r>
          </w:p>
        </w:tc>
        <w:tc>
          <w:tcPr>
            <w:tcW w:w="4452"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spacing w:line="360" w:lineRule="exact"/>
              <w:jc w:val="both"/>
              <w:rPr>
                <w:color w:val="000000"/>
              </w:rPr>
            </w:pPr>
            <w:r>
              <w:rPr>
                <w:rFonts w:cs="宋体" w:hint="eastAsia"/>
                <w:color w:val="000000"/>
              </w:rPr>
              <w:t>了解电子商务系统软件的开发方法，理解系统的架构、原理，初步掌握软件的二次开发方法、前端界面设计、能读懂部分源码。</w:t>
            </w:r>
          </w:p>
        </w:tc>
        <w:tc>
          <w:tcPr>
            <w:tcW w:w="1426" w:type="dxa"/>
            <w:tcBorders>
              <w:top w:val="single" w:sz="4" w:space="0" w:color="000000"/>
              <w:left w:val="single" w:sz="4" w:space="0" w:color="000000"/>
              <w:bottom w:val="single" w:sz="4" w:space="0" w:color="000000"/>
              <w:right w:val="single" w:sz="4" w:space="0" w:color="000000"/>
            </w:tcBorders>
            <w:noWrap/>
          </w:tcPr>
          <w:p w:rsidR="00D62920" w:rsidRDefault="00865C83">
            <w:pPr>
              <w:spacing w:line="360" w:lineRule="exact"/>
              <w:rPr>
                <w:color w:val="000000"/>
              </w:rPr>
            </w:pPr>
            <w:r>
              <w:rPr>
                <w:rFonts w:cs="宋体" w:hint="eastAsia"/>
                <w:i/>
                <w:iCs/>
                <w:color w:val="000000"/>
              </w:rPr>
              <w:t>项目教学</w:t>
            </w:r>
          </w:p>
        </w:tc>
      </w:tr>
      <w:tr w:rsidR="00D62920">
        <w:trPr>
          <w:trHeight w:val="386"/>
          <w:jc w:val="center"/>
        </w:trPr>
        <w:tc>
          <w:tcPr>
            <w:tcW w:w="620"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spacing w:line="360" w:lineRule="exact"/>
              <w:rPr>
                <w:color w:val="000000"/>
                <w:kern w:val="0"/>
              </w:rPr>
            </w:pPr>
            <w:r>
              <w:rPr>
                <w:color w:val="000000"/>
                <w:kern w:val="0"/>
              </w:rPr>
              <w:t>3</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spacing w:line="360" w:lineRule="exact"/>
              <w:rPr>
                <w:color w:val="000000"/>
                <w:kern w:val="0"/>
              </w:rPr>
            </w:pPr>
            <w:r>
              <w:rPr>
                <w:rFonts w:cs="宋体" w:hint="eastAsia"/>
                <w:color w:val="000000"/>
                <w:kern w:val="0"/>
              </w:rPr>
              <w:t>电子支付与物流配送</w:t>
            </w:r>
          </w:p>
        </w:tc>
        <w:tc>
          <w:tcPr>
            <w:tcW w:w="4452"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spacing w:line="360" w:lineRule="exact"/>
              <w:jc w:val="both"/>
              <w:rPr>
                <w:color w:val="000000"/>
                <w:kern w:val="0"/>
              </w:rPr>
            </w:pPr>
            <w:r>
              <w:rPr>
                <w:rFonts w:cs="宋体" w:hint="eastAsia"/>
                <w:color w:val="000000"/>
                <w:kern w:val="0"/>
              </w:rPr>
              <w:t>了解常见支付类型、配送方式；理解支付、物流的作用和原理；掌握常见的电子支付手段、物流配送的操作。</w:t>
            </w:r>
          </w:p>
        </w:tc>
        <w:tc>
          <w:tcPr>
            <w:tcW w:w="1426" w:type="dxa"/>
            <w:tcBorders>
              <w:top w:val="single" w:sz="4" w:space="0" w:color="000000"/>
              <w:left w:val="single" w:sz="4" w:space="0" w:color="000000"/>
              <w:bottom w:val="single" w:sz="4" w:space="0" w:color="000000"/>
              <w:right w:val="single" w:sz="4" w:space="0" w:color="000000"/>
            </w:tcBorders>
            <w:noWrap/>
          </w:tcPr>
          <w:p w:rsidR="00D62920" w:rsidRDefault="00865C83">
            <w:pPr>
              <w:spacing w:line="360" w:lineRule="exact"/>
              <w:rPr>
                <w:color w:val="000000"/>
              </w:rPr>
            </w:pPr>
            <w:r>
              <w:rPr>
                <w:rFonts w:cs="宋体" w:hint="eastAsia"/>
                <w:i/>
                <w:iCs/>
                <w:color w:val="000000"/>
              </w:rPr>
              <w:t>项目教学</w:t>
            </w:r>
          </w:p>
        </w:tc>
      </w:tr>
      <w:tr w:rsidR="00D62920">
        <w:trPr>
          <w:trHeight w:val="386"/>
          <w:jc w:val="center"/>
        </w:trPr>
        <w:tc>
          <w:tcPr>
            <w:tcW w:w="620"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spacing w:line="360" w:lineRule="exact"/>
              <w:rPr>
                <w:color w:val="000000"/>
                <w:kern w:val="0"/>
              </w:rPr>
            </w:pPr>
            <w:r>
              <w:rPr>
                <w:color w:val="000000"/>
                <w:kern w:val="0"/>
              </w:rPr>
              <w:t>4</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spacing w:line="360" w:lineRule="exact"/>
              <w:rPr>
                <w:color w:val="000000"/>
                <w:kern w:val="0"/>
              </w:rPr>
            </w:pPr>
            <w:r>
              <w:rPr>
                <w:rFonts w:cs="宋体" w:hint="eastAsia"/>
                <w:color w:val="000000"/>
                <w:kern w:val="0"/>
              </w:rPr>
              <w:t>网络营销</w:t>
            </w:r>
          </w:p>
        </w:tc>
        <w:tc>
          <w:tcPr>
            <w:tcW w:w="4452"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spacing w:line="360" w:lineRule="exact"/>
              <w:jc w:val="both"/>
              <w:rPr>
                <w:color w:val="000000"/>
                <w:kern w:val="0"/>
              </w:rPr>
            </w:pPr>
            <w:r>
              <w:rPr>
                <w:rFonts w:cs="宋体" w:hint="eastAsia"/>
                <w:color w:val="000000"/>
                <w:kern w:val="0"/>
              </w:rPr>
              <w:t>了解常见网络营销的概念；掌握网络营销的方法并开展网络营销实践。</w:t>
            </w:r>
          </w:p>
        </w:tc>
        <w:tc>
          <w:tcPr>
            <w:tcW w:w="1426" w:type="dxa"/>
            <w:tcBorders>
              <w:top w:val="single" w:sz="4" w:space="0" w:color="000000"/>
              <w:left w:val="single" w:sz="4" w:space="0" w:color="000000"/>
              <w:bottom w:val="single" w:sz="4" w:space="0" w:color="000000"/>
              <w:right w:val="single" w:sz="4" w:space="0" w:color="000000"/>
            </w:tcBorders>
            <w:noWrap/>
          </w:tcPr>
          <w:p w:rsidR="00D62920" w:rsidRDefault="00865C83">
            <w:pPr>
              <w:spacing w:line="360" w:lineRule="exact"/>
              <w:rPr>
                <w:color w:val="000000"/>
              </w:rPr>
            </w:pPr>
            <w:r>
              <w:rPr>
                <w:rFonts w:cs="宋体" w:hint="eastAsia"/>
                <w:i/>
                <w:iCs/>
                <w:color w:val="000000"/>
              </w:rPr>
              <w:t>项目教学</w:t>
            </w:r>
          </w:p>
        </w:tc>
      </w:tr>
      <w:tr w:rsidR="00D62920">
        <w:trPr>
          <w:trHeight w:val="386"/>
          <w:jc w:val="center"/>
        </w:trPr>
        <w:tc>
          <w:tcPr>
            <w:tcW w:w="620"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spacing w:line="360" w:lineRule="exact"/>
              <w:rPr>
                <w:color w:val="000000"/>
                <w:kern w:val="0"/>
              </w:rPr>
            </w:pPr>
            <w:r>
              <w:rPr>
                <w:rFonts w:cs="宋体" w:hint="eastAsia"/>
                <w:color w:val="000000"/>
                <w:kern w:val="0"/>
              </w:rPr>
              <w:t>小计</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spacing w:line="360" w:lineRule="exact"/>
              <w:rPr>
                <w:color w:val="000000"/>
                <w:kern w:val="0"/>
              </w:rPr>
            </w:pPr>
          </w:p>
        </w:tc>
        <w:tc>
          <w:tcPr>
            <w:tcW w:w="4452"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spacing w:line="360" w:lineRule="exact"/>
              <w:jc w:val="both"/>
              <w:rPr>
                <w:color w:val="000000"/>
                <w:kern w:val="0"/>
              </w:rPr>
            </w:pPr>
          </w:p>
        </w:tc>
        <w:tc>
          <w:tcPr>
            <w:tcW w:w="1426"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spacing w:line="360" w:lineRule="exact"/>
              <w:rPr>
                <w:color w:val="000000"/>
                <w:kern w:val="0"/>
              </w:rPr>
            </w:pPr>
          </w:p>
        </w:tc>
      </w:tr>
    </w:tbl>
    <w:p w:rsidR="00D62920" w:rsidRDefault="00865C83">
      <w:pPr>
        <w:pStyle w:val="B"/>
        <w:spacing w:line="360" w:lineRule="exact"/>
        <w:rPr>
          <w:color w:val="000000"/>
        </w:rPr>
      </w:pPr>
      <w:r>
        <w:rPr>
          <w:rFonts w:cs="宋体" w:hint="eastAsia"/>
          <w:color w:val="000000"/>
        </w:rPr>
        <w:t>六、考核方法及要求</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．考核方式：考试（）；考查（</w:t>
      </w:r>
      <w:r>
        <w:rPr>
          <w:color w:val="000000"/>
        </w:rPr>
        <w:t>v</w:t>
      </w:r>
      <w:r>
        <w:rPr>
          <w:rFonts w:cs="宋体" w:hint="eastAsia"/>
          <w:color w:val="000000"/>
        </w:rPr>
        <w:t>）</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t>计分制：百分制（）；五级分制（</w:t>
      </w:r>
      <w:r>
        <w:rPr>
          <w:color w:val="000000"/>
        </w:rPr>
        <w:t>v</w:t>
      </w:r>
      <w:r>
        <w:rPr>
          <w:rFonts w:cs="宋体" w:hint="eastAsia"/>
          <w:color w:val="000000"/>
        </w:rPr>
        <w:t>）；两级分制（）</w:t>
      </w:r>
    </w:p>
    <w:p w:rsidR="00D62920" w:rsidRDefault="00865C83">
      <w:pPr>
        <w:pStyle w:val="af1"/>
        <w:spacing w:line="360" w:lineRule="exact"/>
        <w:rPr>
          <w:color w:val="000000"/>
        </w:rPr>
      </w:pPr>
      <w:r>
        <w:rPr>
          <w:rFonts w:cs="宋体" w:hint="eastAsia"/>
          <w:color w:val="000000"/>
        </w:rPr>
        <w:t>总评成绩的内容与构成：实验表现和答辩（</w:t>
      </w:r>
      <w:r>
        <w:rPr>
          <w:color w:val="000000"/>
        </w:rPr>
        <w:t>40</w:t>
      </w:r>
      <w:r>
        <w:rPr>
          <w:rFonts w:cs="宋体" w:hint="eastAsia"/>
          <w:color w:val="000000"/>
        </w:rPr>
        <w:t>）％；实验报告（</w:t>
      </w:r>
      <w:r>
        <w:rPr>
          <w:color w:val="000000"/>
        </w:rPr>
        <w:t>60</w:t>
      </w:r>
      <w:r>
        <w:rPr>
          <w:rFonts w:cs="宋体" w:hint="eastAsia"/>
          <w:color w:val="000000"/>
        </w:rPr>
        <w:t>）％。</w:t>
      </w:r>
    </w:p>
    <w:p w:rsidR="00D62920" w:rsidRDefault="00865C83">
      <w:pPr>
        <w:pStyle w:val="11"/>
        <w:spacing w:line="360" w:lineRule="exact"/>
        <w:rPr>
          <w:color w:val="000000"/>
        </w:rPr>
      </w:pPr>
      <w:r>
        <w:rPr>
          <w:rFonts w:cs="宋体" w:hint="eastAsia"/>
          <w:color w:val="000000"/>
        </w:rPr>
        <w:t>七、指导教材及参考资料</w:t>
      </w:r>
    </w:p>
    <w:p w:rsidR="00D62920" w:rsidRDefault="00865C83">
      <w:pPr>
        <w:pStyle w:val="C"/>
        <w:adjustRightInd w:val="0"/>
        <w:snapToGrid w:val="0"/>
        <w:spacing w:line="360" w:lineRule="exact"/>
        <w:rPr>
          <w:color w:val="000000"/>
        </w:rPr>
      </w:pPr>
      <w:r>
        <w:rPr>
          <w:rFonts w:cs="宋体" w:hint="eastAsia"/>
          <w:color w:val="000000"/>
        </w:rPr>
        <w:t>指导教材：</w:t>
      </w:r>
    </w:p>
    <w:p w:rsidR="00D62920" w:rsidRDefault="00865C83">
      <w:pPr>
        <w:pStyle w:val="af1"/>
        <w:adjustRightInd w:val="0"/>
        <w:snapToGrid w:val="0"/>
        <w:spacing w:line="360" w:lineRule="exact"/>
        <w:ind w:firstLineChars="200" w:firstLine="420"/>
        <w:rPr>
          <w:color w:val="000000"/>
        </w:rPr>
      </w:pPr>
      <w:r>
        <w:rPr>
          <w:rFonts w:cs="宋体" w:hint="eastAsia"/>
          <w:color w:val="000000"/>
        </w:rPr>
        <w:t>顾忠伟编，《电子商务系统软件综合实验指导书》。</w:t>
      </w:r>
    </w:p>
    <w:p w:rsidR="00D62920" w:rsidRDefault="00865C83">
      <w:pPr>
        <w:pStyle w:val="C"/>
        <w:adjustRightInd w:val="0"/>
        <w:snapToGrid w:val="0"/>
        <w:spacing w:line="360" w:lineRule="exact"/>
        <w:rPr>
          <w:color w:val="000000"/>
        </w:rPr>
      </w:pPr>
      <w:r>
        <w:rPr>
          <w:rFonts w:cs="宋体" w:hint="eastAsia"/>
          <w:color w:val="000000"/>
        </w:rPr>
        <w:t>参考资料：</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．李海刚主编，《电子商务》，高等教育出版社，</w:t>
      </w:r>
      <w:r>
        <w:rPr>
          <w:color w:val="000000"/>
        </w:rPr>
        <w:t>2012</w:t>
      </w:r>
      <w:r>
        <w:rPr>
          <w:rFonts w:cs="宋体" w:hint="eastAsia"/>
          <w:color w:val="000000"/>
        </w:rPr>
        <w:t>年版。</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．埃佛雷姆</w:t>
      </w:r>
      <w:r>
        <w:rPr>
          <w:color w:val="000000"/>
        </w:rPr>
        <w:t>.</w:t>
      </w:r>
      <w:r>
        <w:rPr>
          <w:rFonts w:cs="宋体" w:hint="eastAsia"/>
          <w:color w:val="000000"/>
        </w:rPr>
        <w:t>特班著，《电子商务</w:t>
      </w:r>
      <w:r>
        <w:rPr>
          <w:color w:val="000000"/>
        </w:rPr>
        <w:t>—</w:t>
      </w:r>
      <w:r>
        <w:rPr>
          <w:rFonts w:cs="宋体" w:hint="eastAsia"/>
          <w:color w:val="000000"/>
        </w:rPr>
        <w:t>管理视角》，机械工业出版社，</w:t>
      </w:r>
      <w:r>
        <w:rPr>
          <w:color w:val="000000"/>
        </w:rPr>
        <w:t>2010</w:t>
      </w:r>
      <w:r>
        <w:rPr>
          <w:rFonts w:cs="宋体" w:hint="eastAsia"/>
          <w:color w:val="000000"/>
        </w:rPr>
        <w:t>年</w:t>
      </w:r>
      <w:r>
        <w:rPr>
          <w:color w:val="000000"/>
        </w:rPr>
        <w:t>5</w:t>
      </w:r>
      <w:r>
        <w:rPr>
          <w:rFonts w:cs="宋体" w:hint="eastAsia"/>
          <w:color w:val="000000"/>
        </w:rPr>
        <w:t>月版。</w:t>
      </w:r>
    </w:p>
    <w:p w:rsidR="00D62920" w:rsidRDefault="00865C83">
      <w:pPr>
        <w:adjustRightInd w:val="0"/>
        <w:snapToGrid w:val="0"/>
        <w:spacing w:line="360" w:lineRule="exact"/>
        <w:ind w:firstLineChars="200" w:firstLine="420"/>
        <w:rPr>
          <w:color w:val="000000"/>
        </w:rPr>
      </w:pPr>
      <w:r>
        <w:rPr>
          <w:color w:val="000000"/>
        </w:rPr>
        <w:lastRenderedPageBreak/>
        <w:t>3</w:t>
      </w:r>
      <w:r>
        <w:rPr>
          <w:rFonts w:cs="宋体" w:hint="eastAsia"/>
          <w:color w:val="000000"/>
        </w:rPr>
        <w:t>．电子商务，</w:t>
      </w:r>
      <w:r>
        <w:rPr>
          <w:color w:val="000000"/>
        </w:rPr>
        <w:t>Cary P.Schneider , James T.Perry</w:t>
      </w:r>
      <w:r>
        <w:rPr>
          <w:rFonts w:cs="宋体" w:hint="eastAsia"/>
          <w:color w:val="000000"/>
        </w:rPr>
        <w:t>著，成栋，李进，韩冀东等译，机械工业出版社，</w:t>
      </w:r>
      <w:r>
        <w:rPr>
          <w:color w:val="000000"/>
        </w:rPr>
        <w:t>2012</w:t>
      </w:r>
      <w:r>
        <w:rPr>
          <w:rFonts w:cs="宋体" w:hint="eastAsia"/>
          <w:color w:val="000000"/>
        </w:rPr>
        <w:t>年</w:t>
      </w:r>
      <w:r>
        <w:rPr>
          <w:color w:val="000000"/>
        </w:rPr>
        <w:t>7</w:t>
      </w:r>
      <w:r>
        <w:rPr>
          <w:rFonts w:cs="宋体" w:hint="eastAsia"/>
          <w:color w:val="000000"/>
        </w:rPr>
        <w:t>月出版。</w:t>
      </w:r>
    </w:p>
    <w:p w:rsidR="00D62920" w:rsidRDefault="00865C83">
      <w:pPr>
        <w:pStyle w:val="11"/>
        <w:spacing w:line="360" w:lineRule="exact"/>
        <w:rPr>
          <w:color w:val="000000"/>
        </w:rPr>
      </w:pPr>
      <w:r>
        <w:rPr>
          <w:rFonts w:cs="宋体" w:hint="eastAsia"/>
          <w:color w:val="000000"/>
        </w:rPr>
        <w:t>八、大纲说明</w:t>
      </w:r>
    </w:p>
    <w:p w:rsidR="00D62920" w:rsidRDefault="00865C83">
      <w:pPr>
        <w:pStyle w:val="af2"/>
        <w:adjustRightInd w:val="0"/>
        <w:snapToGrid w:val="0"/>
        <w:spacing w:line="360" w:lineRule="exact"/>
        <w:rPr>
          <w:color w:val="000000"/>
        </w:rPr>
      </w:pPr>
      <w:r>
        <w:rPr>
          <w:rFonts w:cs="宋体" w:hint="eastAsia"/>
          <w:color w:val="000000"/>
        </w:rPr>
        <w:t>本大纲适用于当年修订的培养计划。</w:t>
      </w:r>
    </w:p>
    <w:p w:rsidR="00D62920" w:rsidRDefault="00D62920">
      <w:pPr>
        <w:pStyle w:val="af8"/>
        <w:spacing w:line="360" w:lineRule="exact"/>
        <w:rPr>
          <w:color w:val="000000"/>
        </w:rPr>
      </w:pPr>
    </w:p>
    <w:p w:rsidR="00D62920" w:rsidRDefault="00D62920">
      <w:pPr>
        <w:pStyle w:val="af8"/>
        <w:spacing w:line="360" w:lineRule="exact"/>
        <w:rPr>
          <w:color w:val="000000"/>
        </w:rPr>
      </w:pPr>
    </w:p>
    <w:p w:rsidR="00D62920" w:rsidRDefault="00D62920">
      <w:pPr>
        <w:pStyle w:val="af8"/>
        <w:spacing w:line="360" w:lineRule="exact"/>
        <w:rPr>
          <w:color w:val="000000"/>
        </w:rPr>
      </w:pPr>
    </w:p>
    <w:p w:rsidR="00D62920" w:rsidRDefault="00D62920">
      <w:pPr>
        <w:pStyle w:val="af8"/>
        <w:spacing w:line="360" w:lineRule="exact"/>
        <w:rPr>
          <w:color w:val="000000"/>
        </w:rPr>
      </w:pPr>
    </w:p>
    <w:p w:rsidR="00D62920" w:rsidRDefault="00865C83">
      <w:pPr>
        <w:pStyle w:val="af8"/>
        <w:spacing w:line="360" w:lineRule="exact"/>
        <w:rPr>
          <w:color w:val="000000"/>
        </w:rPr>
      </w:pPr>
      <w:r>
        <w:rPr>
          <w:rFonts w:cs="宋体" w:hint="eastAsia"/>
          <w:color w:val="000000"/>
        </w:rPr>
        <w:t>执笔人：杨光明</w:t>
      </w:r>
    </w:p>
    <w:p w:rsidR="00D62920" w:rsidRDefault="00865C83">
      <w:pPr>
        <w:pStyle w:val="af8"/>
        <w:spacing w:line="360" w:lineRule="exact"/>
        <w:rPr>
          <w:color w:val="000000"/>
        </w:rPr>
      </w:pPr>
      <w:r>
        <w:rPr>
          <w:rFonts w:cs="宋体" w:hint="eastAsia"/>
          <w:color w:val="000000"/>
        </w:rPr>
        <w:t>审核人：史红霞</w:t>
      </w:r>
    </w:p>
    <w:p w:rsidR="00D62920" w:rsidRDefault="00865C83">
      <w:pPr>
        <w:pStyle w:val="af8"/>
        <w:spacing w:line="360" w:lineRule="exact"/>
        <w:rPr>
          <w:color w:val="000000"/>
        </w:rPr>
      </w:pPr>
      <w:r>
        <w:rPr>
          <w:rFonts w:cs="宋体" w:hint="eastAsia"/>
          <w:color w:val="000000"/>
        </w:rPr>
        <w:t>审批人：曹</w:t>
      </w:r>
      <w:r>
        <w:rPr>
          <w:color w:val="000000"/>
        </w:rPr>
        <w:t xml:space="preserve">  </w:t>
      </w:r>
      <w:r>
        <w:rPr>
          <w:rFonts w:cs="宋体" w:hint="eastAsia"/>
          <w:color w:val="000000"/>
        </w:rPr>
        <w:t>敏</w:t>
      </w:r>
    </w:p>
    <w:p w:rsidR="00D62920" w:rsidRDefault="00D62920">
      <w:pPr>
        <w:spacing w:line="360" w:lineRule="exact"/>
        <w:rPr>
          <w:color w:val="000000"/>
        </w:rPr>
      </w:pPr>
    </w:p>
    <w:p w:rsidR="00D62920" w:rsidRDefault="00D62920"/>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Pr>
        <w:rPr>
          <w:rFonts w:hint="eastAsia"/>
        </w:rPr>
      </w:pPr>
    </w:p>
    <w:p w:rsidR="00D62920" w:rsidRDefault="00D62920"/>
    <w:p w:rsidR="00D62920" w:rsidRDefault="00D62920"/>
    <w:p w:rsidR="00D62920" w:rsidRDefault="00865C83">
      <w:pPr>
        <w:pStyle w:val="af6"/>
        <w:widowControl w:val="0"/>
        <w:spacing w:before="156" w:after="312" w:line="360" w:lineRule="exact"/>
        <w:rPr>
          <w:rFonts w:cs="Times New Roman"/>
        </w:rPr>
      </w:pPr>
      <w:bookmarkStart w:id="110" w:name="_Toc512585718"/>
      <w:r>
        <w:rPr>
          <w:rFonts w:cs="宋体" w:hint="eastAsia"/>
        </w:rPr>
        <w:lastRenderedPageBreak/>
        <w:t>管理信息系统课程设计教学大纲</w:t>
      </w:r>
      <w:bookmarkEnd w:id="104"/>
      <w:bookmarkEnd w:id="105"/>
      <w:bookmarkEnd w:id="110"/>
    </w:p>
    <w:p w:rsidR="00D62920" w:rsidRDefault="00865C83">
      <w:pPr>
        <w:pStyle w:val="af4"/>
        <w:adjustRightInd w:val="0"/>
        <w:snapToGrid w:val="0"/>
        <w:spacing w:line="360" w:lineRule="exact"/>
        <w:ind w:firstLine="422"/>
        <w:rPr>
          <w:spacing w:val="-10"/>
          <w:sz w:val="21"/>
          <w:szCs w:val="21"/>
        </w:rPr>
      </w:pPr>
      <w:r>
        <w:rPr>
          <w:rFonts w:cs="宋体" w:hint="eastAsia"/>
          <w:b/>
          <w:bCs/>
          <w:sz w:val="21"/>
          <w:szCs w:val="21"/>
        </w:rPr>
        <w:t>课程设计名称：</w:t>
      </w:r>
      <w:r>
        <w:rPr>
          <w:rFonts w:cs="宋体" w:hint="eastAsia"/>
          <w:spacing w:val="-10"/>
          <w:sz w:val="21"/>
          <w:szCs w:val="21"/>
        </w:rPr>
        <w:t>管理信息系统课程设计</w:t>
      </w:r>
      <w:r>
        <w:rPr>
          <w:spacing w:val="-10"/>
          <w:sz w:val="21"/>
          <w:szCs w:val="21"/>
        </w:rPr>
        <w:t>/Course Design of Management Information</w:t>
      </w:r>
    </w:p>
    <w:p w:rsidR="00D62920" w:rsidRDefault="00865C83">
      <w:pPr>
        <w:pStyle w:val="af4"/>
        <w:adjustRightInd w:val="0"/>
        <w:snapToGrid w:val="0"/>
        <w:spacing w:line="360" w:lineRule="exact"/>
        <w:ind w:firstLineChars="1000" w:firstLine="1900"/>
        <w:rPr>
          <w:spacing w:val="-10"/>
          <w:sz w:val="21"/>
          <w:szCs w:val="21"/>
        </w:rPr>
      </w:pPr>
      <w:r>
        <w:rPr>
          <w:spacing w:val="-10"/>
          <w:sz w:val="21"/>
          <w:szCs w:val="21"/>
        </w:rPr>
        <w:t xml:space="preserve"> Systems</w:t>
      </w:r>
    </w:p>
    <w:p w:rsidR="00D62920" w:rsidRDefault="00865C83">
      <w:pPr>
        <w:pStyle w:val="af4"/>
        <w:adjustRightInd w:val="0"/>
        <w:snapToGrid w:val="0"/>
        <w:spacing w:line="360" w:lineRule="exact"/>
        <w:ind w:firstLine="422"/>
        <w:rPr>
          <w:sz w:val="21"/>
          <w:szCs w:val="21"/>
        </w:rPr>
      </w:pPr>
      <w:r>
        <w:rPr>
          <w:rFonts w:cs="宋体" w:hint="eastAsia"/>
          <w:b/>
          <w:bCs/>
          <w:sz w:val="21"/>
          <w:szCs w:val="21"/>
        </w:rPr>
        <w:t>课程代码：</w:t>
      </w:r>
      <w:r>
        <w:rPr>
          <w:sz w:val="21"/>
          <w:szCs w:val="21"/>
        </w:rPr>
        <w:t>06444204</w:t>
      </w:r>
    </w:p>
    <w:p w:rsidR="00D62920" w:rsidRDefault="00865C83">
      <w:pPr>
        <w:pStyle w:val="af4"/>
        <w:adjustRightInd w:val="0"/>
        <w:snapToGrid w:val="0"/>
        <w:spacing w:line="360" w:lineRule="exact"/>
        <w:ind w:firstLine="422"/>
        <w:rPr>
          <w:sz w:val="21"/>
          <w:szCs w:val="21"/>
        </w:rPr>
      </w:pPr>
      <w:r>
        <w:rPr>
          <w:rFonts w:cs="宋体" w:hint="eastAsia"/>
          <w:b/>
          <w:bCs/>
          <w:sz w:val="21"/>
          <w:szCs w:val="21"/>
        </w:rPr>
        <w:t>周</w:t>
      </w:r>
      <w:r>
        <w:rPr>
          <w:b/>
          <w:bCs/>
          <w:sz w:val="21"/>
          <w:szCs w:val="21"/>
        </w:rPr>
        <w:t xml:space="preserve">    </w:t>
      </w:r>
      <w:r>
        <w:rPr>
          <w:rFonts w:cs="宋体" w:hint="eastAsia"/>
          <w:b/>
          <w:bCs/>
          <w:sz w:val="21"/>
          <w:szCs w:val="21"/>
        </w:rPr>
        <w:t>数：</w:t>
      </w:r>
      <w:r>
        <w:rPr>
          <w:sz w:val="21"/>
          <w:szCs w:val="21"/>
        </w:rPr>
        <w:t>1</w:t>
      </w:r>
      <w:r>
        <w:rPr>
          <w:rFonts w:cs="宋体" w:hint="eastAsia"/>
          <w:sz w:val="21"/>
          <w:szCs w:val="21"/>
        </w:rPr>
        <w:t>周（实际</w:t>
      </w:r>
      <w:r>
        <w:rPr>
          <w:sz w:val="21"/>
          <w:szCs w:val="21"/>
        </w:rPr>
        <w:t>5</w:t>
      </w:r>
      <w:r>
        <w:rPr>
          <w:rFonts w:cs="宋体" w:hint="eastAsia"/>
          <w:sz w:val="21"/>
          <w:szCs w:val="21"/>
        </w:rPr>
        <w:t>天）</w:t>
      </w:r>
    </w:p>
    <w:p w:rsidR="00D62920" w:rsidRDefault="00865C83">
      <w:pPr>
        <w:pStyle w:val="af4"/>
        <w:adjustRightInd w:val="0"/>
        <w:snapToGrid w:val="0"/>
        <w:spacing w:line="360" w:lineRule="exact"/>
        <w:ind w:firstLine="422"/>
        <w:rPr>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1</w:t>
      </w:r>
    </w:p>
    <w:p w:rsidR="00D62920" w:rsidRDefault="00865C83">
      <w:pPr>
        <w:pStyle w:val="af4"/>
        <w:adjustRightInd w:val="0"/>
        <w:snapToGrid w:val="0"/>
        <w:spacing w:line="360" w:lineRule="exact"/>
        <w:ind w:firstLine="422"/>
        <w:rPr>
          <w:sz w:val="21"/>
          <w:szCs w:val="21"/>
        </w:rPr>
      </w:pPr>
      <w:r>
        <w:rPr>
          <w:rFonts w:cs="宋体" w:hint="eastAsia"/>
          <w:b/>
          <w:bCs/>
          <w:sz w:val="21"/>
          <w:szCs w:val="21"/>
        </w:rPr>
        <w:t>开课部门：</w:t>
      </w:r>
      <w:r>
        <w:rPr>
          <w:rFonts w:cs="宋体" w:hint="eastAsia"/>
          <w:sz w:val="21"/>
          <w:szCs w:val="21"/>
        </w:rPr>
        <w:t>经济管理学院</w:t>
      </w:r>
    </w:p>
    <w:p w:rsidR="00D62920" w:rsidRDefault="00865C83">
      <w:pPr>
        <w:pStyle w:val="af4"/>
        <w:adjustRightInd w:val="0"/>
        <w:snapToGrid w:val="0"/>
        <w:spacing w:line="360" w:lineRule="exact"/>
        <w:ind w:firstLine="422"/>
        <w:rPr>
          <w:sz w:val="21"/>
          <w:szCs w:val="21"/>
        </w:rPr>
      </w:pPr>
      <w:r>
        <w:rPr>
          <w:rFonts w:cs="宋体" w:hint="eastAsia"/>
          <w:b/>
          <w:bCs/>
          <w:sz w:val="21"/>
          <w:szCs w:val="21"/>
        </w:rPr>
        <w:t>适用专业：</w:t>
      </w:r>
      <w:r>
        <w:rPr>
          <w:rFonts w:cs="宋体"/>
          <w:sz w:val="21"/>
          <w:szCs w:val="21"/>
        </w:rPr>
        <w:t>电子商务</w:t>
      </w:r>
    </w:p>
    <w:p w:rsidR="00D62920" w:rsidRDefault="00865C83">
      <w:pPr>
        <w:pStyle w:val="11"/>
        <w:spacing w:line="360" w:lineRule="exact"/>
      </w:pPr>
      <w:r>
        <w:rPr>
          <w:rFonts w:cs="宋体" w:hint="eastAsia"/>
        </w:rPr>
        <w:t>一、课程设计（论文）的目的和任务</w:t>
      </w:r>
    </w:p>
    <w:p w:rsidR="00D62920" w:rsidRPr="00320084" w:rsidRDefault="00865C83">
      <w:pPr>
        <w:pStyle w:val="a5"/>
        <w:adjustRightInd w:val="0"/>
        <w:snapToGrid w:val="0"/>
        <w:spacing w:line="360" w:lineRule="exact"/>
        <w:ind w:firstLineChars="200" w:firstLine="420"/>
        <w:rPr>
          <w:sz w:val="21"/>
          <w:szCs w:val="21"/>
        </w:rPr>
      </w:pPr>
      <w:r w:rsidRPr="00320084">
        <w:rPr>
          <w:rFonts w:cs="宋体" w:hint="eastAsia"/>
          <w:sz w:val="21"/>
          <w:szCs w:val="21"/>
        </w:rPr>
        <w:t>课程性质为必修课，本课程设计是在《管理信息系统》课程理论教学之后的实践教学，通过课程设计使学生了解和掌握管理信息系统开发的基本过程。能够运用系统分析和设计方法进行一个完整的管理信息软件系统的开发。</w:t>
      </w:r>
    </w:p>
    <w:p w:rsidR="00D62920" w:rsidRDefault="00865C83">
      <w:pPr>
        <w:pStyle w:val="11"/>
        <w:spacing w:line="360" w:lineRule="exact"/>
      </w:pPr>
      <w:r>
        <w:rPr>
          <w:rFonts w:cs="宋体" w:hint="eastAsia"/>
        </w:rPr>
        <w:t>二、课程设计（论文）内容及教学基本要求</w:t>
      </w:r>
    </w:p>
    <w:p w:rsidR="00D62920" w:rsidRDefault="00865C83">
      <w:pPr>
        <w:adjustRightInd w:val="0"/>
        <w:snapToGrid w:val="0"/>
        <w:spacing w:line="360" w:lineRule="exact"/>
        <w:ind w:firstLineChars="200" w:firstLine="420"/>
      </w:pPr>
      <w:bookmarkStart w:id="111" w:name="_Toc136313572"/>
      <w:r>
        <w:t>1</w:t>
      </w:r>
      <w:r>
        <w:rPr>
          <w:rFonts w:cs="宋体" w:hint="eastAsia"/>
        </w:rPr>
        <w:t>．管理信息系统战略规划和系统分析</w:t>
      </w:r>
      <w:bookmarkEnd w:id="111"/>
    </w:p>
    <w:p w:rsidR="00D62920" w:rsidRDefault="00865C83">
      <w:pPr>
        <w:adjustRightInd w:val="0"/>
        <w:snapToGrid w:val="0"/>
        <w:spacing w:line="360" w:lineRule="exact"/>
        <w:ind w:firstLineChars="200" w:firstLine="420"/>
      </w:pPr>
      <w:r>
        <w:rPr>
          <w:rFonts w:cs="宋体" w:hint="eastAsia"/>
        </w:rPr>
        <w:t>熟悉相关企业的基本状况，理解相关企业的业务流程并能分析业务流程的不足和改革措施，并在后继分析中以优化后的合理流程作为系统开发的基础；</w:t>
      </w:r>
    </w:p>
    <w:p w:rsidR="00D62920" w:rsidRDefault="00865C83">
      <w:pPr>
        <w:adjustRightInd w:val="0"/>
        <w:snapToGrid w:val="0"/>
        <w:spacing w:line="360" w:lineRule="exact"/>
        <w:ind w:firstLineChars="200" w:firstLine="420"/>
      </w:pPr>
      <w:r>
        <w:rPr>
          <w:rFonts w:cs="宋体" w:hint="eastAsia"/>
        </w:rPr>
        <w:t>掌握管理信息系统的可行性分析，分别从技术可行性、经济可行性、管理可行性等方面去考虑，分别给出各可行性分析的结论及最终的系统可行性分析的结论。论证信息系统的开发是切实可行的，然后才能进行后继的工作；</w:t>
      </w:r>
    </w:p>
    <w:p w:rsidR="00D62920" w:rsidRDefault="00865C83">
      <w:pPr>
        <w:adjustRightInd w:val="0"/>
        <w:snapToGrid w:val="0"/>
        <w:spacing w:line="360" w:lineRule="exact"/>
        <w:ind w:firstLineChars="200" w:firstLine="420"/>
      </w:pPr>
      <w:r>
        <w:rPr>
          <w:rFonts w:cs="宋体" w:hint="eastAsia"/>
        </w:rPr>
        <w:t>充分了解相关企业的信息系统的现行状况，从管理信息系统最终用户的角度出发，分析完整的管理信息系统的用户需求；</w:t>
      </w:r>
    </w:p>
    <w:p w:rsidR="00D62920" w:rsidRDefault="00865C83">
      <w:pPr>
        <w:adjustRightInd w:val="0"/>
        <w:snapToGrid w:val="0"/>
        <w:spacing w:line="360" w:lineRule="exact"/>
        <w:ind w:firstLineChars="200" w:firstLine="420"/>
      </w:pPr>
      <w:r>
        <w:rPr>
          <w:rFonts w:cs="宋体" w:hint="eastAsia"/>
        </w:rPr>
        <w:t>结合以上分析，提出拟开发系统的逻辑模型。用组织结构图、管理功能层次图、管理业务流程图、数据流程图和数据词典，表达出新系统的逻辑模型；</w:t>
      </w:r>
    </w:p>
    <w:p w:rsidR="00D62920" w:rsidRDefault="00865C83">
      <w:pPr>
        <w:adjustRightInd w:val="0"/>
        <w:snapToGrid w:val="0"/>
        <w:spacing w:line="360" w:lineRule="exact"/>
        <w:ind w:firstLineChars="200" w:firstLine="420"/>
      </w:pPr>
      <w:r>
        <w:rPr>
          <w:rFonts w:cs="宋体" w:hint="eastAsia"/>
        </w:rPr>
        <w:t>掌握系统分析报告的撰写内容和方法。</w:t>
      </w:r>
    </w:p>
    <w:p w:rsidR="00D62920" w:rsidRDefault="00865C83">
      <w:pPr>
        <w:adjustRightInd w:val="0"/>
        <w:snapToGrid w:val="0"/>
        <w:spacing w:line="360" w:lineRule="exact"/>
        <w:ind w:firstLineChars="200" w:firstLine="420"/>
      </w:pPr>
      <w:bookmarkStart w:id="112" w:name="_Toc136313573"/>
      <w:r>
        <w:t>2</w:t>
      </w:r>
      <w:r>
        <w:rPr>
          <w:rFonts w:cs="宋体" w:hint="eastAsia"/>
        </w:rPr>
        <w:t>．管理信息系统设计</w:t>
      </w:r>
      <w:bookmarkEnd w:id="112"/>
    </w:p>
    <w:p w:rsidR="00D62920" w:rsidRDefault="00865C83">
      <w:pPr>
        <w:adjustRightInd w:val="0"/>
        <w:snapToGrid w:val="0"/>
        <w:spacing w:line="360" w:lineRule="exact"/>
        <w:ind w:firstLineChars="200" w:firstLine="420"/>
      </w:pPr>
      <w:r>
        <w:rPr>
          <w:rFonts w:cs="宋体" w:hint="eastAsia"/>
        </w:rPr>
        <w:t>理解管理信息系统的概要设计的内容，包括系统的总体布局设计、信息系统的总体结构设计、系统开发过程中信息资源的初步配置等；</w:t>
      </w:r>
    </w:p>
    <w:p w:rsidR="00D62920" w:rsidRDefault="00865C83">
      <w:pPr>
        <w:adjustRightInd w:val="0"/>
        <w:snapToGrid w:val="0"/>
        <w:spacing w:line="360" w:lineRule="exact"/>
        <w:ind w:firstLineChars="200" w:firstLine="420"/>
      </w:pPr>
      <w:r>
        <w:rPr>
          <w:rFonts w:cs="宋体" w:hint="eastAsia"/>
        </w:rPr>
        <w:t>掌握并熟练应用结构化设计方法，进行信息系统的详细设计的内容，主要包括数据库设计、代码设计、用户界面设计和系统处理过程的设计；</w:t>
      </w:r>
    </w:p>
    <w:p w:rsidR="00D62920" w:rsidRDefault="00865C83">
      <w:pPr>
        <w:adjustRightInd w:val="0"/>
        <w:snapToGrid w:val="0"/>
        <w:spacing w:line="360" w:lineRule="exact"/>
        <w:ind w:firstLineChars="200" w:firstLine="420"/>
      </w:pPr>
      <w:r>
        <w:rPr>
          <w:rFonts w:cs="宋体" w:hint="eastAsia"/>
        </w:rPr>
        <w:t>掌握系统设计报告的撰写内容和方法。</w:t>
      </w:r>
    </w:p>
    <w:p w:rsidR="00D62920" w:rsidRDefault="00865C83">
      <w:pPr>
        <w:adjustRightInd w:val="0"/>
        <w:snapToGrid w:val="0"/>
        <w:spacing w:line="360" w:lineRule="exact"/>
        <w:ind w:firstLineChars="200" w:firstLine="420"/>
      </w:pPr>
      <w:bookmarkStart w:id="113" w:name="_Toc136313574"/>
      <w:r>
        <w:t>3</w:t>
      </w:r>
      <w:r>
        <w:rPr>
          <w:rFonts w:cs="宋体" w:hint="eastAsia"/>
        </w:rPr>
        <w:t>．管理信息系统实施</w:t>
      </w:r>
      <w:bookmarkEnd w:id="113"/>
    </w:p>
    <w:p w:rsidR="00D62920" w:rsidRDefault="00865C83">
      <w:pPr>
        <w:adjustRightInd w:val="0"/>
        <w:snapToGrid w:val="0"/>
        <w:spacing w:line="360" w:lineRule="exact"/>
        <w:ind w:firstLineChars="200" w:firstLine="420"/>
      </w:pPr>
      <w:r>
        <w:rPr>
          <w:rFonts w:cs="宋体" w:hint="eastAsia"/>
        </w:rPr>
        <w:t>掌握管理信息系统实施的主要内容，掌握源程序编写（不作硬性规定）、系统的测试的实施过程；理解系统安装转换、维护与管理。</w:t>
      </w:r>
    </w:p>
    <w:p w:rsidR="00D62920" w:rsidRDefault="00865C83">
      <w:pPr>
        <w:adjustRightInd w:val="0"/>
        <w:snapToGrid w:val="0"/>
        <w:spacing w:line="360" w:lineRule="exact"/>
        <w:ind w:firstLineChars="200" w:firstLine="420"/>
      </w:pPr>
      <w:r>
        <w:rPr>
          <w:rFonts w:cs="宋体" w:hint="eastAsia"/>
        </w:rPr>
        <w:t>掌握系统实施报告的撰写内容和方法。</w:t>
      </w:r>
    </w:p>
    <w:p w:rsidR="00D62920" w:rsidRDefault="00865C83">
      <w:pPr>
        <w:adjustRightInd w:val="0"/>
        <w:snapToGrid w:val="0"/>
        <w:spacing w:line="360" w:lineRule="exact"/>
        <w:ind w:firstLineChars="200" w:firstLine="420"/>
      </w:pPr>
      <w:r>
        <w:rPr>
          <w:rFonts w:cs="宋体" w:hint="eastAsia"/>
        </w:rPr>
        <w:t>整个过程从管理系统规划开始，进行管理信息系统分析、管理信息系统设计、管理信息系统评价的实际操作。充分认识信息系统规划、分析的重要性，掌握一种系统分析方法和完</w:t>
      </w:r>
      <w:r>
        <w:rPr>
          <w:rFonts w:cs="宋体" w:hint="eastAsia"/>
        </w:rPr>
        <w:lastRenderedPageBreak/>
        <w:t>整的系统设计工作，并能给予正确的评价。</w:t>
      </w:r>
    </w:p>
    <w:p w:rsidR="00D62920" w:rsidRDefault="00865C83">
      <w:pPr>
        <w:adjustRightInd w:val="0"/>
        <w:snapToGrid w:val="0"/>
        <w:spacing w:line="360" w:lineRule="exact"/>
        <w:ind w:firstLineChars="200" w:firstLine="420"/>
      </w:pPr>
      <w:r>
        <w:rPr>
          <w:rFonts w:cs="宋体" w:hint="eastAsia"/>
        </w:rPr>
        <w:t>学生可以自己定题目，一方面激发学生的兴趣，充分调整学生的积极性；同时，系统规划和设计也要求数据来源的真实和复杂性。教师要把好关，对整个过程进行跟踪指导。</w:t>
      </w:r>
    </w:p>
    <w:p w:rsidR="00D62920" w:rsidRDefault="00865C83">
      <w:pPr>
        <w:pStyle w:val="11"/>
        <w:spacing w:before="120" w:after="120" w:line="360" w:lineRule="exact"/>
      </w:pPr>
      <w:r>
        <w:rPr>
          <w:rFonts w:cs="宋体" w:hint="eastAsia"/>
        </w:rPr>
        <w:t>三、课程设计（论文）进程安排</w:t>
      </w:r>
    </w:p>
    <w:tbl>
      <w:tblPr>
        <w:tblW w:w="7854" w:type="dxa"/>
        <w:jc w:val="center"/>
        <w:tblBorders>
          <w:top w:val="outset" w:sz="12" w:space="0" w:color="auto"/>
          <w:left w:val="outset" w:sz="12" w:space="0" w:color="auto"/>
          <w:bottom w:val="outset" w:sz="12" w:space="0" w:color="auto"/>
          <w:right w:val="outset" w:sz="12" w:space="0" w:color="auto"/>
        </w:tblBorders>
        <w:tblLayout w:type="fixed"/>
        <w:tblCellMar>
          <w:left w:w="85" w:type="dxa"/>
          <w:right w:w="85" w:type="dxa"/>
        </w:tblCellMar>
        <w:tblLook w:val="00A0" w:firstRow="1" w:lastRow="0" w:firstColumn="1" w:lastColumn="0" w:noHBand="0" w:noVBand="0"/>
      </w:tblPr>
      <w:tblGrid>
        <w:gridCol w:w="898"/>
        <w:gridCol w:w="4108"/>
        <w:gridCol w:w="1800"/>
        <w:gridCol w:w="1048"/>
      </w:tblGrid>
      <w:tr w:rsidR="00D62920">
        <w:trPr>
          <w:cantSplit/>
          <w:trHeight w:val="340"/>
          <w:jc w:val="center"/>
        </w:trPr>
        <w:tc>
          <w:tcPr>
            <w:tcW w:w="8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af9"/>
              <w:spacing w:line="360" w:lineRule="exact"/>
              <w:rPr>
                <w:kern w:val="0"/>
                <w:sz w:val="21"/>
                <w:szCs w:val="21"/>
              </w:rPr>
            </w:pPr>
            <w:r>
              <w:rPr>
                <w:rFonts w:cs="宋体" w:hint="eastAsia"/>
                <w:kern w:val="0"/>
                <w:sz w:val="21"/>
                <w:szCs w:val="21"/>
              </w:rPr>
              <w:t>序号</w:t>
            </w:r>
          </w:p>
        </w:tc>
        <w:tc>
          <w:tcPr>
            <w:tcW w:w="41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af9"/>
              <w:spacing w:line="360" w:lineRule="exact"/>
              <w:rPr>
                <w:kern w:val="0"/>
                <w:sz w:val="21"/>
                <w:szCs w:val="21"/>
              </w:rPr>
            </w:pPr>
            <w:r>
              <w:rPr>
                <w:rFonts w:cs="宋体" w:hint="eastAsia"/>
                <w:kern w:val="0"/>
                <w:sz w:val="21"/>
                <w:szCs w:val="21"/>
              </w:rPr>
              <w:t>课程设计（论文）主要内容</w:t>
            </w:r>
          </w:p>
        </w:tc>
        <w:tc>
          <w:tcPr>
            <w:tcW w:w="1800"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af9"/>
              <w:spacing w:line="360" w:lineRule="exact"/>
              <w:rPr>
                <w:kern w:val="0"/>
                <w:sz w:val="21"/>
                <w:szCs w:val="21"/>
              </w:rPr>
            </w:pPr>
            <w:r>
              <w:rPr>
                <w:rFonts w:cs="宋体" w:hint="eastAsia"/>
                <w:kern w:val="0"/>
                <w:sz w:val="21"/>
                <w:szCs w:val="21"/>
              </w:rPr>
              <w:t>计划时间（天数）</w:t>
            </w:r>
          </w:p>
        </w:tc>
        <w:tc>
          <w:tcPr>
            <w:tcW w:w="1048"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af9"/>
              <w:spacing w:line="360" w:lineRule="exact"/>
              <w:rPr>
                <w:kern w:val="0"/>
                <w:sz w:val="21"/>
                <w:szCs w:val="21"/>
              </w:rPr>
            </w:pPr>
            <w:r>
              <w:rPr>
                <w:rFonts w:cs="宋体" w:hint="eastAsia"/>
                <w:kern w:val="0"/>
                <w:sz w:val="21"/>
                <w:szCs w:val="21"/>
              </w:rPr>
              <w:t>备注</w:t>
            </w:r>
          </w:p>
        </w:tc>
      </w:tr>
      <w:tr w:rsidR="00D62920">
        <w:trPr>
          <w:cantSplit/>
          <w:trHeight w:val="312"/>
          <w:jc w:val="center"/>
        </w:trPr>
        <w:tc>
          <w:tcPr>
            <w:tcW w:w="8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af9"/>
              <w:spacing w:line="360" w:lineRule="exact"/>
              <w:rPr>
                <w:kern w:val="0"/>
              </w:rPr>
            </w:pPr>
            <w:r>
              <w:rPr>
                <w:kern w:val="0"/>
              </w:rPr>
              <w:t>1</w:t>
            </w:r>
          </w:p>
        </w:tc>
        <w:tc>
          <w:tcPr>
            <w:tcW w:w="41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af9"/>
              <w:spacing w:line="360" w:lineRule="exact"/>
              <w:rPr>
                <w:kern w:val="0"/>
              </w:rPr>
            </w:pPr>
            <w:r>
              <w:rPr>
                <w:rFonts w:cs="宋体" w:hint="eastAsia"/>
                <w:kern w:val="0"/>
              </w:rPr>
              <w:t>管理信息系统战略规划和信息系统分析</w:t>
            </w:r>
          </w:p>
        </w:tc>
        <w:tc>
          <w:tcPr>
            <w:tcW w:w="1800"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af9"/>
              <w:spacing w:line="360" w:lineRule="exact"/>
              <w:rPr>
                <w:kern w:val="0"/>
              </w:rPr>
            </w:pPr>
            <w:r>
              <w:rPr>
                <w:kern w:val="0"/>
              </w:rPr>
              <w:t>1</w:t>
            </w:r>
          </w:p>
        </w:tc>
        <w:tc>
          <w:tcPr>
            <w:tcW w:w="1048"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af9"/>
              <w:spacing w:line="360" w:lineRule="exact"/>
              <w:rPr>
                <w:kern w:val="0"/>
              </w:rPr>
            </w:pPr>
          </w:p>
        </w:tc>
      </w:tr>
      <w:tr w:rsidR="00D62920">
        <w:trPr>
          <w:cantSplit/>
          <w:trHeight w:val="312"/>
          <w:jc w:val="center"/>
        </w:trPr>
        <w:tc>
          <w:tcPr>
            <w:tcW w:w="8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af9"/>
              <w:spacing w:line="360" w:lineRule="exact"/>
              <w:rPr>
                <w:kern w:val="0"/>
              </w:rPr>
            </w:pPr>
            <w:r>
              <w:rPr>
                <w:kern w:val="0"/>
              </w:rPr>
              <w:t>2</w:t>
            </w:r>
          </w:p>
        </w:tc>
        <w:tc>
          <w:tcPr>
            <w:tcW w:w="41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af9"/>
              <w:spacing w:line="360" w:lineRule="exact"/>
              <w:rPr>
                <w:kern w:val="0"/>
              </w:rPr>
            </w:pPr>
            <w:r>
              <w:rPr>
                <w:rFonts w:cs="宋体" w:hint="eastAsia"/>
                <w:kern w:val="0"/>
              </w:rPr>
              <w:t>管理信息系统设计</w:t>
            </w:r>
          </w:p>
        </w:tc>
        <w:tc>
          <w:tcPr>
            <w:tcW w:w="1800"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af9"/>
              <w:spacing w:line="360" w:lineRule="exact"/>
              <w:rPr>
                <w:kern w:val="0"/>
              </w:rPr>
            </w:pPr>
            <w:r>
              <w:rPr>
                <w:kern w:val="0"/>
              </w:rPr>
              <w:t>2</w:t>
            </w:r>
          </w:p>
        </w:tc>
        <w:tc>
          <w:tcPr>
            <w:tcW w:w="1048"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af9"/>
              <w:spacing w:line="360" w:lineRule="exact"/>
              <w:rPr>
                <w:kern w:val="0"/>
              </w:rPr>
            </w:pPr>
          </w:p>
        </w:tc>
      </w:tr>
      <w:tr w:rsidR="00D62920">
        <w:trPr>
          <w:cantSplit/>
          <w:trHeight w:val="312"/>
          <w:jc w:val="center"/>
        </w:trPr>
        <w:tc>
          <w:tcPr>
            <w:tcW w:w="8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af9"/>
              <w:spacing w:line="360" w:lineRule="exact"/>
              <w:rPr>
                <w:kern w:val="0"/>
              </w:rPr>
            </w:pPr>
            <w:r>
              <w:rPr>
                <w:kern w:val="0"/>
              </w:rPr>
              <w:t>3</w:t>
            </w:r>
          </w:p>
        </w:tc>
        <w:tc>
          <w:tcPr>
            <w:tcW w:w="41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af9"/>
              <w:spacing w:line="360" w:lineRule="exact"/>
              <w:rPr>
                <w:kern w:val="0"/>
              </w:rPr>
            </w:pPr>
            <w:r>
              <w:rPr>
                <w:rFonts w:cs="宋体" w:hint="eastAsia"/>
                <w:kern w:val="0"/>
              </w:rPr>
              <w:t>管理信息系统实施</w:t>
            </w:r>
          </w:p>
        </w:tc>
        <w:tc>
          <w:tcPr>
            <w:tcW w:w="1800"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af9"/>
              <w:spacing w:line="360" w:lineRule="exact"/>
              <w:rPr>
                <w:kern w:val="0"/>
              </w:rPr>
            </w:pPr>
            <w:r>
              <w:rPr>
                <w:kern w:val="0"/>
              </w:rPr>
              <w:t>2</w:t>
            </w:r>
          </w:p>
        </w:tc>
        <w:tc>
          <w:tcPr>
            <w:tcW w:w="1048"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af9"/>
              <w:spacing w:line="360" w:lineRule="exact"/>
              <w:rPr>
                <w:kern w:val="0"/>
              </w:rPr>
            </w:pPr>
          </w:p>
        </w:tc>
      </w:tr>
      <w:tr w:rsidR="00D62920">
        <w:trPr>
          <w:cantSplit/>
          <w:trHeight w:val="312"/>
          <w:jc w:val="center"/>
        </w:trPr>
        <w:tc>
          <w:tcPr>
            <w:tcW w:w="8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af9"/>
              <w:spacing w:line="360" w:lineRule="exact"/>
              <w:rPr>
                <w:kern w:val="0"/>
              </w:rPr>
            </w:pPr>
            <w:r>
              <w:rPr>
                <w:rFonts w:cs="宋体" w:hint="eastAsia"/>
                <w:kern w:val="0"/>
              </w:rPr>
              <w:t>小计</w:t>
            </w:r>
          </w:p>
        </w:tc>
        <w:tc>
          <w:tcPr>
            <w:tcW w:w="41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pStyle w:val="af9"/>
              <w:spacing w:line="360" w:lineRule="exact"/>
              <w:rPr>
                <w:kern w:val="0"/>
              </w:rPr>
            </w:pPr>
          </w:p>
        </w:tc>
        <w:tc>
          <w:tcPr>
            <w:tcW w:w="1800"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af9"/>
              <w:spacing w:line="360" w:lineRule="exact"/>
              <w:rPr>
                <w:kern w:val="0"/>
              </w:rPr>
            </w:pPr>
            <w:r>
              <w:rPr>
                <w:kern w:val="0"/>
              </w:rPr>
              <w:t>5</w:t>
            </w:r>
          </w:p>
        </w:tc>
        <w:tc>
          <w:tcPr>
            <w:tcW w:w="1048"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af9"/>
              <w:spacing w:line="360" w:lineRule="exact"/>
              <w:rPr>
                <w:kern w:val="0"/>
              </w:rPr>
            </w:pPr>
          </w:p>
        </w:tc>
      </w:tr>
    </w:tbl>
    <w:p w:rsidR="00D62920" w:rsidRDefault="00865C83">
      <w:pPr>
        <w:pStyle w:val="11"/>
        <w:spacing w:before="120" w:after="120" w:line="360" w:lineRule="exact"/>
      </w:pPr>
      <w:r>
        <w:rPr>
          <w:rFonts w:cs="宋体" w:hint="eastAsia"/>
        </w:rPr>
        <w:t>四、课程设计（论文）考核方法及要求</w:t>
      </w:r>
    </w:p>
    <w:p w:rsidR="00D62920" w:rsidRDefault="00865C83">
      <w:pPr>
        <w:adjustRightInd w:val="0"/>
        <w:snapToGrid w:val="0"/>
        <w:spacing w:line="360" w:lineRule="exact"/>
        <w:ind w:firstLineChars="200" w:firstLine="420"/>
      </w:pPr>
      <w:r>
        <w:t>1</w:t>
      </w:r>
      <w:r>
        <w:rPr>
          <w:rFonts w:cs="宋体" w:hint="eastAsia"/>
        </w:rPr>
        <w:t>．考核方式：</w:t>
      </w:r>
    </w:p>
    <w:p w:rsidR="00D62920" w:rsidRDefault="00865C83">
      <w:pPr>
        <w:adjustRightInd w:val="0"/>
        <w:snapToGrid w:val="0"/>
        <w:spacing w:line="360" w:lineRule="exact"/>
        <w:ind w:firstLineChars="200" w:firstLine="420"/>
      </w:pPr>
      <w:r>
        <w:rPr>
          <w:rFonts w:cs="宋体" w:hint="eastAsia"/>
        </w:rPr>
        <w:t>课程设计成绩考核的主要根据课程设计的综合表现（包括认真程度、守纪情况等）和课程设计报告的撰写质量等来确定。</w:t>
      </w:r>
    </w:p>
    <w:p w:rsidR="00D62920" w:rsidRDefault="00865C83">
      <w:pPr>
        <w:adjustRightInd w:val="0"/>
        <w:snapToGrid w:val="0"/>
        <w:spacing w:line="360" w:lineRule="exact"/>
        <w:ind w:firstLineChars="200" w:firstLine="420"/>
      </w:pPr>
      <w:r>
        <w:t>2</w:t>
      </w:r>
      <w:r>
        <w:rPr>
          <w:rFonts w:cs="宋体" w:hint="eastAsia"/>
        </w:rPr>
        <w:t>．成绩评定：</w:t>
      </w:r>
    </w:p>
    <w:p w:rsidR="00D62920" w:rsidRDefault="00865C83">
      <w:pPr>
        <w:pStyle w:val="af1"/>
        <w:adjustRightInd w:val="0"/>
        <w:snapToGrid w:val="0"/>
        <w:spacing w:line="360" w:lineRule="exact"/>
        <w:ind w:firstLineChars="200" w:firstLine="420"/>
      </w:pPr>
      <w:r>
        <w:rPr>
          <w:rFonts w:cs="宋体" w:hint="eastAsia"/>
        </w:rPr>
        <w:t>计分制：百分制（）；五级分制（</w:t>
      </w:r>
      <w:r>
        <w:t>v</w:t>
      </w:r>
      <w:r>
        <w:rPr>
          <w:rFonts w:cs="宋体" w:hint="eastAsia"/>
        </w:rPr>
        <w:t>）；两级分制（）</w:t>
      </w:r>
    </w:p>
    <w:p w:rsidR="00D62920" w:rsidRDefault="00865C83">
      <w:pPr>
        <w:pStyle w:val="af1"/>
        <w:adjustRightInd w:val="0"/>
        <w:snapToGrid w:val="0"/>
        <w:spacing w:line="360" w:lineRule="exact"/>
        <w:ind w:firstLineChars="200" w:firstLine="420"/>
      </w:pPr>
      <w:r>
        <w:rPr>
          <w:rFonts w:cs="宋体" w:hint="eastAsia"/>
        </w:rPr>
        <w:t>总评成绩构成：出勤（</w:t>
      </w:r>
      <w:r>
        <w:t>20</w:t>
      </w:r>
      <w:r>
        <w:rPr>
          <w:rFonts w:cs="宋体" w:hint="eastAsia"/>
        </w:rPr>
        <w:t>）％；工作内容（</w:t>
      </w:r>
      <w:r>
        <w:t>40</w:t>
      </w:r>
      <w:r>
        <w:rPr>
          <w:rFonts w:cs="宋体" w:hint="eastAsia"/>
        </w:rPr>
        <w:t>）％；课程设计报告（</w:t>
      </w:r>
      <w:r>
        <w:t>40</w:t>
      </w:r>
      <w:r>
        <w:rPr>
          <w:rFonts w:cs="宋体" w:hint="eastAsia"/>
        </w:rPr>
        <w:t>）％</w:t>
      </w:r>
    </w:p>
    <w:p w:rsidR="00D62920" w:rsidRDefault="00865C83">
      <w:pPr>
        <w:pStyle w:val="11"/>
        <w:spacing w:before="120" w:after="120" w:line="360" w:lineRule="exact"/>
      </w:pPr>
      <w:r>
        <w:rPr>
          <w:rFonts w:cs="宋体" w:hint="eastAsia"/>
        </w:rPr>
        <w:t>五、指导教材和参考资料</w:t>
      </w:r>
    </w:p>
    <w:p w:rsidR="00D62920" w:rsidRDefault="00865C83">
      <w:pPr>
        <w:pStyle w:val="C"/>
        <w:adjustRightInd w:val="0"/>
        <w:snapToGrid w:val="0"/>
        <w:spacing w:line="360" w:lineRule="exact"/>
      </w:pPr>
      <w:r>
        <w:rPr>
          <w:rFonts w:cs="宋体" w:hint="eastAsia"/>
        </w:rPr>
        <w:t>指导教材：</w:t>
      </w:r>
    </w:p>
    <w:p w:rsidR="00D62920" w:rsidRDefault="00865C83">
      <w:pPr>
        <w:pStyle w:val="af1"/>
        <w:adjustRightInd w:val="0"/>
        <w:snapToGrid w:val="0"/>
        <w:spacing w:line="360" w:lineRule="exact"/>
        <w:ind w:firstLineChars="200" w:firstLine="420"/>
      </w:pPr>
      <w:r>
        <w:rPr>
          <w:rFonts w:cs="宋体" w:hint="eastAsia"/>
        </w:rPr>
        <w:t>自编课程设计指导书。</w:t>
      </w:r>
    </w:p>
    <w:p w:rsidR="00D62920" w:rsidRDefault="00865C83">
      <w:pPr>
        <w:pStyle w:val="C"/>
        <w:adjustRightInd w:val="0"/>
        <w:snapToGrid w:val="0"/>
        <w:spacing w:line="360" w:lineRule="exact"/>
      </w:pPr>
      <w:r>
        <w:rPr>
          <w:rFonts w:cs="宋体" w:hint="eastAsia"/>
        </w:rPr>
        <w:t>参考资料：</w:t>
      </w:r>
    </w:p>
    <w:p w:rsidR="00D62920" w:rsidRDefault="00865C83">
      <w:pPr>
        <w:adjustRightInd w:val="0"/>
        <w:snapToGrid w:val="0"/>
        <w:spacing w:line="360" w:lineRule="exact"/>
        <w:ind w:firstLineChars="200" w:firstLine="420"/>
      </w:pPr>
      <w:r>
        <w:t>1</w:t>
      </w:r>
      <w:r>
        <w:rPr>
          <w:rFonts w:cs="宋体" w:hint="eastAsia"/>
        </w:rPr>
        <w:t>．陈晓红主编，《管理信息系统》，清华大学出版社，</w:t>
      </w:r>
      <w:r>
        <w:t>2005</w:t>
      </w:r>
      <w:r>
        <w:rPr>
          <w:rFonts w:cs="宋体" w:hint="eastAsia"/>
        </w:rPr>
        <w:t>年版</w:t>
      </w:r>
    </w:p>
    <w:p w:rsidR="00D62920" w:rsidRDefault="00865C83">
      <w:pPr>
        <w:adjustRightInd w:val="0"/>
        <w:snapToGrid w:val="0"/>
        <w:spacing w:line="360" w:lineRule="exact"/>
        <w:ind w:firstLineChars="200" w:firstLine="420"/>
      </w:pPr>
      <w:r>
        <w:t>2</w:t>
      </w:r>
      <w:r>
        <w:rPr>
          <w:rFonts w:cs="宋体" w:hint="eastAsia"/>
        </w:rPr>
        <w:t>．薛华成主编，《管理信息系统》（第四版），清华大学出版社，</w:t>
      </w:r>
      <w:r>
        <w:t>2004</w:t>
      </w:r>
      <w:r>
        <w:rPr>
          <w:rFonts w:cs="宋体" w:hint="eastAsia"/>
        </w:rPr>
        <w:t>年版</w:t>
      </w:r>
    </w:p>
    <w:p w:rsidR="00D62920" w:rsidRDefault="00865C83">
      <w:pPr>
        <w:adjustRightInd w:val="0"/>
        <w:snapToGrid w:val="0"/>
        <w:spacing w:line="360" w:lineRule="exact"/>
        <w:ind w:firstLineChars="200" w:firstLine="420"/>
      </w:pPr>
      <w:r>
        <w:t>3</w:t>
      </w:r>
      <w:r>
        <w:rPr>
          <w:rFonts w:cs="宋体" w:hint="eastAsia"/>
        </w:rPr>
        <w:t>．黄梯云主编，《管理信息系统》（第四版），高等教育出版社，</w:t>
      </w:r>
      <w:r>
        <w:t>2009</w:t>
      </w:r>
      <w:r>
        <w:rPr>
          <w:rFonts w:cs="宋体" w:hint="eastAsia"/>
        </w:rPr>
        <w:t>年版</w:t>
      </w:r>
    </w:p>
    <w:p w:rsidR="00D62920" w:rsidRDefault="00865C83">
      <w:pPr>
        <w:adjustRightInd w:val="0"/>
        <w:snapToGrid w:val="0"/>
        <w:spacing w:line="360" w:lineRule="exact"/>
        <w:ind w:firstLineChars="200" w:firstLine="420"/>
      </w:pPr>
      <w:r>
        <w:t>4</w:t>
      </w:r>
      <w:r>
        <w:rPr>
          <w:rFonts w:cs="宋体" w:hint="eastAsia"/>
        </w:rPr>
        <w:t>．藤佳东主编，《管理信息系统》，东北财经大学出版，</w:t>
      </w:r>
      <w:r>
        <w:t>2008</w:t>
      </w:r>
      <w:r>
        <w:rPr>
          <w:rFonts w:cs="宋体" w:hint="eastAsia"/>
        </w:rPr>
        <w:t>年版</w:t>
      </w:r>
    </w:p>
    <w:p w:rsidR="00D62920" w:rsidRDefault="00865C83">
      <w:pPr>
        <w:adjustRightInd w:val="0"/>
        <w:snapToGrid w:val="0"/>
        <w:spacing w:line="360" w:lineRule="exact"/>
        <w:ind w:firstLineChars="200" w:firstLine="420"/>
      </w:pPr>
      <w:r>
        <w:t>5</w:t>
      </w:r>
      <w:r>
        <w:rPr>
          <w:rFonts w:cs="宋体" w:hint="eastAsia"/>
        </w:rPr>
        <w:t>．彭扬主编，《管理信息系统》，中国物资出版社，</w:t>
      </w:r>
      <w:r>
        <w:t>2005</w:t>
      </w:r>
      <w:r>
        <w:rPr>
          <w:rFonts w:cs="宋体" w:hint="eastAsia"/>
        </w:rPr>
        <w:t>年版</w:t>
      </w:r>
    </w:p>
    <w:p w:rsidR="00D62920" w:rsidRDefault="00865C83">
      <w:pPr>
        <w:pStyle w:val="11"/>
        <w:spacing w:before="120" w:after="120" w:line="360" w:lineRule="exact"/>
      </w:pPr>
      <w:r>
        <w:rPr>
          <w:rFonts w:cs="宋体" w:hint="eastAsia"/>
        </w:rPr>
        <w:t>六、大纲说明</w:t>
      </w:r>
    </w:p>
    <w:p w:rsidR="00D62920" w:rsidRDefault="00865C83">
      <w:pPr>
        <w:pStyle w:val="af2"/>
        <w:adjustRightInd w:val="0"/>
        <w:snapToGrid w:val="0"/>
        <w:spacing w:line="360" w:lineRule="exact"/>
      </w:pPr>
      <w:r>
        <w:rPr>
          <w:rFonts w:cs="宋体" w:hint="eastAsia"/>
        </w:rPr>
        <w:t>建议课程设计分组遵循动手能力强弱配置，学生各尽所能，强调团队精神。一般</w:t>
      </w:r>
      <w:r>
        <w:t>3-4</w:t>
      </w:r>
      <w:r>
        <w:rPr>
          <w:rFonts w:cs="宋体" w:hint="eastAsia"/>
        </w:rPr>
        <w:t>人为一组，并推荐一名组长，由他进行负责、分配小组工作。系统分析部分在理论课时已经开始进行，所以课程设计时安排的时间较少。</w:t>
      </w:r>
    </w:p>
    <w:p w:rsidR="00D62920" w:rsidRDefault="00D62920">
      <w:pPr>
        <w:pStyle w:val="af8"/>
        <w:spacing w:line="360" w:lineRule="exact"/>
      </w:pPr>
    </w:p>
    <w:p w:rsidR="00D62920" w:rsidRPr="00320084" w:rsidRDefault="00865C83">
      <w:pPr>
        <w:pStyle w:val="af8"/>
        <w:spacing w:line="360" w:lineRule="exact"/>
      </w:pPr>
      <w:r w:rsidRPr="00320084">
        <w:rPr>
          <w:rFonts w:cs="宋体" w:hint="eastAsia"/>
        </w:rPr>
        <w:t>执笔人：邵　雷</w:t>
      </w:r>
    </w:p>
    <w:p w:rsidR="00D62920" w:rsidRPr="00320084" w:rsidRDefault="00865C83">
      <w:pPr>
        <w:pStyle w:val="af3"/>
        <w:spacing w:line="360" w:lineRule="exact"/>
        <w:ind w:firstLineChars="2750" w:firstLine="6600"/>
        <w:rPr>
          <w:sz w:val="24"/>
          <w:szCs w:val="24"/>
        </w:rPr>
      </w:pPr>
      <w:r w:rsidRPr="00320084">
        <w:rPr>
          <w:rFonts w:cs="宋体" w:hint="eastAsia"/>
          <w:sz w:val="24"/>
          <w:szCs w:val="24"/>
        </w:rPr>
        <w:t>审核人：史红霞</w:t>
      </w:r>
    </w:p>
    <w:p w:rsidR="00D62920" w:rsidRPr="00320084" w:rsidRDefault="00865C83">
      <w:pPr>
        <w:pStyle w:val="af8"/>
        <w:spacing w:line="360" w:lineRule="exact"/>
      </w:pPr>
      <w:r w:rsidRPr="00320084">
        <w:t xml:space="preserve">               </w:t>
      </w:r>
      <w:r w:rsidRPr="00320084">
        <w:rPr>
          <w:rFonts w:cs="宋体" w:hint="eastAsia"/>
        </w:rPr>
        <w:t>审批人：曹</w:t>
      </w:r>
      <w:r w:rsidRPr="00320084">
        <w:t xml:space="preserve">  </w:t>
      </w:r>
      <w:r w:rsidRPr="00320084">
        <w:rPr>
          <w:rFonts w:cs="宋体" w:hint="eastAsia"/>
        </w:rPr>
        <w:t>敏</w:t>
      </w:r>
    </w:p>
    <w:p w:rsidR="00D62920" w:rsidRDefault="00865C83" w:rsidP="00231710">
      <w:pPr>
        <w:pStyle w:val="ad"/>
      </w:pPr>
      <w:bookmarkStart w:id="114" w:name="_Toc384901502"/>
      <w:bookmarkStart w:id="115" w:name="_Toc512585719"/>
      <w:r>
        <w:rPr>
          <w:rFonts w:hint="eastAsia"/>
        </w:rPr>
        <w:lastRenderedPageBreak/>
        <w:t>移动应用开发综合实验课程教学大纲</w:t>
      </w:r>
      <w:bookmarkEnd w:id="115"/>
    </w:p>
    <w:p w:rsidR="00D62920" w:rsidRDefault="00865C83">
      <w:pPr>
        <w:pStyle w:val="af4"/>
        <w:ind w:firstLine="482"/>
      </w:pPr>
      <w:r>
        <w:rPr>
          <w:rFonts w:cs="宋体" w:hint="eastAsia"/>
          <w:b/>
          <w:bCs/>
        </w:rPr>
        <w:t>课程名称</w:t>
      </w:r>
      <w:r>
        <w:rPr>
          <w:rFonts w:cs="宋体" w:hint="eastAsia"/>
        </w:rPr>
        <w:t>：移动应用开发综合实验</w:t>
      </w:r>
      <w:r>
        <w:rPr>
          <w:color w:val="FF0000"/>
        </w:rPr>
        <w:t xml:space="preserve"> </w:t>
      </w:r>
      <w:r>
        <w:t>/ Comprehensive Experiment of Mobile Application Development</w:t>
      </w:r>
    </w:p>
    <w:p w:rsidR="00D62920" w:rsidRDefault="00865C83">
      <w:pPr>
        <w:pStyle w:val="af4"/>
        <w:ind w:firstLine="482"/>
      </w:pPr>
      <w:r>
        <w:rPr>
          <w:rFonts w:cs="宋体" w:hint="eastAsia"/>
          <w:b/>
          <w:bCs/>
        </w:rPr>
        <w:t>课程代码</w:t>
      </w:r>
      <w:r>
        <w:rPr>
          <w:rFonts w:cs="宋体" w:hint="eastAsia"/>
        </w:rPr>
        <w:t>：</w:t>
      </w:r>
      <w:r>
        <w:t>06444805</w:t>
      </w:r>
    </w:p>
    <w:p w:rsidR="00D62920" w:rsidRDefault="00865C83">
      <w:pPr>
        <w:pStyle w:val="af4"/>
        <w:ind w:firstLine="482"/>
      </w:pPr>
      <w:r>
        <w:rPr>
          <w:rFonts w:cs="宋体" w:hint="eastAsia"/>
          <w:b/>
          <w:bCs/>
        </w:rPr>
        <w:t>课程类型</w:t>
      </w:r>
      <w:r>
        <w:rPr>
          <w:rFonts w:cs="宋体" w:hint="eastAsia"/>
        </w:rPr>
        <w:t>：实践</w:t>
      </w:r>
      <w:r>
        <w:t>/</w:t>
      </w:r>
      <w:r>
        <w:rPr>
          <w:rFonts w:cs="宋体" w:hint="eastAsia"/>
        </w:rPr>
        <w:t>必修</w:t>
      </w:r>
    </w:p>
    <w:p w:rsidR="00D62920" w:rsidRDefault="00865C83">
      <w:pPr>
        <w:pStyle w:val="af4"/>
        <w:tabs>
          <w:tab w:val="left" w:pos="3420"/>
        </w:tabs>
        <w:ind w:firstLine="482"/>
      </w:pPr>
      <w:r>
        <w:rPr>
          <w:rFonts w:cs="宋体" w:hint="eastAsia"/>
          <w:b/>
          <w:bCs/>
        </w:rPr>
        <w:t>学</w:t>
      </w:r>
      <w:r>
        <w:rPr>
          <w:b/>
          <w:bCs/>
        </w:rPr>
        <w:t xml:space="preserve">  </w:t>
      </w:r>
      <w:r>
        <w:rPr>
          <w:rFonts w:cs="宋体" w:hint="eastAsia"/>
          <w:b/>
          <w:bCs/>
        </w:rPr>
        <w:t>时</w:t>
      </w:r>
      <w:r>
        <w:rPr>
          <w:b/>
          <w:bCs/>
        </w:rPr>
        <w:t xml:space="preserve">  </w:t>
      </w:r>
      <w:r>
        <w:rPr>
          <w:rFonts w:cs="宋体" w:hint="eastAsia"/>
          <w:b/>
          <w:bCs/>
        </w:rPr>
        <w:t>数</w:t>
      </w:r>
      <w:r>
        <w:rPr>
          <w:rFonts w:cs="宋体" w:hint="eastAsia"/>
        </w:rPr>
        <w:t>：</w:t>
      </w:r>
      <w:r>
        <w:t xml:space="preserve"> 32</w:t>
      </w:r>
    </w:p>
    <w:p w:rsidR="00D62920" w:rsidRDefault="00865C83">
      <w:pPr>
        <w:pStyle w:val="af4"/>
        <w:tabs>
          <w:tab w:val="left" w:pos="3420"/>
        </w:tabs>
        <w:ind w:firstLine="482"/>
      </w:pPr>
      <w:r>
        <w:rPr>
          <w:rFonts w:cs="宋体" w:hint="eastAsia"/>
          <w:b/>
          <w:bCs/>
        </w:rPr>
        <w:t>学</w:t>
      </w:r>
      <w:r>
        <w:rPr>
          <w:b/>
          <w:bCs/>
        </w:rPr>
        <w:t xml:space="preserve">        </w:t>
      </w:r>
      <w:r>
        <w:rPr>
          <w:rFonts w:cs="宋体" w:hint="eastAsia"/>
          <w:b/>
          <w:bCs/>
        </w:rPr>
        <w:t>分：</w:t>
      </w:r>
      <w:r>
        <w:rPr>
          <w:b/>
          <w:bCs/>
        </w:rPr>
        <w:t xml:space="preserve"> </w:t>
      </w:r>
      <w:r>
        <w:t>2</w:t>
      </w:r>
    </w:p>
    <w:p w:rsidR="00D62920" w:rsidRDefault="00865C83">
      <w:pPr>
        <w:pStyle w:val="af4"/>
        <w:tabs>
          <w:tab w:val="left" w:pos="3420"/>
        </w:tabs>
        <w:ind w:firstLine="482"/>
      </w:pPr>
      <w:r>
        <w:rPr>
          <w:rFonts w:cs="宋体" w:hint="eastAsia"/>
          <w:b/>
          <w:bCs/>
        </w:rPr>
        <w:t>先修课程</w:t>
      </w:r>
      <w:r>
        <w:rPr>
          <w:rFonts w:cs="宋体" w:hint="eastAsia"/>
        </w:rPr>
        <w:t>：</w:t>
      </w:r>
      <w:r>
        <w:t>Java</w:t>
      </w:r>
      <w:r>
        <w:rPr>
          <w:rFonts w:cs="宋体" w:hint="eastAsia"/>
        </w:rPr>
        <w:t>语言程序设计、移动商务应用开发</w:t>
      </w:r>
    </w:p>
    <w:p w:rsidR="00D62920" w:rsidRDefault="00865C83">
      <w:pPr>
        <w:pStyle w:val="af4"/>
        <w:ind w:firstLine="482"/>
      </w:pPr>
      <w:r>
        <w:rPr>
          <w:rFonts w:cs="宋体" w:hint="eastAsia"/>
          <w:b/>
          <w:bCs/>
        </w:rPr>
        <w:t>开课部门</w:t>
      </w:r>
      <w:r>
        <w:rPr>
          <w:rFonts w:cs="宋体" w:hint="eastAsia"/>
        </w:rPr>
        <w:t>：经济管理学院</w:t>
      </w:r>
    </w:p>
    <w:p w:rsidR="00D62920" w:rsidRDefault="00865C83">
      <w:pPr>
        <w:pStyle w:val="B"/>
        <w:ind w:leftChars="228" w:left="1657" w:hangingChars="489" w:hanging="1178"/>
      </w:pPr>
      <w:r>
        <w:rPr>
          <w:rFonts w:cs="宋体" w:hint="eastAsia"/>
        </w:rPr>
        <w:t>适用专业：</w:t>
      </w:r>
      <w:r>
        <w:rPr>
          <w:rFonts w:cs="宋体" w:hint="eastAsia"/>
          <w:b w:val="0"/>
          <w:bCs w:val="0"/>
        </w:rPr>
        <w:t>电子商务</w:t>
      </w:r>
    </w:p>
    <w:p w:rsidR="00D62920" w:rsidRDefault="00D62920">
      <w:pPr>
        <w:pStyle w:val="B"/>
      </w:pPr>
    </w:p>
    <w:p w:rsidR="00D62920" w:rsidRDefault="00865C83">
      <w:pPr>
        <w:pStyle w:val="B"/>
      </w:pPr>
      <w:r>
        <w:rPr>
          <w:rFonts w:cs="宋体" w:hint="eastAsia"/>
        </w:rPr>
        <w:t>一、课程的性质、目的和任务</w:t>
      </w:r>
    </w:p>
    <w:p w:rsidR="00D62920" w:rsidRDefault="00865C83">
      <w:pPr>
        <w:pStyle w:val="af2"/>
      </w:pPr>
      <w:r>
        <w:rPr>
          <w:rFonts w:cs="宋体" w:hint="eastAsia"/>
        </w:rPr>
        <w:t>移动应用开发综合实验是电子商务专业的必修专业实验课程。该实验与移动商务应用开发课程配套开设，供电子商务专业高年级本科生修习。本实验要求学生组成</w:t>
      </w:r>
      <w:r>
        <w:t>3-5</w:t>
      </w:r>
      <w:r>
        <w:rPr>
          <w:rFonts w:cs="宋体" w:hint="eastAsia"/>
        </w:rPr>
        <w:t>人小组，根据自身兴趣选择课题，在教师引导下综合运用所学的移动商务应用开发等前期课程知识设计并实现一款</w:t>
      </w:r>
      <w:r>
        <w:t>Android</w:t>
      </w:r>
      <w:r>
        <w:rPr>
          <w:rFonts w:cs="宋体" w:hint="eastAsia"/>
        </w:rPr>
        <w:t>应用程序。通过该课程的学习，学生将掌握系统分析、设计、开发的基本内容和步骤，使学生具备在移动平台上设计和开发商务软件的基本能力。</w:t>
      </w:r>
    </w:p>
    <w:p w:rsidR="00D62920" w:rsidRDefault="00D62920">
      <w:pPr>
        <w:pStyle w:val="af2"/>
      </w:pPr>
    </w:p>
    <w:p w:rsidR="00D62920" w:rsidRDefault="00865C83">
      <w:pPr>
        <w:pStyle w:val="B"/>
      </w:pPr>
      <w:r>
        <w:rPr>
          <w:rFonts w:cs="宋体" w:hint="eastAsia"/>
        </w:rPr>
        <w:t>二、教学内容安排与教学基本要求</w:t>
      </w:r>
    </w:p>
    <w:tbl>
      <w:tblPr>
        <w:tblW w:w="8505" w:type="dxa"/>
        <w:jc w:val="center"/>
        <w:tblBorders>
          <w:top w:val="outset" w:sz="12" w:space="0" w:color="auto"/>
          <w:left w:val="outset" w:sz="12" w:space="0" w:color="auto"/>
          <w:bottom w:val="outset" w:sz="12" w:space="0" w:color="auto"/>
          <w:right w:val="outset" w:sz="12" w:space="0" w:color="auto"/>
        </w:tblBorders>
        <w:tblCellMar>
          <w:left w:w="57" w:type="dxa"/>
          <w:right w:w="57" w:type="dxa"/>
        </w:tblCellMar>
        <w:tblLook w:val="0000" w:firstRow="0" w:lastRow="0" w:firstColumn="0" w:lastColumn="0" w:noHBand="0" w:noVBand="0"/>
      </w:tblPr>
      <w:tblGrid>
        <w:gridCol w:w="612"/>
        <w:gridCol w:w="1647"/>
        <w:gridCol w:w="5018"/>
        <w:gridCol w:w="662"/>
        <w:gridCol w:w="566"/>
      </w:tblGrid>
      <w:tr w:rsidR="00D62920">
        <w:trPr>
          <w:cantSplit/>
          <w:trHeight w:val="478"/>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widowControl/>
              <w:spacing w:line="240" w:lineRule="atLeast"/>
              <w:jc w:val="center"/>
              <w:rPr>
                <w:rFonts w:ascii="宋体"/>
                <w:kern w:val="0"/>
              </w:rPr>
            </w:pPr>
            <w:r>
              <w:rPr>
                <w:rFonts w:ascii="宋体" w:hAnsi="宋体" w:cs="宋体" w:hint="eastAsia"/>
                <w:kern w:val="0"/>
              </w:rPr>
              <w:t>序号</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widowControl/>
              <w:spacing w:line="240" w:lineRule="atLeast"/>
              <w:jc w:val="center"/>
              <w:rPr>
                <w:rFonts w:ascii="宋体"/>
                <w:kern w:val="0"/>
              </w:rPr>
            </w:pPr>
            <w:r>
              <w:rPr>
                <w:rFonts w:ascii="宋体" w:hAnsi="宋体" w:cs="宋体" w:hint="eastAsia"/>
                <w:kern w:val="0"/>
              </w:rPr>
              <w:t>教学内容</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widowControl/>
              <w:spacing w:line="240" w:lineRule="atLeast"/>
              <w:jc w:val="center"/>
              <w:rPr>
                <w:rFonts w:ascii="宋体"/>
                <w:kern w:val="0"/>
              </w:rPr>
            </w:pPr>
            <w:r>
              <w:rPr>
                <w:rFonts w:ascii="宋体" w:hAnsi="宋体" w:cs="宋体" w:hint="eastAsia"/>
                <w:kern w:val="0"/>
              </w:rPr>
              <w:t>教学基本要求</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rPr>
            </w:pPr>
            <w:r>
              <w:rPr>
                <w:rFonts w:ascii="宋体" w:hAnsi="宋体" w:cs="宋体" w:hint="eastAsia"/>
                <w:kern w:val="0"/>
              </w:rPr>
              <w:t>学时</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widowControl/>
              <w:spacing w:line="240" w:lineRule="atLeast"/>
              <w:jc w:val="center"/>
              <w:rPr>
                <w:rFonts w:ascii="宋体"/>
                <w:kern w:val="0"/>
              </w:rPr>
            </w:pPr>
            <w:r>
              <w:rPr>
                <w:rFonts w:ascii="宋体" w:hAnsi="宋体" w:cs="宋体" w:hint="eastAsia"/>
                <w:kern w:val="0"/>
              </w:rPr>
              <w:t>备注</w:t>
            </w: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sz w:val="18"/>
                <w:szCs w:val="18"/>
              </w:rPr>
              <w:t>1</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rPr>
                <w:sz w:val="18"/>
                <w:szCs w:val="18"/>
              </w:rPr>
            </w:pPr>
            <w:r>
              <w:rPr>
                <w:rFonts w:cs="宋体" w:hint="eastAsia"/>
                <w:sz w:val="18"/>
                <w:szCs w:val="18"/>
              </w:rPr>
              <w:t>实验项目介绍</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rPr>
                <w:sz w:val="18"/>
                <w:szCs w:val="18"/>
              </w:rPr>
            </w:pPr>
            <w:r>
              <w:rPr>
                <w:rFonts w:cs="宋体" w:hint="eastAsia"/>
                <w:sz w:val="18"/>
                <w:szCs w:val="18"/>
              </w:rPr>
              <w:t>了解本综合实验项目设计目标、考核要求等；掌握移动商务系统开发的主要环节及工作重点。</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2</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sz w:val="18"/>
                <w:szCs w:val="18"/>
              </w:rPr>
              <w:t>2</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rPr>
                <w:sz w:val="18"/>
                <w:szCs w:val="18"/>
              </w:rPr>
            </w:pPr>
            <w:r>
              <w:rPr>
                <w:rFonts w:cs="宋体" w:hint="eastAsia"/>
                <w:sz w:val="18"/>
                <w:szCs w:val="18"/>
              </w:rPr>
              <w:t>需求分析</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rPr>
                <w:sz w:val="18"/>
                <w:szCs w:val="18"/>
              </w:rPr>
            </w:pPr>
            <w:r>
              <w:rPr>
                <w:rFonts w:cs="宋体" w:hint="eastAsia"/>
                <w:sz w:val="18"/>
                <w:szCs w:val="18"/>
              </w:rPr>
              <w:t>小组根据所选择课题讨论，完成需求分析；掌握规范化需求分析文档的撰写。</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3</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sz w:val="18"/>
                <w:szCs w:val="18"/>
              </w:rPr>
              <w:t>3</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rPr>
                <w:sz w:val="18"/>
                <w:szCs w:val="18"/>
              </w:rPr>
            </w:pPr>
            <w:r>
              <w:rPr>
                <w:rFonts w:cs="宋体" w:hint="eastAsia"/>
                <w:sz w:val="18"/>
                <w:szCs w:val="18"/>
              </w:rPr>
              <w:t>项目设计</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rPr>
                <w:sz w:val="18"/>
                <w:szCs w:val="18"/>
              </w:rPr>
            </w:pPr>
            <w:r>
              <w:rPr>
                <w:rFonts w:cs="宋体" w:hint="eastAsia"/>
                <w:sz w:val="18"/>
                <w:szCs w:val="18"/>
              </w:rPr>
              <w:t>掌握程序设计的内容，步骤，学习设计文档的撰写。</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5</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sz w:val="18"/>
                <w:szCs w:val="18"/>
              </w:rPr>
              <w:t>4</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rPr>
                <w:sz w:val="18"/>
                <w:szCs w:val="18"/>
              </w:rPr>
            </w:pPr>
            <w:r>
              <w:rPr>
                <w:rFonts w:cs="宋体" w:hint="eastAsia"/>
                <w:sz w:val="18"/>
                <w:szCs w:val="18"/>
              </w:rPr>
              <w:t>程序编码实现</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pPr>
            <w:r>
              <w:rPr>
                <w:rFonts w:cs="宋体" w:hint="eastAsia"/>
                <w:sz w:val="18"/>
                <w:szCs w:val="18"/>
              </w:rPr>
              <w:t>根据项目设计文档完成代码编写</w:t>
            </w:r>
            <w:r>
              <w:rPr>
                <w:rFonts w:cs="宋体" w:hint="eastAsia"/>
              </w:rPr>
              <w:t>。</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14</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sz w:val="18"/>
                <w:szCs w:val="18"/>
              </w:rPr>
              <w:t>5</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rPr>
                <w:sz w:val="18"/>
                <w:szCs w:val="18"/>
              </w:rPr>
            </w:pPr>
            <w:r>
              <w:rPr>
                <w:rFonts w:cs="宋体" w:hint="eastAsia"/>
                <w:sz w:val="18"/>
                <w:szCs w:val="18"/>
              </w:rPr>
              <w:t>程序测试</w:t>
            </w: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left"/>
              <w:rPr>
                <w:sz w:val="18"/>
                <w:szCs w:val="18"/>
              </w:rPr>
            </w:pPr>
            <w:r>
              <w:rPr>
                <w:rFonts w:cs="宋体" w:hint="eastAsia"/>
                <w:sz w:val="18"/>
                <w:szCs w:val="18"/>
              </w:rPr>
              <w:t>了解</w:t>
            </w:r>
            <w:r>
              <w:rPr>
                <w:sz w:val="18"/>
                <w:szCs w:val="18"/>
              </w:rPr>
              <w:t>Android</w:t>
            </w:r>
            <w:r>
              <w:rPr>
                <w:rFonts w:cs="宋体" w:hint="eastAsia"/>
                <w:sz w:val="18"/>
                <w:szCs w:val="18"/>
              </w:rPr>
              <w:t>程序的测试内容、方法及工具；掌握根据项目需求及设计文档设计测试方案；掌握规范化测试文档的撰写。</w:t>
            </w: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8</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r w:rsidR="00D62920">
        <w:trPr>
          <w:cantSplit/>
          <w:trHeight w:val="269"/>
          <w:jc w:val="center"/>
        </w:trPr>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adjustRightInd w:val="0"/>
              <w:jc w:val="center"/>
              <w:rPr>
                <w:sz w:val="18"/>
                <w:szCs w:val="18"/>
              </w:rPr>
            </w:pPr>
            <w:r>
              <w:rPr>
                <w:rFonts w:cs="宋体" w:hint="eastAsia"/>
                <w:sz w:val="18"/>
                <w:szCs w:val="18"/>
              </w:rPr>
              <w:t>小计</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adjustRightInd w:val="0"/>
              <w:jc w:val="left"/>
              <w:rPr>
                <w:sz w:val="18"/>
                <w:szCs w:val="18"/>
              </w:rPr>
            </w:pPr>
          </w:p>
        </w:tc>
        <w:tc>
          <w:tcPr>
            <w:tcW w:w="2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rPr>
                <w:rFonts w:ascii="宋体"/>
                <w:kern w:val="0"/>
                <w:sz w:val="18"/>
                <w:szCs w:val="18"/>
              </w:rPr>
            </w:pPr>
          </w:p>
        </w:tc>
        <w:tc>
          <w:tcPr>
            <w:tcW w:w="389" w:type="pct"/>
            <w:tcBorders>
              <w:top w:val="outset" w:sz="6" w:space="0" w:color="auto"/>
              <w:left w:val="outset" w:sz="6" w:space="0" w:color="auto"/>
              <w:bottom w:val="outset" w:sz="6" w:space="0" w:color="auto"/>
              <w:right w:val="outset" w:sz="6" w:space="0" w:color="auto"/>
            </w:tcBorders>
            <w:vAlign w:val="center"/>
          </w:tcPr>
          <w:p w:rsidR="00D62920" w:rsidRDefault="00865C83">
            <w:pPr>
              <w:widowControl/>
              <w:spacing w:line="240" w:lineRule="atLeast"/>
              <w:jc w:val="center"/>
              <w:rPr>
                <w:rFonts w:ascii="宋体"/>
                <w:kern w:val="0"/>
                <w:sz w:val="18"/>
                <w:szCs w:val="18"/>
              </w:rPr>
            </w:pPr>
            <w:r>
              <w:rPr>
                <w:rFonts w:ascii="宋体" w:hAnsi="宋体" w:cs="宋体"/>
                <w:kern w:val="0"/>
                <w:sz w:val="18"/>
                <w:szCs w:val="18"/>
              </w:rPr>
              <w:t>32</w:t>
            </w:r>
          </w:p>
        </w:tc>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widowControl/>
              <w:spacing w:line="240" w:lineRule="atLeast"/>
              <w:jc w:val="center"/>
              <w:rPr>
                <w:rFonts w:ascii="宋体"/>
                <w:kern w:val="0"/>
                <w:sz w:val="18"/>
                <w:szCs w:val="18"/>
              </w:rPr>
            </w:pPr>
          </w:p>
        </w:tc>
      </w:tr>
    </w:tbl>
    <w:p w:rsidR="00D62920" w:rsidRDefault="00865C83">
      <w:pPr>
        <w:pStyle w:val="B"/>
      </w:pPr>
      <w:r>
        <w:rPr>
          <w:rFonts w:cs="宋体" w:hint="eastAsia"/>
        </w:rPr>
        <w:t>三、考核方法及要求</w:t>
      </w:r>
    </w:p>
    <w:p w:rsidR="00D62920" w:rsidRDefault="00865C83">
      <w:pPr>
        <w:pStyle w:val="af2"/>
      </w:pPr>
      <w:r>
        <w:t>1</w:t>
      </w:r>
      <w:r>
        <w:rPr>
          <w:rFonts w:cs="宋体" w:hint="eastAsia"/>
        </w:rPr>
        <w:t>．考核方式：考试（）；考查（√）</w:t>
      </w:r>
    </w:p>
    <w:p w:rsidR="00D62920" w:rsidRDefault="00865C83">
      <w:pPr>
        <w:pStyle w:val="af2"/>
      </w:pPr>
      <w:r>
        <w:t>2</w:t>
      </w:r>
      <w:r>
        <w:rPr>
          <w:rFonts w:cs="宋体" w:hint="eastAsia"/>
        </w:rPr>
        <w:t>．成绩评定：</w:t>
      </w:r>
    </w:p>
    <w:p w:rsidR="00D62920" w:rsidRDefault="00865C83">
      <w:pPr>
        <w:pStyle w:val="af1"/>
      </w:pPr>
      <w:r>
        <w:rPr>
          <w:rFonts w:cs="宋体" w:hint="eastAsia"/>
        </w:rPr>
        <w:t>计分制：百分制（）；五级分制（√）；两级分制（）</w:t>
      </w:r>
    </w:p>
    <w:p w:rsidR="00D62920" w:rsidRDefault="00865C83">
      <w:pPr>
        <w:pStyle w:val="af1"/>
      </w:pPr>
      <w:r>
        <w:rPr>
          <w:rFonts w:cs="宋体" w:hint="eastAsia"/>
        </w:rPr>
        <w:t>总评成绩构成：平时成绩（</w:t>
      </w:r>
      <w:r>
        <w:t>50</w:t>
      </w:r>
      <w:r>
        <w:rPr>
          <w:rFonts w:cs="宋体" w:hint="eastAsia"/>
        </w:rPr>
        <w:t>）％；考查成绩（</w:t>
      </w:r>
      <w:r>
        <w:t>50</w:t>
      </w:r>
      <w:r>
        <w:rPr>
          <w:rFonts w:cs="宋体" w:hint="eastAsia"/>
        </w:rPr>
        <w:t>）％</w:t>
      </w:r>
    </w:p>
    <w:p w:rsidR="00D62920" w:rsidRDefault="00D62920">
      <w:pPr>
        <w:pStyle w:val="af1"/>
      </w:pPr>
    </w:p>
    <w:p w:rsidR="00D62920" w:rsidRDefault="00865C83">
      <w:pPr>
        <w:pStyle w:val="B"/>
      </w:pPr>
      <w:r>
        <w:rPr>
          <w:rFonts w:cs="宋体" w:hint="eastAsia"/>
        </w:rPr>
        <w:lastRenderedPageBreak/>
        <w:t>四、指导教材及参考资料</w:t>
      </w:r>
    </w:p>
    <w:p w:rsidR="00D62920" w:rsidRDefault="00865C83">
      <w:pPr>
        <w:pStyle w:val="C"/>
      </w:pPr>
      <w:r>
        <w:rPr>
          <w:rFonts w:cs="宋体" w:hint="eastAsia"/>
        </w:rPr>
        <w:t>指导教材：</w:t>
      </w:r>
    </w:p>
    <w:p w:rsidR="00D62920" w:rsidRDefault="00865C83">
      <w:pPr>
        <w:adjustRightInd w:val="0"/>
        <w:ind w:leftChars="200" w:left="735" w:hangingChars="150" w:hanging="315"/>
      </w:pPr>
      <w:r>
        <w:t xml:space="preserve">1. </w:t>
      </w:r>
      <w:r>
        <w:rPr>
          <w:rFonts w:cs="宋体" w:hint="eastAsia"/>
        </w:rPr>
        <w:t>吴志祥，柯鹏，张智，胡威．</w:t>
      </w:r>
      <w:r>
        <w:t>Android</w:t>
      </w:r>
      <w:r>
        <w:rPr>
          <w:rFonts w:cs="宋体" w:hint="eastAsia"/>
        </w:rPr>
        <w:t>应用开发案例教程</w:t>
      </w:r>
      <w:r>
        <w:t>[M]</w:t>
      </w:r>
      <w:r>
        <w:rPr>
          <w:rFonts w:cs="宋体" w:hint="eastAsia"/>
        </w:rPr>
        <w:t>．武汉：华中科技大学出版社，</w:t>
      </w:r>
      <w:r>
        <w:t>2015</w:t>
      </w:r>
    </w:p>
    <w:p w:rsidR="00D62920" w:rsidRDefault="00865C83">
      <w:pPr>
        <w:adjustRightInd w:val="0"/>
        <w:ind w:firstLineChars="196" w:firstLine="413"/>
        <w:rPr>
          <w:b/>
          <w:bCs/>
        </w:rPr>
      </w:pPr>
      <w:r>
        <w:rPr>
          <w:rFonts w:cs="宋体" w:hint="eastAsia"/>
          <w:b/>
          <w:bCs/>
        </w:rPr>
        <w:t>参考资料：</w:t>
      </w:r>
    </w:p>
    <w:p w:rsidR="00D62920" w:rsidRDefault="00865C83">
      <w:pPr>
        <w:adjustRightInd w:val="0"/>
        <w:ind w:leftChars="200" w:left="735" w:hangingChars="150" w:hanging="315"/>
      </w:pPr>
      <w:r>
        <w:t xml:space="preserve">1. </w:t>
      </w:r>
      <w:r>
        <w:rPr>
          <w:rFonts w:cs="宋体" w:hint="eastAsia"/>
        </w:rPr>
        <w:t>邱鹏、陈吉、潘晓明</w:t>
      </w:r>
      <w:r>
        <w:t xml:space="preserve">. </w:t>
      </w:r>
      <w:r>
        <w:rPr>
          <w:rFonts w:cs="宋体" w:hint="eastAsia"/>
        </w:rPr>
        <w:t>移动</w:t>
      </w:r>
      <w:r>
        <w:t>App</w:t>
      </w:r>
      <w:r>
        <w:rPr>
          <w:rFonts w:cs="宋体" w:hint="eastAsia"/>
        </w:rPr>
        <w:t>测试实战</w:t>
      </w:r>
      <w:r>
        <w:t xml:space="preserve">[M]. </w:t>
      </w:r>
      <w:r>
        <w:rPr>
          <w:rFonts w:cs="宋体" w:hint="eastAsia"/>
        </w:rPr>
        <w:t>北京：机械工业出版社，</w:t>
      </w:r>
      <w:r>
        <w:t>2015</w:t>
      </w:r>
    </w:p>
    <w:p w:rsidR="00D62920" w:rsidRDefault="00865C83">
      <w:pPr>
        <w:adjustRightInd w:val="0"/>
        <w:ind w:leftChars="200" w:left="735" w:hangingChars="150" w:hanging="315"/>
      </w:pPr>
      <w:r>
        <w:t xml:space="preserve">2. </w:t>
      </w:r>
      <w:r>
        <w:rPr>
          <w:rFonts w:cs="宋体" w:hint="eastAsia"/>
        </w:rPr>
        <w:t>郭霖．第一行代码</w:t>
      </w:r>
      <w:r>
        <w:t>Android</w:t>
      </w:r>
      <w:r>
        <w:rPr>
          <w:rFonts w:cs="宋体" w:hint="eastAsia"/>
        </w:rPr>
        <w:t>第二版</w:t>
      </w:r>
      <w:r>
        <w:t>[M]</w:t>
      </w:r>
      <w:r>
        <w:rPr>
          <w:rFonts w:cs="宋体" w:hint="eastAsia"/>
        </w:rPr>
        <w:t>．北京：人民邮电出版社，</w:t>
      </w:r>
      <w:r>
        <w:t xml:space="preserve">2016 </w:t>
      </w:r>
    </w:p>
    <w:p w:rsidR="00D62920" w:rsidRDefault="00865C83">
      <w:pPr>
        <w:adjustRightInd w:val="0"/>
        <w:ind w:leftChars="200" w:left="735" w:hangingChars="150" w:hanging="315"/>
      </w:pPr>
      <w:r>
        <w:t xml:space="preserve">3. </w:t>
      </w:r>
      <w:r>
        <w:rPr>
          <w:rFonts w:cs="宋体" w:hint="eastAsia"/>
        </w:rPr>
        <w:t>巅峰卓越．</w:t>
      </w:r>
      <w:r>
        <w:t>Android</w:t>
      </w:r>
      <w:r>
        <w:rPr>
          <w:rFonts w:cs="宋体" w:hint="eastAsia"/>
        </w:rPr>
        <w:t>从入门到精通</w:t>
      </w:r>
      <w:r>
        <w:t xml:space="preserve">[M]. </w:t>
      </w:r>
      <w:r>
        <w:rPr>
          <w:rFonts w:cs="宋体" w:hint="eastAsia"/>
        </w:rPr>
        <w:t>北京：人民邮电出版社，</w:t>
      </w:r>
      <w:r>
        <w:t>2016</w:t>
      </w:r>
    </w:p>
    <w:p w:rsidR="00D62920" w:rsidRDefault="00865C83">
      <w:pPr>
        <w:adjustRightInd w:val="0"/>
        <w:ind w:leftChars="200" w:left="735" w:hangingChars="150" w:hanging="315"/>
      </w:pPr>
      <w:r>
        <w:t xml:space="preserve">4. </w:t>
      </w:r>
      <w:r>
        <w:rPr>
          <w:rFonts w:cs="宋体" w:hint="eastAsia"/>
        </w:rPr>
        <w:t>夏辉，李天辉，陈枭</w:t>
      </w:r>
      <w:r>
        <w:t>. Android</w:t>
      </w:r>
      <w:r>
        <w:rPr>
          <w:rFonts w:cs="宋体" w:hint="eastAsia"/>
        </w:rPr>
        <w:t>移动应用开发实用教程</w:t>
      </w:r>
      <w:r>
        <w:t xml:space="preserve">[M]. </w:t>
      </w:r>
      <w:r>
        <w:rPr>
          <w:rFonts w:cs="宋体" w:hint="eastAsia"/>
        </w:rPr>
        <w:t>北京：机械工业出版社，</w:t>
      </w:r>
      <w:r>
        <w:t>2015</w:t>
      </w:r>
    </w:p>
    <w:p w:rsidR="00D62920" w:rsidRDefault="00865C83">
      <w:pPr>
        <w:pStyle w:val="B"/>
      </w:pPr>
      <w:r>
        <w:rPr>
          <w:rFonts w:cs="宋体" w:hint="eastAsia"/>
        </w:rPr>
        <w:t>五、大纲说明</w:t>
      </w:r>
    </w:p>
    <w:p w:rsidR="00D62920" w:rsidRDefault="00865C83">
      <w:pPr>
        <w:ind w:firstLineChars="200" w:firstLine="420"/>
      </w:pPr>
      <w:r>
        <w:rPr>
          <w:rFonts w:cs="宋体" w:hint="eastAsia"/>
        </w:rPr>
        <w:t>本课程教师可根据技术发展现状适当调整教学内容。本课程根据学生实验课堂情况、源代码编写质量，文档撰写质量以及教学反馈，及时对教学中不足之处进行分析总结，并在下一轮课程教学中改进提高，确保相应毕业要求指标点达成。</w:t>
      </w:r>
    </w:p>
    <w:p w:rsidR="00320084" w:rsidRDefault="00320084" w:rsidP="00320084">
      <w:pPr>
        <w:pStyle w:val="af3"/>
        <w:jc w:val="right"/>
        <w:rPr>
          <w:rFonts w:cs="宋体"/>
          <w:sz w:val="24"/>
          <w:szCs w:val="24"/>
        </w:rPr>
      </w:pPr>
    </w:p>
    <w:p w:rsidR="00320084" w:rsidRDefault="00320084" w:rsidP="00320084">
      <w:pPr>
        <w:pStyle w:val="af3"/>
        <w:jc w:val="right"/>
        <w:rPr>
          <w:rFonts w:cs="宋体"/>
          <w:sz w:val="24"/>
          <w:szCs w:val="24"/>
        </w:rPr>
      </w:pPr>
    </w:p>
    <w:p w:rsidR="00320084" w:rsidRDefault="00320084" w:rsidP="00320084">
      <w:pPr>
        <w:pStyle w:val="af3"/>
        <w:jc w:val="right"/>
        <w:rPr>
          <w:rFonts w:cs="宋体"/>
          <w:sz w:val="24"/>
          <w:szCs w:val="24"/>
        </w:rPr>
      </w:pPr>
    </w:p>
    <w:p w:rsidR="00D62920" w:rsidRPr="00320084" w:rsidRDefault="00865C83" w:rsidP="00320084">
      <w:pPr>
        <w:pStyle w:val="af3"/>
        <w:jc w:val="right"/>
        <w:rPr>
          <w:sz w:val="24"/>
          <w:szCs w:val="24"/>
        </w:rPr>
      </w:pPr>
      <w:r w:rsidRPr="00320084">
        <w:rPr>
          <w:rFonts w:cs="宋体" w:hint="eastAsia"/>
          <w:sz w:val="24"/>
          <w:szCs w:val="24"/>
        </w:rPr>
        <w:t>执笔人：张蕾</w:t>
      </w:r>
    </w:p>
    <w:p w:rsidR="00D62920" w:rsidRPr="00320084" w:rsidRDefault="00865C83" w:rsidP="00320084">
      <w:pPr>
        <w:pStyle w:val="af3"/>
        <w:jc w:val="right"/>
        <w:rPr>
          <w:sz w:val="24"/>
          <w:szCs w:val="24"/>
        </w:rPr>
      </w:pPr>
      <w:r w:rsidRPr="00320084">
        <w:rPr>
          <w:rFonts w:cs="宋体" w:hint="eastAsia"/>
          <w:sz w:val="24"/>
          <w:szCs w:val="24"/>
        </w:rPr>
        <w:t>审核人：</w:t>
      </w:r>
      <w:r w:rsidR="00952335" w:rsidRPr="00320084">
        <w:rPr>
          <w:rFonts w:cs="宋体" w:hint="eastAsia"/>
          <w:sz w:val="24"/>
          <w:szCs w:val="24"/>
        </w:rPr>
        <w:t>杨光明</w:t>
      </w:r>
    </w:p>
    <w:p w:rsidR="00D62920" w:rsidRPr="00320084" w:rsidRDefault="00865C83" w:rsidP="00320084">
      <w:pPr>
        <w:pStyle w:val="af3"/>
        <w:jc w:val="right"/>
        <w:rPr>
          <w:sz w:val="24"/>
          <w:szCs w:val="24"/>
        </w:rPr>
      </w:pPr>
      <w:r w:rsidRPr="00320084">
        <w:rPr>
          <w:rFonts w:cs="宋体" w:hint="eastAsia"/>
          <w:sz w:val="24"/>
          <w:szCs w:val="24"/>
        </w:rPr>
        <w:t>审批人：</w:t>
      </w:r>
      <w:r w:rsidR="00952335" w:rsidRPr="00320084">
        <w:rPr>
          <w:rFonts w:cs="宋体" w:hint="eastAsia"/>
          <w:sz w:val="24"/>
          <w:szCs w:val="24"/>
        </w:rPr>
        <w:t>刘洪民</w:t>
      </w:r>
    </w:p>
    <w:p w:rsidR="00D62920" w:rsidRDefault="00D62920"/>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Pr>
        <w:rPr>
          <w:rFonts w:hint="eastAsia"/>
        </w:rPr>
      </w:pPr>
    </w:p>
    <w:p w:rsidR="00320084" w:rsidRDefault="00320084">
      <w:pPr>
        <w:rPr>
          <w:rFonts w:hint="eastAsia"/>
        </w:rPr>
      </w:pPr>
    </w:p>
    <w:p w:rsidR="00D62920" w:rsidRDefault="00D62920">
      <w:pPr>
        <w:pStyle w:val="af3"/>
        <w:spacing w:line="360" w:lineRule="exact"/>
        <w:ind w:firstLineChars="0" w:firstLine="0"/>
        <w:jc w:val="center"/>
        <w:rPr>
          <w:b/>
          <w:bCs/>
          <w:sz w:val="30"/>
          <w:szCs w:val="30"/>
        </w:rPr>
      </w:pPr>
    </w:p>
    <w:p w:rsidR="00D62920" w:rsidRDefault="00865C83">
      <w:pPr>
        <w:pStyle w:val="af6"/>
        <w:spacing w:before="156" w:after="312"/>
        <w:ind w:firstLine="420"/>
        <w:rPr>
          <w:rFonts w:cs="Times New Roman"/>
        </w:rPr>
      </w:pPr>
      <w:bookmarkStart w:id="116" w:name="_Toc512585720"/>
      <w:r>
        <w:rPr>
          <w:rFonts w:cs="宋体" w:hint="eastAsia"/>
        </w:rPr>
        <w:lastRenderedPageBreak/>
        <w:t>电子商务运营课程综合实验课程教学大纲</w:t>
      </w:r>
      <w:bookmarkEnd w:id="116"/>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课程名称：</w:t>
      </w:r>
      <w:r>
        <w:rPr>
          <w:rFonts w:cs="宋体" w:hint="eastAsia"/>
          <w:sz w:val="21"/>
          <w:szCs w:val="21"/>
        </w:rPr>
        <w:t>电子商务运营课程综合实验</w:t>
      </w:r>
      <w:r>
        <w:rPr>
          <w:sz w:val="21"/>
          <w:szCs w:val="21"/>
        </w:rPr>
        <w:t>/ Integrated experiment of electronic commerce operation</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课程代码：</w:t>
      </w:r>
      <w:r>
        <w:rPr>
          <w:b/>
          <w:bCs/>
          <w:sz w:val="21"/>
          <w:szCs w:val="21"/>
        </w:rPr>
        <w:t>06444806</w:t>
      </w:r>
    </w:p>
    <w:p w:rsidR="00D62920" w:rsidRDefault="00865C83">
      <w:pPr>
        <w:pStyle w:val="af4"/>
        <w:adjustRightInd w:val="0"/>
        <w:snapToGrid w:val="0"/>
        <w:spacing w:line="360" w:lineRule="auto"/>
        <w:ind w:firstLine="422"/>
        <w:rPr>
          <w:sz w:val="21"/>
          <w:szCs w:val="21"/>
        </w:rPr>
      </w:pPr>
      <w:r>
        <w:rPr>
          <w:rFonts w:cs="宋体" w:hint="eastAsia"/>
          <w:b/>
          <w:bCs/>
          <w:sz w:val="21"/>
          <w:szCs w:val="21"/>
        </w:rPr>
        <w:t>课程类型：</w:t>
      </w:r>
      <w:r w:rsidR="00DA4BCB">
        <w:rPr>
          <w:rFonts w:cs="宋体" w:hint="eastAsia"/>
          <w:sz w:val="21"/>
          <w:szCs w:val="21"/>
        </w:rPr>
        <w:t>专业实验</w:t>
      </w:r>
      <w:r>
        <w:rPr>
          <w:sz w:val="21"/>
          <w:szCs w:val="21"/>
        </w:rPr>
        <w:t>/</w:t>
      </w:r>
      <w:r>
        <w:rPr>
          <w:rFonts w:cs="宋体" w:hint="eastAsia"/>
          <w:sz w:val="21"/>
          <w:szCs w:val="21"/>
        </w:rPr>
        <w:t>必修</w:t>
      </w:r>
    </w:p>
    <w:p w:rsidR="00D62920" w:rsidRDefault="00865C83">
      <w:pPr>
        <w:pStyle w:val="af4"/>
        <w:tabs>
          <w:tab w:val="left" w:pos="3420"/>
        </w:tabs>
        <w:adjustRightInd w:val="0"/>
        <w:snapToGrid w:val="0"/>
        <w:spacing w:line="360" w:lineRule="auto"/>
        <w:ind w:firstLine="422"/>
        <w:rPr>
          <w:sz w:val="21"/>
          <w:szCs w:val="21"/>
        </w:rPr>
      </w:pPr>
      <w:r>
        <w:rPr>
          <w:rFonts w:cs="宋体" w:hint="eastAsia"/>
          <w:b/>
          <w:bCs/>
          <w:sz w:val="21"/>
          <w:szCs w:val="21"/>
        </w:rPr>
        <w:t>总学时数：</w:t>
      </w:r>
      <w:r>
        <w:rPr>
          <w:kern w:val="0"/>
          <w:sz w:val="21"/>
          <w:szCs w:val="21"/>
        </w:rPr>
        <w:t>16 (</w:t>
      </w:r>
      <w:r>
        <w:rPr>
          <w:rFonts w:cs="宋体" w:hint="eastAsia"/>
          <w:kern w:val="0"/>
          <w:sz w:val="21"/>
          <w:szCs w:val="21"/>
        </w:rPr>
        <w:t>实验学时：</w:t>
      </w:r>
      <w:r>
        <w:rPr>
          <w:kern w:val="0"/>
          <w:sz w:val="21"/>
          <w:szCs w:val="21"/>
        </w:rPr>
        <w:t>16 )</w:t>
      </w:r>
    </w:p>
    <w:p w:rsidR="00D62920" w:rsidRDefault="00865C83">
      <w:pPr>
        <w:pStyle w:val="af4"/>
        <w:tabs>
          <w:tab w:val="left" w:pos="3420"/>
        </w:tabs>
        <w:adjustRightInd w:val="0"/>
        <w:snapToGrid w:val="0"/>
        <w:spacing w:line="360" w:lineRule="auto"/>
        <w:ind w:firstLine="422"/>
        <w:rPr>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1.0</w:t>
      </w:r>
    </w:p>
    <w:p w:rsidR="00D62920" w:rsidRDefault="00865C83">
      <w:pPr>
        <w:pStyle w:val="af4"/>
        <w:tabs>
          <w:tab w:val="left" w:pos="3420"/>
        </w:tabs>
        <w:adjustRightInd w:val="0"/>
        <w:snapToGrid w:val="0"/>
        <w:spacing w:line="360" w:lineRule="auto"/>
        <w:ind w:firstLine="422"/>
        <w:rPr>
          <w:sz w:val="21"/>
          <w:szCs w:val="21"/>
        </w:rPr>
      </w:pPr>
      <w:r>
        <w:rPr>
          <w:rFonts w:cs="宋体" w:hint="eastAsia"/>
          <w:b/>
          <w:bCs/>
          <w:sz w:val="21"/>
          <w:szCs w:val="21"/>
        </w:rPr>
        <w:t>先修课程：</w:t>
      </w:r>
      <w:r>
        <w:rPr>
          <w:rFonts w:cs="宋体" w:hint="eastAsia"/>
          <w:sz w:val="21"/>
          <w:szCs w:val="21"/>
        </w:rPr>
        <w:t>电子商务概论</w:t>
      </w:r>
    </w:p>
    <w:p w:rsidR="00D62920" w:rsidRDefault="00865C83">
      <w:pPr>
        <w:pStyle w:val="af4"/>
        <w:adjustRightInd w:val="0"/>
        <w:snapToGrid w:val="0"/>
        <w:spacing w:line="360" w:lineRule="auto"/>
        <w:ind w:firstLine="422"/>
        <w:rPr>
          <w:sz w:val="21"/>
          <w:szCs w:val="21"/>
        </w:rPr>
      </w:pPr>
      <w:r>
        <w:rPr>
          <w:rFonts w:cs="宋体" w:hint="eastAsia"/>
          <w:b/>
          <w:bCs/>
          <w:sz w:val="21"/>
          <w:szCs w:val="21"/>
        </w:rPr>
        <w:t>开课单位：</w:t>
      </w:r>
      <w:r>
        <w:rPr>
          <w:rFonts w:cs="宋体" w:hint="eastAsia"/>
          <w:sz w:val="21"/>
          <w:szCs w:val="21"/>
        </w:rPr>
        <w:t>经济管理学院</w:t>
      </w:r>
    </w:p>
    <w:p w:rsidR="00D62920" w:rsidRDefault="00865C83">
      <w:pPr>
        <w:pStyle w:val="af4"/>
        <w:adjustRightInd w:val="0"/>
        <w:snapToGrid w:val="0"/>
        <w:spacing w:line="360" w:lineRule="auto"/>
        <w:ind w:firstLine="422"/>
        <w:rPr>
          <w:sz w:val="21"/>
          <w:szCs w:val="21"/>
        </w:rPr>
      </w:pPr>
      <w:r>
        <w:rPr>
          <w:rFonts w:cs="宋体" w:hint="eastAsia"/>
          <w:b/>
          <w:bCs/>
          <w:sz w:val="21"/>
          <w:szCs w:val="21"/>
        </w:rPr>
        <w:t>适用专业：</w:t>
      </w:r>
      <w:r>
        <w:rPr>
          <w:rFonts w:cs="宋体" w:hint="eastAsia"/>
          <w:sz w:val="21"/>
          <w:szCs w:val="21"/>
        </w:rPr>
        <w:t>电子商务</w:t>
      </w:r>
    </w:p>
    <w:p w:rsidR="00D62920" w:rsidRDefault="00865C83">
      <w:pPr>
        <w:pStyle w:val="11"/>
      </w:pPr>
      <w:r>
        <w:rPr>
          <w:rFonts w:cs="宋体" w:hint="eastAsia"/>
        </w:rPr>
        <w:t>一、课程的性质、目的和任务</w:t>
      </w:r>
    </w:p>
    <w:p w:rsidR="00D62920" w:rsidRDefault="00865C83">
      <w:pPr>
        <w:adjustRightInd w:val="0"/>
        <w:snapToGrid w:val="0"/>
        <w:spacing w:line="276" w:lineRule="auto"/>
        <w:ind w:firstLineChars="200" w:firstLine="420"/>
      </w:pPr>
      <w:r>
        <w:rPr>
          <w:rFonts w:cs="宋体" w:hint="eastAsia"/>
        </w:rPr>
        <w:t>本课程是电子商务专业的专业实践环节。通过该课程学习可了解掌握电子商务运营的策略、方法和实施流程。</w:t>
      </w:r>
    </w:p>
    <w:p w:rsidR="00D62920" w:rsidRDefault="00865C83">
      <w:pPr>
        <w:adjustRightInd w:val="0"/>
        <w:spacing w:line="276" w:lineRule="auto"/>
        <w:ind w:firstLine="412"/>
      </w:pPr>
      <w:r>
        <w:rPr>
          <w:rFonts w:cs="宋体" w:hint="eastAsia"/>
        </w:rPr>
        <w:t>本课程通过运用综合实验的方法开展教学，使学生掌握电商运营的基础知识和运营实施方法。通过本课程教学，学生应达到具备运营网店或其他互联网产品的教学目标。</w:t>
      </w:r>
    </w:p>
    <w:p w:rsidR="00D62920" w:rsidRDefault="00865C83">
      <w:pPr>
        <w:adjustRightInd w:val="0"/>
        <w:spacing w:line="276" w:lineRule="auto"/>
        <w:ind w:firstLine="412"/>
      </w:pPr>
      <w:r>
        <w:rPr>
          <w:rFonts w:cs="宋体" w:hint="eastAsia"/>
        </w:rPr>
        <w:t>本课程主要介绍：运营基础、商品规划及管理、渠道规划及管理、客服管理、物流管理、市场推广、网站运营等实践技能。</w:t>
      </w:r>
    </w:p>
    <w:p w:rsidR="00D62920" w:rsidRDefault="00865C83">
      <w:pPr>
        <w:pStyle w:val="11"/>
      </w:pPr>
      <w:r>
        <w:rPr>
          <w:rFonts w:cs="宋体" w:hint="eastAsia"/>
        </w:rPr>
        <w:t>二、教学内容及教学基本要求</w:t>
      </w:r>
    </w:p>
    <w:tbl>
      <w:tblPr>
        <w:tblW w:w="8789" w:type="dxa"/>
        <w:jc w:val="center"/>
        <w:tblLayout w:type="fixed"/>
        <w:tblLook w:val="0000" w:firstRow="0" w:lastRow="0" w:firstColumn="0" w:lastColumn="0" w:noHBand="0" w:noVBand="0"/>
      </w:tblPr>
      <w:tblGrid>
        <w:gridCol w:w="643"/>
        <w:gridCol w:w="2196"/>
        <w:gridCol w:w="4633"/>
        <w:gridCol w:w="708"/>
        <w:gridCol w:w="609"/>
      </w:tblGrid>
      <w:tr w:rsidR="00D62920">
        <w:trPr>
          <w:trHeight w:val="386"/>
          <w:jc w:val="center"/>
        </w:trPr>
        <w:tc>
          <w:tcPr>
            <w:tcW w:w="6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序号</w:t>
            </w:r>
          </w:p>
        </w:tc>
        <w:tc>
          <w:tcPr>
            <w:tcW w:w="2196"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教学内容</w:t>
            </w:r>
          </w:p>
        </w:tc>
        <w:tc>
          <w:tcPr>
            <w:tcW w:w="4633"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教学基本要求</w:t>
            </w:r>
          </w:p>
        </w:tc>
        <w:tc>
          <w:tcPr>
            <w:tcW w:w="708"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学时</w:t>
            </w:r>
          </w:p>
        </w:tc>
        <w:tc>
          <w:tcPr>
            <w:tcW w:w="609" w:type="dxa"/>
            <w:tcBorders>
              <w:top w:val="single" w:sz="4" w:space="0" w:color="000000"/>
              <w:left w:val="nil"/>
              <w:bottom w:val="single" w:sz="4" w:space="0" w:color="000000"/>
              <w:right w:val="single" w:sz="4" w:space="0" w:color="000000"/>
            </w:tcBorders>
            <w:tcMar>
              <w:left w:w="57" w:type="dxa"/>
              <w:right w:w="57" w:type="dxa"/>
            </w:tcMar>
            <w:vAlign w:val="center"/>
          </w:tcPr>
          <w:p w:rsidR="00D62920" w:rsidRDefault="00865C83">
            <w:pPr>
              <w:pStyle w:val="table"/>
              <w:rPr>
                <w:kern w:val="0"/>
                <w:sz w:val="21"/>
                <w:szCs w:val="21"/>
              </w:rPr>
            </w:pPr>
            <w:r>
              <w:rPr>
                <w:rFonts w:cs="宋体" w:hint="eastAsia"/>
                <w:kern w:val="0"/>
                <w:sz w:val="21"/>
                <w:szCs w:val="21"/>
              </w:rPr>
              <w:t>备注</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1</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kern w:val="0"/>
              </w:rPr>
              <w:t>商品规划及管理</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kern w:val="0"/>
              </w:rPr>
              <w:t>掌握商品规划及管理方法</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jc w:val="center"/>
              <w:rPr>
                <w:sz w:val="18"/>
                <w:szCs w:val="18"/>
              </w:rPr>
            </w:pPr>
            <w:r>
              <w:rPr>
                <w:sz w:val="18"/>
                <w:szCs w:val="18"/>
              </w:rPr>
              <w:t>3</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pPr>
            <w:r>
              <w:rPr>
                <w:rFonts w:cs="宋体" w:hint="eastAsia"/>
              </w:rPr>
              <w:t>选做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2</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kern w:val="0"/>
              </w:rPr>
              <w:t>渠道规划及管理</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kern w:val="0"/>
              </w:rPr>
              <w:t>熟悉掌握渠道规划及管理</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jc w:val="center"/>
              <w:rPr>
                <w:sz w:val="18"/>
                <w:szCs w:val="18"/>
              </w:rPr>
            </w:pPr>
            <w:r>
              <w:rPr>
                <w:sz w:val="18"/>
                <w:szCs w:val="18"/>
              </w:rPr>
              <w:t>2</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rPr>
              <w:t>选做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3</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kern w:val="0"/>
              </w:rPr>
              <w:t>客服管理</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kern w:val="0"/>
              </w:rPr>
              <w:t>熟悉客服管理的技巧和方法</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2</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4</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kern w:val="0"/>
              </w:rPr>
              <w:t>物流管理</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kern w:val="0"/>
              </w:rPr>
              <w:t>掌握电商物流管理的流程</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3</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5</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kern w:val="0"/>
              </w:rPr>
              <w:t>市场推广</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kern w:val="0"/>
              </w:rPr>
              <w:t>掌握电商市场推广常见方法</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3</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6</w:t>
            </w:r>
          </w:p>
        </w:tc>
        <w:tc>
          <w:tcPr>
            <w:tcW w:w="2196" w:type="dxa"/>
            <w:tcBorders>
              <w:top w:val="single" w:sz="4" w:space="0" w:color="000000"/>
              <w:left w:val="single" w:sz="4" w:space="0" w:color="000000"/>
              <w:bottom w:val="single" w:sz="4" w:space="0" w:color="000000"/>
              <w:right w:val="single" w:sz="4" w:space="0" w:color="000000"/>
            </w:tcBorders>
            <w:noWrap/>
          </w:tcPr>
          <w:p w:rsidR="00D62920" w:rsidRDefault="00865C83">
            <w:r>
              <w:rPr>
                <w:rFonts w:cs="宋体" w:hint="eastAsia"/>
                <w:kern w:val="0"/>
              </w:rPr>
              <w:t>网站运营</w:t>
            </w: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D62920" w:rsidRDefault="00865C83">
            <w:r>
              <w:rPr>
                <w:rFonts w:cs="宋体" w:hint="eastAsia"/>
                <w:kern w:val="0"/>
              </w:rPr>
              <w:t>熟悉网站运营流程</w:t>
            </w:r>
          </w:p>
        </w:tc>
        <w:tc>
          <w:tcPr>
            <w:tcW w:w="708" w:type="dxa"/>
            <w:tcBorders>
              <w:top w:val="single" w:sz="4" w:space="0" w:color="000000"/>
              <w:left w:val="single" w:sz="4" w:space="0" w:color="000000"/>
              <w:bottom w:val="single" w:sz="4" w:space="0" w:color="000000"/>
              <w:right w:val="single" w:sz="4" w:space="0" w:color="000000"/>
            </w:tcBorders>
            <w:noWrap/>
          </w:tcPr>
          <w:p w:rsidR="00D62920" w:rsidRDefault="00865C83">
            <w:pPr>
              <w:jc w:val="center"/>
            </w:pPr>
            <w:r>
              <w:rPr>
                <w:sz w:val="18"/>
                <w:szCs w:val="18"/>
              </w:rPr>
              <w:t>3</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jc w:val="both"/>
              <w:rPr>
                <w:rFonts w:ascii="宋体"/>
                <w:kern w:val="0"/>
              </w:rPr>
            </w:pPr>
            <w:r>
              <w:rPr>
                <w:rFonts w:ascii="宋体" w:hAnsi="宋体" w:cs="宋体" w:hint="eastAsia"/>
              </w:rPr>
              <w:t>必做</w:t>
            </w:r>
          </w:p>
        </w:tc>
      </w:tr>
      <w:tr w:rsidR="00D62920">
        <w:trPr>
          <w:trHeight w:val="340"/>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rFonts w:cs="宋体" w:hint="eastAsia"/>
                <w:kern w:val="0"/>
              </w:rPr>
              <w:t>小计</w:t>
            </w:r>
          </w:p>
        </w:tc>
        <w:tc>
          <w:tcPr>
            <w:tcW w:w="2196"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rPr>
                <w:kern w:val="0"/>
              </w:rPr>
            </w:pPr>
          </w:p>
        </w:tc>
        <w:tc>
          <w:tcPr>
            <w:tcW w:w="4633" w:type="dxa"/>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tcPr>
          <w:p w:rsidR="00D62920" w:rsidRDefault="00865C83">
            <w:pPr>
              <w:pStyle w:val="table"/>
              <w:ind w:firstLine="422"/>
              <w:jc w:val="both"/>
              <w:rPr>
                <w:kern w:val="0"/>
              </w:rPr>
            </w:pPr>
            <w:r>
              <w:rPr>
                <w:rFonts w:cs="宋体" w:hint="eastAsia"/>
                <w:kern w:val="0"/>
              </w:rPr>
              <w:t>必做</w:t>
            </w:r>
            <w:r>
              <w:rPr>
                <w:kern w:val="0"/>
              </w:rPr>
              <w:t>16</w:t>
            </w:r>
            <w:r>
              <w:rPr>
                <w:rFonts w:cs="宋体" w:hint="eastAsia"/>
                <w:kern w:val="0"/>
              </w:rPr>
              <w:t>学时</w:t>
            </w:r>
            <w:r>
              <w:rPr>
                <w:kern w:val="0"/>
              </w:rPr>
              <w:t xml:space="preserve"> </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D62920" w:rsidRDefault="00865C83">
            <w:pPr>
              <w:pStyle w:val="table"/>
              <w:rPr>
                <w:kern w:val="0"/>
              </w:rPr>
            </w:pPr>
            <w:r>
              <w:rPr>
                <w:kern w:val="0"/>
              </w:rPr>
              <w:t>16</w:t>
            </w:r>
          </w:p>
        </w:tc>
        <w:tc>
          <w:tcPr>
            <w:tcW w:w="609" w:type="dxa"/>
            <w:tcBorders>
              <w:top w:val="single" w:sz="4" w:space="0" w:color="000000"/>
              <w:left w:val="single" w:sz="4" w:space="0" w:color="000000"/>
              <w:bottom w:val="single" w:sz="4" w:space="0" w:color="000000"/>
              <w:right w:val="single" w:sz="4" w:space="0" w:color="000000"/>
            </w:tcBorders>
            <w:noWrap/>
            <w:vAlign w:val="center"/>
          </w:tcPr>
          <w:p w:rsidR="00D62920" w:rsidRDefault="00D62920">
            <w:pPr>
              <w:pStyle w:val="table"/>
              <w:rPr>
                <w:kern w:val="0"/>
              </w:rPr>
            </w:pPr>
          </w:p>
        </w:tc>
      </w:tr>
    </w:tbl>
    <w:p w:rsidR="00D62920" w:rsidRDefault="00D62920">
      <w:pPr>
        <w:pStyle w:val="11"/>
      </w:pPr>
    </w:p>
    <w:p w:rsidR="00D62920" w:rsidRDefault="00865C83">
      <w:pPr>
        <w:pStyle w:val="11"/>
      </w:pPr>
      <w:r>
        <w:rPr>
          <w:rFonts w:cs="宋体" w:hint="eastAsia"/>
        </w:rPr>
        <w:t>三、课程考核要求及方法</w:t>
      </w:r>
    </w:p>
    <w:p w:rsidR="00D62920" w:rsidRDefault="00865C83">
      <w:pPr>
        <w:pStyle w:val="af2"/>
      </w:pPr>
      <w:r>
        <w:t>1</w:t>
      </w:r>
      <w:r>
        <w:rPr>
          <w:rFonts w:cs="宋体" w:hint="eastAsia"/>
        </w:rPr>
        <w:t>．考核方式：考试（）；考查（√）</w:t>
      </w:r>
    </w:p>
    <w:p w:rsidR="00D62920" w:rsidRDefault="00865C83">
      <w:pPr>
        <w:pStyle w:val="af2"/>
      </w:pPr>
      <w:r>
        <w:t>2</w:t>
      </w:r>
      <w:r>
        <w:rPr>
          <w:rFonts w:cs="宋体" w:hint="eastAsia"/>
        </w:rPr>
        <w:t>．成绩评定：</w:t>
      </w:r>
    </w:p>
    <w:p w:rsidR="00D62920" w:rsidRDefault="00865C83">
      <w:pPr>
        <w:pStyle w:val="af1"/>
      </w:pPr>
      <w:r>
        <w:rPr>
          <w:rFonts w:cs="宋体" w:hint="eastAsia"/>
        </w:rPr>
        <w:t>计分制：百分制（）；五级分制（√）；两级分制（）</w:t>
      </w:r>
    </w:p>
    <w:p w:rsidR="00D62920" w:rsidRDefault="00865C83">
      <w:pPr>
        <w:pStyle w:val="af1"/>
      </w:pPr>
      <w:r>
        <w:rPr>
          <w:rFonts w:cs="宋体" w:hint="eastAsia"/>
        </w:rPr>
        <w:t>总评成绩构成：平时考核（</w:t>
      </w:r>
      <w:r>
        <w:t>40</w:t>
      </w:r>
      <w:r>
        <w:rPr>
          <w:rFonts w:cs="宋体" w:hint="eastAsia"/>
        </w:rPr>
        <w:t>）％；中期考核（）％；实验报告（</w:t>
      </w:r>
      <w:r>
        <w:t>60</w:t>
      </w:r>
      <w:r>
        <w:rPr>
          <w:rFonts w:cs="宋体" w:hint="eastAsia"/>
        </w:rPr>
        <w:t>）％</w:t>
      </w:r>
    </w:p>
    <w:p w:rsidR="00D62920" w:rsidRDefault="00865C83">
      <w:pPr>
        <w:pStyle w:val="af1"/>
      </w:pPr>
      <w:r>
        <w:rPr>
          <w:rFonts w:cs="宋体" w:hint="eastAsia"/>
        </w:rPr>
        <w:t>平时成绩构成：考勤考纪（</w:t>
      </w:r>
      <w:r>
        <w:t>10</w:t>
      </w:r>
      <w:r>
        <w:rPr>
          <w:rFonts w:cs="宋体" w:hint="eastAsia"/>
        </w:rPr>
        <w:t>）％；作业（）％；</w:t>
      </w:r>
    </w:p>
    <w:p w:rsidR="00D62920" w:rsidRDefault="00865C83">
      <w:pPr>
        <w:pStyle w:val="af1"/>
        <w:ind w:firstLineChars="1040" w:firstLine="2184"/>
      </w:pPr>
      <w:r>
        <w:rPr>
          <w:rFonts w:cs="宋体" w:hint="eastAsia"/>
        </w:rPr>
        <w:lastRenderedPageBreak/>
        <w:t>实践环节（</w:t>
      </w:r>
      <w:r>
        <w:t>30</w:t>
      </w:r>
      <w:r>
        <w:rPr>
          <w:rFonts w:cs="宋体" w:hint="eastAsia"/>
        </w:rPr>
        <w:t>）％；其他（）％</w:t>
      </w:r>
    </w:p>
    <w:p w:rsidR="00D62920" w:rsidRDefault="00D62920">
      <w:pPr>
        <w:pStyle w:val="af1"/>
        <w:adjustRightInd w:val="0"/>
        <w:snapToGrid w:val="0"/>
        <w:spacing w:line="360" w:lineRule="auto"/>
        <w:ind w:firstLineChars="200" w:firstLine="420"/>
      </w:pPr>
    </w:p>
    <w:p w:rsidR="00D62920" w:rsidRDefault="00865C83">
      <w:pPr>
        <w:pStyle w:val="11"/>
      </w:pPr>
      <w:r>
        <w:rPr>
          <w:rFonts w:cs="宋体" w:hint="eastAsia"/>
        </w:rPr>
        <w:t>六、建议教材及参考资料</w:t>
      </w:r>
    </w:p>
    <w:p w:rsidR="00D62920" w:rsidRDefault="00865C83">
      <w:pPr>
        <w:pStyle w:val="C"/>
        <w:adjustRightInd w:val="0"/>
        <w:snapToGrid w:val="0"/>
        <w:spacing w:line="360" w:lineRule="auto"/>
      </w:pPr>
      <w:r>
        <w:rPr>
          <w:rFonts w:cs="宋体" w:hint="eastAsia"/>
        </w:rPr>
        <w:t>建议教材：</w:t>
      </w:r>
    </w:p>
    <w:p w:rsidR="00D62920" w:rsidRDefault="00865C83">
      <w:r>
        <w:t>2</w:t>
      </w:r>
      <w:r>
        <w:rPr>
          <w:rFonts w:cs="宋体" w:hint="eastAsia"/>
        </w:rPr>
        <w:t>、</w:t>
      </w:r>
      <w:hyperlink r:id="rId68" w:history="1">
        <w:r>
          <w:rPr>
            <w:rFonts w:cs="宋体" w:hint="eastAsia"/>
          </w:rPr>
          <w:t>阿里巴巴商学院</w:t>
        </w:r>
      </w:hyperlink>
      <w:r>
        <w:rPr>
          <w:rFonts w:cs="宋体" w:hint="eastAsia"/>
        </w:rPr>
        <w:t>，《电商运营》，电子工业出版社，</w:t>
      </w:r>
      <w:r>
        <w:t>2016</w:t>
      </w:r>
      <w:r>
        <w:rPr>
          <w:rFonts w:cs="宋体" w:hint="eastAsia"/>
        </w:rPr>
        <w:t>年版</w:t>
      </w:r>
    </w:p>
    <w:p w:rsidR="00D62920" w:rsidRDefault="00865C83">
      <w:pPr>
        <w:adjustRightInd w:val="0"/>
        <w:snapToGrid w:val="0"/>
        <w:spacing w:line="276" w:lineRule="auto"/>
        <w:ind w:firstLineChars="200" w:firstLine="422"/>
        <w:rPr>
          <w:b/>
          <w:bCs/>
          <w:kern w:val="0"/>
        </w:rPr>
      </w:pPr>
      <w:r>
        <w:rPr>
          <w:rFonts w:cs="宋体" w:hint="eastAsia"/>
          <w:b/>
          <w:bCs/>
          <w:kern w:val="0"/>
        </w:rPr>
        <w:t>参考书资料：</w:t>
      </w:r>
    </w:p>
    <w:p w:rsidR="00D62920" w:rsidRDefault="00471F8F">
      <w:pPr>
        <w:numPr>
          <w:ilvl w:val="0"/>
          <w:numId w:val="22"/>
        </w:numPr>
        <w:adjustRightInd w:val="0"/>
        <w:spacing w:line="276" w:lineRule="auto"/>
      </w:pPr>
      <w:hyperlink r:id="rId69" w:history="1">
        <w:r w:rsidR="00865C83">
          <w:rPr>
            <w:rFonts w:cs="宋体" w:hint="eastAsia"/>
          </w:rPr>
          <w:t>吴伟定</w:t>
        </w:r>
      </w:hyperlink>
      <w:r w:rsidR="00865C83">
        <w:rPr>
          <w:rFonts w:cs="宋体" w:hint="eastAsia"/>
        </w:rPr>
        <w:t>主编，《电商运营之道</w:t>
      </w:r>
      <w:r w:rsidR="00865C83">
        <w:t>:</w:t>
      </w:r>
      <w:r w:rsidR="00865C83">
        <w:rPr>
          <w:rFonts w:cs="宋体" w:hint="eastAsia"/>
        </w:rPr>
        <w:t>策略、方法与实践》，机械工业出版社，</w:t>
      </w:r>
      <w:r w:rsidR="00865C83">
        <w:t>2015</w:t>
      </w:r>
      <w:r w:rsidR="00865C83">
        <w:rPr>
          <w:rFonts w:cs="宋体" w:hint="eastAsia"/>
        </w:rPr>
        <w:t>年版</w:t>
      </w:r>
    </w:p>
    <w:p w:rsidR="00D62920" w:rsidRDefault="00471F8F">
      <w:pPr>
        <w:numPr>
          <w:ilvl w:val="0"/>
          <w:numId w:val="22"/>
        </w:numPr>
        <w:adjustRightInd w:val="0"/>
        <w:spacing w:line="276" w:lineRule="auto"/>
      </w:pPr>
      <w:hyperlink r:id="rId70" w:history="1">
        <w:r w:rsidR="00865C83">
          <w:rPr>
            <w:rFonts w:cs="宋体" w:hint="eastAsia"/>
          </w:rPr>
          <w:t>崔立标</w:t>
        </w:r>
      </w:hyperlink>
      <w:r w:rsidR="00865C83">
        <w:rPr>
          <w:rFonts w:cs="宋体" w:hint="eastAsia"/>
        </w:rPr>
        <w:t>主编，《电子商务运营实务》，</w:t>
      </w:r>
      <w:r w:rsidR="00865C83">
        <w:t xml:space="preserve"> </w:t>
      </w:r>
      <w:r w:rsidR="00865C83">
        <w:rPr>
          <w:rFonts w:cs="宋体" w:hint="eastAsia"/>
        </w:rPr>
        <w:t>人民邮电出版社，</w:t>
      </w:r>
      <w:r w:rsidR="00865C83">
        <w:t>2013</w:t>
      </w:r>
      <w:r w:rsidR="00865C83">
        <w:rPr>
          <w:rFonts w:cs="宋体" w:hint="eastAsia"/>
        </w:rPr>
        <w:t>年版</w:t>
      </w:r>
    </w:p>
    <w:p w:rsidR="00D62920" w:rsidRDefault="00865C83">
      <w:pPr>
        <w:pStyle w:val="11"/>
      </w:pPr>
      <w:r>
        <w:rPr>
          <w:rFonts w:cs="宋体" w:hint="eastAsia"/>
        </w:rPr>
        <w:t>七、大纲说明</w:t>
      </w:r>
    </w:p>
    <w:p w:rsidR="00D62920" w:rsidRDefault="00865C83">
      <w:pPr>
        <w:pStyle w:val="af2"/>
        <w:adjustRightInd w:val="0"/>
        <w:snapToGrid w:val="0"/>
        <w:spacing w:line="360" w:lineRule="auto"/>
      </w:pPr>
      <w:r>
        <w:rPr>
          <w:rFonts w:cs="宋体" w:hint="eastAsia"/>
        </w:rPr>
        <w:t>本大纲适用于当年修订的培养计划。</w:t>
      </w:r>
    </w:p>
    <w:p w:rsidR="00D62920" w:rsidRDefault="00D62920">
      <w:pPr>
        <w:pStyle w:val="af8"/>
      </w:pPr>
    </w:p>
    <w:p w:rsidR="00D62920" w:rsidRPr="00320084" w:rsidRDefault="00865C83" w:rsidP="00320084">
      <w:pPr>
        <w:pStyle w:val="af8"/>
      </w:pPr>
      <w:r w:rsidRPr="00320084">
        <w:rPr>
          <w:rFonts w:cs="宋体" w:hint="eastAsia"/>
        </w:rPr>
        <w:t>执笔人：顾忠伟</w:t>
      </w:r>
    </w:p>
    <w:p w:rsidR="00D62920" w:rsidRPr="00320084" w:rsidRDefault="00865C83" w:rsidP="00320084">
      <w:pPr>
        <w:jc w:val="right"/>
        <w:rPr>
          <w:sz w:val="24"/>
          <w:szCs w:val="24"/>
        </w:rPr>
      </w:pPr>
      <w:r w:rsidRPr="00320084">
        <w:rPr>
          <w:rFonts w:cs="宋体" w:hint="eastAsia"/>
          <w:sz w:val="24"/>
          <w:szCs w:val="24"/>
        </w:rPr>
        <w:t>审核人：史红霞</w:t>
      </w:r>
    </w:p>
    <w:p w:rsidR="00D62920" w:rsidRPr="00320084" w:rsidRDefault="00865C83" w:rsidP="00320084">
      <w:pPr>
        <w:pStyle w:val="af8"/>
        <w:wordWrap w:val="0"/>
        <w:ind w:firstLine="420"/>
      </w:pPr>
      <w:r w:rsidRPr="00320084">
        <w:rPr>
          <w:rFonts w:cs="宋体" w:hint="eastAsia"/>
        </w:rPr>
        <w:t>审批人：曹</w:t>
      </w:r>
      <w:r w:rsidRPr="00320084">
        <w:t xml:space="preserve">  </w:t>
      </w:r>
      <w:r w:rsidRPr="00320084">
        <w:rPr>
          <w:rFonts w:cs="宋体" w:hint="eastAsia"/>
        </w:rPr>
        <w:t>敏</w:t>
      </w:r>
    </w:p>
    <w:p w:rsidR="00D62920" w:rsidRDefault="00D62920">
      <w:pPr>
        <w:ind w:firstLine="420"/>
      </w:pPr>
    </w:p>
    <w:p w:rsidR="00D62920" w:rsidRDefault="00D62920">
      <w:pPr>
        <w:pStyle w:val="af3"/>
        <w:spacing w:line="360" w:lineRule="exact"/>
        <w:ind w:firstLineChars="0" w:firstLine="0"/>
        <w:jc w:val="center"/>
        <w:rPr>
          <w:b/>
          <w:bCs/>
          <w:sz w:val="30"/>
          <w:szCs w:val="30"/>
        </w:rPr>
      </w:pPr>
    </w:p>
    <w:p w:rsidR="00320084" w:rsidRDefault="00320084">
      <w:pPr>
        <w:pStyle w:val="af3"/>
        <w:spacing w:line="360" w:lineRule="exact"/>
        <w:ind w:firstLineChars="0" w:firstLine="0"/>
        <w:jc w:val="center"/>
        <w:rPr>
          <w:b/>
          <w:bCs/>
          <w:sz w:val="30"/>
          <w:szCs w:val="30"/>
        </w:rPr>
      </w:pPr>
    </w:p>
    <w:p w:rsidR="00320084" w:rsidRDefault="00320084">
      <w:pPr>
        <w:pStyle w:val="af3"/>
        <w:spacing w:line="360" w:lineRule="exact"/>
        <w:ind w:firstLineChars="0" w:firstLine="0"/>
        <w:jc w:val="center"/>
        <w:rPr>
          <w:b/>
          <w:bCs/>
          <w:sz w:val="30"/>
          <w:szCs w:val="30"/>
        </w:rPr>
      </w:pPr>
    </w:p>
    <w:p w:rsidR="00320084" w:rsidRDefault="00320084">
      <w:pPr>
        <w:pStyle w:val="af3"/>
        <w:spacing w:line="360" w:lineRule="exact"/>
        <w:ind w:firstLineChars="0" w:firstLine="0"/>
        <w:jc w:val="center"/>
        <w:rPr>
          <w:b/>
          <w:bCs/>
          <w:sz w:val="30"/>
          <w:szCs w:val="30"/>
        </w:rPr>
      </w:pPr>
    </w:p>
    <w:p w:rsidR="00320084" w:rsidRDefault="00320084">
      <w:pPr>
        <w:pStyle w:val="af3"/>
        <w:spacing w:line="360" w:lineRule="exact"/>
        <w:ind w:firstLineChars="0" w:firstLine="0"/>
        <w:jc w:val="center"/>
        <w:rPr>
          <w:b/>
          <w:bCs/>
          <w:sz w:val="30"/>
          <w:szCs w:val="30"/>
        </w:rPr>
      </w:pPr>
    </w:p>
    <w:p w:rsidR="00320084" w:rsidRDefault="00320084">
      <w:pPr>
        <w:pStyle w:val="af3"/>
        <w:spacing w:line="360" w:lineRule="exact"/>
        <w:ind w:firstLineChars="0" w:firstLine="0"/>
        <w:jc w:val="center"/>
        <w:rPr>
          <w:b/>
          <w:bCs/>
          <w:sz w:val="30"/>
          <w:szCs w:val="30"/>
        </w:rPr>
      </w:pPr>
    </w:p>
    <w:p w:rsidR="00320084" w:rsidRDefault="00320084">
      <w:pPr>
        <w:pStyle w:val="af3"/>
        <w:spacing w:line="360" w:lineRule="exact"/>
        <w:ind w:firstLineChars="0" w:firstLine="0"/>
        <w:jc w:val="center"/>
        <w:rPr>
          <w:b/>
          <w:bCs/>
          <w:sz w:val="30"/>
          <w:szCs w:val="30"/>
        </w:rPr>
      </w:pPr>
    </w:p>
    <w:p w:rsidR="00320084" w:rsidRDefault="00320084">
      <w:pPr>
        <w:pStyle w:val="af3"/>
        <w:spacing w:line="360" w:lineRule="exact"/>
        <w:ind w:firstLineChars="0" w:firstLine="0"/>
        <w:jc w:val="center"/>
        <w:rPr>
          <w:b/>
          <w:bCs/>
          <w:sz w:val="30"/>
          <w:szCs w:val="30"/>
        </w:rPr>
      </w:pPr>
    </w:p>
    <w:p w:rsidR="00320084" w:rsidRDefault="00320084">
      <w:pPr>
        <w:pStyle w:val="af3"/>
        <w:spacing w:line="360" w:lineRule="exact"/>
        <w:ind w:firstLineChars="0" w:firstLine="0"/>
        <w:jc w:val="center"/>
        <w:rPr>
          <w:b/>
          <w:bCs/>
          <w:sz w:val="30"/>
          <w:szCs w:val="30"/>
        </w:rPr>
      </w:pPr>
    </w:p>
    <w:p w:rsidR="00320084" w:rsidRDefault="00320084">
      <w:pPr>
        <w:pStyle w:val="af3"/>
        <w:spacing w:line="360" w:lineRule="exact"/>
        <w:ind w:firstLineChars="0" w:firstLine="0"/>
        <w:jc w:val="center"/>
        <w:rPr>
          <w:b/>
          <w:bCs/>
          <w:sz w:val="30"/>
          <w:szCs w:val="30"/>
        </w:rPr>
      </w:pPr>
    </w:p>
    <w:p w:rsidR="00320084" w:rsidRDefault="00320084">
      <w:pPr>
        <w:pStyle w:val="af3"/>
        <w:spacing w:line="360" w:lineRule="exact"/>
        <w:ind w:firstLineChars="0" w:firstLine="0"/>
        <w:jc w:val="center"/>
        <w:rPr>
          <w:b/>
          <w:bCs/>
          <w:sz w:val="30"/>
          <w:szCs w:val="30"/>
        </w:rPr>
      </w:pPr>
    </w:p>
    <w:p w:rsidR="00320084" w:rsidRDefault="00320084">
      <w:pPr>
        <w:pStyle w:val="af3"/>
        <w:spacing w:line="360" w:lineRule="exact"/>
        <w:ind w:firstLineChars="0" w:firstLine="0"/>
        <w:jc w:val="center"/>
        <w:rPr>
          <w:b/>
          <w:bCs/>
          <w:sz w:val="30"/>
          <w:szCs w:val="30"/>
        </w:rPr>
      </w:pPr>
    </w:p>
    <w:p w:rsidR="00320084" w:rsidRDefault="00320084">
      <w:pPr>
        <w:pStyle w:val="af3"/>
        <w:spacing w:line="360" w:lineRule="exact"/>
        <w:ind w:firstLineChars="0" w:firstLine="0"/>
        <w:jc w:val="center"/>
        <w:rPr>
          <w:b/>
          <w:bCs/>
          <w:sz w:val="30"/>
          <w:szCs w:val="30"/>
        </w:rPr>
      </w:pPr>
    </w:p>
    <w:p w:rsidR="00320084" w:rsidRDefault="00320084">
      <w:pPr>
        <w:pStyle w:val="af3"/>
        <w:spacing w:line="360" w:lineRule="exact"/>
        <w:ind w:firstLineChars="0" w:firstLine="0"/>
        <w:jc w:val="center"/>
        <w:rPr>
          <w:b/>
          <w:bCs/>
          <w:sz w:val="30"/>
          <w:szCs w:val="30"/>
        </w:rPr>
      </w:pPr>
    </w:p>
    <w:p w:rsidR="00261D9C" w:rsidRPr="00EF673C" w:rsidRDefault="00261D9C" w:rsidP="00261D9C">
      <w:pPr>
        <w:pStyle w:val="ad"/>
      </w:pPr>
      <w:bookmarkStart w:id="117" w:name="_Toc512585721"/>
      <w:r>
        <w:rPr>
          <w:rFonts w:hint="eastAsia"/>
        </w:rPr>
        <w:lastRenderedPageBreak/>
        <w:t>网络营销策划实践</w:t>
      </w:r>
      <w:r w:rsidRPr="00EF673C">
        <w:rPr>
          <w:rFonts w:hint="eastAsia"/>
        </w:rPr>
        <w:t>教学大纲</w:t>
      </w:r>
      <w:bookmarkEnd w:id="117"/>
    </w:p>
    <w:p w:rsidR="00261D9C" w:rsidRDefault="00261D9C" w:rsidP="00261D9C">
      <w:pPr>
        <w:pStyle w:val="af4"/>
        <w:ind w:firstLine="482"/>
      </w:pPr>
      <w:r w:rsidRPr="00D67954">
        <w:rPr>
          <w:rFonts w:hint="eastAsia"/>
          <w:b/>
        </w:rPr>
        <w:t>课程设计名称</w:t>
      </w:r>
      <w:r>
        <w:rPr>
          <w:rFonts w:hint="eastAsia"/>
        </w:rPr>
        <w:t>：</w:t>
      </w:r>
      <w:r w:rsidRPr="0010695C">
        <w:rPr>
          <w:rFonts w:hint="eastAsia"/>
        </w:rPr>
        <w:t>网络营销策划实践</w:t>
      </w:r>
      <w:r w:rsidRPr="0010695C">
        <w:rPr>
          <w:rFonts w:hint="eastAsia"/>
        </w:rPr>
        <w:t xml:space="preserve"> </w:t>
      </w:r>
      <w:r>
        <w:rPr>
          <w:rFonts w:hint="eastAsia"/>
        </w:rPr>
        <w:t>/</w:t>
      </w:r>
      <w:r w:rsidRPr="0010695C">
        <w:t xml:space="preserve"> The practice of marketing plans</w:t>
      </w:r>
    </w:p>
    <w:p w:rsidR="00261D9C" w:rsidRDefault="00261D9C" w:rsidP="00261D9C">
      <w:pPr>
        <w:pStyle w:val="af4"/>
        <w:ind w:firstLine="482"/>
      </w:pPr>
      <w:r w:rsidRPr="00D67954">
        <w:rPr>
          <w:rFonts w:hint="eastAsia"/>
          <w:b/>
        </w:rPr>
        <w:t>课程代码</w:t>
      </w:r>
      <w:r>
        <w:rPr>
          <w:rFonts w:hint="eastAsia"/>
        </w:rPr>
        <w:t>：</w:t>
      </w:r>
      <w:r>
        <w:t>0644454</w:t>
      </w:r>
      <w:r w:rsidRPr="0010695C">
        <w:t>5</w:t>
      </w:r>
    </w:p>
    <w:p w:rsidR="00261D9C" w:rsidRDefault="00261D9C" w:rsidP="00261D9C">
      <w:pPr>
        <w:pStyle w:val="af4"/>
        <w:ind w:firstLine="482"/>
      </w:pPr>
      <w:r w:rsidRPr="00D67954">
        <w:rPr>
          <w:rFonts w:hint="eastAsia"/>
          <w:b/>
        </w:rPr>
        <w:t>周</w:t>
      </w:r>
      <w:r>
        <w:rPr>
          <w:rFonts w:hint="eastAsia"/>
          <w:b/>
        </w:rPr>
        <w:t xml:space="preserve">    </w:t>
      </w:r>
      <w:r w:rsidRPr="00D67954">
        <w:rPr>
          <w:rFonts w:hint="eastAsia"/>
          <w:b/>
        </w:rPr>
        <w:t>数</w:t>
      </w:r>
      <w:r>
        <w:rPr>
          <w:rFonts w:hint="eastAsia"/>
        </w:rPr>
        <w:t>：</w:t>
      </w:r>
      <w:r>
        <w:rPr>
          <w:rFonts w:hint="eastAsia"/>
        </w:rPr>
        <w:t xml:space="preserve">1 </w:t>
      </w:r>
      <w:r>
        <w:rPr>
          <w:rFonts w:hint="eastAsia"/>
        </w:rPr>
        <w:t>周（</w:t>
      </w:r>
      <w:r>
        <w:rPr>
          <w:rFonts w:hint="eastAsia"/>
        </w:rPr>
        <w:t>1</w:t>
      </w:r>
      <w:r>
        <w:t>6</w:t>
      </w:r>
      <w:r>
        <w:rPr>
          <w:rFonts w:hint="eastAsia"/>
        </w:rPr>
        <w:t>学时）</w:t>
      </w:r>
    </w:p>
    <w:p w:rsidR="00261D9C" w:rsidRDefault="00261D9C" w:rsidP="00261D9C">
      <w:pPr>
        <w:pStyle w:val="af4"/>
        <w:ind w:firstLine="482"/>
      </w:pPr>
      <w:r w:rsidRPr="00D67954">
        <w:rPr>
          <w:rFonts w:hint="eastAsia"/>
          <w:b/>
        </w:rPr>
        <w:t>学</w:t>
      </w:r>
      <w:r w:rsidRPr="00D67954">
        <w:rPr>
          <w:rFonts w:hint="eastAsia"/>
          <w:b/>
        </w:rPr>
        <w:t xml:space="preserve">    </w:t>
      </w:r>
      <w:r w:rsidRPr="00D67954">
        <w:rPr>
          <w:rFonts w:hint="eastAsia"/>
          <w:b/>
        </w:rPr>
        <w:t>分</w:t>
      </w:r>
      <w:r>
        <w:rPr>
          <w:rFonts w:hint="eastAsia"/>
        </w:rPr>
        <w:t>：</w:t>
      </w:r>
      <w:r>
        <w:rPr>
          <w:rFonts w:hint="eastAsia"/>
        </w:rPr>
        <w:t>1</w:t>
      </w:r>
    </w:p>
    <w:p w:rsidR="00261D9C" w:rsidRDefault="00261D9C" w:rsidP="00261D9C">
      <w:pPr>
        <w:pStyle w:val="af4"/>
        <w:ind w:firstLine="482"/>
      </w:pPr>
      <w:r w:rsidRPr="00D67954">
        <w:rPr>
          <w:rFonts w:hint="eastAsia"/>
          <w:b/>
        </w:rPr>
        <w:t>开课</w:t>
      </w:r>
      <w:r>
        <w:rPr>
          <w:rFonts w:hint="eastAsia"/>
          <w:b/>
        </w:rPr>
        <w:t>部门</w:t>
      </w:r>
      <w:r>
        <w:rPr>
          <w:rFonts w:hint="eastAsia"/>
        </w:rPr>
        <w:t>：经管学院</w:t>
      </w:r>
    </w:p>
    <w:p w:rsidR="00261D9C" w:rsidRDefault="00261D9C" w:rsidP="00261D9C">
      <w:pPr>
        <w:pStyle w:val="af4"/>
        <w:ind w:leftChars="228" w:left="1684" w:hangingChars="500" w:hanging="1205"/>
      </w:pPr>
      <w:r w:rsidRPr="00D67954">
        <w:rPr>
          <w:rFonts w:hint="eastAsia"/>
          <w:b/>
        </w:rPr>
        <w:t>适用专业</w:t>
      </w:r>
      <w:r>
        <w:rPr>
          <w:rFonts w:hint="eastAsia"/>
        </w:rPr>
        <w:t>：电子商务</w:t>
      </w:r>
    </w:p>
    <w:p w:rsidR="00261D9C" w:rsidRPr="00B22E13" w:rsidRDefault="00261D9C" w:rsidP="00261D9C">
      <w:pPr>
        <w:pStyle w:val="B"/>
      </w:pPr>
      <w:r w:rsidRPr="00B22E13">
        <w:rPr>
          <w:rFonts w:hint="eastAsia"/>
        </w:rPr>
        <w:t>一、</w:t>
      </w:r>
      <w:r>
        <w:rPr>
          <w:rFonts w:hint="eastAsia"/>
        </w:rPr>
        <w:t>课程设计的</w:t>
      </w:r>
      <w:r w:rsidRPr="00B22E13">
        <w:t>目的和任务</w:t>
      </w:r>
    </w:p>
    <w:p w:rsidR="00261D9C" w:rsidRPr="00E120C2" w:rsidRDefault="00261D9C" w:rsidP="00261D9C">
      <w:pPr>
        <w:pStyle w:val="af2"/>
      </w:pPr>
      <w:r w:rsidRPr="00A079C6">
        <w:rPr>
          <w:rFonts w:hint="eastAsia"/>
        </w:rPr>
        <w:t>通过学习网络营销的理论体系与实际运作的技能训练，掌握制定网络营销计划的方法，培养学生分析网络营销的现状、发展趋势的能力，使学生具备从事电子商务实践，制定网络营销计划的能力</w:t>
      </w:r>
      <w:r w:rsidRPr="000E10D1">
        <w:rPr>
          <w:rFonts w:hint="eastAsia"/>
        </w:rPr>
        <w:t>。</w:t>
      </w:r>
    </w:p>
    <w:p w:rsidR="00261D9C" w:rsidRPr="00B22E13" w:rsidRDefault="00261D9C" w:rsidP="00261D9C">
      <w:pPr>
        <w:pStyle w:val="B"/>
      </w:pPr>
      <w:r w:rsidRPr="00B22E13">
        <w:rPr>
          <w:rFonts w:hint="eastAsia"/>
        </w:rPr>
        <w:t>二、</w:t>
      </w:r>
      <w:r>
        <w:rPr>
          <w:rFonts w:hint="eastAsia"/>
        </w:rPr>
        <w:t>课程设计</w:t>
      </w:r>
      <w:r w:rsidRPr="002579D2">
        <w:rPr>
          <w:rFonts w:hint="eastAsia"/>
        </w:rPr>
        <w:t>（论文）</w:t>
      </w:r>
      <w:r w:rsidRPr="00B22E13">
        <w:rPr>
          <w:rFonts w:hint="eastAsia"/>
        </w:rPr>
        <w:t>内容及教学基本要求</w:t>
      </w:r>
    </w:p>
    <w:p w:rsidR="00261D9C" w:rsidRPr="00393F8F" w:rsidRDefault="00261D9C" w:rsidP="00261D9C">
      <w:pPr>
        <w:ind w:firstLineChars="200" w:firstLine="420"/>
      </w:pPr>
      <w:r w:rsidRPr="00FD5C31">
        <w:rPr>
          <w:rFonts w:cs="宋体" w:hint="eastAsia"/>
          <w:bCs/>
        </w:rPr>
        <w:t>指导学生</w:t>
      </w:r>
      <w:r>
        <w:rPr>
          <w:rFonts w:cs="宋体" w:hint="eastAsia"/>
          <w:bCs/>
        </w:rPr>
        <w:t>有计划有步骤地完成一个网络营销策划。</w:t>
      </w:r>
    </w:p>
    <w:p w:rsidR="00261D9C" w:rsidRDefault="00261D9C" w:rsidP="00261D9C">
      <w:pPr>
        <w:adjustRightInd w:val="0"/>
        <w:ind w:firstLineChars="200" w:firstLine="420"/>
        <w:rPr>
          <w:rFonts w:cs="宋体"/>
        </w:rPr>
      </w:pPr>
      <w:r>
        <w:rPr>
          <w:rFonts w:hint="eastAsia"/>
        </w:rPr>
        <w:t>1</w:t>
      </w:r>
      <w:r w:rsidRPr="00393F8F">
        <w:rPr>
          <w:rFonts w:cs="宋体" w:hint="eastAsia"/>
        </w:rPr>
        <w:t>．</w:t>
      </w:r>
      <w:r>
        <w:rPr>
          <w:rFonts w:cs="宋体" w:hint="eastAsia"/>
          <w:bCs/>
        </w:rPr>
        <w:t>分析企业内部及所处环境具体情况</w:t>
      </w:r>
      <w:r w:rsidRPr="00393F8F">
        <w:rPr>
          <w:rFonts w:cs="宋体" w:hint="eastAsia"/>
        </w:rPr>
        <w:t>了解</w:t>
      </w:r>
      <w:r>
        <w:rPr>
          <w:rFonts w:cs="宋体" w:hint="eastAsia"/>
        </w:rPr>
        <w:t>SWOT</w:t>
      </w:r>
      <w:r>
        <w:rPr>
          <w:rFonts w:cs="宋体" w:hint="eastAsia"/>
        </w:rPr>
        <w:t>方法</w:t>
      </w:r>
      <w:r w:rsidRPr="00393F8F">
        <w:rPr>
          <w:rFonts w:cs="宋体" w:hint="eastAsia"/>
        </w:rPr>
        <w:t>；理解</w:t>
      </w:r>
      <w:r>
        <w:rPr>
          <w:rFonts w:cs="宋体" w:hint="eastAsia"/>
        </w:rPr>
        <w:t>企业内部与外部环境的各个要素</w:t>
      </w:r>
      <w:r w:rsidRPr="00393F8F">
        <w:rPr>
          <w:rFonts w:cs="宋体" w:hint="eastAsia"/>
        </w:rPr>
        <w:t>；掌握</w:t>
      </w:r>
      <w:r>
        <w:rPr>
          <w:rFonts w:cs="宋体" w:hint="eastAsia"/>
        </w:rPr>
        <w:t>用</w:t>
      </w:r>
      <w:r>
        <w:rPr>
          <w:rFonts w:cs="宋体" w:hint="eastAsia"/>
        </w:rPr>
        <w:t>SWOT</w:t>
      </w:r>
      <w:r>
        <w:rPr>
          <w:rFonts w:cs="宋体" w:hint="eastAsia"/>
        </w:rPr>
        <w:t>分析企业具体情况的方法</w:t>
      </w:r>
      <w:r w:rsidRPr="00393F8F">
        <w:rPr>
          <w:rFonts w:cs="宋体" w:hint="eastAsia"/>
        </w:rPr>
        <w:t>。</w:t>
      </w:r>
    </w:p>
    <w:p w:rsidR="00261D9C" w:rsidRPr="00393F8F" w:rsidRDefault="00261D9C" w:rsidP="00261D9C">
      <w:pPr>
        <w:adjustRightInd w:val="0"/>
        <w:ind w:firstLineChars="200" w:firstLine="420"/>
      </w:pPr>
      <w:r>
        <w:rPr>
          <w:rFonts w:hint="eastAsia"/>
        </w:rPr>
        <w:t>2</w:t>
      </w:r>
      <w:r w:rsidRPr="00393F8F">
        <w:rPr>
          <w:rFonts w:cs="宋体" w:hint="eastAsia"/>
        </w:rPr>
        <w:t>．</w:t>
      </w:r>
      <w:r>
        <w:rPr>
          <w:rFonts w:cs="宋体" w:hint="eastAsia"/>
          <w:bCs/>
        </w:rPr>
        <w:t>进行网络营销战略规划</w:t>
      </w:r>
    </w:p>
    <w:p w:rsidR="00261D9C" w:rsidRDefault="00261D9C" w:rsidP="00261D9C">
      <w:pPr>
        <w:adjustRightInd w:val="0"/>
        <w:ind w:firstLineChars="200" w:firstLine="420"/>
        <w:rPr>
          <w:rFonts w:cs="宋体"/>
        </w:rPr>
      </w:pPr>
      <w:r w:rsidRPr="00393F8F">
        <w:rPr>
          <w:rFonts w:cs="宋体" w:hint="eastAsia"/>
        </w:rPr>
        <w:t>了解</w:t>
      </w:r>
      <w:r>
        <w:rPr>
          <w:rFonts w:cs="宋体" w:hint="eastAsia"/>
        </w:rPr>
        <w:t>ESP</w:t>
      </w:r>
      <w:r>
        <w:rPr>
          <w:rFonts w:cs="宋体" w:hint="eastAsia"/>
        </w:rPr>
        <w:t>模型</w:t>
      </w:r>
      <w:r w:rsidRPr="00393F8F">
        <w:rPr>
          <w:rFonts w:cs="宋体" w:hint="eastAsia"/>
        </w:rPr>
        <w:t>；理解</w:t>
      </w:r>
      <w:r>
        <w:rPr>
          <w:rFonts w:cs="宋体" w:hint="eastAsia"/>
        </w:rPr>
        <w:t>MOA</w:t>
      </w:r>
      <w:r>
        <w:rPr>
          <w:rFonts w:cs="宋体" w:hint="eastAsia"/>
        </w:rPr>
        <w:t>（市场机会分析）</w:t>
      </w:r>
      <w:r w:rsidRPr="00393F8F">
        <w:rPr>
          <w:rFonts w:cs="宋体" w:hint="eastAsia"/>
        </w:rPr>
        <w:t>；掌握</w:t>
      </w:r>
      <w:r>
        <w:rPr>
          <w:rFonts w:cs="宋体" w:hint="eastAsia"/>
        </w:rPr>
        <w:t>用</w:t>
      </w:r>
      <w:r>
        <w:rPr>
          <w:rFonts w:cs="宋体" w:hint="eastAsia"/>
        </w:rPr>
        <w:t>ESP</w:t>
      </w:r>
      <w:r>
        <w:rPr>
          <w:rFonts w:cs="宋体" w:hint="eastAsia"/>
        </w:rPr>
        <w:t>模型进行网络营销战略规划方法</w:t>
      </w:r>
      <w:r w:rsidRPr="00393F8F">
        <w:rPr>
          <w:rFonts w:cs="宋体" w:hint="eastAsia"/>
        </w:rPr>
        <w:t>。</w:t>
      </w:r>
    </w:p>
    <w:p w:rsidR="00261D9C" w:rsidRPr="00393F8F" w:rsidRDefault="00261D9C" w:rsidP="00261D9C">
      <w:pPr>
        <w:adjustRightInd w:val="0"/>
        <w:ind w:firstLineChars="200" w:firstLine="420"/>
      </w:pPr>
      <w:r>
        <w:rPr>
          <w:rFonts w:hint="eastAsia"/>
        </w:rPr>
        <w:t>3</w:t>
      </w:r>
      <w:r w:rsidRPr="00393F8F">
        <w:rPr>
          <w:rFonts w:cs="宋体" w:hint="eastAsia"/>
        </w:rPr>
        <w:t>．</w:t>
      </w:r>
      <w:r>
        <w:rPr>
          <w:rFonts w:cs="宋体" w:hint="eastAsia"/>
          <w:bCs/>
        </w:rPr>
        <w:t>确定网络营销具体目标</w:t>
      </w:r>
    </w:p>
    <w:p w:rsidR="00261D9C" w:rsidRDefault="00261D9C" w:rsidP="00261D9C">
      <w:pPr>
        <w:adjustRightInd w:val="0"/>
        <w:ind w:firstLineChars="200" w:firstLine="420"/>
        <w:rPr>
          <w:rFonts w:cs="宋体"/>
        </w:rPr>
      </w:pPr>
      <w:r w:rsidRPr="00393F8F">
        <w:rPr>
          <w:rFonts w:cs="宋体" w:hint="eastAsia"/>
        </w:rPr>
        <w:t>了解</w:t>
      </w:r>
      <w:r>
        <w:rPr>
          <w:rFonts w:cs="宋体" w:hint="eastAsia"/>
          <w:bCs/>
        </w:rPr>
        <w:t>网络营销具体目标</w:t>
      </w:r>
      <w:r>
        <w:rPr>
          <w:rFonts w:cs="宋体" w:hint="eastAsia"/>
        </w:rPr>
        <w:t>诸要素</w:t>
      </w:r>
      <w:r w:rsidRPr="00393F8F">
        <w:rPr>
          <w:rFonts w:cs="宋体" w:hint="eastAsia"/>
        </w:rPr>
        <w:t>；理解</w:t>
      </w:r>
      <w:r>
        <w:rPr>
          <w:rFonts w:cs="宋体" w:hint="eastAsia"/>
          <w:bCs/>
        </w:rPr>
        <w:t>网络营销具体目标细分的意义</w:t>
      </w:r>
      <w:r w:rsidRPr="00393F8F">
        <w:rPr>
          <w:rFonts w:cs="宋体" w:hint="eastAsia"/>
        </w:rPr>
        <w:t>；掌握</w:t>
      </w:r>
      <w:r>
        <w:rPr>
          <w:rFonts w:cs="宋体" w:hint="eastAsia"/>
        </w:rPr>
        <w:t>用制定网络营销具体目标的方法</w:t>
      </w:r>
      <w:r w:rsidRPr="00393F8F">
        <w:rPr>
          <w:rFonts w:cs="宋体" w:hint="eastAsia"/>
        </w:rPr>
        <w:t>。</w:t>
      </w:r>
    </w:p>
    <w:p w:rsidR="00261D9C" w:rsidRPr="00393F8F" w:rsidRDefault="00261D9C" w:rsidP="00261D9C">
      <w:pPr>
        <w:adjustRightInd w:val="0"/>
        <w:ind w:firstLineChars="200" w:firstLine="420"/>
      </w:pPr>
      <w:r>
        <w:rPr>
          <w:rFonts w:hint="eastAsia"/>
        </w:rPr>
        <w:t>4</w:t>
      </w:r>
      <w:r w:rsidRPr="00393F8F">
        <w:rPr>
          <w:rFonts w:cs="宋体" w:hint="eastAsia"/>
        </w:rPr>
        <w:t>．</w:t>
      </w:r>
      <w:r>
        <w:rPr>
          <w:rFonts w:cs="宋体" w:hint="eastAsia"/>
          <w:bCs/>
        </w:rPr>
        <w:t>制定网络营销的策略</w:t>
      </w:r>
    </w:p>
    <w:p w:rsidR="00261D9C" w:rsidRDefault="00261D9C" w:rsidP="00261D9C">
      <w:pPr>
        <w:adjustRightInd w:val="0"/>
        <w:ind w:firstLineChars="200" w:firstLine="420"/>
        <w:rPr>
          <w:rFonts w:cs="宋体"/>
        </w:rPr>
      </w:pPr>
      <w:r w:rsidRPr="00393F8F">
        <w:rPr>
          <w:rFonts w:cs="宋体" w:hint="eastAsia"/>
        </w:rPr>
        <w:t>了解</w:t>
      </w:r>
      <w:r>
        <w:rPr>
          <w:rFonts w:cs="宋体" w:hint="eastAsia"/>
        </w:rPr>
        <w:t>各种网络营销的策略</w:t>
      </w:r>
      <w:r w:rsidRPr="00393F8F">
        <w:rPr>
          <w:rFonts w:cs="宋体" w:hint="eastAsia"/>
        </w:rPr>
        <w:t>；理解</w:t>
      </w:r>
      <w:r>
        <w:rPr>
          <w:rFonts w:cs="宋体" w:hint="eastAsia"/>
        </w:rPr>
        <w:t>不同策略的优缺点和适用范围</w:t>
      </w:r>
      <w:r w:rsidRPr="00393F8F">
        <w:rPr>
          <w:rFonts w:cs="宋体" w:hint="eastAsia"/>
        </w:rPr>
        <w:t>；掌握</w:t>
      </w:r>
      <w:r>
        <w:rPr>
          <w:rFonts w:cs="宋体" w:hint="eastAsia"/>
        </w:rPr>
        <w:t>制定网络营销策略的方法</w:t>
      </w:r>
      <w:r w:rsidRPr="00393F8F">
        <w:rPr>
          <w:rFonts w:cs="宋体" w:hint="eastAsia"/>
        </w:rPr>
        <w:t>。</w:t>
      </w:r>
    </w:p>
    <w:p w:rsidR="00261D9C" w:rsidRPr="00393F8F" w:rsidRDefault="00261D9C" w:rsidP="00261D9C">
      <w:pPr>
        <w:adjustRightInd w:val="0"/>
        <w:ind w:firstLineChars="200" w:firstLine="420"/>
      </w:pPr>
      <w:r>
        <w:rPr>
          <w:rFonts w:hint="eastAsia"/>
        </w:rPr>
        <w:t>5</w:t>
      </w:r>
      <w:r w:rsidRPr="00393F8F">
        <w:rPr>
          <w:rFonts w:cs="宋体" w:hint="eastAsia"/>
        </w:rPr>
        <w:t>．</w:t>
      </w:r>
      <w:r>
        <w:rPr>
          <w:rFonts w:cs="宋体" w:hint="eastAsia"/>
          <w:bCs/>
        </w:rPr>
        <w:t>制定网络营销的具体计划</w:t>
      </w:r>
    </w:p>
    <w:p w:rsidR="00261D9C" w:rsidRDefault="00261D9C" w:rsidP="00261D9C">
      <w:pPr>
        <w:adjustRightInd w:val="0"/>
        <w:ind w:firstLineChars="200" w:firstLine="420"/>
        <w:rPr>
          <w:rFonts w:cs="宋体"/>
        </w:rPr>
      </w:pPr>
      <w:r w:rsidRPr="00393F8F">
        <w:rPr>
          <w:rFonts w:cs="宋体" w:hint="eastAsia"/>
        </w:rPr>
        <w:t>了解</w:t>
      </w:r>
      <w:r>
        <w:rPr>
          <w:rFonts w:cs="宋体" w:hint="eastAsia"/>
        </w:rPr>
        <w:t>不同网络策略下具体计划的异同</w:t>
      </w:r>
      <w:r w:rsidRPr="00393F8F">
        <w:rPr>
          <w:rFonts w:cs="宋体" w:hint="eastAsia"/>
        </w:rPr>
        <w:t>；理解</w:t>
      </w:r>
      <w:r>
        <w:rPr>
          <w:rFonts w:cs="宋体" w:hint="eastAsia"/>
        </w:rPr>
        <w:t>具体步骤计划的取舍修改依据</w:t>
      </w:r>
      <w:r w:rsidRPr="00393F8F">
        <w:rPr>
          <w:rFonts w:cs="宋体" w:hint="eastAsia"/>
        </w:rPr>
        <w:t>。</w:t>
      </w:r>
    </w:p>
    <w:p w:rsidR="00261D9C" w:rsidRPr="00393F8F" w:rsidRDefault="00261D9C" w:rsidP="00261D9C">
      <w:pPr>
        <w:adjustRightInd w:val="0"/>
        <w:ind w:firstLineChars="200" w:firstLine="420"/>
      </w:pPr>
      <w:r>
        <w:rPr>
          <w:rFonts w:hint="eastAsia"/>
        </w:rPr>
        <w:t>6</w:t>
      </w:r>
      <w:r w:rsidRPr="00393F8F">
        <w:rPr>
          <w:rFonts w:cs="宋体" w:hint="eastAsia"/>
        </w:rPr>
        <w:t>．</w:t>
      </w:r>
      <w:r>
        <w:rPr>
          <w:rFonts w:cs="宋体" w:hint="eastAsia"/>
          <w:bCs/>
        </w:rPr>
        <w:t>制定网络营销预算</w:t>
      </w:r>
    </w:p>
    <w:p w:rsidR="00261D9C" w:rsidRDefault="00261D9C" w:rsidP="00261D9C">
      <w:pPr>
        <w:adjustRightInd w:val="0"/>
        <w:ind w:firstLineChars="200" w:firstLine="420"/>
        <w:rPr>
          <w:rFonts w:cs="宋体"/>
        </w:rPr>
      </w:pPr>
      <w:r w:rsidRPr="00393F8F">
        <w:rPr>
          <w:rFonts w:cs="宋体" w:hint="eastAsia"/>
        </w:rPr>
        <w:t>了解</w:t>
      </w:r>
      <w:r>
        <w:rPr>
          <w:rFonts w:cs="宋体" w:hint="eastAsia"/>
        </w:rPr>
        <w:t>各种网络营销具体计划所需大致的经费</w:t>
      </w:r>
      <w:r w:rsidRPr="00393F8F">
        <w:rPr>
          <w:rFonts w:cs="宋体" w:hint="eastAsia"/>
        </w:rPr>
        <w:t>；理解</w:t>
      </w:r>
      <w:r>
        <w:rPr>
          <w:rFonts w:cs="宋体" w:hint="eastAsia"/>
        </w:rPr>
        <w:t>各种预算方案的不同适应情况</w:t>
      </w:r>
      <w:r w:rsidRPr="00393F8F">
        <w:rPr>
          <w:rFonts w:cs="宋体" w:hint="eastAsia"/>
        </w:rPr>
        <w:t>；掌握</w:t>
      </w:r>
      <w:r>
        <w:rPr>
          <w:rFonts w:cs="宋体" w:hint="eastAsia"/>
        </w:rPr>
        <w:t>根据实际情况进行</w:t>
      </w:r>
      <w:r>
        <w:rPr>
          <w:rFonts w:cs="宋体" w:hint="eastAsia"/>
          <w:bCs/>
        </w:rPr>
        <w:t>网络营销预算</w:t>
      </w:r>
      <w:r>
        <w:rPr>
          <w:rFonts w:cs="宋体" w:hint="eastAsia"/>
        </w:rPr>
        <w:t>的方法</w:t>
      </w:r>
      <w:r w:rsidRPr="00393F8F">
        <w:rPr>
          <w:rFonts w:cs="宋体" w:hint="eastAsia"/>
        </w:rPr>
        <w:t>。</w:t>
      </w:r>
    </w:p>
    <w:p w:rsidR="00261D9C" w:rsidRPr="00393F8F" w:rsidRDefault="00261D9C" w:rsidP="00261D9C">
      <w:pPr>
        <w:adjustRightInd w:val="0"/>
        <w:ind w:firstLineChars="200" w:firstLine="420"/>
      </w:pPr>
      <w:r>
        <w:rPr>
          <w:rFonts w:hint="eastAsia"/>
        </w:rPr>
        <w:t>7</w:t>
      </w:r>
      <w:r w:rsidRPr="00393F8F">
        <w:rPr>
          <w:rFonts w:cs="宋体" w:hint="eastAsia"/>
        </w:rPr>
        <w:t>．</w:t>
      </w:r>
      <w:r>
        <w:rPr>
          <w:rFonts w:cs="宋体" w:hint="eastAsia"/>
          <w:bCs/>
        </w:rPr>
        <w:t>制定完整的网络营销计划的文档</w:t>
      </w:r>
    </w:p>
    <w:p w:rsidR="00261D9C" w:rsidRDefault="00261D9C" w:rsidP="00261D9C">
      <w:pPr>
        <w:adjustRightInd w:val="0"/>
        <w:ind w:firstLineChars="200" w:firstLine="420"/>
        <w:rPr>
          <w:rFonts w:cs="宋体"/>
        </w:rPr>
      </w:pPr>
      <w:r w:rsidRPr="00393F8F">
        <w:rPr>
          <w:rFonts w:cs="宋体" w:hint="eastAsia"/>
        </w:rPr>
        <w:t>了解</w:t>
      </w:r>
      <w:r>
        <w:rPr>
          <w:rFonts w:cs="宋体" w:hint="eastAsia"/>
        </w:rPr>
        <w:t>制定</w:t>
      </w:r>
      <w:r>
        <w:rPr>
          <w:rFonts w:cs="宋体" w:hint="eastAsia"/>
          <w:bCs/>
        </w:rPr>
        <w:t>网络营销计划文档的</w:t>
      </w:r>
      <w:r>
        <w:rPr>
          <w:rFonts w:cs="宋体" w:hint="eastAsia"/>
        </w:rPr>
        <w:t>方法</w:t>
      </w:r>
      <w:r w:rsidRPr="00393F8F">
        <w:rPr>
          <w:rFonts w:cs="宋体" w:hint="eastAsia"/>
        </w:rPr>
        <w:t>；理解</w:t>
      </w:r>
      <w:r>
        <w:rPr>
          <w:rFonts w:cs="宋体" w:hint="eastAsia"/>
        </w:rPr>
        <w:t>内容丰富，格式规范的</w:t>
      </w:r>
      <w:r>
        <w:rPr>
          <w:rFonts w:cs="宋体" w:hint="eastAsia"/>
          <w:bCs/>
        </w:rPr>
        <w:t>网络营销计划文档的意义</w:t>
      </w:r>
      <w:r w:rsidRPr="00393F8F">
        <w:rPr>
          <w:rFonts w:cs="宋体" w:hint="eastAsia"/>
        </w:rPr>
        <w:t>；掌握</w:t>
      </w:r>
      <w:r>
        <w:rPr>
          <w:rFonts w:cs="宋体" w:hint="eastAsia"/>
        </w:rPr>
        <w:t>制作</w:t>
      </w:r>
      <w:r>
        <w:rPr>
          <w:rFonts w:cs="宋体" w:hint="eastAsia"/>
          <w:bCs/>
        </w:rPr>
        <w:t>网络营销计划文档的</w:t>
      </w:r>
      <w:r>
        <w:rPr>
          <w:rFonts w:cs="宋体" w:hint="eastAsia"/>
        </w:rPr>
        <w:t>方法</w:t>
      </w:r>
      <w:r w:rsidRPr="00393F8F">
        <w:rPr>
          <w:rFonts w:cs="宋体" w:hint="eastAsia"/>
        </w:rPr>
        <w:t>。</w:t>
      </w:r>
    </w:p>
    <w:p w:rsidR="00261D9C" w:rsidRPr="00A37CC6" w:rsidRDefault="00261D9C" w:rsidP="00261D9C">
      <w:pPr>
        <w:pStyle w:val="B"/>
      </w:pPr>
      <w:r>
        <w:rPr>
          <w:rFonts w:hint="eastAsia"/>
        </w:rPr>
        <w:t>三、课程设计</w:t>
      </w:r>
      <w:r w:rsidRPr="002579D2">
        <w:rPr>
          <w:rFonts w:hint="eastAsia"/>
        </w:rPr>
        <w:t>（论文）</w:t>
      </w:r>
      <w:r w:rsidRPr="00A37CC6">
        <w:rPr>
          <w:rFonts w:hint="eastAsia"/>
        </w:rPr>
        <w:t>进程安排</w:t>
      </w:r>
    </w:p>
    <w:tbl>
      <w:tblPr>
        <w:tblW w:w="8505"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829"/>
        <w:gridCol w:w="5103"/>
        <w:gridCol w:w="1068"/>
        <w:gridCol w:w="1505"/>
      </w:tblGrid>
      <w:tr w:rsidR="00261D9C" w:rsidRPr="004E376A" w:rsidTr="00F57336">
        <w:trPr>
          <w:cantSplit/>
          <w:trHeight w:val="478"/>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Pr="004E376A" w:rsidRDefault="00261D9C" w:rsidP="00F57336">
            <w:pPr>
              <w:widowControl/>
              <w:spacing w:line="0" w:lineRule="atLeast"/>
              <w:jc w:val="center"/>
              <w:rPr>
                <w:rFonts w:ascii="宋体" w:hAnsi="宋体"/>
                <w:kern w:val="0"/>
              </w:rPr>
            </w:pPr>
            <w:r w:rsidRPr="004E376A">
              <w:rPr>
                <w:rFonts w:ascii="宋体" w:hAnsi="宋体" w:hint="eastAsia"/>
                <w:kern w:val="0"/>
              </w:rPr>
              <w:t>序号</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Pr="004E376A" w:rsidRDefault="00261D9C" w:rsidP="00F57336">
            <w:pPr>
              <w:widowControl/>
              <w:spacing w:line="0" w:lineRule="atLeast"/>
              <w:jc w:val="center"/>
              <w:rPr>
                <w:rFonts w:ascii="宋体" w:hAnsi="宋体"/>
                <w:kern w:val="0"/>
              </w:rPr>
            </w:pPr>
            <w:r w:rsidRPr="004E376A">
              <w:rPr>
                <w:rFonts w:ascii="宋体" w:hAnsi="宋体" w:hint="eastAsia"/>
                <w:kern w:val="0"/>
              </w:rPr>
              <w:t>课程设计（论文）主要内容</w:t>
            </w:r>
          </w:p>
        </w:tc>
        <w:tc>
          <w:tcPr>
            <w:tcW w:w="628" w:type="pct"/>
            <w:tcBorders>
              <w:top w:val="outset" w:sz="6" w:space="0" w:color="auto"/>
              <w:left w:val="outset" w:sz="6" w:space="0" w:color="auto"/>
              <w:bottom w:val="outset" w:sz="6" w:space="0" w:color="auto"/>
              <w:right w:val="outset" w:sz="6" w:space="0" w:color="auto"/>
            </w:tcBorders>
            <w:vAlign w:val="center"/>
          </w:tcPr>
          <w:p w:rsidR="00261D9C" w:rsidRDefault="00261D9C" w:rsidP="00F57336">
            <w:pPr>
              <w:widowControl/>
              <w:spacing w:line="0" w:lineRule="atLeast"/>
              <w:jc w:val="center"/>
              <w:rPr>
                <w:rFonts w:ascii="宋体" w:hAnsi="宋体"/>
                <w:kern w:val="0"/>
              </w:rPr>
            </w:pPr>
            <w:r w:rsidRPr="004E376A">
              <w:rPr>
                <w:rFonts w:ascii="宋体" w:hAnsi="宋体" w:hint="eastAsia"/>
                <w:kern w:val="0"/>
              </w:rPr>
              <w:t>计划时间</w:t>
            </w:r>
          </w:p>
          <w:p w:rsidR="00261D9C" w:rsidRPr="004E376A" w:rsidRDefault="00261D9C" w:rsidP="00F57336">
            <w:pPr>
              <w:widowControl/>
              <w:spacing w:line="0" w:lineRule="atLeast"/>
              <w:jc w:val="center"/>
              <w:rPr>
                <w:rFonts w:ascii="宋体" w:hAnsi="宋体"/>
                <w:kern w:val="0"/>
              </w:rPr>
            </w:pPr>
            <w:r w:rsidRPr="004E376A">
              <w:rPr>
                <w:rFonts w:ascii="宋体" w:hAnsi="宋体" w:hint="eastAsia"/>
                <w:kern w:val="0"/>
              </w:rPr>
              <w:t>（天数）</w:t>
            </w:r>
          </w:p>
        </w:tc>
        <w:tc>
          <w:tcPr>
            <w:tcW w:w="885" w:type="pct"/>
            <w:tcBorders>
              <w:top w:val="outset" w:sz="6" w:space="0" w:color="auto"/>
              <w:left w:val="outset" w:sz="6" w:space="0" w:color="auto"/>
              <w:bottom w:val="outset" w:sz="6" w:space="0" w:color="auto"/>
              <w:right w:val="outset" w:sz="6" w:space="0" w:color="auto"/>
            </w:tcBorders>
            <w:vAlign w:val="center"/>
          </w:tcPr>
          <w:p w:rsidR="00261D9C" w:rsidRPr="004E376A" w:rsidRDefault="00261D9C" w:rsidP="00F57336">
            <w:pPr>
              <w:widowControl/>
              <w:spacing w:line="0" w:lineRule="atLeast"/>
              <w:jc w:val="center"/>
              <w:rPr>
                <w:rFonts w:ascii="宋体" w:hAnsi="宋体"/>
                <w:kern w:val="0"/>
              </w:rPr>
            </w:pPr>
            <w:r w:rsidRPr="004E376A">
              <w:rPr>
                <w:rFonts w:ascii="宋体" w:hAnsi="宋体" w:hint="eastAsia"/>
                <w:kern w:val="0"/>
              </w:rPr>
              <w:t>备注</w:t>
            </w:r>
          </w:p>
        </w:tc>
      </w:tr>
      <w:tr w:rsidR="00261D9C" w:rsidRPr="00996E53" w:rsidTr="00F57336">
        <w:trPr>
          <w:cantSplit/>
          <w:trHeight w:val="269"/>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Pr="00996E53" w:rsidRDefault="00261D9C" w:rsidP="00F57336">
            <w:pPr>
              <w:widowControl/>
              <w:spacing w:line="0" w:lineRule="atLeast"/>
              <w:jc w:val="center"/>
              <w:rPr>
                <w:rFonts w:ascii="宋体" w:hAnsi="宋体"/>
                <w:kern w:val="0"/>
                <w:sz w:val="18"/>
                <w:szCs w:val="18"/>
              </w:rPr>
            </w:pPr>
            <w:r w:rsidRPr="00996E53">
              <w:rPr>
                <w:rFonts w:ascii="宋体" w:hAnsi="宋体" w:hint="eastAsia"/>
                <w:kern w:val="0"/>
                <w:sz w:val="18"/>
                <w:szCs w:val="18"/>
              </w:rPr>
              <w:t>1</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Pr="00022B6F" w:rsidRDefault="00261D9C" w:rsidP="00F57336">
            <w:pPr>
              <w:rPr>
                <w:sz w:val="18"/>
                <w:szCs w:val="18"/>
              </w:rPr>
            </w:pPr>
            <w:r w:rsidRPr="00022B6F">
              <w:rPr>
                <w:rFonts w:cs="宋体" w:hint="eastAsia"/>
                <w:bCs/>
                <w:sz w:val="18"/>
                <w:szCs w:val="18"/>
              </w:rPr>
              <w:t>分析企业内部及所处环境具体情况</w:t>
            </w:r>
          </w:p>
        </w:tc>
        <w:tc>
          <w:tcPr>
            <w:tcW w:w="628" w:type="pct"/>
            <w:tcBorders>
              <w:top w:val="outset" w:sz="6" w:space="0" w:color="auto"/>
              <w:left w:val="outset" w:sz="6" w:space="0" w:color="auto"/>
              <w:bottom w:val="outset" w:sz="6" w:space="0" w:color="auto"/>
              <w:right w:val="outset" w:sz="6" w:space="0" w:color="auto"/>
            </w:tcBorders>
          </w:tcPr>
          <w:p w:rsidR="00261D9C" w:rsidRPr="00393F8F" w:rsidRDefault="00261D9C" w:rsidP="00F57336">
            <w:pPr>
              <w:jc w:val="center"/>
              <w:rPr>
                <w:sz w:val="18"/>
                <w:szCs w:val="18"/>
              </w:rPr>
            </w:pPr>
            <w:r>
              <w:rPr>
                <w:rFonts w:hint="eastAsia"/>
                <w:sz w:val="18"/>
                <w:szCs w:val="18"/>
              </w:rPr>
              <w:t>1</w:t>
            </w:r>
            <w:r>
              <w:rPr>
                <w:rFonts w:hint="eastAsia"/>
                <w:sz w:val="18"/>
                <w:szCs w:val="18"/>
              </w:rPr>
              <w:t>学时</w:t>
            </w:r>
          </w:p>
        </w:tc>
        <w:tc>
          <w:tcPr>
            <w:tcW w:w="885" w:type="pct"/>
            <w:tcBorders>
              <w:top w:val="outset" w:sz="6" w:space="0" w:color="auto"/>
              <w:left w:val="outset" w:sz="6" w:space="0" w:color="auto"/>
              <w:bottom w:val="outset" w:sz="6" w:space="0" w:color="auto"/>
              <w:right w:val="outset" w:sz="6" w:space="0" w:color="auto"/>
            </w:tcBorders>
            <w:vAlign w:val="center"/>
          </w:tcPr>
          <w:p w:rsidR="00261D9C" w:rsidRPr="00996E53" w:rsidRDefault="00261D9C" w:rsidP="00F57336">
            <w:pPr>
              <w:widowControl/>
              <w:spacing w:line="0" w:lineRule="atLeast"/>
              <w:jc w:val="center"/>
              <w:rPr>
                <w:rFonts w:ascii="宋体" w:hAnsi="宋体"/>
                <w:kern w:val="0"/>
                <w:sz w:val="18"/>
                <w:szCs w:val="18"/>
              </w:rPr>
            </w:pPr>
          </w:p>
        </w:tc>
      </w:tr>
      <w:tr w:rsidR="00261D9C" w:rsidRPr="00996E53" w:rsidTr="00F57336">
        <w:trPr>
          <w:cantSplit/>
          <w:trHeight w:val="269"/>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Pr="00996E53" w:rsidRDefault="00261D9C" w:rsidP="00F57336">
            <w:pPr>
              <w:widowControl/>
              <w:spacing w:line="0" w:lineRule="atLeast"/>
              <w:jc w:val="center"/>
              <w:rPr>
                <w:rFonts w:ascii="宋体" w:hAnsi="宋体"/>
                <w:kern w:val="0"/>
                <w:sz w:val="18"/>
                <w:szCs w:val="18"/>
              </w:rPr>
            </w:pPr>
            <w:r>
              <w:rPr>
                <w:rFonts w:ascii="宋体" w:hAnsi="宋体" w:hint="eastAsia"/>
                <w:kern w:val="0"/>
                <w:sz w:val="18"/>
                <w:szCs w:val="18"/>
              </w:rPr>
              <w:t>2</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Pr="00393F8F" w:rsidRDefault="00261D9C" w:rsidP="00F57336">
            <w:pPr>
              <w:rPr>
                <w:sz w:val="18"/>
                <w:szCs w:val="18"/>
              </w:rPr>
            </w:pPr>
            <w:r>
              <w:rPr>
                <w:rFonts w:cs="宋体" w:hint="eastAsia"/>
                <w:bCs/>
              </w:rPr>
              <w:t>进行网络营销战略规划</w:t>
            </w:r>
          </w:p>
        </w:tc>
        <w:tc>
          <w:tcPr>
            <w:tcW w:w="628" w:type="pct"/>
            <w:tcBorders>
              <w:top w:val="outset" w:sz="6" w:space="0" w:color="auto"/>
              <w:left w:val="outset" w:sz="6" w:space="0" w:color="auto"/>
              <w:bottom w:val="outset" w:sz="6" w:space="0" w:color="auto"/>
              <w:right w:val="outset" w:sz="6" w:space="0" w:color="auto"/>
            </w:tcBorders>
          </w:tcPr>
          <w:p w:rsidR="00261D9C" w:rsidRPr="00393F8F" w:rsidRDefault="00261D9C" w:rsidP="00F57336">
            <w:pPr>
              <w:jc w:val="center"/>
              <w:rPr>
                <w:sz w:val="18"/>
                <w:szCs w:val="18"/>
              </w:rPr>
            </w:pPr>
            <w:r>
              <w:rPr>
                <w:rFonts w:hint="eastAsia"/>
                <w:sz w:val="18"/>
                <w:szCs w:val="18"/>
              </w:rPr>
              <w:t>1</w:t>
            </w:r>
            <w:r>
              <w:rPr>
                <w:rFonts w:hint="eastAsia"/>
                <w:sz w:val="18"/>
                <w:szCs w:val="18"/>
              </w:rPr>
              <w:t>学时</w:t>
            </w:r>
          </w:p>
        </w:tc>
        <w:tc>
          <w:tcPr>
            <w:tcW w:w="885" w:type="pct"/>
            <w:tcBorders>
              <w:top w:val="outset" w:sz="6" w:space="0" w:color="auto"/>
              <w:left w:val="outset" w:sz="6" w:space="0" w:color="auto"/>
              <w:bottom w:val="outset" w:sz="6" w:space="0" w:color="auto"/>
              <w:right w:val="outset" w:sz="6" w:space="0" w:color="auto"/>
            </w:tcBorders>
            <w:vAlign w:val="center"/>
          </w:tcPr>
          <w:p w:rsidR="00261D9C" w:rsidRPr="00996E53" w:rsidRDefault="00261D9C" w:rsidP="00F57336">
            <w:pPr>
              <w:widowControl/>
              <w:spacing w:line="0" w:lineRule="atLeast"/>
              <w:jc w:val="center"/>
              <w:rPr>
                <w:rFonts w:ascii="宋体" w:hAnsi="宋体"/>
                <w:kern w:val="0"/>
                <w:sz w:val="18"/>
                <w:szCs w:val="18"/>
              </w:rPr>
            </w:pPr>
          </w:p>
        </w:tc>
      </w:tr>
      <w:tr w:rsidR="00261D9C" w:rsidRPr="00996E53" w:rsidTr="00F57336">
        <w:trPr>
          <w:cantSplit/>
          <w:trHeight w:val="269"/>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Pr="00996E53" w:rsidRDefault="00261D9C" w:rsidP="00F57336">
            <w:pPr>
              <w:widowControl/>
              <w:spacing w:line="0" w:lineRule="atLeast"/>
              <w:jc w:val="center"/>
              <w:rPr>
                <w:rFonts w:ascii="宋体" w:hAnsi="宋体"/>
                <w:kern w:val="0"/>
                <w:sz w:val="18"/>
                <w:szCs w:val="18"/>
              </w:rPr>
            </w:pPr>
            <w:r>
              <w:rPr>
                <w:rFonts w:ascii="宋体" w:hAnsi="宋体" w:hint="eastAsia"/>
                <w:kern w:val="0"/>
                <w:sz w:val="18"/>
                <w:szCs w:val="18"/>
              </w:rPr>
              <w:t>3</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Default="00261D9C" w:rsidP="00F57336">
            <w:pPr>
              <w:rPr>
                <w:rFonts w:cs="宋体"/>
                <w:bCs/>
              </w:rPr>
            </w:pPr>
            <w:r>
              <w:rPr>
                <w:rFonts w:cs="宋体" w:hint="eastAsia"/>
                <w:bCs/>
              </w:rPr>
              <w:t>确定网络营销具体目标</w:t>
            </w:r>
          </w:p>
        </w:tc>
        <w:tc>
          <w:tcPr>
            <w:tcW w:w="628" w:type="pct"/>
            <w:tcBorders>
              <w:top w:val="outset" w:sz="6" w:space="0" w:color="auto"/>
              <w:left w:val="outset" w:sz="6" w:space="0" w:color="auto"/>
              <w:bottom w:val="outset" w:sz="6" w:space="0" w:color="auto"/>
              <w:right w:val="outset" w:sz="6" w:space="0" w:color="auto"/>
            </w:tcBorders>
          </w:tcPr>
          <w:p w:rsidR="00261D9C" w:rsidRPr="00393F8F" w:rsidRDefault="00261D9C" w:rsidP="00F57336">
            <w:pPr>
              <w:jc w:val="center"/>
              <w:rPr>
                <w:sz w:val="18"/>
                <w:szCs w:val="18"/>
              </w:rPr>
            </w:pPr>
            <w:r>
              <w:rPr>
                <w:rFonts w:hint="eastAsia"/>
                <w:sz w:val="18"/>
                <w:szCs w:val="18"/>
              </w:rPr>
              <w:t>2</w:t>
            </w:r>
            <w:r>
              <w:rPr>
                <w:rFonts w:hint="eastAsia"/>
                <w:sz w:val="18"/>
                <w:szCs w:val="18"/>
              </w:rPr>
              <w:t>学时</w:t>
            </w:r>
          </w:p>
        </w:tc>
        <w:tc>
          <w:tcPr>
            <w:tcW w:w="885" w:type="pct"/>
            <w:tcBorders>
              <w:top w:val="outset" w:sz="6" w:space="0" w:color="auto"/>
              <w:left w:val="outset" w:sz="6" w:space="0" w:color="auto"/>
              <w:bottom w:val="outset" w:sz="6" w:space="0" w:color="auto"/>
              <w:right w:val="outset" w:sz="6" w:space="0" w:color="auto"/>
            </w:tcBorders>
            <w:vAlign w:val="center"/>
          </w:tcPr>
          <w:p w:rsidR="00261D9C" w:rsidRPr="00996E53" w:rsidRDefault="00261D9C" w:rsidP="00F57336">
            <w:pPr>
              <w:widowControl/>
              <w:spacing w:line="0" w:lineRule="atLeast"/>
              <w:jc w:val="center"/>
              <w:rPr>
                <w:rFonts w:ascii="宋体" w:hAnsi="宋体"/>
                <w:kern w:val="0"/>
                <w:sz w:val="18"/>
                <w:szCs w:val="18"/>
              </w:rPr>
            </w:pPr>
          </w:p>
        </w:tc>
      </w:tr>
      <w:tr w:rsidR="00261D9C" w:rsidRPr="00996E53" w:rsidTr="00F57336">
        <w:trPr>
          <w:cantSplit/>
          <w:trHeight w:val="269"/>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Default="00261D9C" w:rsidP="00F57336">
            <w:pPr>
              <w:widowControl/>
              <w:spacing w:line="0" w:lineRule="atLeast"/>
              <w:jc w:val="center"/>
              <w:rPr>
                <w:rFonts w:ascii="宋体" w:hAnsi="宋体"/>
                <w:kern w:val="0"/>
                <w:sz w:val="18"/>
                <w:szCs w:val="18"/>
              </w:rPr>
            </w:pPr>
            <w:r>
              <w:rPr>
                <w:rFonts w:ascii="宋体" w:hAnsi="宋体" w:hint="eastAsia"/>
                <w:kern w:val="0"/>
                <w:sz w:val="18"/>
                <w:szCs w:val="18"/>
              </w:rPr>
              <w:lastRenderedPageBreak/>
              <w:t>4</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Default="00261D9C" w:rsidP="00F57336">
            <w:pPr>
              <w:rPr>
                <w:rFonts w:cs="宋体"/>
                <w:bCs/>
              </w:rPr>
            </w:pPr>
            <w:r>
              <w:rPr>
                <w:rFonts w:cs="宋体" w:hint="eastAsia"/>
                <w:bCs/>
              </w:rPr>
              <w:t>制定网络营销的策略</w:t>
            </w:r>
          </w:p>
        </w:tc>
        <w:tc>
          <w:tcPr>
            <w:tcW w:w="628" w:type="pct"/>
            <w:tcBorders>
              <w:top w:val="outset" w:sz="6" w:space="0" w:color="auto"/>
              <w:left w:val="outset" w:sz="6" w:space="0" w:color="auto"/>
              <w:bottom w:val="outset" w:sz="6" w:space="0" w:color="auto"/>
              <w:right w:val="outset" w:sz="6" w:space="0" w:color="auto"/>
            </w:tcBorders>
          </w:tcPr>
          <w:p w:rsidR="00261D9C" w:rsidRPr="00393F8F" w:rsidRDefault="00261D9C" w:rsidP="00F57336">
            <w:pPr>
              <w:jc w:val="center"/>
              <w:rPr>
                <w:sz w:val="18"/>
                <w:szCs w:val="18"/>
              </w:rPr>
            </w:pPr>
            <w:r>
              <w:rPr>
                <w:rFonts w:hint="eastAsia"/>
                <w:sz w:val="18"/>
                <w:szCs w:val="18"/>
              </w:rPr>
              <w:t>2</w:t>
            </w:r>
            <w:r>
              <w:rPr>
                <w:rFonts w:hint="eastAsia"/>
                <w:sz w:val="18"/>
                <w:szCs w:val="18"/>
              </w:rPr>
              <w:t>学时</w:t>
            </w:r>
          </w:p>
        </w:tc>
        <w:tc>
          <w:tcPr>
            <w:tcW w:w="885" w:type="pct"/>
            <w:tcBorders>
              <w:top w:val="outset" w:sz="6" w:space="0" w:color="auto"/>
              <w:left w:val="outset" w:sz="6" w:space="0" w:color="auto"/>
              <w:bottom w:val="outset" w:sz="6" w:space="0" w:color="auto"/>
              <w:right w:val="outset" w:sz="6" w:space="0" w:color="auto"/>
            </w:tcBorders>
            <w:vAlign w:val="center"/>
          </w:tcPr>
          <w:p w:rsidR="00261D9C" w:rsidRPr="00996E53" w:rsidRDefault="00261D9C" w:rsidP="00F57336">
            <w:pPr>
              <w:widowControl/>
              <w:spacing w:line="0" w:lineRule="atLeast"/>
              <w:jc w:val="center"/>
              <w:rPr>
                <w:rFonts w:ascii="宋体" w:hAnsi="宋体"/>
                <w:kern w:val="0"/>
                <w:sz w:val="18"/>
                <w:szCs w:val="18"/>
              </w:rPr>
            </w:pPr>
          </w:p>
        </w:tc>
      </w:tr>
      <w:tr w:rsidR="00261D9C" w:rsidRPr="00996E53" w:rsidTr="00F57336">
        <w:trPr>
          <w:cantSplit/>
          <w:trHeight w:val="269"/>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Default="00261D9C" w:rsidP="00F57336">
            <w:pPr>
              <w:widowControl/>
              <w:spacing w:line="0" w:lineRule="atLeast"/>
              <w:jc w:val="center"/>
              <w:rPr>
                <w:rFonts w:ascii="宋体" w:hAnsi="宋体"/>
                <w:kern w:val="0"/>
                <w:sz w:val="18"/>
                <w:szCs w:val="18"/>
              </w:rPr>
            </w:pPr>
            <w:r>
              <w:rPr>
                <w:rFonts w:ascii="宋体" w:hAnsi="宋体" w:hint="eastAsia"/>
                <w:kern w:val="0"/>
                <w:sz w:val="18"/>
                <w:szCs w:val="18"/>
              </w:rPr>
              <w:t>5</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Default="00261D9C" w:rsidP="00F57336">
            <w:pPr>
              <w:rPr>
                <w:rFonts w:cs="宋体"/>
                <w:bCs/>
              </w:rPr>
            </w:pPr>
            <w:r>
              <w:rPr>
                <w:rFonts w:cs="宋体" w:hint="eastAsia"/>
                <w:bCs/>
              </w:rPr>
              <w:t>制定网络营销的具体计划</w:t>
            </w:r>
          </w:p>
        </w:tc>
        <w:tc>
          <w:tcPr>
            <w:tcW w:w="628" w:type="pct"/>
            <w:tcBorders>
              <w:top w:val="outset" w:sz="6" w:space="0" w:color="auto"/>
              <w:left w:val="outset" w:sz="6" w:space="0" w:color="auto"/>
              <w:bottom w:val="outset" w:sz="6" w:space="0" w:color="auto"/>
              <w:right w:val="outset" w:sz="6" w:space="0" w:color="auto"/>
            </w:tcBorders>
          </w:tcPr>
          <w:p w:rsidR="00261D9C" w:rsidRPr="00393F8F" w:rsidRDefault="00261D9C" w:rsidP="00F57336">
            <w:pPr>
              <w:jc w:val="center"/>
              <w:rPr>
                <w:sz w:val="18"/>
                <w:szCs w:val="18"/>
              </w:rPr>
            </w:pPr>
            <w:r>
              <w:rPr>
                <w:rFonts w:hint="eastAsia"/>
                <w:sz w:val="18"/>
                <w:szCs w:val="18"/>
              </w:rPr>
              <w:t>2</w:t>
            </w:r>
            <w:r>
              <w:rPr>
                <w:rFonts w:hint="eastAsia"/>
                <w:sz w:val="18"/>
                <w:szCs w:val="18"/>
              </w:rPr>
              <w:t>学时</w:t>
            </w:r>
          </w:p>
        </w:tc>
        <w:tc>
          <w:tcPr>
            <w:tcW w:w="885" w:type="pct"/>
            <w:tcBorders>
              <w:top w:val="outset" w:sz="6" w:space="0" w:color="auto"/>
              <w:left w:val="outset" w:sz="6" w:space="0" w:color="auto"/>
              <w:bottom w:val="outset" w:sz="6" w:space="0" w:color="auto"/>
              <w:right w:val="outset" w:sz="6" w:space="0" w:color="auto"/>
            </w:tcBorders>
            <w:vAlign w:val="center"/>
          </w:tcPr>
          <w:p w:rsidR="00261D9C" w:rsidRPr="00996E53" w:rsidRDefault="00261D9C" w:rsidP="00F57336">
            <w:pPr>
              <w:widowControl/>
              <w:spacing w:line="0" w:lineRule="atLeast"/>
              <w:jc w:val="center"/>
              <w:rPr>
                <w:rFonts w:ascii="宋体" w:hAnsi="宋体"/>
                <w:kern w:val="0"/>
                <w:sz w:val="18"/>
                <w:szCs w:val="18"/>
              </w:rPr>
            </w:pPr>
          </w:p>
        </w:tc>
      </w:tr>
      <w:tr w:rsidR="00261D9C" w:rsidRPr="00996E53" w:rsidTr="00F57336">
        <w:trPr>
          <w:cantSplit/>
          <w:trHeight w:val="269"/>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Pr="00996E53" w:rsidRDefault="00261D9C" w:rsidP="00F57336">
            <w:pPr>
              <w:widowControl/>
              <w:spacing w:line="0" w:lineRule="atLeast"/>
              <w:jc w:val="center"/>
              <w:rPr>
                <w:rFonts w:ascii="宋体" w:hAnsi="宋体"/>
                <w:kern w:val="0"/>
                <w:sz w:val="18"/>
                <w:szCs w:val="18"/>
              </w:rPr>
            </w:pPr>
            <w:r>
              <w:rPr>
                <w:rFonts w:ascii="宋体" w:hAnsi="宋体" w:hint="eastAsia"/>
                <w:kern w:val="0"/>
                <w:sz w:val="18"/>
                <w:szCs w:val="18"/>
              </w:rPr>
              <w:t>6</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Default="00261D9C" w:rsidP="00F57336">
            <w:pPr>
              <w:rPr>
                <w:rFonts w:cs="宋体"/>
                <w:bCs/>
              </w:rPr>
            </w:pPr>
            <w:r>
              <w:rPr>
                <w:rFonts w:cs="宋体" w:hint="eastAsia"/>
                <w:bCs/>
              </w:rPr>
              <w:t>制定网络营销预算</w:t>
            </w:r>
          </w:p>
        </w:tc>
        <w:tc>
          <w:tcPr>
            <w:tcW w:w="628" w:type="pct"/>
            <w:tcBorders>
              <w:top w:val="outset" w:sz="6" w:space="0" w:color="auto"/>
              <w:left w:val="outset" w:sz="6" w:space="0" w:color="auto"/>
              <w:bottom w:val="outset" w:sz="6" w:space="0" w:color="auto"/>
              <w:right w:val="outset" w:sz="6" w:space="0" w:color="auto"/>
            </w:tcBorders>
          </w:tcPr>
          <w:p w:rsidR="00261D9C" w:rsidRPr="00393F8F" w:rsidRDefault="00261D9C" w:rsidP="00F57336">
            <w:pPr>
              <w:jc w:val="center"/>
              <w:rPr>
                <w:sz w:val="18"/>
                <w:szCs w:val="18"/>
              </w:rPr>
            </w:pPr>
            <w:r>
              <w:rPr>
                <w:rFonts w:hint="eastAsia"/>
                <w:sz w:val="18"/>
                <w:szCs w:val="18"/>
              </w:rPr>
              <w:t>2</w:t>
            </w:r>
            <w:r>
              <w:rPr>
                <w:rFonts w:hint="eastAsia"/>
                <w:sz w:val="18"/>
                <w:szCs w:val="18"/>
              </w:rPr>
              <w:t>学时</w:t>
            </w:r>
          </w:p>
        </w:tc>
        <w:tc>
          <w:tcPr>
            <w:tcW w:w="885" w:type="pct"/>
            <w:tcBorders>
              <w:top w:val="outset" w:sz="6" w:space="0" w:color="auto"/>
              <w:left w:val="outset" w:sz="6" w:space="0" w:color="auto"/>
              <w:bottom w:val="outset" w:sz="6" w:space="0" w:color="auto"/>
              <w:right w:val="outset" w:sz="6" w:space="0" w:color="auto"/>
            </w:tcBorders>
            <w:vAlign w:val="center"/>
          </w:tcPr>
          <w:p w:rsidR="00261D9C" w:rsidRPr="00996E53" w:rsidRDefault="00261D9C" w:rsidP="00F57336">
            <w:pPr>
              <w:widowControl/>
              <w:spacing w:line="0" w:lineRule="atLeast"/>
              <w:jc w:val="center"/>
              <w:rPr>
                <w:rFonts w:ascii="宋体" w:hAnsi="宋体"/>
                <w:kern w:val="0"/>
                <w:sz w:val="18"/>
                <w:szCs w:val="18"/>
              </w:rPr>
            </w:pPr>
          </w:p>
        </w:tc>
      </w:tr>
      <w:tr w:rsidR="00261D9C" w:rsidRPr="00996E53" w:rsidTr="00F57336">
        <w:trPr>
          <w:cantSplit/>
          <w:trHeight w:val="269"/>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Default="00261D9C" w:rsidP="00F57336">
            <w:pPr>
              <w:widowControl/>
              <w:spacing w:line="0" w:lineRule="atLeast"/>
              <w:jc w:val="center"/>
              <w:rPr>
                <w:rFonts w:ascii="宋体" w:hAnsi="宋体"/>
                <w:kern w:val="0"/>
                <w:sz w:val="18"/>
                <w:szCs w:val="18"/>
              </w:rPr>
            </w:pPr>
            <w:r>
              <w:rPr>
                <w:rFonts w:ascii="宋体" w:hAnsi="宋体" w:hint="eastAsia"/>
                <w:kern w:val="0"/>
                <w:sz w:val="18"/>
                <w:szCs w:val="18"/>
              </w:rPr>
              <w:t>7</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Default="00261D9C" w:rsidP="00F57336">
            <w:pPr>
              <w:rPr>
                <w:rFonts w:cs="宋体"/>
                <w:bCs/>
              </w:rPr>
            </w:pPr>
            <w:r>
              <w:rPr>
                <w:rFonts w:cs="宋体" w:hint="eastAsia"/>
                <w:bCs/>
              </w:rPr>
              <w:t>制定完整的网络营销计划的文档</w:t>
            </w:r>
          </w:p>
        </w:tc>
        <w:tc>
          <w:tcPr>
            <w:tcW w:w="628" w:type="pct"/>
            <w:tcBorders>
              <w:top w:val="outset" w:sz="6" w:space="0" w:color="auto"/>
              <w:left w:val="outset" w:sz="6" w:space="0" w:color="auto"/>
              <w:bottom w:val="outset" w:sz="6" w:space="0" w:color="auto"/>
              <w:right w:val="outset" w:sz="6" w:space="0" w:color="auto"/>
            </w:tcBorders>
          </w:tcPr>
          <w:p w:rsidR="00261D9C" w:rsidRPr="00393F8F" w:rsidRDefault="00261D9C" w:rsidP="00F57336">
            <w:pPr>
              <w:jc w:val="center"/>
              <w:rPr>
                <w:sz w:val="18"/>
                <w:szCs w:val="18"/>
              </w:rPr>
            </w:pPr>
            <w:r>
              <w:rPr>
                <w:rFonts w:hint="eastAsia"/>
                <w:sz w:val="18"/>
                <w:szCs w:val="18"/>
              </w:rPr>
              <w:t>6</w:t>
            </w:r>
            <w:r>
              <w:rPr>
                <w:rFonts w:hint="eastAsia"/>
                <w:sz w:val="18"/>
                <w:szCs w:val="18"/>
              </w:rPr>
              <w:t>学时</w:t>
            </w:r>
          </w:p>
        </w:tc>
        <w:tc>
          <w:tcPr>
            <w:tcW w:w="885" w:type="pct"/>
            <w:tcBorders>
              <w:top w:val="outset" w:sz="6" w:space="0" w:color="auto"/>
              <w:left w:val="outset" w:sz="6" w:space="0" w:color="auto"/>
              <w:bottom w:val="outset" w:sz="6" w:space="0" w:color="auto"/>
              <w:right w:val="outset" w:sz="6" w:space="0" w:color="auto"/>
            </w:tcBorders>
            <w:vAlign w:val="center"/>
          </w:tcPr>
          <w:p w:rsidR="00261D9C" w:rsidRPr="00996E53" w:rsidRDefault="00261D9C" w:rsidP="00F57336">
            <w:pPr>
              <w:widowControl/>
              <w:spacing w:line="0" w:lineRule="atLeast"/>
              <w:jc w:val="center"/>
              <w:rPr>
                <w:rFonts w:ascii="宋体" w:hAnsi="宋体"/>
                <w:kern w:val="0"/>
                <w:sz w:val="18"/>
                <w:szCs w:val="18"/>
              </w:rPr>
            </w:pPr>
          </w:p>
        </w:tc>
      </w:tr>
      <w:tr w:rsidR="00261D9C" w:rsidRPr="00996E53" w:rsidTr="00F57336">
        <w:trPr>
          <w:cantSplit/>
          <w:trHeight w:val="269"/>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Pr="00996E53" w:rsidRDefault="00261D9C" w:rsidP="00F57336">
            <w:pPr>
              <w:widowControl/>
              <w:spacing w:line="0" w:lineRule="atLeast"/>
              <w:jc w:val="center"/>
              <w:rPr>
                <w:rFonts w:ascii="宋体" w:hAnsi="宋体"/>
                <w:kern w:val="0"/>
                <w:sz w:val="18"/>
                <w:szCs w:val="18"/>
              </w:rPr>
            </w:pPr>
            <w:r w:rsidRPr="00996E53">
              <w:rPr>
                <w:rFonts w:ascii="宋体" w:hAnsi="宋体" w:hint="eastAsia"/>
                <w:kern w:val="0"/>
                <w:sz w:val="18"/>
                <w:szCs w:val="18"/>
              </w:rPr>
              <w:t>小计</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1D9C" w:rsidRPr="00996E53" w:rsidRDefault="00261D9C" w:rsidP="00F57336">
            <w:pPr>
              <w:widowControl/>
              <w:spacing w:line="0" w:lineRule="atLeast"/>
              <w:rPr>
                <w:rFonts w:ascii="宋体" w:hAnsi="宋体"/>
                <w:kern w:val="0"/>
                <w:sz w:val="18"/>
                <w:szCs w:val="18"/>
              </w:rPr>
            </w:pPr>
          </w:p>
        </w:tc>
        <w:tc>
          <w:tcPr>
            <w:tcW w:w="628" w:type="pct"/>
            <w:tcBorders>
              <w:top w:val="outset" w:sz="6" w:space="0" w:color="auto"/>
              <w:left w:val="outset" w:sz="6" w:space="0" w:color="auto"/>
              <w:bottom w:val="outset" w:sz="6" w:space="0" w:color="auto"/>
              <w:right w:val="outset" w:sz="6" w:space="0" w:color="auto"/>
            </w:tcBorders>
            <w:vAlign w:val="center"/>
          </w:tcPr>
          <w:p w:rsidR="00261D9C" w:rsidRPr="00996E53" w:rsidRDefault="00417876" w:rsidP="00F57336">
            <w:pPr>
              <w:widowControl/>
              <w:spacing w:line="0" w:lineRule="atLeast"/>
              <w:jc w:val="center"/>
              <w:rPr>
                <w:rFonts w:ascii="宋体" w:hAnsi="宋体"/>
                <w:kern w:val="0"/>
                <w:sz w:val="18"/>
                <w:szCs w:val="18"/>
              </w:rPr>
            </w:pPr>
            <w:r>
              <w:rPr>
                <w:rFonts w:ascii="宋体" w:hAnsi="宋体" w:hint="eastAsia"/>
                <w:kern w:val="0"/>
                <w:sz w:val="18"/>
                <w:szCs w:val="18"/>
              </w:rPr>
              <w:t>16</w:t>
            </w:r>
          </w:p>
        </w:tc>
        <w:tc>
          <w:tcPr>
            <w:tcW w:w="885" w:type="pct"/>
            <w:tcBorders>
              <w:top w:val="outset" w:sz="6" w:space="0" w:color="auto"/>
              <w:left w:val="outset" w:sz="6" w:space="0" w:color="auto"/>
              <w:bottom w:val="outset" w:sz="6" w:space="0" w:color="auto"/>
              <w:right w:val="outset" w:sz="6" w:space="0" w:color="auto"/>
            </w:tcBorders>
            <w:vAlign w:val="center"/>
          </w:tcPr>
          <w:p w:rsidR="00261D9C" w:rsidRPr="00996E53" w:rsidRDefault="00261D9C" w:rsidP="00F57336">
            <w:pPr>
              <w:widowControl/>
              <w:spacing w:line="0" w:lineRule="atLeast"/>
              <w:jc w:val="center"/>
              <w:rPr>
                <w:rFonts w:ascii="宋体" w:hAnsi="宋体"/>
                <w:kern w:val="0"/>
                <w:sz w:val="18"/>
                <w:szCs w:val="18"/>
              </w:rPr>
            </w:pPr>
          </w:p>
        </w:tc>
      </w:tr>
    </w:tbl>
    <w:p w:rsidR="00261D9C" w:rsidRPr="00B22E13" w:rsidRDefault="00261D9C" w:rsidP="00261D9C">
      <w:pPr>
        <w:pStyle w:val="B"/>
      </w:pPr>
      <w:r>
        <w:rPr>
          <w:rFonts w:hint="eastAsia"/>
        </w:rPr>
        <w:t>四</w:t>
      </w:r>
      <w:r w:rsidRPr="00B22E13">
        <w:rPr>
          <w:rFonts w:hint="eastAsia"/>
        </w:rPr>
        <w:t>、</w:t>
      </w:r>
      <w:r>
        <w:rPr>
          <w:rFonts w:hint="eastAsia"/>
        </w:rPr>
        <w:t>课程设计</w:t>
      </w:r>
      <w:r w:rsidRPr="002579D2">
        <w:rPr>
          <w:rFonts w:hint="eastAsia"/>
        </w:rPr>
        <w:t>（论文）</w:t>
      </w:r>
      <w:r w:rsidRPr="00B22E13">
        <w:rPr>
          <w:rFonts w:hint="eastAsia"/>
        </w:rPr>
        <w:t>考核方法及要求</w:t>
      </w:r>
    </w:p>
    <w:p w:rsidR="00261D9C" w:rsidRDefault="00261D9C" w:rsidP="00261D9C">
      <w:pPr>
        <w:pStyle w:val="af2"/>
      </w:pPr>
      <w:r>
        <w:rPr>
          <w:rFonts w:hint="eastAsia"/>
        </w:rPr>
        <w:t>1</w:t>
      </w:r>
      <w:r>
        <w:rPr>
          <w:rFonts w:hint="eastAsia"/>
        </w:rPr>
        <w:t>．考核方式：考查</w:t>
      </w:r>
    </w:p>
    <w:p w:rsidR="00261D9C" w:rsidRDefault="00261D9C" w:rsidP="00261D9C">
      <w:pPr>
        <w:pStyle w:val="af2"/>
      </w:pPr>
      <w:r>
        <w:rPr>
          <w:rFonts w:hint="eastAsia"/>
        </w:rPr>
        <w:t>2</w:t>
      </w:r>
      <w:r>
        <w:rPr>
          <w:rFonts w:hint="eastAsia"/>
        </w:rPr>
        <w:t>．成绩评定：</w:t>
      </w:r>
    </w:p>
    <w:p w:rsidR="00261D9C" w:rsidRDefault="00261D9C" w:rsidP="00261D9C">
      <w:pPr>
        <w:pStyle w:val="af1"/>
      </w:pPr>
      <w:r>
        <w:rPr>
          <w:rFonts w:hint="eastAsia"/>
        </w:rPr>
        <w:t>计分制：百分制（）；五级分制（√）；两级分制（）</w:t>
      </w:r>
    </w:p>
    <w:p w:rsidR="00261D9C" w:rsidRDefault="00261D9C" w:rsidP="00261D9C">
      <w:pPr>
        <w:pStyle w:val="af1"/>
      </w:pPr>
      <w:r>
        <w:rPr>
          <w:rFonts w:hint="eastAsia"/>
        </w:rPr>
        <w:t>总评成绩构成：平时成绩（</w:t>
      </w:r>
      <w:r>
        <w:rPr>
          <w:rFonts w:hint="eastAsia"/>
        </w:rPr>
        <w:t>20</w:t>
      </w:r>
      <w:r>
        <w:rPr>
          <w:rFonts w:hint="eastAsia"/>
        </w:rPr>
        <w:t>）％；策划文档成绩（</w:t>
      </w:r>
      <w:r>
        <w:rPr>
          <w:rFonts w:hint="eastAsia"/>
        </w:rPr>
        <w:t>80</w:t>
      </w:r>
      <w:r>
        <w:rPr>
          <w:rFonts w:hint="eastAsia"/>
        </w:rPr>
        <w:t>）％；</w:t>
      </w:r>
      <w:r>
        <w:rPr>
          <w:rFonts w:hint="eastAsia"/>
        </w:rPr>
        <w:t xml:space="preserve"> </w:t>
      </w:r>
    </w:p>
    <w:p w:rsidR="00261D9C" w:rsidRPr="00B22E13" w:rsidRDefault="00261D9C" w:rsidP="00261D9C">
      <w:pPr>
        <w:pStyle w:val="B"/>
      </w:pPr>
      <w:r>
        <w:rPr>
          <w:rFonts w:hint="eastAsia"/>
        </w:rPr>
        <w:t>五</w:t>
      </w:r>
      <w:r w:rsidRPr="00B22E13">
        <w:rPr>
          <w:rFonts w:hint="eastAsia"/>
        </w:rPr>
        <w:t>、</w:t>
      </w:r>
      <w:r>
        <w:rPr>
          <w:rFonts w:hint="eastAsia"/>
        </w:rPr>
        <w:t>指导教材和参考</w:t>
      </w:r>
      <w:r w:rsidRPr="00B22E13">
        <w:rPr>
          <w:rFonts w:hint="eastAsia"/>
        </w:rPr>
        <w:t>资料</w:t>
      </w:r>
    </w:p>
    <w:p w:rsidR="00261D9C" w:rsidRPr="00246968" w:rsidRDefault="00261D9C" w:rsidP="00261D9C">
      <w:pPr>
        <w:pStyle w:val="C"/>
      </w:pPr>
      <w:r>
        <w:rPr>
          <w:rFonts w:hint="eastAsia"/>
        </w:rPr>
        <w:t>指导教材</w:t>
      </w:r>
      <w:r w:rsidRPr="00246968">
        <w:rPr>
          <w:rFonts w:hint="eastAsia"/>
        </w:rPr>
        <w:t>：</w:t>
      </w:r>
    </w:p>
    <w:p w:rsidR="00261D9C" w:rsidRPr="00B038A0" w:rsidRDefault="00261D9C" w:rsidP="00261D9C">
      <w:pPr>
        <w:pStyle w:val="af1"/>
      </w:pPr>
      <w:r>
        <w:rPr>
          <w:rFonts w:hint="eastAsia"/>
        </w:rPr>
        <w:t>教师自拟</w:t>
      </w:r>
    </w:p>
    <w:p w:rsidR="00261D9C" w:rsidRPr="00246968" w:rsidRDefault="00261D9C" w:rsidP="00261D9C">
      <w:pPr>
        <w:pStyle w:val="C"/>
      </w:pPr>
      <w:r>
        <w:rPr>
          <w:rFonts w:hint="eastAsia"/>
        </w:rPr>
        <w:t>参考资料</w:t>
      </w:r>
      <w:r w:rsidRPr="00246968">
        <w:rPr>
          <w:rFonts w:hint="eastAsia"/>
        </w:rPr>
        <w:t>：</w:t>
      </w:r>
    </w:p>
    <w:p w:rsidR="00261D9C" w:rsidRDefault="00261D9C" w:rsidP="00261D9C">
      <w:pPr>
        <w:ind w:firstLineChars="200" w:firstLine="420"/>
      </w:pPr>
      <w:r w:rsidRPr="00393F8F">
        <w:t>[</w:t>
      </w:r>
      <w:r>
        <w:rPr>
          <w:rFonts w:hint="eastAsia"/>
        </w:rPr>
        <w:t>1</w:t>
      </w:r>
      <w:r w:rsidRPr="00393F8F">
        <w:t xml:space="preserve">] </w:t>
      </w:r>
      <w:r>
        <w:rPr>
          <w:rFonts w:cs="宋体" w:hint="eastAsia"/>
        </w:rPr>
        <w:t>华迎</w:t>
      </w:r>
      <w:r w:rsidRPr="00393F8F">
        <w:rPr>
          <w:rFonts w:cs="宋体" w:hint="eastAsia"/>
        </w:rPr>
        <w:t>．</w:t>
      </w:r>
      <w:r>
        <w:rPr>
          <w:rFonts w:cs="宋体" w:hint="eastAsia"/>
          <w:bCs/>
        </w:rPr>
        <w:t>网络营销实验教程</w:t>
      </w:r>
      <w:r w:rsidRPr="00393F8F">
        <w:t>[M]</w:t>
      </w:r>
      <w:r w:rsidRPr="00393F8F">
        <w:rPr>
          <w:rFonts w:cs="宋体" w:hint="eastAsia"/>
        </w:rPr>
        <w:t>．</w:t>
      </w:r>
      <w:r>
        <w:rPr>
          <w:rFonts w:cs="宋体" w:hint="eastAsia"/>
        </w:rPr>
        <w:t>北京</w:t>
      </w:r>
      <w:r w:rsidRPr="00393F8F">
        <w:rPr>
          <w:rFonts w:cs="宋体" w:hint="eastAsia"/>
        </w:rPr>
        <w:t>：</w:t>
      </w:r>
      <w:r>
        <w:rPr>
          <w:rFonts w:cs="宋体" w:hint="eastAsia"/>
        </w:rPr>
        <w:t>对外经贸</w:t>
      </w:r>
      <w:r w:rsidRPr="00393F8F">
        <w:rPr>
          <w:rFonts w:cs="宋体" w:hint="eastAsia"/>
        </w:rPr>
        <w:t>大学出版社，</w:t>
      </w:r>
      <w:r w:rsidRPr="00393F8F">
        <w:t>20</w:t>
      </w:r>
      <w:r>
        <w:rPr>
          <w:rFonts w:hint="eastAsia"/>
        </w:rPr>
        <w:t>13</w:t>
      </w:r>
    </w:p>
    <w:p w:rsidR="00261D9C" w:rsidRDefault="00261D9C" w:rsidP="00261D9C">
      <w:pPr>
        <w:ind w:firstLineChars="200" w:firstLine="420"/>
      </w:pPr>
      <w:r w:rsidRPr="00393F8F">
        <w:t>[</w:t>
      </w:r>
      <w:r>
        <w:rPr>
          <w:rFonts w:hint="eastAsia"/>
        </w:rPr>
        <w:t>2</w:t>
      </w:r>
      <w:r w:rsidRPr="00393F8F">
        <w:t xml:space="preserve">] </w:t>
      </w:r>
      <w:r w:rsidRPr="00423522">
        <w:rPr>
          <w:rFonts w:cs="宋体" w:hint="eastAsia"/>
        </w:rPr>
        <w:t>陈建凯</w:t>
      </w:r>
      <w:r w:rsidRPr="00393F8F">
        <w:rPr>
          <w:rFonts w:cs="宋体" w:hint="eastAsia"/>
        </w:rPr>
        <w:t>．</w:t>
      </w:r>
      <w:r>
        <w:rPr>
          <w:rFonts w:cs="宋体" w:hint="eastAsia"/>
          <w:bCs/>
        </w:rPr>
        <w:t>网络营销网站</w:t>
      </w:r>
      <w:r w:rsidRPr="00393F8F">
        <w:t>[M]</w:t>
      </w:r>
      <w:r w:rsidRPr="00393F8F">
        <w:rPr>
          <w:rFonts w:cs="宋体" w:hint="eastAsia"/>
        </w:rPr>
        <w:t>．</w:t>
      </w:r>
      <w:r>
        <w:rPr>
          <w:rFonts w:cs="宋体" w:hint="eastAsia"/>
        </w:rPr>
        <w:t>重庆</w:t>
      </w:r>
      <w:r w:rsidRPr="00393F8F">
        <w:rPr>
          <w:rFonts w:cs="宋体" w:hint="eastAsia"/>
        </w:rPr>
        <w:t>：</w:t>
      </w:r>
      <w:r>
        <w:rPr>
          <w:rFonts w:cs="宋体" w:hint="eastAsia"/>
        </w:rPr>
        <w:t>重庆</w:t>
      </w:r>
      <w:r w:rsidRPr="00393F8F">
        <w:rPr>
          <w:rFonts w:cs="宋体" w:hint="eastAsia"/>
        </w:rPr>
        <w:t>大学出版社，</w:t>
      </w:r>
      <w:r w:rsidRPr="00393F8F">
        <w:t>20</w:t>
      </w:r>
      <w:r>
        <w:rPr>
          <w:rFonts w:hint="eastAsia"/>
        </w:rPr>
        <w:t>07</w:t>
      </w:r>
    </w:p>
    <w:p w:rsidR="00261D9C" w:rsidRPr="00B22E13" w:rsidRDefault="00261D9C" w:rsidP="00261D9C">
      <w:pPr>
        <w:pStyle w:val="B"/>
      </w:pPr>
      <w:r>
        <w:rPr>
          <w:rFonts w:hint="eastAsia"/>
        </w:rPr>
        <w:t>六</w:t>
      </w:r>
      <w:r w:rsidRPr="00B22E13">
        <w:rPr>
          <w:rFonts w:hint="eastAsia"/>
        </w:rPr>
        <w:t>、大纲说明</w:t>
      </w:r>
    </w:p>
    <w:p w:rsidR="00261D9C" w:rsidRPr="0055434A" w:rsidRDefault="00261D9C" w:rsidP="00261D9C">
      <w:pPr>
        <w:pStyle w:val="af2"/>
      </w:pPr>
      <w:r>
        <w:rPr>
          <w:rFonts w:hint="eastAsia"/>
        </w:rPr>
        <w:t>学生有技术能力的可以选择制作一个网络营销网站</w:t>
      </w:r>
      <w:r w:rsidRPr="0055434A">
        <w:rPr>
          <w:rFonts w:hint="eastAsia"/>
        </w:rPr>
        <w:t>。</w:t>
      </w:r>
    </w:p>
    <w:p w:rsidR="00261D9C" w:rsidRPr="00320084" w:rsidRDefault="00261D9C" w:rsidP="00320084">
      <w:pPr>
        <w:pStyle w:val="af3"/>
        <w:jc w:val="right"/>
        <w:rPr>
          <w:sz w:val="24"/>
          <w:szCs w:val="24"/>
        </w:rPr>
      </w:pPr>
      <w:r w:rsidRPr="00320084">
        <w:rPr>
          <w:rFonts w:hint="eastAsia"/>
          <w:sz w:val="24"/>
          <w:szCs w:val="24"/>
        </w:rPr>
        <w:t>执笔人：荣珏</w:t>
      </w:r>
    </w:p>
    <w:p w:rsidR="00261D9C" w:rsidRPr="00320084" w:rsidRDefault="00261D9C" w:rsidP="00320084">
      <w:pPr>
        <w:pStyle w:val="af3"/>
        <w:jc w:val="right"/>
        <w:rPr>
          <w:sz w:val="24"/>
          <w:szCs w:val="24"/>
        </w:rPr>
      </w:pPr>
      <w:r w:rsidRPr="00320084">
        <w:rPr>
          <w:rFonts w:hint="eastAsia"/>
          <w:sz w:val="24"/>
          <w:szCs w:val="24"/>
        </w:rPr>
        <w:t>审核人：</w:t>
      </w:r>
      <w:r w:rsidRPr="00320084">
        <w:rPr>
          <w:sz w:val="24"/>
          <w:szCs w:val="24"/>
        </w:rPr>
        <w:t xml:space="preserve"> </w:t>
      </w:r>
      <w:r w:rsidR="00952335" w:rsidRPr="00320084">
        <w:rPr>
          <w:rFonts w:hint="eastAsia"/>
          <w:sz w:val="24"/>
          <w:szCs w:val="24"/>
        </w:rPr>
        <w:t>杨光明</w:t>
      </w:r>
    </w:p>
    <w:p w:rsidR="00261D9C" w:rsidRPr="00320084" w:rsidRDefault="00261D9C" w:rsidP="00320084">
      <w:pPr>
        <w:widowControl/>
        <w:ind w:firstLineChars="2000" w:firstLine="4800"/>
        <w:jc w:val="right"/>
        <w:rPr>
          <w:rFonts w:cs="宋体"/>
          <w:sz w:val="24"/>
          <w:szCs w:val="24"/>
        </w:rPr>
      </w:pPr>
      <w:r w:rsidRPr="00320084">
        <w:rPr>
          <w:rFonts w:cs="宋体" w:hint="eastAsia"/>
          <w:sz w:val="24"/>
          <w:szCs w:val="24"/>
        </w:rPr>
        <w:t>审批人：</w:t>
      </w:r>
      <w:r w:rsidR="00952335" w:rsidRPr="00320084">
        <w:rPr>
          <w:rFonts w:cs="宋体" w:hint="eastAsia"/>
          <w:sz w:val="24"/>
          <w:szCs w:val="24"/>
        </w:rPr>
        <w:t>刘洪民</w:t>
      </w:r>
    </w:p>
    <w:p w:rsidR="00D62920" w:rsidRDefault="00D62920" w:rsidP="00320084">
      <w:pPr>
        <w:pStyle w:val="af3"/>
        <w:spacing w:line="360" w:lineRule="exact"/>
        <w:ind w:firstLineChars="0" w:firstLine="0"/>
        <w:jc w:val="right"/>
        <w:rPr>
          <w:b/>
          <w:bCs/>
          <w:sz w:val="24"/>
          <w:szCs w:val="24"/>
        </w:rPr>
      </w:pPr>
    </w:p>
    <w:p w:rsidR="00320084" w:rsidRDefault="00320084" w:rsidP="00320084">
      <w:pPr>
        <w:pStyle w:val="af3"/>
        <w:spacing w:line="360" w:lineRule="exact"/>
        <w:ind w:firstLineChars="0" w:firstLine="0"/>
        <w:jc w:val="right"/>
        <w:rPr>
          <w:b/>
          <w:bCs/>
          <w:sz w:val="24"/>
          <w:szCs w:val="24"/>
        </w:rPr>
      </w:pPr>
    </w:p>
    <w:p w:rsidR="00320084" w:rsidRDefault="00320084" w:rsidP="00320084">
      <w:pPr>
        <w:pStyle w:val="af3"/>
        <w:spacing w:line="360" w:lineRule="exact"/>
        <w:ind w:firstLineChars="0" w:firstLine="0"/>
        <w:jc w:val="right"/>
        <w:rPr>
          <w:b/>
          <w:bCs/>
          <w:sz w:val="24"/>
          <w:szCs w:val="24"/>
        </w:rPr>
      </w:pPr>
    </w:p>
    <w:p w:rsidR="00320084" w:rsidRDefault="00320084" w:rsidP="00320084">
      <w:pPr>
        <w:pStyle w:val="af3"/>
        <w:spacing w:line="360" w:lineRule="exact"/>
        <w:ind w:firstLineChars="0" w:firstLine="0"/>
        <w:jc w:val="right"/>
        <w:rPr>
          <w:b/>
          <w:bCs/>
          <w:sz w:val="24"/>
          <w:szCs w:val="24"/>
        </w:rPr>
      </w:pPr>
    </w:p>
    <w:p w:rsidR="00320084" w:rsidRDefault="00320084" w:rsidP="00320084">
      <w:pPr>
        <w:pStyle w:val="af3"/>
        <w:spacing w:line="360" w:lineRule="exact"/>
        <w:ind w:firstLineChars="0" w:firstLine="0"/>
        <w:jc w:val="right"/>
        <w:rPr>
          <w:b/>
          <w:bCs/>
          <w:sz w:val="24"/>
          <w:szCs w:val="24"/>
        </w:rPr>
      </w:pPr>
    </w:p>
    <w:p w:rsidR="00320084" w:rsidRDefault="00320084" w:rsidP="00320084">
      <w:pPr>
        <w:pStyle w:val="af3"/>
        <w:spacing w:line="360" w:lineRule="exact"/>
        <w:ind w:firstLineChars="0" w:firstLine="0"/>
        <w:jc w:val="right"/>
        <w:rPr>
          <w:b/>
          <w:bCs/>
          <w:sz w:val="24"/>
          <w:szCs w:val="24"/>
        </w:rPr>
      </w:pPr>
    </w:p>
    <w:p w:rsidR="00320084" w:rsidRDefault="00320084" w:rsidP="00320084">
      <w:pPr>
        <w:pStyle w:val="af3"/>
        <w:spacing w:line="360" w:lineRule="exact"/>
        <w:ind w:firstLineChars="0" w:firstLine="0"/>
        <w:jc w:val="right"/>
        <w:rPr>
          <w:b/>
          <w:bCs/>
          <w:sz w:val="24"/>
          <w:szCs w:val="24"/>
        </w:rPr>
      </w:pPr>
    </w:p>
    <w:p w:rsidR="00320084" w:rsidRDefault="00320084" w:rsidP="00320084">
      <w:pPr>
        <w:pStyle w:val="af3"/>
        <w:spacing w:line="360" w:lineRule="exact"/>
        <w:ind w:firstLineChars="0" w:firstLine="0"/>
        <w:jc w:val="right"/>
        <w:rPr>
          <w:b/>
          <w:bCs/>
          <w:sz w:val="24"/>
          <w:szCs w:val="24"/>
        </w:rPr>
      </w:pPr>
    </w:p>
    <w:p w:rsidR="00320084" w:rsidRDefault="00320084" w:rsidP="00320084">
      <w:pPr>
        <w:pStyle w:val="af3"/>
        <w:spacing w:line="360" w:lineRule="exact"/>
        <w:ind w:firstLineChars="0" w:firstLine="0"/>
        <w:jc w:val="right"/>
        <w:rPr>
          <w:b/>
          <w:bCs/>
          <w:sz w:val="24"/>
          <w:szCs w:val="24"/>
        </w:rPr>
      </w:pPr>
    </w:p>
    <w:p w:rsidR="00320084" w:rsidRPr="00320084" w:rsidRDefault="00320084" w:rsidP="00320084">
      <w:pPr>
        <w:pStyle w:val="af3"/>
        <w:spacing w:line="360" w:lineRule="exact"/>
        <w:ind w:firstLineChars="0" w:firstLine="0"/>
        <w:jc w:val="right"/>
        <w:rPr>
          <w:rFonts w:hint="eastAsia"/>
          <w:b/>
          <w:bCs/>
          <w:sz w:val="24"/>
          <w:szCs w:val="24"/>
        </w:rPr>
      </w:pPr>
    </w:p>
    <w:p w:rsidR="00D62920" w:rsidRDefault="00D62920">
      <w:pPr>
        <w:rPr>
          <w:color w:val="000000"/>
        </w:rPr>
      </w:pPr>
      <w:bookmarkStart w:id="118" w:name="_Toc384889897"/>
      <w:bookmarkEnd w:id="114"/>
    </w:p>
    <w:p w:rsidR="00D62920" w:rsidRDefault="00865C83">
      <w:pPr>
        <w:pStyle w:val="Af5"/>
        <w:spacing w:line="360" w:lineRule="exact"/>
        <w:outlineLvl w:val="0"/>
      </w:pPr>
      <w:bookmarkStart w:id="119" w:name="_Toc213592673"/>
      <w:bookmarkStart w:id="120" w:name="_Toc384901500"/>
      <w:bookmarkStart w:id="121" w:name="_Toc512585722"/>
      <w:r>
        <w:rPr>
          <w:rFonts w:cs="宋体" w:hint="eastAsia"/>
        </w:rPr>
        <w:lastRenderedPageBreak/>
        <w:t>电子商务市场调查分析课程教学大纲</w:t>
      </w:r>
      <w:bookmarkEnd w:id="121"/>
    </w:p>
    <w:p w:rsidR="00D62920" w:rsidRDefault="00865C83">
      <w:pPr>
        <w:pStyle w:val="Af5"/>
        <w:spacing w:line="360" w:lineRule="exact"/>
        <w:ind w:firstLine="420"/>
        <w:jc w:val="left"/>
      </w:pPr>
      <w:r>
        <w:rPr>
          <w:rFonts w:cs="宋体" w:hint="eastAsia"/>
          <w:sz w:val="21"/>
          <w:szCs w:val="21"/>
        </w:rPr>
        <w:t>课程名称：电子商务市场调查分析</w:t>
      </w:r>
      <w:r>
        <w:rPr>
          <w:sz w:val="21"/>
          <w:szCs w:val="21"/>
        </w:rPr>
        <w:t>/</w:t>
      </w:r>
      <w:r>
        <w:rPr>
          <w:b w:val="0"/>
          <w:bCs w:val="0"/>
          <w:sz w:val="21"/>
          <w:szCs w:val="21"/>
        </w:rPr>
        <w:t>Investigation and analysis of e-commerce market</w:t>
      </w:r>
    </w:p>
    <w:p w:rsidR="00D62920" w:rsidRDefault="00865C83">
      <w:pPr>
        <w:pStyle w:val="af4"/>
        <w:spacing w:line="360" w:lineRule="exact"/>
        <w:ind w:firstLine="422"/>
        <w:rPr>
          <w:sz w:val="21"/>
          <w:szCs w:val="21"/>
        </w:rPr>
      </w:pPr>
      <w:r>
        <w:rPr>
          <w:rFonts w:cs="宋体" w:hint="eastAsia"/>
          <w:b/>
          <w:bCs/>
          <w:sz w:val="21"/>
          <w:szCs w:val="21"/>
        </w:rPr>
        <w:t>课程代码</w:t>
      </w:r>
      <w:r>
        <w:rPr>
          <w:rFonts w:cs="宋体" w:hint="eastAsia"/>
          <w:sz w:val="21"/>
          <w:szCs w:val="21"/>
        </w:rPr>
        <w:t>：</w:t>
      </w:r>
      <w:r>
        <w:rPr>
          <w:sz w:val="21"/>
          <w:szCs w:val="21"/>
        </w:rPr>
        <w:t>06444807</w:t>
      </w:r>
    </w:p>
    <w:p w:rsidR="00D62920" w:rsidRDefault="00865C83">
      <w:pPr>
        <w:pStyle w:val="af4"/>
        <w:spacing w:line="360" w:lineRule="exact"/>
        <w:ind w:firstLine="422"/>
        <w:rPr>
          <w:sz w:val="21"/>
          <w:szCs w:val="21"/>
        </w:rPr>
      </w:pPr>
      <w:r>
        <w:rPr>
          <w:rFonts w:cs="宋体" w:hint="eastAsia"/>
          <w:b/>
          <w:bCs/>
          <w:sz w:val="21"/>
          <w:szCs w:val="21"/>
        </w:rPr>
        <w:t>课程类型</w:t>
      </w:r>
      <w:r>
        <w:rPr>
          <w:rFonts w:cs="宋体" w:hint="eastAsia"/>
          <w:sz w:val="21"/>
          <w:szCs w:val="21"/>
        </w:rPr>
        <w:t>：实践</w:t>
      </w:r>
      <w:r>
        <w:rPr>
          <w:sz w:val="21"/>
          <w:szCs w:val="21"/>
        </w:rPr>
        <w:t>/</w:t>
      </w:r>
      <w:r>
        <w:rPr>
          <w:rFonts w:cs="宋体" w:hint="eastAsia"/>
          <w:sz w:val="21"/>
          <w:szCs w:val="21"/>
        </w:rPr>
        <w:t>必修</w:t>
      </w:r>
    </w:p>
    <w:p w:rsidR="00D62920" w:rsidRDefault="00865C83">
      <w:pPr>
        <w:pStyle w:val="af4"/>
        <w:tabs>
          <w:tab w:val="left" w:pos="3420"/>
        </w:tabs>
        <w:spacing w:line="360" w:lineRule="exact"/>
        <w:ind w:firstLine="422"/>
        <w:rPr>
          <w:sz w:val="21"/>
          <w:szCs w:val="21"/>
        </w:rPr>
      </w:pPr>
      <w:r>
        <w:rPr>
          <w:rFonts w:cs="宋体" w:hint="eastAsia"/>
          <w:b/>
          <w:bCs/>
          <w:sz w:val="21"/>
          <w:szCs w:val="21"/>
        </w:rPr>
        <w:t>总学时数</w:t>
      </w:r>
      <w:r>
        <w:rPr>
          <w:rFonts w:cs="宋体" w:hint="eastAsia"/>
          <w:sz w:val="21"/>
          <w:szCs w:val="21"/>
        </w:rPr>
        <w:t>：</w:t>
      </w:r>
      <w:r>
        <w:rPr>
          <w:sz w:val="21"/>
          <w:szCs w:val="21"/>
        </w:rPr>
        <w:t xml:space="preserve"> 1</w:t>
      </w:r>
      <w:r>
        <w:rPr>
          <w:rFonts w:cs="宋体" w:hint="eastAsia"/>
          <w:sz w:val="21"/>
          <w:szCs w:val="21"/>
        </w:rPr>
        <w:t>周</w:t>
      </w:r>
    </w:p>
    <w:p w:rsidR="00D62920" w:rsidRDefault="00865C83">
      <w:pPr>
        <w:pStyle w:val="af4"/>
        <w:tabs>
          <w:tab w:val="left" w:pos="3420"/>
        </w:tabs>
        <w:spacing w:line="360" w:lineRule="exact"/>
        <w:ind w:firstLine="422"/>
        <w:rPr>
          <w:b/>
          <w:bCs/>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sz w:val="21"/>
          <w:szCs w:val="21"/>
        </w:rPr>
        <w:t>1</w:t>
      </w:r>
    </w:p>
    <w:p w:rsidR="00D62920" w:rsidRDefault="00865C83">
      <w:pPr>
        <w:pStyle w:val="af4"/>
        <w:tabs>
          <w:tab w:val="left" w:pos="3420"/>
        </w:tabs>
        <w:spacing w:line="360" w:lineRule="exact"/>
        <w:ind w:firstLine="422"/>
        <w:rPr>
          <w:sz w:val="21"/>
          <w:szCs w:val="21"/>
        </w:rPr>
      </w:pPr>
      <w:r>
        <w:rPr>
          <w:rFonts w:cs="宋体" w:hint="eastAsia"/>
          <w:b/>
          <w:bCs/>
          <w:sz w:val="21"/>
          <w:szCs w:val="21"/>
        </w:rPr>
        <w:t>先修课程</w:t>
      </w:r>
      <w:r>
        <w:rPr>
          <w:rFonts w:cs="宋体" w:hint="eastAsia"/>
          <w:sz w:val="21"/>
          <w:szCs w:val="21"/>
        </w:rPr>
        <w:t>：统计学；经济学</w:t>
      </w:r>
    </w:p>
    <w:p w:rsidR="00D62920" w:rsidRDefault="00865C83">
      <w:pPr>
        <w:pStyle w:val="af4"/>
        <w:spacing w:line="360" w:lineRule="exact"/>
        <w:ind w:firstLine="422"/>
        <w:rPr>
          <w:sz w:val="21"/>
          <w:szCs w:val="21"/>
        </w:rPr>
      </w:pPr>
      <w:r>
        <w:rPr>
          <w:rFonts w:cs="宋体" w:hint="eastAsia"/>
          <w:b/>
          <w:bCs/>
          <w:sz w:val="21"/>
          <w:szCs w:val="21"/>
        </w:rPr>
        <w:t>开课单位</w:t>
      </w:r>
      <w:r>
        <w:rPr>
          <w:rFonts w:cs="宋体" w:hint="eastAsia"/>
          <w:sz w:val="21"/>
          <w:szCs w:val="21"/>
        </w:rPr>
        <w:t>：经济管理学院</w:t>
      </w:r>
    </w:p>
    <w:p w:rsidR="00D62920" w:rsidRDefault="00865C83">
      <w:pPr>
        <w:pStyle w:val="af4"/>
        <w:tabs>
          <w:tab w:val="left" w:pos="3420"/>
        </w:tabs>
        <w:spacing w:line="360" w:lineRule="exact"/>
        <w:ind w:firstLine="422"/>
        <w:rPr>
          <w:b/>
          <w:bCs/>
          <w:sz w:val="21"/>
          <w:szCs w:val="21"/>
        </w:rPr>
      </w:pPr>
      <w:r>
        <w:rPr>
          <w:rFonts w:cs="宋体" w:hint="eastAsia"/>
          <w:b/>
          <w:bCs/>
          <w:sz w:val="21"/>
          <w:szCs w:val="21"/>
        </w:rPr>
        <w:t>适用专业：</w:t>
      </w:r>
      <w:r>
        <w:rPr>
          <w:rFonts w:cs="宋体" w:hint="eastAsia"/>
          <w:sz w:val="21"/>
          <w:szCs w:val="21"/>
        </w:rPr>
        <w:t>电子商务</w:t>
      </w:r>
    </w:p>
    <w:p w:rsidR="00D62920" w:rsidRDefault="00865C83">
      <w:pPr>
        <w:pStyle w:val="B"/>
        <w:spacing w:line="350" w:lineRule="exact"/>
      </w:pPr>
      <w:r>
        <w:rPr>
          <w:rFonts w:cs="宋体" w:hint="eastAsia"/>
        </w:rPr>
        <w:t>一、课程设计（论文）的目的和任务</w:t>
      </w:r>
    </w:p>
    <w:p w:rsidR="00D62920" w:rsidRDefault="00865C83">
      <w:pPr>
        <w:pStyle w:val="af2"/>
        <w:spacing w:line="350" w:lineRule="exact"/>
      </w:pPr>
      <w:r>
        <w:rPr>
          <w:rFonts w:cs="宋体" w:hint="eastAsia"/>
        </w:rPr>
        <w:t>课程设计是完成教学计划达到本科生培养目标的重要环节，是教学计划中进行综合训练的重要实践环节，是有助于培养应用性人才的一种教学形式，它将使学生在综合运用所学知识，解决本专业方向的实际问题方面得到系统性的训练。</w:t>
      </w:r>
    </w:p>
    <w:p w:rsidR="00D62920" w:rsidRDefault="00865C83">
      <w:pPr>
        <w:pStyle w:val="af2"/>
        <w:spacing w:line="350" w:lineRule="exact"/>
      </w:pPr>
      <w:r>
        <w:rPr>
          <w:rFonts w:cs="宋体" w:hint="eastAsia"/>
        </w:rPr>
        <w:t>电子商务领域技术不断推陈出新，市场风向瞬息万变，准确把握市场是企业生存与发展的必要前提。电子商务市场调查分析课程设计提供一次培养学生运用市场调查基本理论知识，学会发现电子商务市场机会。</w:t>
      </w:r>
    </w:p>
    <w:p w:rsidR="00D62920" w:rsidRDefault="00865C83">
      <w:pPr>
        <w:pStyle w:val="B"/>
        <w:spacing w:line="350" w:lineRule="exact"/>
      </w:pPr>
      <w:r>
        <w:rPr>
          <w:rFonts w:cs="宋体" w:hint="eastAsia"/>
        </w:rPr>
        <w:t>二、课程设计（论文）内容及教学基本要求</w:t>
      </w:r>
    </w:p>
    <w:p w:rsidR="00D62920" w:rsidRDefault="00865C83">
      <w:pPr>
        <w:pStyle w:val="af2"/>
        <w:spacing w:line="350" w:lineRule="exact"/>
      </w:pPr>
      <w:r>
        <w:t>1</w:t>
      </w:r>
      <w:r>
        <w:rPr>
          <w:rFonts w:cs="宋体" w:hint="eastAsia"/>
        </w:rPr>
        <w:t>．设计电子商务市场调查主题：</w:t>
      </w:r>
    </w:p>
    <w:p w:rsidR="00D62920" w:rsidRDefault="00865C83">
      <w:pPr>
        <w:pStyle w:val="af2"/>
        <w:spacing w:line="350" w:lineRule="exact"/>
      </w:pPr>
      <w:r>
        <w:t xml:space="preserve">   </w:t>
      </w:r>
      <w:r>
        <w:rPr>
          <w:rFonts w:cs="宋体" w:hint="eastAsia"/>
        </w:rPr>
        <w:t>掌握市场调查基本理论知识，学会发现市场机会，找寻市场调查的项目。</w:t>
      </w:r>
    </w:p>
    <w:p w:rsidR="00D62920" w:rsidRDefault="00865C83">
      <w:pPr>
        <w:pStyle w:val="af2"/>
        <w:spacing w:line="350" w:lineRule="exact"/>
      </w:pPr>
      <w:r>
        <w:t>2</w:t>
      </w:r>
      <w:r>
        <w:rPr>
          <w:rFonts w:cs="宋体" w:hint="eastAsia"/>
        </w:rPr>
        <w:t>．拟定市场调查策划书：</w:t>
      </w:r>
    </w:p>
    <w:p w:rsidR="00D62920" w:rsidRDefault="00865C83">
      <w:pPr>
        <w:pStyle w:val="af2"/>
        <w:spacing w:line="350" w:lineRule="exact"/>
      </w:pPr>
      <w:r>
        <w:t xml:space="preserve">   </w:t>
      </w:r>
      <w:r>
        <w:rPr>
          <w:rFonts w:cs="宋体" w:hint="eastAsia"/>
        </w:rPr>
        <w:t>掌握市场调查策划书的写法。分析和把握市场调查的主要内容、程序及原则。</w:t>
      </w:r>
      <w:r>
        <w:t xml:space="preserve">    </w:t>
      </w:r>
    </w:p>
    <w:p w:rsidR="00D62920" w:rsidRDefault="00865C83">
      <w:pPr>
        <w:pStyle w:val="af2"/>
        <w:spacing w:line="350" w:lineRule="exact"/>
      </w:pPr>
      <w:r>
        <w:t>3</w:t>
      </w:r>
      <w:r>
        <w:rPr>
          <w:rFonts w:cs="宋体" w:hint="eastAsia"/>
        </w:rPr>
        <w:t>．问卷设计：</w:t>
      </w:r>
    </w:p>
    <w:p w:rsidR="00D62920" w:rsidRDefault="00865C83">
      <w:pPr>
        <w:pStyle w:val="af2"/>
        <w:spacing w:line="350" w:lineRule="exact"/>
        <w:ind w:firstLineChars="300" w:firstLine="630"/>
      </w:pPr>
      <w:r>
        <w:rPr>
          <w:rFonts w:cs="宋体" w:hint="eastAsia"/>
        </w:rPr>
        <w:t>掌握问卷设计的原则与方法，根据调查项目的目的，及策划的内容，设计一份完整的市场调查的问卷。</w:t>
      </w:r>
    </w:p>
    <w:p w:rsidR="00D62920" w:rsidRDefault="00865C83">
      <w:pPr>
        <w:pStyle w:val="af2"/>
        <w:spacing w:line="350" w:lineRule="exact"/>
      </w:pPr>
      <w:r>
        <w:t>4</w:t>
      </w:r>
      <w:r>
        <w:rPr>
          <w:rFonts w:cs="宋体" w:hint="eastAsia"/>
        </w:rPr>
        <w:t>．实地调查：</w:t>
      </w:r>
    </w:p>
    <w:p w:rsidR="00D62920" w:rsidRDefault="00865C83">
      <w:pPr>
        <w:pStyle w:val="af2"/>
        <w:spacing w:line="350" w:lineRule="exact"/>
        <w:ind w:firstLineChars="300" w:firstLine="630"/>
      </w:pPr>
      <w:r>
        <w:rPr>
          <w:rFonts w:cs="宋体" w:hint="eastAsia"/>
        </w:rPr>
        <w:t>了解不同的实地调查方法；掌握如何划分调查范围，确定调查对象。</w:t>
      </w:r>
    </w:p>
    <w:p w:rsidR="00D62920" w:rsidRDefault="00865C83">
      <w:pPr>
        <w:pStyle w:val="af2"/>
        <w:spacing w:line="350" w:lineRule="exact"/>
      </w:pPr>
      <w:r>
        <w:t>5</w:t>
      </w:r>
      <w:r>
        <w:rPr>
          <w:rFonts w:cs="宋体" w:hint="eastAsia"/>
        </w:rPr>
        <w:t>．整理市场调查资料</w:t>
      </w:r>
    </w:p>
    <w:p w:rsidR="00D62920" w:rsidRDefault="00865C83">
      <w:pPr>
        <w:pStyle w:val="af2"/>
        <w:spacing w:line="350" w:lineRule="exact"/>
        <w:ind w:firstLineChars="300" w:firstLine="630"/>
      </w:pPr>
      <w:r>
        <w:rPr>
          <w:rFonts w:cs="宋体" w:hint="eastAsia"/>
        </w:rPr>
        <w:t>运用一定的市场调查资料整理技术，整理分析材料，准确反映市场现状，并对其发展做出预测。</w:t>
      </w:r>
    </w:p>
    <w:p w:rsidR="00D62920" w:rsidRDefault="00865C83">
      <w:pPr>
        <w:pStyle w:val="af2"/>
        <w:spacing w:line="350" w:lineRule="exact"/>
      </w:pPr>
      <w:r>
        <w:t xml:space="preserve">6. </w:t>
      </w:r>
      <w:r>
        <w:rPr>
          <w:rFonts w:cs="宋体" w:hint="eastAsia"/>
        </w:rPr>
        <w:t>撰写市场调查分析报告</w:t>
      </w:r>
    </w:p>
    <w:p w:rsidR="00D62920" w:rsidRDefault="00865C83">
      <w:pPr>
        <w:pStyle w:val="af2"/>
        <w:spacing w:line="350" w:lineRule="exact"/>
        <w:ind w:firstLineChars="300" w:firstLine="630"/>
      </w:pPr>
      <w:r>
        <w:rPr>
          <w:rFonts w:cs="宋体" w:hint="eastAsia"/>
        </w:rPr>
        <w:t>掌握市场调查报告的写作方法。</w:t>
      </w:r>
    </w:p>
    <w:p w:rsidR="00D62920" w:rsidRDefault="00865C83">
      <w:pPr>
        <w:pStyle w:val="B"/>
        <w:spacing w:line="350" w:lineRule="exact"/>
      </w:pPr>
      <w:r>
        <w:rPr>
          <w:rFonts w:cs="宋体" w:hint="eastAsia"/>
        </w:rPr>
        <w:t>三、课程设计（论文）进程安排</w:t>
      </w:r>
    </w:p>
    <w:tbl>
      <w:tblPr>
        <w:tblW w:w="7890" w:type="dxa"/>
        <w:jc w:val="center"/>
        <w:tblBorders>
          <w:top w:val="outset" w:sz="12" w:space="0" w:color="auto"/>
          <w:left w:val="outset" w:sz="12" w:space="0" w:color="auto"/>
          <w:bottom w:val="outset" w:sz="12" w:space="0" w:color="auto"/>
          <w:right w:val="outset" w:sz="12" w:space="0" w:color="auto"/>
        </w:tblBorders>
        <w:tblLayout w:type="fixed"/>
        <w:tblCellMar>
          <w:left w:w="85" w:type="dxa"/>
          <w:right w:w="85" w:type="dxa"/>
        </w:tblCellMar>
        <w:tblLook w:val="0000" w:firstRow="0" w:lastRow="0" w:firstColumn="0" w:lastColumn="0" w:noHBand="0" w:noVBand="0"/>
      </w:tblPr>
      <w:tblGrid>
        <w:gridCol w:w="829"/>
        <w:gridCol w:w="4488"/>
        <w:gridCol w:w="1068"/>
        <w:gridCol w:w="1505"/>
      </w:tblGrid>
      <w:tr w:rsidR="00D62920">
        <w:trPr>
          <w:cantSplit/>
          <w:trHeight w:val="478"/>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rPr>
            </w:pPr>
            <w:r>
              <w:rPr>
                <w:rFonts w:ascii="宋体" w:hAnsi="宋体" w:cs="宋体" w:hint="eastAsia"/>
                <w:kern w:val="0"/>
              </w:rPr>
              <w:t>序号</w:t>
            </w:r>
          </w:p>
        </w:tc>
        <w:tc>
          <w:tcPr>
            <w:tcW w:w="44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rPr>
            </w:pPr>
            <w:r>
              <w:rPr>
                <w:rFonts w:ascii="宋体" w:hAnsi="宋体" w:cs="宋体" w:hint="eastAsia"/>
                <w:kern w:val="0"/>
              </w:rPr>
              <w:t>课程设计（论文）主要内容</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rPr>
            </w:pPr>
            <w:r>
              <w:rPr>
                <w:rFonts w:ascii="宋体" w:hAnsi="宋体" w:cs="宋体" w:hint="eastAsia"/>
                <w:kern w:val="0"/>
              </w:rPr>
              <w:t>计划时间</w:t>
            </w:r>
          </w:p>
          <w:p w:rsidR="00D62920" w:rsidRDefault="00865C83">
            <w:pPr>
              <w:jc w:val="center"/>
              <w:rPr>
                <w:rFonts w:ascii="宋体"/>
                <w:kern w:val="0"/>
              </w:rPr>
            </w:pPr>
            <w:r>
              <w:rPr>
                <w:rFonts w:ascii="宋体" w:hAnsi="宋体" w:cs="宋体" w:hint="eastAsia"/>
                <w:kern w:val="0"/>
              </w:rPr>
              <w:t>（天数）</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rPr>
            </w:pPr>
            <w:r>
              <w:rPr>
                <w:rFonts w:ascii="宋体" w:hAnsi="宋体" w:cs="宋体" w:hint="eastAsia"/>
                <w:kern w:val="0"/>
              </w:rPr>
              <w:t>备注</w:t>
            </w:r>
          </w:p>
        </w:tc>
      </w:tr>
      <w:tr w:rsidR="00D62920">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sz w:val="18"/>
                <w:szCs w:val="18"/>
              </w:rPr>
            </w:pPr>
            <w:r>
              <w:rPr>
                <w:rFonts w:ascii="宋体" w:hAnsi="宋体" w:cs="宋体"/>
                <w:kern w:val="0"/>
                <w:sz w:val="18"/>
                <w:szCs w:val="18"/>
              </w:rPr>
              <w:t>1</w:t>
            </w:r>
          </w:p>
        </w:tc>
        <w:tc>
          <w:tcPr>
            <w:tcW w:w="44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r>
              <w:rPr>
                <w:rFonts w:cs="宋体" w:hint="eastAsia"/>
              </w:rPr>
              <w:t>设计市场调查主题</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sz w:val="18"/>
                <w:szCs w:val="18"/>
              </w:rPr>
            </w:pPr>
            <w:r>
              <w:rPr>
                <w:rFonts w:ascii="宋体" w:hAnsi="宋体" w:cs="宋体"/>
                <w:kern w:val="0"/>
                <w:sz w:val="18"/>
                <w:szCs w:val="18"/>
              </w:rPr>
              <w:t>1</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jc w:val="center"/>
              <w:rPr>
                <w:rFonts w:ascii="宋体"/>
                <w:kern w:val="0"/>
                <w:sz w:val="18"/>
                <w:szCs w:val="18"/>
              </w:rPr>
            </w:pPr>
          </w:p>
        </w:tc>
      </w:tr>
      <w:tr w:rsidR="00D62920">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sz w:val="18"/>
                <w:szCs w:val="18"/>
              </w:rPr>
            </w:pPr>
            <w:r>
              <w:rPr>
                <w:rFonts w:ascii="宋体" w:hAnsi="宋体" w:cs="宋体"/>
                <w:kern w:val="0"/>
                <w:sz w:val="18"/>
                <w:szCs w:val="18"/>
              </w:rPr>
              <w:t>2</w:t>
            </w:r>
          </w:p>
        </w:tc>
        <w:tc>
          <w:tcPr>
            <w:tcW w:w="44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r>
              <w:rPr>
                <w:rFonts w:cs="宋体" w:hint="eastAsia"/>
              </w:rPr>
              <w:t>拟定市场调查策划书，问卷设计</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sz w:val="18"/>
                <w:szCs w:val="18"/>
              </w:rPr>
            </w:pPr>
            <w:r>
              <w:rPr>
                <w:rFonts w:ascii="宋体" w:hAnsi="宋体" w:cs="宋体"/>
                <w:kern w:val="0"/>
                <w:sz w:val="18"/>
                <w:szCs w:val="18"/>
              </w:rPr>
              <w:t>1</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jc w:val="center"/>
              <w:rPr>
                <w:rFonts w:ascii="宋体"/>
                <w:kern w:val="0"/>
                <w:sz w:val="18"/>
                <w:szCs w:val="18"/>
              </w:rPr>
            </w:pPr>
          </w:p>
        </w:tc>
      </w:tr>
      <w:tr w:rsidR="00D62920">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sz w:val="18"/>
                <w:szCs w:val="18"/>
              </w:rPr>
            </w:pPr>
            <w:r>
              <w:rPr>
                <w:rFonts w:ascii="宋体" w:hAnsi="宋体" w:cs="宋体"/>
                <w:kern w:val="0"/>
                <w:sz w:val="18"/>
                <w:szCs w:val="18"/>
              </w:rPr>
              <w:lastRenderedPageBreak/>
              <w:t>3</w:t>
            </w:r>
          </w:p>
        </w:tc>
        <w:tc>
          <w:tcPr>
            <w:tcW w:w="44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r>
              <w:rPr>
                <w:rFonts w:cs="宋体" w:hint="eastAsia"/>
              </w:rPr>
              <w:t>实地调查</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sz w:val="18"/>
                <w:szCs w:val="18"/>
              </w:rPr>
            </w:pPr>
            <w:r>
              <w:rPr>
                <w:rFonts w:ascii="宋体" w:hAnsi="宋体" w:cs="宋体"/>
                <w:kern w:val="0"/>
                <w:sz w:val="18"/>
                <w:szCs w:val="18"/>
              </w:rPr>
              <w:t>1</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jc w:val="center"/>
              <w:rPr>
                <w:rFonts w:ascii="宋体"/>
                <w:kern w:val="0"/>
                <w:sz w:val="18"/>
                <w:szCs w:val="18"/>
              </w:rPr>
            </w:pPr>
          </w:p>
        </w:tc>
      </w:tr>
      <w:tr w:rsidR="00D62920">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sz w:val="18"/>
                <w:szCs w:val="18"/>
              </w:rPr>
            </w:pPr>
            <w:r>
              <w:rPr>
                <w:rFonts w:ascii="宋体" w:hAnsi="宋体" w:cs="宋体"/>
                <w:kern w:val="0"/>
                <w:sz w:val="18"/>
                <w:szCs w:val="18"/>
              </w:rPr>
              <w:t>4</w:t>
            </w:r>
          </w:p>
        </w:tc>
        <w:tc>
          <w:tcPr>
            <w:tcW w:w="44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r>
              <w:rPr>
                <w:rFonts w:cs="宋体" w:hint="eastAsia"/>
              </w:rPr>
              <w:t>整理分析调查数据</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sz w:val="18"/>
                <w:szCs w:val="18"/>
              </w:rPr>
            </w:pPr>
            <w:r>
              <w:rPr>
                <w:rFonts w:ascii="宋体" w:hAnsi="宋体" w:cs="宋体"/>
                <w:kern w:val="0"/>
                <w:sz w:val="18"/>
                <w:szCs w:val="18"/>
              </w:rPr>
              <w:t>1</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jc w:val="center"/>
              <w:rPr>
                <w:rFonts w:ascii="宋体"/>
                <w:kern w:val="0"/>
                <w:sz w:val="18"/>
                <w:szCs w:val="18"/>
              </w:rPr>
            </w:pPr>
          </w:p>
        </w:tc>
      </w:tr>
      <w:tr w:rsidR="00D62920">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sz w:val="18"/>
                <w:szCs w:val="18"/>
              </w:rPr>
            </w:pPr>
            <w:r>
              <w:rPr>
                <w:rFonts w:ascii="宋体" w:hAnsi="宋体" w:cs="宋体"/>
                <w:kern w:val="0"/>
                <w:sz w:val="18"/>
                <w:szCs w:val="18"/>
              </w:rPr>
              <w:t>5</w:t>
            </w:r>
          </w:p>
        </w:tc>
        <w:tc>
          <w:tcPr>
            <w:tcW w:w="44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r>
              <w:rPr>
                <w:rFonts w:cs="宋体" w:hint="eastAsia"/>
              </w:rPr>
              <w:t>撰写市场调查报告</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sz w:val="18"/>
                <w:szCs w:val="18"/>
              </w:rPr>
            </w:pPr>
            <w:r>
              <w:rPr>
                <w:rFonts w:ascii="宋体" w:hAnsi="宋体" w:cs="宋体"/>
                <w:kern w:val="0"/>
                <w:sz w:val="18"/>
                <w:szCs w:val="18"/>
              </w:rPr>
              <w:t>1</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jc w:val="center"/>
              <w:rPr>
                <w:rFonts w:ascii="宋体"/>
                <w:kern w:val="0"/>
                <w:sz w:val="18"/>
                <w:szCs w:val="18"/>
              </w:rPr>
            </w:pPr>
          </w:p>
        </w:tc>
      </w:tr>
      <w:tr w:rsidR="00D62920">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sz w:val="18"/>
                <w:szCs w:val="18"/>
              </w:rPr>
            </w:pPr>
            <w:r>
              <w:rPr>
                <w:rFonts w:ascii="宋体" w:hAnsi="宋体" w:cs="宋体" w:hint="eastAsia"/>
                <w:kern w:val="0"/>
                <w:sz w:val="18"/>
                <w:szCs w:val="18"/>
              </w:rPr>
              <w:t>小计</w:t>
            </w:r>
          </w:p>
        </w:tc>
        <w:tc>
          <w:tcPr>
            <w:tcW w:w="44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rPr>
                <w:rFonts w:ascii="宋体"/>
                <w:kern w:val="0"/>
                <w:sz w:val="18"/>
                <w:szCs w:val="18"/>
              </w:rPr>
            </w:pP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rFonts w:ascii="宋体"/>
                <w:kern w:val="0"/>
                <w:sz w:val="18"/>
                <w:szCs w:val="18"/>
              </w:rPr>
            </w:pPr>
            <w:r>
              <w:rPr>
                <w:rFonts w:ascii="宋体" w:hAnsi="宋体" w:cs="宋体"/>
                <w:kern w:val="0"/>
                <w:sz w:val="18"/>
                <w:szCs w:val="18"/>
              </w:rPr>
              <w:t>5</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jc w:val="center"/>
              <w:rPr>
                <w:rFonts w:ascii="宋体"/>
                <w:kern w:val="0"/>
                <w:sz w:val="18"/>
                <w:szCs w:val="18"/>
              </w:rPr>
            </w:pPr>
          </w:p>
        </w:tc>
      </w:tr>
    </w:tbl>
    <w:p w:rsidR="00D62920" w:rsidRDefault="00865C83">
      <w:pPr>
        <w:pStyle w:val="B"/>
        <w:spacing w:line="360" w:lineRule="exact"/>
      </w:pPr>
      <w:r>
        <w:rPr>
          <w:rFonts w:cs="宋体" w:hint="eastAsia"/>
        </w:rPr>
        <w:t>四、课程设计（论文）考核方法及要求</w:t>
      </w:r>
    </w:p>
    <w:p w:rsidR="00D62920" w:rsidRDefault="00865C83">
      <w:pPr>
        <w:pStyle w:val="af2"/>
        <w:spacing w:line="360" w:lineRule="exact"/>
      </w:pPr>
      <w:r>
        <w:t>1</w:t>
      </w:r>
      <w:r>
        <w:rPr>
          <w:rFonts w:cs="宋体" w:hint="eastAsia"/>
        </w:rPr>
        <w:t>．考核方式：考查</w:t>
      </w:r>
    </w:p>
    <w:p w:rsidR="00D62920" w:rsidRDefault="00865C83">
      <w:pPr>
        <w:pStyle w:val="af2"/>
        <w:spacing w:line="360" w:lineRule="exact"/>
      </w:pPr>
      <w:r>
        <w:t>2</w:t>
      </w:r>
      <w:r>
        <w:rPr>
          <w:rFonts w:cs="宋体" w:hint="eastAsia"/>
        </w:rPr>
        <w:t>．成绩评定：</w:t>
      </w:r>
    </w:p>
    <w:p w:rsidR="00D62920" w:rsidRDefault="00865C83">
      <w:pPr>
        <w:pStyle w:val="af1"/>
        <w:spacing w:line="360" w:lineRule="exact"/>
      </w:pPr>
      <w:r>
        <w:rPr>
          <w:rFonts w:cs="宋体" w:hint="eastAsia"/>
        </w:rPr>
        <w:t>计分制：百分制（）；五级分制（√）；两级分制（）</w:t>
      </w:r>
    </w:p>
    <w:p w:rsidR="00D62920" w:rsidRDefault="00865C83">
      <w:pPr>
        <w:pStyle w:val="af1"/>
        <w:spacing w:line="360" w:lineRule="exact"/>
        <w:ind w:firstLineChars="1046" w:firstLine="2197"/>
      </w:pPr>
      <w:r>
        <w:rPr>
          <w:rFonts w:cs="宋体" w:hint="eastAsia"/>
        </w:rPr>
        <w:t>总评成绩构成：课堂表现（</w:t>
      </w:r>
      <w:r>
        <w:t>40</w:t>
      </w:r>
      <w:r>
        <w:rPr>
          <w:rFonts w:cs="宋体" w:hint="eastAsia"/>
        </w:rPr>
        <w:t>）％；调查报告（</w:t>
      </w:r>
      <w:r>
        <w:t>60</w:t>
      </w:r>
      <w:r>
        <w:rPr>
          <w:rFonts w:cs="宋体" w:hint="eastAsia"/>
        </w:rPr>
        <w:t>）％</w:t>
      </w:r>
    </w:p>
    <w:p w:rsidR="00D62920" w:rsidRDefault="00865C83">
      <w:pPr>
        <w:pStyle w:val="B"/>
        <w:spacing w:line="360" w:lineRule="exact"/>
      </w:pPr>
      <w:r>
        <w:rPr>
          <w:rFonts w:cs="宋体" w:hint="eastAsia"/>
        </w:rPr>
        <w:t>五、指导教材和参考资料</w:t>
      </w:r>
    </w:p>
    <w:p w:rsidR="00D62920" w:rsidRDefault="00865C83">
      <w:pPr>
        <w:pStyle w:val="C"/>
        <w:spacing w:line="360" w:lineRule="exact"/>
      </w:pPr>
      <w:r>
        <w:rPr>
          <w:rFonts w:cs="宋体" w:hint="eastAsia"/>
        </w:rPr>
        <w:t>指导教材：</w:t>
      </w:r>
    </w:p>
    <w:p w:rsidR="00D62920" w:rsidRDefault="00865C83">
      <w:pPr>
        <w:pStyle w:val="af1"/>
        <w:spacing w:line="360" w:lineRule="exact"/>
      </w:pPr>
      <w:r>
        <w:rPr>
          <w:rFonts w:cs="宋体" w:hint="eastAsia"/>
        </w:rPr>
        <w:t>张灿鹏，郭砚常主编，《市场调查与分析预测》，清华大学出版社，</w:t>
      </w:r>
      <w:r>
        <w:t>2013</w:t>
      </w:r>
    </w:p>
    <w:p w:rsidR="00D62920" w:rsidRDefault="00865C83">
      <w:pPr>
        <w:pStyle w:val="C"/>
        <w:spacing w:line="360" w:lineRule="exact"/>
      </w:pPr>
      <w:r>
        <w:rPr>
          <w:rFonts w:cs="宋体" w:hint="eastAsia"/>
        </w:rPr>
        <w:t>参考资料：</w:t>
      </w:r>
    </w:p>
    <w:p w:rsidR="00D62920" w:rsidRDefault="00865C83">
      <w:pPr>
        <w:spacing w:line="360" w:lineRule="exact"/>
        <w:ind w:firstLineChars="200" w:firstLine="420"/>
        <w:textAlignment w:val="baseline"/>
      </w:pPr>
      <w:r>
        <w:t xml:space="preserve">  1</w:t>
      </w:r>
      <w:r>
        <w:rPr>
          <w:rFonts w:cs="宋体" w:hint="eastAsia"/>
        </w:rPr>
        <w:t>．李昊主编，市场调查与预测，中国人民大学出版社，</w:t>
      </w:r>
      <w:r>
        <w:t>2016</w:t>
      </w:r>
    </w:p>
    <w:p w:rsidR="00D62920" w:rsidRDefault="00865C83">
      <w:pPr>
        <w:spacing w:line="360" w:lineRule="exact"/>
        <w:ind w:firstLineChars="200" w:firstLine="420"/>
        <w:textAlignment w:val="baseline"/>
      </w:pPr>
      <w:r>
        <w:t xml:space="preserve">  2</w:t>
      </w:r>
      <w:r>
        <w:rPr>
          <w:rFonts w:cs="宋体" w:hint="eastAsia"/>
        </w:rPr>
        <w:t>．李国强，苗杰著，市场调查与市场分析（第</w:t>
      </w:r>
      <w:r>
        <w:t>2</w:t>
      </w:r>
      <w:r>
        <w:rPr>
          <w:rFonts w:cs="宋体" w:hint="eastAsia"/>
        </w:rPr>
        <w:t>版），中国人民大学出版社，</w:t>
      </w:r>
      <w:r>
        <w:t>2010</w:t>
      </w:r>
    </w:p>
    <w:p w:rsidR="00D62920" w:rsidRDefault="00865C83">
      <w:pPr>
        <w:spacing w:line="360" w:lineRule="exact"/>
        <w:ind w:firstLineChars="300" w:firstLine="630"/>
        <w:textAlignment w:val="baseline"/>
      </w:pPr>
      <w:r>
        <w:t xml:space="preserve">3. </w:t>
      </w:r>
      <w:r>
        <w:rPr>
          <w:rFonts w:cs="宋体" w:hint="eastAsia"/>
        </w:rPr>
        <w:t>冯利英等著，市场调查</w:t>
      </w:r>
      <w:r>
        <w:t>——</w:t>
      </w:r>
      <w:r>
        <w:rPr>
          <w:rFonts w:cs="宋体" w:hint="eastAsia"/>
        </w:rPr>
        <w:t>理论、分析方法与实践案例，经济管理出版社，</w:t>
      </w:r>
      <w:r>
        <w:t>2016</w:t>
      </w:r>
    </w:p>
    <w:p w:rsidR="00D62920" w:rsidRDefault="00D62920">
      <w:pPr>
        <w:pStyle w:val="af3"/>
        <w:spacing w:line="360" w:lineRule="exact"/>
        <w:ind w:firstLine="4000"/>
      </w:pPr>
    </w:p>
    <w:p w:rsidR="00D62920" w:rsidRPr="00320084" w:rsidRDefault="00D62920">
      <w:pPr>
        <w:pStyle w:val="Af5"/>
        <w:spacing w:line="360" w:lineRule="exact"/>
        <w:rPr>
          <w:sz w:val="24"/>
          <w:szCs w:val="24"/>
        </w:rPr>
      </w:pPr>
    </w:p>
    <w:p w:rsidR="00D62920" w:rsidRPr="00320084" w:rsidRDefault="00865C83">
      <w:pPr>
        <w:pStyle w:val="af3"/>
        <w:rPr>
          <w:sz w:val="24"/>
          <w:szCs w:val="24"/>
        </w:rPr>
      </w:pPr>
      <w:r w:rsidRPr="00320084">
        <w:rPr>
          <w:rFonts w:cs="宋体" w:hint="eastAsia"/>
          <w:sz w:val="24"/>
          <w:szCs w:val="24"/>
        </w:rPr>
        <w:t>执笔人：张蕾</w:t>
      </w:r>
    </w:p>
    <w:p w:rsidR="00D62920" w:rsidRPr="00320084" w:rsidRDefault="00865C83">
      <w:pPr>
        <w:pStyle w:val="af3"/>
        <w:rPr>
          <w:sz w:val="24"/>
          <w:szCs w:val="24"/>
        </w:rPr>
      </w:pPr>
      <w:r w:rsidRPr="00320084">
        <w:rPr>
          <w:rFonts w:cs="宋体" w:hint="eastAsia"/>
          <w:sz w:val="24"/>
          <w:szCs w:val="24"/>
        </w:rPr>
        <w:t>审核人：</w:t>
      </w:r>
      <w:r w:rsidR="00952335" w:rsidRPr="00320084">
        <w:rPr>
          <w:rFonts w:cs="宋体" w:hint="eastAsia"/>
          <w:sz w:val="24"/>
          <w:szCs w:val="24"/>
        </w:rPr>
        <w:t>杨光明</w:t>
      </w:r>
    </w:p>
    <w:p w:rsidR="00D62920" w:rsidRPr="00320084" w:rsidRDefault="00865C83">
      <w:pPr>
        <w:pStyle w:val="af3"/>
        <w:rPr>
          <w:sz w:val="24"/>
          <w:szCs w:val="24"/>
        </w:rPr>
      </w:pPr>
      <w:r w:rsidRPr="00320084">
        <w:rPr>
          <w:rFonts w:cs="宋体" w:hint="eastAsia"/>
          <w:sz w:val="24"/>
          <w:szCs w:val="24"/>
        </w:rPr>
        <w:t>审批人：</w:t>
      </w:r>
      <w:r w:rsidR="00952335" w:rsidRPr="00320084">
        <w:rPr>
          <w:rFonts w:cs="宋体" w:hint="eastAsia"/>
          <w:sz w:val="24"/>
          <w:szCs w:val="24"/>
        </w:rPr>
        <w:t>刘洪民</w:t>
      </w:r>
    </w:p>
    <w:p w:rsidR="00D62920" w:rsidRDefault="00D62920">
      <w:pPr>
        <w:pStyle w:val="Af5"/>
        <w:spacing w:line="360" w:lineRule="exact"/>
      </w:pPr>
    </w:p>
    <w:bookmarkEnd w:id="119"/>
    <w:bookmarkEnd w:id="120"/>
    <w:p w:rsidR="00D62920" w:rsidRDefault="00D62920"/>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 w:rsidR="00320084" w:rsidRDefault="00320084">
      <w:pPr>
        <w:rPr>
          <w:rFonts w:hint="eastAsia"/>
        </w:rPr>
      </w:pPr>
    </w:p>
    <w:p w:rsidR="00D62920" w:rsidRDefault="00D62920">
      <w:pPr>
        <w:pStyle w:val="-"/>
        <w:ind w:firstLine="0"/>
        <w:jc w:val="center"/>
        <w:rPr>
          <w:b/>
          <w:bCs/>
          <w:color w:val="auto"/>
          <w:sz w:val="32"/>
          <w:szCs w:val="32"/>
        </w:rPr>
      </w:pPr>
    </w:p>
    <w:p w:rsidR="00D62920" w:rsidRDefault="00865C83" w:rsidP="00231710">
      <w:pPr>
        <w:pStyle w:val="ad"/>
        <w:rPr>
          <w:rFonts w:ascii="宋体"/>
          <w:color w:val="FF0000"/>
        </w:rPr>
      </w:pPr>
      <w:bookmarkStart w:id="122" w:name="_Toc512585723"/>
      <w:r>
        <w:rPr>
          <w:rFonts w:hint="eastAsia"/>
        </w:rPr>
        <w:lastRenderedPageBreak/>
        <w:t>学年论文教学大纲</w:t>
      </w:r>
      <w:bookmarkEnd w:id="122"/>
      <w:r>
        <w:rPr>
          <w:rFonts w:ascii="宋体" w:hAnsi="宋体"/>
          <w:color w:val="FF0000"/>
        </w:rPr>
        <w:t xml:space="preserve"> </w:t>
      </w:r>
    </w:p>
    <w:p w:rsidR="00D62920" w:rsidRDefault="00865C83">
      <w:pPr>
        <w:pStyle w:val="af4"/>
        <w:adjustRightInd w:val="0"/>
        <w:snapToGrid w:val="0"/>
        <w:spacing w:line="360" w:lineRule="auto"/>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学年论文</w:t>
      </w:r>
      <w:r>
        <w:rPr>
          <w:color w:val="000000"/>
          <w:sz w:val="21"/>
          <w:szCs w:val="21"/>
        </w:rPr>
        <w:t>/Term Paper</w:t>
      </w:r>
    </w:p>
    <w:p w:rsidR="00D62920" w:rsidRDefault="00865C83">
      <w:pPr>
        <w:pStyle w:val="af4"/>
        <w:adjustRightInd w:val="0"/>
        <w:snapToGrid w:val="0"/>
        <w:spacing w:line="360" w:lineRule="auto"/>
        <w:ind w:firstLine="422"/>
        <w:rPr>
          <w:color w:val="000000"/>
          <w:sz w:val="21"/>
          <w:szCs w:val="21"/>
        </w:rPr>
      </w:pPr>
      <w:r>
        <w:rPr>
          <w:rFonts w:cs="宋体" w:hint="eastAsia"/>
          <w:b/>
          <w:bCs/>
          <w:color w:val="000000"/>
          <w:sz w:val="21"/>
          <w:szCs w:val="21"/>
        </w:rPr>
        <w:t>课程代码：</w:t>
      </w:r>
      <w:r>
        <w:rPr>
          <w:color w:val="000000"/>
          <w:sz w:val="21"/>
          <w:szCs w:val="21"/>
        </w:rPr>
        <w:t>06444006</w:t>
      </w:r>
    </w:p>
    <w:p w:rsidR="00D62920" w:rsidRDefault="00865C83">
      <w:pPr>
        <w:pStyle w:val="af4"/>
        <w:adjustRightInd w:val="0"/>
        <w:snapToGrid w:val="0"/>
        <w:spacing w:line="360" w:lineRule="auto"/>
        <w:ind w:firstLine="422"/>
        <w:rPr>
          <w:color w:val="000000"/>
          <w:sz w:val="21"/>
          <w:szCs w:val="21"/>
        </w:rPr>
      </w:pPr>
      <w:r>
        <w:rPr>
          <w:rFonts w:cs="宋体" w:hint="eastAsia"/>
          <w:b/>
          <w:bCs/>
          <w:color w:val="000000"/>
          <w:sz w:val="21"/>
          <w:szCs w:val="21"/>
        </w:rPr>
        <w:t>课程性质：</w:t>
      </w:r>
      <w:r>
        <w:rPr>
          <w:rFonts w:cs="宋体" w:hint="eastAsia"/>
          <w:color w:val="000000"/>
          <w:sz w:val="21"/>
          <w:szCs w:val="21"/>
        </w:rPr>
        <w:t>实践</w:t>
      </w:r>
      <w:r>
        <w:rPr>
          <w:color w:val="000000"/>
          <w:sz w:val="21"/>
          <w:szCs w:val="21"/>
        </w:rPr>
        <w:t>/</w:t>
      </w:r>
      <w:r>
        <w:rPr>
          <w:rFonts w:cs="宋体" w:hint="eastAsia"/>
          <w:color w:val="000000"/>
          <w:sz w:val="21"/>
          <w:szCs w:val="21"/>
        </w:rPr>
        <w:t>必修</w:t>
      </w:r>
    </w:p>
    <w:p w:rsidR="00D62920" w:rsidRDefault="00865C83">
      <w:pPr>
        <w:pStyle w:val="af4"/>
        <w:adjustRightInd w:val="0"/>
        <w:snapToGrid w:val="0"/>
        <w:spacing w:line="360" w:lineRule="auto"/>
        <w:ind w:firstLine="422"/>
        <w:rPr>
          <w:color w:val="000000"/>
          <w:sz w:val="21"/>
          <w:szCs w:val="21"/>
        </w:rPr>
      </w:pPr>
      <w:r>
        <w:rPr>
          <w:rFonts w:cs="宋体" w:hint="eastAsia"/>
          <w:b/>
          <w:bCs/>
          <w:color w:val="000000"/>
          <w:sz w:val="21"/>
          <w:szCs w:val="21"/>
        </w:rPr>
        <w:t>周</w:t>
      </w:r>
      <w:r>
        <w:rPr>
          <w:b/>
          <w:bCs/>
          <w:color w:val="000000"/>
          <w:sz w:val="21"/>
          <w:szCs w:val="21"/>
        </w:rPr>
        <w:t xml:space="preserve">    </w:t>
      </w:r>
      <w:r>
        <w:rPr>
          <w:rFonts w:cs="宋体" w:hint="eastAsia"/>
          <w:b/>
          <w:bCs/>
          <w:color w:val="000000"/>
          <w:sz w:val="21"/>
          <w:szCs w:val="21"/>
        </w:rPr>
        <w:t>数：</w:t>
      </w:r>
      <w:r>
        <w:rPr>
          <w:b/>
          <w:bCs/>
          <w:color w:val="000000"/>
          <w:sz w:val="21"/>
          <w:szCs w:val="21"/>
        </w:rPr>
        <w:t xml:space="preserve"> 4</w:t>
      </w:r>
      <w:r>
        <w:rPr>
          <w:rFonts w:cs="宋体" w:hint="eastAsia"/>
          <w:color w:val="000000"/>
          <w:sz w:val="21"/>
          <w:szCs w:val="21"/>
        </w:rPr>
        <w:t>周（实际</w:t>
      </w:r>
      <w:r>
        <w:rPr>
          <w:color w:val="000000"/>
          <w:sz w:val="21"/>
          <w:szCs w:val="21"/>
        </w:rPr>
        <w:t xml:space="preserve"> 28 </w:t>
      </w:r>
      <w:r>
        <w:rPr>
          <w:rFonts w:cs="宋体" w:hint="eastAsia"/>
          <w:color w:val="000000"/>
          <w:sz w:val="21"/>
          <w:szCs w:val="21"/>
        </w:rPr>
        <w:t>天）</w:t>
      </w:r>
    </w:p>
    <w:p w:rsidR="00D62920" w:rsidRDefault="00865C83">
      <w:pPr>
        <w:pStyle w:val="af4"/>
        <w:adjustRightInd w:val="0"/>
        <w:snapToGrid w:val="0"/>
        <w:spacing w:line="360" w:lineRule="auto"/>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b/>
          <w:bCs/>
          <w:color w:val="000000"/>
          <w:sz w:val="21"/>
          <w:szCs w:val="21"/>
        </w:rPr>
        <w:t>2</w:t>
      </w:r>
    </w:p>
    <w:p w:rsidR="00D62920" w:rsidRDefault="00865C83">
      <w:pPr>
        <w:pStyle w:val="af4"/>
        <w:adjustRightInd w:val="0"/>
        <w:snapToGrid w:val="0"/>
        <w:spacing w:line="360" w:lineRule="auto"/>
        <w:ind w:firstLine="422"/>
        <w:rPr>
          <w:b/>
          <w:bCs/>
          <w:color w:val="000000"/>
          <w:sz w:val="21"/>
          <w:szCs w:val="21"/>
        </w:rPr>
      </w:pPr>
      <w:r>
        <w:rPr>
          <w:rFonts w:cs="宋体" w:hint="eastAsia"/>
          <w:b/>
          <w:bCs/>
          <w:color w:val="000000"/>
          <w:sz w:val="21"/>
          <w:szCs w:val="21"/>
        </w:rPr>
        <w:t>开课部门：</w:t>
      </w:r>
      <w:r>
        <w:rPr>
          <w:rFonts w:cs="宋体" w:hint="eastAsia"/>
          <w:color w:val="000000"/>
          <w:sz w:val="21"/>
          <w:szCs w:val="21"/>
        </w:rPr>
        <w:t>经济与管理学院</w:t>
      </w:r>
    </w:p>
    <w:p w:rsidR="00D62920" w:rsidRDefault="00865C83">
      <w:pPr>
        <w:pStyle w:val="af4"/>
        <w:adjustRightInd w:val="0"/>
        <w:snapToGrid w:val="0"/>
        <w:spacing w:line="360" w:lineRule="auto"/>
        <w:ind w:firstLine="422"/>
        <w:rPr>
          <w:rFonts w:ascii="宋体"/>
          <w:color w:val="FF0000"/>
        </w:rPr>
      </w:pPr>
      <w:r>
        <w:rPr>
          <w:rFonts w:cs="宋体" w:hint="eastAsia"/>
          <w:b/>
          <w:bCs/>
          <w:color w:val="000000"/>
          <w:sz w:val="21"/>
          <w:szCs w:val="21"/>
        </w:rPr>
        <w:t>适用专业：</w:t>
      </w:r>
      <w:r>
        <w:rPr>
          <w:rFonts w:cs="宋体" w:hint="eastAsia"/>
        </w:rPr>
        <w:t>电子商务</w:t>
      </w:r>
      <w:r>
        <w:rPr>
          <w:rFonts w:ascii="宋体" w:hAnsi="宋体" w:cs="宋体"/>
          <w:color w:val="FF0000"/>
        </w:rPr>
        <w:t xml:space="preserve"> </w:t>
      </w:r>
    </w:p>
    <w:p w:rsidR="00D62920" w:rsidRDefault="00865C83">
      <w:pPr>
        <w:pStyle w:val="11"/>
        <w:numPr>
          <w:ilvl w:val="0"/>
          <w:numId w:val="13"/>
        </w:numPr>
        <w:ind w:firstLineChars="0"/>
        <w:rPr>
          <w:color w:val="000000"/>
        </w:rPr>
      </w:pPr>
      <w:r>
        <w:rPr>
          <w:rFonts w:cs="宋体" w:hint="eastAsia"/>
          <w:color w:val="000000"/>
        </w:rPr>
        <w:t>学年论文目的和任务</w:t>
      </w:r>
    </w:p>
    <w:p w:rsidR="00D62920" w:rsidRDefault="00865C83" w:rsidP="00320084">
      <w:pPr>
        <w:spacing w:line="276" w:lineRule="auto"/>
        <w:ind w:firstLineChars="200" w:firstLine="420"/>
      </w:pPr>
      <w:r>
        <w:rPr>
          <w:rFonts w:cs="宋体" w:hint="eastAsia"/>
        </w:rPr>
        <w:t>学年论文是专业人才培养方案的重要组成部分，是实践教学重要环节之一，是培养学生创新精神和科研能力的重要手段。开展学年论文活动的目的在于培养学生发现问题、收集资料、分析问题、解决问题的能力；指导学生学会对所学专业知识（包括信息技术基础、数据库原理与应用、网页设计与制作、管理信息系统、</w:t>
      </w:r>
      <w:r>
        <w:t>Web</w:t>
      </w:r>
      <w:r>
        <w:rPr>
          <w:rFonts w:cs="宋体" w:hint="eastAsia"/>
        </w:rPr>
        <w:t>程序设计、软件工具、运筹学、会计学、经济法、统计学、</w:t>
      </w:r>
      <w:r>
        <w:t>JAVA</w:t>
      </w:r>
      <w:r>
        <w:rPr>
          <w:rFonts w:cs="宋体" w:hint="eastAsia"/>
        </w:rPr>
        <w:t>程序设计等课程）的具体应用实践，为学生进一步进行专业学习、从事科学研究和实践活动打下必要的专业基础；训练学生按照学术规范进行论文写作的能力，为学位论文的撰写打好基础。</w:t>
      </w:r>
    </w:p>
    <w:p w:rsidR="00D62920" w:rsidRDefault="00865C83">
      <w:pPr>
        <w:pStyle w:val="11"/>
        <w:rPr>
          <w:color w:val="000000"/>
        </w:rPr>
      </w:pPr>
      <w:r>
        <w:rPr>
          <w:rFonts w:cs="宋体" w:hint="eastAsia"/>
        </w:rPr>
        <w:t>二、</w:t>
      </w:r>
      <w:r>
        <w:rPr>
          <w:rFonts w:cs="宋体" w:hint="eastAsia"/>
          <w:color w:val="000000"/>
        </w:rPr>
        <w:t>学年论文的基本要求与主要内容</w:t>
      </w:r>
    </w:p>
    <w:p w:rsidR="00D62920" w:rsidRDefault="00865C83">
      <w:pPr>
        <w:pStyle w:val="B"/>
        <w:adjustRightInd w:val="0"/>
        <w:snapToGrid w:val="0"/>
        <w:spacing w:before="0" w:after="0" w:line="360" w:lineRule="auto"/>
        <w:ind w:firstLine="422"/>
        <w:rPr>
          <w:color w:val="000000"/>
          <w:sz w:val="21"/>
          <w:szCs w:val="21"/>
        </w:rPr>
      </w:pPr>
      <w:r>
        <w:rPr>
          <w:rFonts w:cs="宋体" w:hint="eastAsia"/>
          <w:color w:val="000000"/>
          <w:sz w:val="21"/>
          <w:szCs w:val="21"/>
        </w:rPr>
        <w:t>（一）学年论文基本要求</w:t>
      </w:r>
    </w:p>
    <w:p w:rsidR="00D62920" w:rsidRDefault="00865C83">
      <w:pPr>
        <w:pStyle w:val="B"/>
        <w:adjustRightInd w:val="0"/>
        <w:snapToGrid w:val="0"/>
        <w:spacing w:before="0" w:after="0" w:line="360" w:lineRule="auto"/>
        <w:ind w:firstLine="420"/>
        <w:rPr>
          <w:b w:val="0"/>
          <w:bCs w:val="0"/>
          <w:color w:val="000000"/>
          <w:sz w:val="21"/>
          <w:szCs w:val="21"/>
        </w:rPr>
      </w:pPr>
      <w:r>
        <w:rPr>
          <w:b w:val="0"/>
          <w:bCs w:val="0"/>
          <w:color w:val="000000"/>
          <w:sz w:val="21"/>
          <w:szCs w:val="21"/>
        </w:rPr>
        <w:t>1</w:t>
      </w:r>
      <w:r>
        <w:rPr>
          <w:rFonts w:cs="宋体" w:hint="eastAsia"/>
          <w:b w:val="0"/>
          <w:bCs w:val="0"/>
          <w:color w:val="000000"/>
          <w:sz w:val="21"/>
          <w:szCs w:val="21"/>
        </w:rPr>
        <w:t>．学年论文一般是本学年所学的内容，可以就某个点论述自己的观点。主题明确，结构合理，论述层次清晰，语言流畅，材料可靠，有说服力。</w:t>
      </w:r>
    </w:p>
    <w:p w:rsidR="00D62920" w:rsidRDefault="00865C83">
      <w:pPr>
        <w:pStyle w:val="B"/>
        <w:adjustRightInd w:val="0"/>
        <w:snapToGrid w:val="0"/>
        <w:spacing w:before="0" w:after="0" w:line="360" w:lineRule="auto"/>
        <w:ind w:firstLine="420"/>
        <w:rPr>
          <w:b w:val="0"/>
          <w:bCs w:val="0"/>
          <w:color w:val="000000"/>
          <w:sz w:val="21"/>
          <w:szCs w:val="21"/>
        </w:rPr>
      </w:pPr>
      <w:r>
        <w:rPr>
          <w:b w:val="0"/>
          <w:bCs w:val="0"/>
          <w:color w:val="000000"/>
          <w:sz w:val="21"/>
          <w:szCs w:val="21"/>
        </w:rPr>
        <w:t>2</w:t>
      </w:r>
      <w:r>
        <w:rPr>
          <w:rFonts w:cs="宋体" w:hint="eastAsia"/>
          <w:b w:val="0"/>
          <w:bCs w:val="0"/>
          <w:color w:val="000000"/>
          <w:sz w:val="21"/>
          <w:szCs w:val="21"/>
        </w:rPr>
        <w:t>．指导教师可从课程的角度出发，利用论述题来训练学生写论文。定期按计划对学生进行答疑和指导，检查课题进度、质量，及时提出调整或改进意见等。</w:t>
      </w:r>
    </w:p>
    <w:p w:rsidR="00D62920" w:rsidRDefault="00865C83">
      <w:pPr>
        <w:pStyle w:val="B"/>
        <w:adjustRightInd w:val="0"/>
        <w:snapToGrid w:val="0"/>
        <w:spacing w:before="0" w:after="0" w:line="360" w:lineRule="auto"/>
        <w:ind w:firstLine="422"/>
        <w:rPr>
          <w:color w:val="000000"/>
          <w:sz w:val="21"/>
          <w:szCs w:val="21"/>
        </w:rPr>
      </w:pPr>
      <w:r>
        <w:rPr>
          <w:rFonts w:cs="宋体" w:hint="eastAsia"/>
          <w:color w:val="000000"/>
          <w:sz w:val="21"/>
          <w:szCs w:val="21"/>
        </w:rPr>
        <w:t>（二）学年论文的选题</w:t>
      </w:r>
    </w:p>
    <w:p w:rsidR="00D62920" w:rsidRDefault="00865C83">
      <w:pPr>
        <w:pStyle w:val="B"/>
        <w:adjustRightInd w:val="0"/>
        <w:snapToGrid w:val="0"/>
        <w:spacing w:before="0" w:after="0" w:line="360" w:lineRule="auto"/>
        <w:ind w:firstLine="420"/>
        <w:rPr>
          <w:b w:val="0"/>
          <w:bCs w:val="0"/>
          <w:color w:val="000000"/>
          <w:sz w:val="21"/>
          <w:szCs w:val="21"/>
        </w:rPr>
      </w:pPr>
      <w:r>
        <w:rPr>
          <w:b w:val="0"/>
          <w:bCs w:val="0"/>
          <w:color w:val="000000"/>
          <w:sz w:val="21"/>
          <w:szCs w:val="21"/>
        </w:rPr>
        <w:t>1</w:t>
      </w:r>
      <w:r>
        <w:rPr>
          <w:rFonts w:cs="宋体" w:hint="eastAsia"/>
          <w:b w:val="0"/>
          <w:bCs w:val="0"/>
          <w:color w:val="000000"/>
          <w:sz w:val="21"/>
          <w:szCs w:val="21"/>
        </w:rPr>
        <w:t>．选题原则</w:t>
      </w:r>
    </w:p>
    <w:p w:rsidR="00D62920" w:rsidRDefault="00865C83">
      <w:pPr>
        <w:pStyle w:val="B"/>
        <w:adjustRightInd w:val="0"/>
        <w:snapToGrid w:val="0"/>
        <w:spacing w:before="0" w:after="0" w:line="360" w:lineRule="auto"/>
        <w:ind w:firstLine="420"/>
        <w:rPr>
          <w:b w:val="0"/>
          <w:bCs w:val="0"/>
          <w:color w:val="000000"/>
          <w:sz w:val="21"/>
          <w:szCs w:val="21"/>
        </w:rPr>
      </w:pPr>
      <w:r>
        <w:rPr>
          <w:rFonts w:cs="宋体" w:hint="eastAsia"/>
          <w:b w:val="0"/>
          <w:bCs w:val="0"/>
          <w:color w:val="000000"/>
          <w:sz w:val="21"/>
          <w:szCs w:val="21"/>
        </w:rPr>
        <w:t>（</w:t>
      </w:r>
      <w:r>
        <w:rPr>
          <w:b w:val="0"/>
          <w:bCs w:val="0"/>
          <w:color w:val="000000"/>
          <w:sz w:val="21"/>
          <w:szCs w:val="21"/>
        </w:rPr>
        <w:t>1</w:t>
      </w:r>
      <w:r>
        <w:rPr>
          <w:rFonts w:cs="宋体" w:hint="eastAsia"/>
          <w:b w:val="0"/>
          <w:bCs w:val="0"/>
          <w:color w:val="000000"/>
          <w:sz w:val="21"/>
          <w:szCs w:val="21"/>
        </w:rPr>
        <w:t>）符合本专业的培养目标要求，体现专业基本训练的内容，巩固和深化学生所学的专业知识；</w:t>
      </w:r>
    </w:p>
    <w:p w:rsidR="00D62920" w:rsidRDefault="00865C83">
      <w:pPr>
        <w:pStyle w:val="B"/>
        <w:adjustRightInd w:val="0"/>
        <w:snapToGrid w:val="0"/>
        <w:spacing w:before="0" w:after="0" w:line="360" w:lineRule="auto"/>
        <w:ind w:firstLine="420"/>
        <w:rPr>
          <w:b w:val="0"/>
          <w:bCs w:val="0"/>
          <w:color w:val="000000"/>
          <w:sz w:val="21"/>
          <w:szCs w:val="21"/>
        </w:rPr>
      </w:pPr>
      <w:r>
        <w:rPr>
          <w:rFonts w:cs="宋体" w:hint="eastAsia"/>
          <w:b w:val="0"/>
          <w:bCs w:val="0"/>
          <w:color w:val="000000"/>
          <w:sz w:val="21"/>
          <w:szCs w:val="21"/>
        </w:rPr>
        <w:t>（</w:t>
      </w:r>
      <w:r>
        <w:rPr>
          <w:b w:val="0"/>
          <w:bCs w:val="0"/>
          <w:color w:val="000000"/>
          <w:sz w:val="21"/>
          <w:szCs w:val="21"/>
        </w:rPr>
        <w:t>2</w:t>
      </w:r>
      <w:r>
        <w:rPr>
          <w:rFonts w:cs="宋体" w:hint="eastAsia"/>
          <w:b w:val="0"/>
          <w:bCs w:val="0"/>
          <w:color w:val="000000"/>
          <w:sz w:val="21"/>
          <w:szCs w:val="21"/>
        </w:rPr>
        <w:t>）选题难易适中、范围适宜；</w:t>
      </w:r>
    </w:p>
    <w:p w:rsidR="00D62920" w:rsidRDefault="00865C83">
      <w:pPr>
        <w:pStyle w:val="B"/>
        <w:adjustRightInd w:val="0"/>
        <w:snapToGrid w:val="0"/>
        <w:spacing w:before="0" w:after="0" w:line="360" w:lineRule="auto"/>
        <w:ind w:firstLine="420"/>
        <w:rPr>
          <w:b w:val="0"/>
          <w:bCs w:val="0"/>
          <w:color w:val="000000"/>
          <w:sz w:val="21"/>
          <w:szCs w:val="21"/>
        </w:rPr>
      </w:pPr>
      <w:r>
        <w:rPr>
          <w:rFonts w:cs="宋体" w:hint="eastAsia"/>
          <w:b w:val="0"/>
          <w:bCs w:val="0"/>
          <w:color w:val="000000"/>
          <w:sz w:val="21"/>
          <w:szCs w:val="21"/>
        </w:rPr>
        <w:t>（</w:t>
      </w:r>
      <w:r>
        <w:rPr>
          <w:b w:val="0"/>
          <w:bCs w:val="0"/>
          <w:color w:val="000000"/>
          <w:sz w:val="21"/>
          <w:szCs w:val="21"/>
        </w:rPr>
        <w:t>3</w:t>
      </w:r>
      <w:r>
        <w:rPr>
          <w:rFonts w:cs="宋体" w:hint="eastAsia"/>
          <w:b w:val="0"/>
          <w:bCs w:val="0"/>
          <w:color w:val="000000"/>
          <w:sz w:val="21"/>
          <w:szCs w:val="21"/>
        </w:rPr>
        <w:t>）学年论文题目要求一人一题。</w:t>
      </w:r>
    </w:p>
    <w:p w:rsidR="00D62920" w:rsidRDefault="00865C83">
      <w:pPr>
        <w:pStyle w:val="B"/>
        <w:adjustRightInd w:val="0"/>
        <w:snapToGrid w:val="0"/>
        <w:spacing w:before="0" w:after="0" w:line="360" w:lineRule="auto"/>
        <w:ind w:firstLine="420"/>
        <w:rPr>
          <w:b w:val="0"/>
          <w:bCs w:val="0"/>
          <w:color w:val="000000"/>
          <w:sz w:val="21"/>
          <w:szCs w:val="21"/>
        </w:rPr>
      </w:pPr>
      <w:r>
        <w:rPr>
          <w:rFonts w:cs="宋体" w:hint="eastAsia"/>
          <w:b w:val="0"/>
          <w:bCs w:val="0"/>
          <w:color w:val="000000"/>
          <w:sz w:val="21"/>
          <w:szCs w:val="21"/>
        </w:rPr>
        <w:t>（</w:t>
      </w:r>
      <w:r>
        <w:rPr>
          <w:b w:val="0"/>
          <w:bCs w:val="0"/>
          <w:color w:val="000000"/>
          <w:sz w:val="21"/>
          <w:szCs w:val="21"/>
        </w:rPr>
        <w:t>4</w:t>
      </w:r>
      <w:r>
        <w:rPr>
          <w:rFonts w:cs="宋体" w:hint="eastAsia"/>
          <w:b w:val="0"/>
          <w:bCs w:val="0"/>
          <w:color w:val="000000"/>
          <w:sz w:val="21"/>
          <w:szCs w:val="21"/>
        </w:rPr>
        <w:t>）若数名学生同做一个比较大的课题，则必须在每个同学都参与的前题下，明确分工，保证每个学生有不同的专题，有各自独立完成的任务。</w:t>
      </w:r>
    </w:p>
    <w:p w:rsidR="00D62920" w:rsidRDefault="00865C83">
      <w:pPr>
        <w:pStyle w:val="B"/>
        <w:adjustRightInd w:val="0"/>
        <w:snapToGrid w:val="0"/>
        <w:spacing w:before="0" w:after="0" w:line="360" w:lineRule="auto"/>
        <w:ind w:firstLine="420"/>
        <w:rPr>
          <w:b w:val="0"/>
          <w:bCs w:val="0"/>
          <w:color w:val="000000"/>
          <w:sz w:val="21"/>
          <w:szCs w:val="21"/>
        </w:rPr>
      </w:pPr>
      <w:r>
        <w:rPr>
          <w:b w:val="0"/>
          <w:bCs w:val="0"/>
          <w:color w:val="000000"/>
          <w:sz w:val="21"/>
          <w:szCs w:val="21"/>
        </w:rPr>
        <w:t>2</w:t>
      </w:r>
      <w:r>
        <w:rPr>
          <w:rFonts w:cs="宋体" w:hint="eastAsia"/>
          <w:b w:val="0"/>
          <w:bCs w:val="0"/>
          <w:color w:val="000000"/>
          <w:sz w:val="21"/>
          <w:szCs w:val="21"/>
        </w:rPr>
        <w:t>．选题内容</w:t>
      </w:r>
    </w:p>
    <w:p w:rsidR="00D62920" w:rsidRDefault="00865C83">
      <w:pPr>
        <w:pStyle w:val="B"/>
        <w:adjustRightInd w:val="0"/>
        <w:snapToGrid w:val="0"/>
        <w:spacing w:before="0" w:after="0" w:line="360" w:lineRule="auto"/>
        <w:ind w:firstLine="420"/>
        <w:rPr>
          <w:b w:val="0"/>
          <w:bCs w:val="0"/>
          <w:color w:val="000000"/>
          <w:sz w:val="21"/>
          <w:szCs w:val="21"/>
        </w:rPr>
      </w:pPr>
      <w:r>
        <w:rPr>
          <w:rFonts w:cs="宋体" w:hint="eastAsia"/>
          <w:b w:val="0"/>
          <w:bCs w:val="0"/>
          <w:color w:val="000000"/>
          <w:sz w:val="21"/>
          <w:szCs w:val="21"/>
        </w:rPr>
        <w:t>学年论文选题内容不限，方向和题目自定。学生可探讨所学课程的某一部分内容；或阐</w:t>
      </w:r>
      <w:r>
        <w:rPr>
          <w:rFonts w:cs="宋体" w:hint="eastAsia"/>
          <w:b w:val="0"/>
          <w:bCs w:val="0"/>
          <w:color w:val="000000"/>
          <w:sz w:val="21"/>
          <w:szCs w:val="21"/>
        </w:rPr>
        <w:lastRenderedPageBreak/>
        <w:t>述本学科领域发展进程中的某一重大事件和重要情况；或阐明本学科理论在实际中的应用；或探究本学科中的某些热点等。</w:t>
      </w:r>
    </w:p>
    <w:p w:rsidR="00D62920" w:rsidRDefault="00865C83">
      <w:pPr>
        <w:pStyle w:val="B"/>
        <w:adjustRightInd w:val="0"/>
        <w:snapToGrid w:val="0"/>
        <w:spacing w:before="0" w:after="0" w:line="360" w:lineRule="auto"/>
        <w:ind w:firstLine="422"/>
        <w:rPr>
          <w:color w:val="000000"/>
          <w:sz w:val="21"/>
          <w:szCs w:val="21"/>
        </w:rPr>
      </w:pPr>
      <w:r>
        <w:rPr>
          <w:rFonts w:cs="宋体" w:hint="eastAsia"/>
          <w:color w:val="000000"/>
          <w:sz w:val="21"/>
          <w:szCs w:val="21"/>
        </w:rPr>
        <w:t>（三）学年论文主要内容</w:t>
      </w:r>
    </w:p>
    <w:p w:rsidR="00D62920" w:rsidRDefault="00865C83">
      <w:pPr>
        <w:pStyle w:val="B"/>
        <w:adjustRightInd w:val="0"/>
        <w:snapToGrid w:val="0"/>
        <w:spacing w:before="0" w:after="0" w:line="360" w:lineRule="auto"/>
        <w:ind w:firstLine="422"/>
        <w:rPr>
          <w:color w:val="000000"/>
          <w:sz w:val="21"/>
          <w:szCs w:val="21"/>
        </w:rPr>
      </w:pPr>
      <w:r>
        <w:rPr>
          <w:color w:val="000000"/>
          <w:sz w:val="21"/>
          <w:szCs w:val="21"/>
        </w:rPr>
        <w:t>1</w:t>
      </w:r>
      <w:r>
        <w:rPr>
          <w:rFonts w:cs="宋体" w:hint="eastAsia"/>
          <w:color w:val="000000"/>
          <w:sz w:val="21"/>
          <w:szCs w:val="21"/>
        </w:rPr>
        <w:t>．开题报告</w:t>
      </w:r>
    </w:p>
    <w:p w:rsidR="00D62920" w:rsidRDefault="00865C83">
      <w:pPr>
        <w:pStyle w:val="B"/>
        <w:adjustRightInd w:val="0"/>
        <w:snapToGrid w:val="0"/>
        <w:spacing w:before="0" w:after="0" w:line="360" w:lineRule="auto"/>
        <w:ind w:firstLine="420"/>
        <w:rPr>
          <w:b w:val="0"/>
          <w:bCs w:val="0"/>
          <w:color w:val="000000"/>
          <w:sz w:val="21"/>
          <w:szCs w:val="21"/>
        </w:rPr>
      </w:pPr>
      <w:r>
        <w:rPr>
          <w:rFonts w:cs="宋体" w:hint="eastAsia"/>
          <w:b w:val="0"/>
          <w:bCs w:val="0"/>
          <w:color w:val="000000"/>
          <w:sz w:val="21"/>
          <w:szCs w:val="21"/>
        </w:rPr>
        <w:t>开题报告是学生在选定题目以后，通过认真查阅文献和收集资料，明确该选题的研究目的和意义、研究现状，确定研究方向与内容，理清解决问题的基本思路，拟定学年论文写作方案和日程的过程，学生必须撰写学年论文开题报告，开题报告通过后，方可进入完成学年论文工作阶段。</w:t>
      </w:r>
    </w:p>
    <w:p w:rsidR="00D62920" w:rsidRDefault="00865C83">
      <w:pPr>
        <w:pStyle w:val="B"/>
        <w:adjustRightInd w:val="0"/>
        <w:snapToGrid w:val="0"/>
        <w:spacing w:before="0" w:after="0" w:line="360" w:lineRule="auto"/>
        <w:ind w:firstLine="420"/>
        <w:rPr>
          <w:b w:val="0"/>
          <w:bCs w:val="0"/>
          <w:color w:val="000000"/>
          <w:sz w:val="21"/>
          <w:szCs w:val="21"/>
        </w:rPr>
      </w:pPr>
      <w:r>
        <w:rPr>
          <w:rFonts w:cs="宋体" w:hint="eastAsia"/>
          <w:b w:val="0"/>
          <w:bCs w:val="0"/>
          <w:color w:val="000000"/>
          <w:sz w:val="21"/>
          <w:szCs w:val="21"/>
        </w:rPr>
        <w:t>开题报告字数不少于</w:t>
      </w:r>
      <w:r>
        <w:rPr>
          <w:b w:val="0"/>
          <w:bCs w:val="0"/>
          <w:color w:val="000000"/>
          <w:sz w:val="21"/>
          <w:szCs w:val="21"/>
        </w:rPr>
        <w:t>2000</w:t>
      </w:r>
      <w:r>
        <w:rPr>
          <w:rFonts w:cs="宋体" w:hint="eastAsia"/>
          <w:b w:val="0"/>
          <w:bCs w:val="0"/>
          <w:color w:val="000000"/>
          <w:sz w:val="21"/>
          <w:szCs w:val="21"/>
        </w:rPr>
        <w:t>字。</w:t>
      </w:r>
    </w:p>
    <w:p w:rsidR="00D62920" w:rsidRDefault="00865C83">
      <w:pPr>
        <w:pStyle w:val="B"/>
        <w:adjustRightInd w:val="0"/>
        <w:snapToGrid w:val="0"/>
        <w:spacing w:before="0" w:after="0" w:line="360" w:lineRule="auto"/>
        <w:ind w:firstLine="422"/>
        <w:rPr>
          <w:color w:val="000000"/>
          <w:sz w:val="21"/>
          <w:szCs w:val="21"/>
        </w:rPr>
      </w:pPr>
      <w:r>
        <w:rPr>
          <w:color w:val="000000"/>
          <w:sz w:val="21"/>
          <w:szCs w:val="21"/>
        </w:rPr>
        <w:t>2</w:t>
      </w:r>
      <w:r>
        <w:rPr>
          <w:rFonts w:cs="宋体" w:hint="eastAsia"/>
          <w:color w:val="000000"/>
          <w:sz w:val="21"/>
          <w:szCs w:val="21"/>
        </w:rPr>
        <w:t>．学年论文内容</w:t>
      </w:r>
    </w:p>
    <w:p w:rsidR="00D62920" w:rsidRDefault="00865C83">
      <w:pPr>
        <w:pStyle w:val="2"/>
        <w:adjustRightInd w:val="0"/>
        <w:snapToGrid w:val="0"/>
        <w:spacing w:line="360" w:lineRule="auto"/>
        <w:ind w:firstLineChars="200" w:firstLine="420"/>
        <w:rPr>
          <w:color w:val="000000"/>
        </w:rPr>
      </w:pPr>
      <w:r>
        <w:rPr>
          <w:rFonts w:cs="宋体" w:hint="eastAsia"/>
          <w:color w:val="000000"/>
          <w:kern w:val="0"/>
        </w:rPr>
        <w:t>学年论文内容主要包括学年论文题目、作者、中文摘要、中文关键词、英文摘要、英文关键词、引言、正文、结论、致谢、参考文献及附录等部分组成，要求观点正确，结构严谨、层次清晰，文字流畅，无错别字。文本主体（包括引言、正文与结论）字数在</w:t>
      </w:r>
      <w:r>
        <w:rPr>
          <w:color w:val="000000"/>
          <w:kern w:val="0"/>
        </w:rPr>
        <w:t>5000</w:t>
      </w:r>
      <w:r>
        <w:rPr>
          <w:rFonts w:cs="宋体" w:hint="eastAsia"/>
          <w:color w:val="000000"/>
          <w:kern w:val="0"/>
        </w:rPr>
        <w:t>字左右，</w:t>
      </w:r>
      <w:r>
        <w:rPr>
          <w:rFonts w:cs="宋体" w:hint="eastAsia"/>
          <w:color w:val="000000"/>
        </w:rPr>
        <w:t>参考文献书写格式应符合</w:t>
      </w:r>
      <w:r>
        <w:rPr>
          <w:color w:val="000000"/>
        </w:rPr>
        <w:t>GB7714-1987</w:t>
      </w:r>
      <w:r>
        <w:rPr>
          <w:rFonts w:cs="宋体" w:hint="eastAsia"/>
          <w:color w:val="000000"/>
        </w:rPr>
        <w:t>《文后参考文献著录规则》。参考文献数量应在</w:t>
      </w:r>
      <w:r>
        <w:rPr>
          <w:color w:val="000000"/>
        </w:rPr>
        <w:t>8</w:t>
      </w:r>
      <w:r>
        <w:rPr>
          <w:rFonts w:cs="宋体" w:hint="eastAsia"/>
          <w:color w:val="000000"/>
        </w:rPr>
        <w:t>篇以上，其中</w:t>
      </w:r>
      <w:r>
        <w:rPr>
          <w:color w:val="000000"/>
        </w:rPr>
        <w:t>60%</w:t>
      </w:r>
      <w:r>
        <w:rPr>
          <w:rFonts w:cs="宋体" w:hint="eastAsia"/>
          <w:color w:val="000000"/>
        </w:rPr>
        <w:t>以上应为期刊，并要注意参考一些近期出版的期刊。</w:t>
      </w:r>
    </w:p>
    <w:p w:rsidR="00D62920" w:rsidRDefault="00865C83">
      <w:pPr>
        <w:pStyle w:val="2"/>
        <w:adjustRightInd w:val="0"/>
        <w:snapToGrid w:val="0"/>
        <w:spacing w:line="360" w:lineRule="auto"/>
        <w:ind w:firstLineChars="200" w:firstLine="420"/>
        <w:rPr>
          <w:color w:val="000000"/>
        </w:rPr>
      </w:pPr>
      <w:r>
        <w:rPr>
          <w:rFonts w:cs="宋体" w:hint="eastAsia"/>
          <w:color w:val="000000"/>
        </w:rPr>
        <w:t>学年论文一律采用计算机打印成文，同一学院格式要统一。</w:t>
      </w:r>
    </w:p>
    <w:p w:rsidR="00D62920" w:rsidRDefault="00865C83">
      <w:pPr>
        <w:pStyle w:val="B"/>
        <w:adjustRightInd w:val="0"/>
        <w:snapToGrid w:val="0"/>
        <w:spacing w:before="0" w:after="0" w:line="360" w:lineRule="auto"/>
        <w:ind w:firstLine="422"/>
        <w:rPr>
          <w:color w:val="000000"/>
          <w:sz w:val="21"/>
          <w:szCs w:val="21"/>
        </w:rPr>
      </w:pPr>
      <w:r>
        <w:rPr>
          <w:rFonts w:cs="宋体" w:hint="eastAsia"/>
          <w:color w:val="000000"/>
          <w:sz w:val="21"/>
          <w:szCs w:val="21"/>
        </w:rPr>
        <w:t>（四）学年论文要求</w:t>
      </w:r>
    </w:p>
    <w:p w:rsidR="00D62920" w:rsidRDefault="00865C83">
      <w:pPr>
        <w:pStyle w:val="B"/>
        <w:adjustRightInd w:val="0"/>
        <w:snapToGrid w:val="0"/>
        <w:spacing w:before="0" w:after="0" w:line="360" w:lineRule="auto"/>
        <w:ind w:firstLine="420"/>
        <w:rPr>
          <w:b w:val="0"/>
          <w:bCs w:val="0"/>
          <w:color w:val="000000"/>
          <w:sz w:val="21"/>
          <w:szCs w:val="21"/>
        </w:rPr>
      </w:pPr>
      <w:r>
        <w:rPr>
          <w:rFonts w:cs="宋体" w:hint="eastAsia"/>
          <w:b w:val="0"/>
          <w:bCs w:val="0"/>
          <w:color w:val="000000"/>
          <w:sz w:val="21"/>
          <w:szCs w:val="21"/>
        </w:rPr>
        <w:t>学年论文文本格式要完全符合规范化要求，文本主体部分（包括引言、正文与结论）字数达到标准，参考文献丰富，其他资料齐全。</w:t>
      </w:r>
    </w:p>
    <w:p w:rsidR="00D62920" w:rsidRDefault="00865C83">
      <w:pPr>
        <w:pStyle w:val="11"/>
        <w:rPr>
          <w:color w:val="000000"/>
        </w:rPr>
      </w:pPr>
      <w:r>
        <w:rPr>
          <w:rFonts w:cs="宋体" w:hint="eastAsia"/>
          <w:color w:val="000000"/>
        </w:rPr>
        <w:t>三、学年论文进程安排</w:t>
      </w:r>
    </w:p>
    <w:tbl>
      <w:tblPr>
        <w:tblW w:w="7835"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1011"/>
        <w:gridCol w:w="4696"/>
        <w:gridCol w:w="1145"/>
        <w:gridCol w:w="983"/>
      </w:tblGrid>
      <w:tr w:rsidR="00D62920">
        <w:trPr>
          <w:cantSplit/>
          <w:trHeight w:val="340"/>
          <w:jc w:val="center"/>
        </w:trPr>
        <w:tc>
          <w:tcPr>
            <w:tcW w:w="6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color w:val="000000"/>
              </w:rPr>
            </w:pPr>
            <w:r>
              <w:rPr>
                <w:rFonts w:cs="宋体" w:hint="eastAsia"/>
                <w:color w:val="000000"/>
              </w:rPr>
              <w:t>序号</w:t>
            </w:r>
          </w:p>
        </w:tc>
        <w:tc>
          <w:tcPr>
            <w:tcW w:w="29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color w:val="000000"/>
              </w:rPr>
            </w:pPr>
            <w:r>
              <w:rPr>
                <w:rFonts w:cs="宋体" w:hint="eastAsia"/>
                <w:color w:val="000000"/>
              </w:rPr>
              <w:t>学年论文主要内容</w:t>
            </w:r>
          </w:p>
        </w:tc>
        <w:tc>
          <w:tcPr>
            <w:tcW w:w="731" w:type="pct"/>
            <w:tcBorders>
              <w:top w:val="outset" w:sz="6" w:space="0" w:color="auto"/>
              <w:left w:val="outset" w:sz="6" w:space="0" w:color="auto"/>
              <w:bottom w:val="outset" w:sz="6" w:space="0" w:color="auto"/>
              <w:right w:val="single" w:sz="4" w:space="0" w:color="auto"/>
            </w:tcBorders>
            <w:vAlign w:val="center"/>
          </w:tcPr>
          <w:p w:rsidR="00D62920" w:rsidRDefault="00865C83">
            <w:pPr>
              <w:widowControl/>
              <w:spacing w:line="240" w:lineRule="atLeast"/>
              <w:jc w:val="center"/>
              <w:rPr>
                <w:rFonts w:ascii="宋体"/>
                <w:color w:val="000000"/>
                <w:kern w:val="0"/>
              </w:rPr>
            </w:pPr>
            <w:r>
              <w:rPr>
                <w:rFonts w:ascii="宋体" w:hAnsi="宋体" w:cs="宋体" w:hint="eastAsia"/>
                <w:color w:val="000000"/>
                <w:kern w:val="0"/>
              </w:rPr>
              <w:t>计划时间</w:t>
            </w:r>
          </w:p>
          <w:p w:rsidR="00D62920" w:rsidRDefault="00865C83">
            <w:pPr>
              <w:jc w:val="center"/>
              <w:rPr>
                <w:color w:val="000000"/>
              </w:rPr>
            </w:pPr>
            <w:r>
              <w:rPr>
                <w:rFonts w:ascii="宋体" w:hAnsi="宋体" w:cs="宋体" w:hint="eastAsia"/>
                <w:color w:val="000000"/>
                <w:kern w:val="0"/>
              </w:rPr>
              <w:t>（天数）</w:t>
            </w:r>
          </w:p>
        </w:tc>
        <w:tc>
          <w:tcPr>
            <w:tcW w:w="627" w:type="pct"/>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color w:val="000000"/>
              </w:rPr>
            </w:pPr>
            <w:r>
              <w:rPr>
                <w:rFonts w:cs="宋体" w:hint="eastAsia"/>
                <w:color w:val="000000"/>
              </w:rPr>
              <w:t>备注</w:t>
            </w:r>
          </w:p>
        </w:tc>
      </w:tr>
      <w:tr w:rsidR="00D62920">
        <w:trPr>
          <w:cantSplit/>
          <w:trHeight w:val="340"/>
          <w:jc w:val="center"/>
        </w:trPr>
        <w:tc>
          <w:tcPr>
            <w:tcW w:w="6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color w:val="000000"/>
                <w:sz w:val="18"/>
                <w:szCs w:val="18"/>
              </w:rPr>
            </w:pPr>
            <w:r>
              <w:rPr>
                <w:color w:val="000000"/>
                <w:sz w:val="18"/>
                <w:szCs w:val="18"/>
              </w:rPr>
              <w:t>1</w:t>
            </w:r>
          </w:p>
        </w:tc>
        <w:tc>
          <w:tcPr>
            <w:tcW w:w="29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color w:val="000000"/>
              </w:rPr>
            </w:pPr>
            <w:r>
              <w:rPr>
                <w:rFonts w:cs="宋体" w:hint="eastAsia"/>
                <w:color w:val="000000"/>
              </w:rPr>
              <w:t>学年论文选题</w:t>
            </w:r>
          </w:p>
        </w:tc>
        <w:tc>
          <w:tcPr>
            <w:tcW w:w="731" w:type="pct"/>
            <w:tcBorders>
              <w:top w:val="outset" w:sz="6" w:space="0" w:color="auto"/>
              <w:left w:val="outset" w:sz="6" w:space="0" w:color="auto"/>
              <w:bottom w:val="outset" w:sz="6" w:space="0" w:color="auto"/>
              <w:right w:val="single" w:sz="4" w:space="0" w:color="auto"/>
            </w:tcBorders>
            <w:vAlign w:val="center"/>
          </w:tcPr>
          <w:p w:rsidR="00D62920" w:rsidRDefault="00865C83">
            <w:pPr>
              <w:jc w:val="center"/>
              <w:rPr>
                <w:color w:val="000000"/>
                <w:sz w:val="18"/>
                <w:szCs w:val="18"/>
              </w:rPr>
            </w:pPr>
            <w:r>
              <w:rPr>
                <w:color w:val="000000"/>
                <w:sz w:val="18"/>
                <w:szCs w:val="18"/>
              </w:rPr>
              <w:t>2</w:t>
            </w:r>
          </w:p>
        </w:tc>
        <w:tc>
          <w:tcPr>
            <w:tcW w:w="627" w:type="pct"/>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color w:val="000000"/>
                <w:sz w:val="18"/>
                <w:szCs w:val="18"/>
              </w:rPr>
            </w:pPr>
          </w:p>
        </w:tc>
      </w:tr>
      <w:tr w:rsidR="00D62920">
        <w:trPr>
          <w:cantSplit/>
          <w:trHeight w:val="340"/>
          <w:jc w:val="center"/>
        </w:trPr>
        <w:tc>
          <w:tcPr>
            <w:tcW w:w="6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color w:val="000000"/>
                <w:sz w:val="18"/>
                <w:szCs w:val="18"/>
              </w:rPr>
            </w:pPr>
            <w:r>
              <w:rPr>
                <w:color w:val="000000"/>
                <w:sz w:val="18"/>
                <w:szCs w:val="18"/>
              </w:rPr>
              <w:t>2</w:t>
            </w:r>
          </w:p>
        </w:tc>
        <w:tc>
          <w:tcPr>
            <w:tcW w:w="29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color w:val="000000"/>
              </w:rPr>
            </w:pPr>
            <w:r>
              <w:rPr>
                <w:rFonts w:cs="宋体" w:hint="eastAsia"/>
                <w:color w:val="000000"/>
              </w:rPr>
              <w:t>查阅文献和收集资料</w:t>
            </w:r>
          </w:p>
        </w:tc>
        <w:tc>
          <w:tcPr>
            <w:tcW w:w="731" w:type="pct"/>
            <w:tcBorders>
              <w:top w:val="outset" w:sz="6" w:space="0" w:color="auto"/>
              <w:left w:val="outset" w:sz="6" w:space="0" w:color="auto"/>
              <w:bottom w:val="outset" w:sz="6" w:space="0" w:color="auto"/>
              <w:right w:val="single" w:sz="4" w:space="0" w:color="auto"/>
            </w:tcBorders>
            <w:vAlign w:val="center"/>
          </w:tcPr>
          <w:p w:rsidR="00D62920" w:rsidRDefault="00865C83">
            <w:pPr>
              <w:jc w:val="center"/>
              <w:rPr>
                <w:color w:val="000000"/>
                <w:sz w:val="18"/>
                <w:szCs w:val="18"/>
              </w:rPr>
            </w:pPr>
            <w:r>
              <w:rPr>
                <w:color w:val="000000"/>
                <w:sz w:val="18"/>
                <w:szCs w:val="18"/>
              </w:rPr>
              <w:t>5</w:t>
            </w:r>
          </w:p>
        </w:tc>
        <w:tc>
          <w:tcPr>
            <w:tcW w:w="627" w:type="pct"/>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color w:val="000000"/>
                <w:sz w:val="18"/>
                <w:szCs w:val="18"/>
              </w:rPr>
            </w:pPr>
          </w:p>
        </w:tc>
      </w:tr>
      <w:tr w:rsidR="00D62920">
        <w:trPr>
          <w:cantSplit/>
          <w:trHeight w:val="340"/>
          <w:jc w:val="center"/>
        </w:trPr>
        <w:tc>
          <w:tcPr>
            <w:tcW w:w="6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color w:val="000000"/>
                <w:sz w:val="18"/>
                <w:szCs w:val="18"/>
              </w:rPr>
            </w:pPr>
            <w:r>
              <w:rPr>
                <w:color w:val="000000"/>
                <w:sz w:val="18"/>
                <w:szCs w:val="18"/>
              </w:rPr>
              <w:t>3</w:t>
            </w:r>
          </w:p>
        </w:tc>
        <w:tc>
          <w:tcPr>
            <w:tcW w:w="29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color w:val="000000"/>
              </w:rPr>
            </w:pPr>
            <w:r>
              <w:rPr>
                <w:rFonts w:cs="宋体" w:hint="eastAsia"/>
                <w:color w:val="000000"/>
              </w:rPr>
              <w:t>写开题报告</w:t>
            </w:r>
          </w:p>
        </w:tc>
        <w:tc>
          <w:tcPr>
            <w:tcW w:w="731" w:type="pct"/>
            <w:tcBorders>
              <w:top w:val="outset" w:sz="6" w:space="0" w:color="auto"/>
              <w:left w:val="outset" w:sz="6" w:space="0" w:color="auto"/>
              <w:bottom w:val="outset" w:sz="6" w:space="0" w:color="auto"/>
              <w:right w:val="single" w:sz="4" w:space="0" w:color="auto"/>
            </w:tcBorders>
            <w:vAlign w:val="center"/>
          </w:tcPr>
          <w:p w:rsidR="00D62920" w:rsidRDefault="00865C83">
            <w:pPr>
              <w:jc w:val="center"/>
              <w:rPr>
                <w:color w:val="000000"/>
                <w:sz w:val="18"/>
                <w:szCs w:val="18"/>
              </w:rPr>
            </w:pPr>
            <w:r>
              <w:rPr>
                <w:color w:val="000000"/>
                <w:sz w:val="18"/>
                <w:szCs w:val="18"/>
              </w:rPr>
              <w:t>5</w:t>
            </w:r>
          </w:p>
        </w:tc>
        <w:tc>
          <w:tcPr>
            <w:tcW w:w="627" w:type="pct"/>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color w:val="000000"/>
                <w:sz w:val="18"/>
                <w:szCs w:val="18"/>
              </w:rPr>
            </w:pPr>
          </w:p>
        </w:tc>
      </w:tr>
      <w:tr w:rsidR="00D62920">
        <w:trPr>
          <w:cantSplit/>
          <w:trHeight w:val="340"/>
          <w:jc w:val="center"/>
        </w:trPr>
        <w:tc>
          <w:tcPr>
            <w:tcW w:w="6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color w:val="000000"/>
                <w:sz w:val="18"/>
                <w:szCs w:val="18"/>
              </w:rPr>
            </w:pPr>
            <w:r>
              <w:rPr>
                <w:color w:val="000000"/>
                <w:sz w:val="18"/>
                <w:szCs w:val="18"/>
              </w:rPr>
              <w:t>4</w:t>
            </w:r>
          </w:p>
        </w:tc>
        <w:tc>
          <w:tcPr>
            <w:tcW w:w="29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color w:val="000000"/>
              </w:rPr>
            </w:pPr>
            <w:r>
              <w:rPr>
                <w:rFonts w:cs="宋体" w:hint="eastAsia"/>
                <w:color w:val="000000"/>
              </w:rPr>
              <w:t>正文的撰写</w:t>
            </w:r>
          </w:p>
        </w:tc>
        <w:tc>
          <w:tcPr>
            <w:tcW w:w="731" w:type="pct"/>
            <w:tcBorders>
              <w:top w:val="outset" w:sz="6" w:space="0" w:color="auto"/>
              <w:left w:val="outset" w:sz="6" w:space="0" w:color="auto"/>
              <w:bottom w:val="outset" w:sz="6" w:space="0" w:color="auto"/>
              <w:right w:val="single" w:sz="4" w:space="0" w:color="auto"/>
            </w:tcBorders>
            <w:vAlign w:val="center"/>
          </w:tcPr>
          <w:p w:rsidR="00D62920" w:rsidRDefault="00865C83">
            <w:pPr>
              <w:jc w:val="center"/>
              <w:rPr>
                <w:color w:val="000000"/>
                <w:sz w:val="18"/>
                <w:szCs w:val="18"/>
              </w:rPr>
            </w:pPr>
            <w:r>
              <w:rPr>
                <w:color w:val="000000"/>
                <w:sz w:val="18"/>
                <w:szCs w:val="18"/>
              </w:rPr>
              <w:t>16</w:t>
            </w:r>
          </w:p>
        </w:tc>
        <w:tc>
          <w:tcPr>
            <w:tcW w:w="627" w:type="pct"/>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color w:val="000000"/>
                <w:sz w:val="18"/>
                <w:szCs w:val="18"/>
              </w:rPr>
            </w:pPr>
          </w:p>
        </w:tc>
      </w:tr>
      <w:tr w:rsidR="00D62920">
        <w:trPr>
          <w:cantSplit/>
          <w:trHeight w:val="340"/>
          <w:jc w:val="center"/>
        </w:trPr>
        <w:tc>
          <w:tcPr>
            <w:tcW w:w="6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color w:val="000000"/>
                <w:sz w:val="18"/>
                <w:szCs w:val="18"/>
              </w:rPr>
            </w:pPr>
            <w:r>
              <w:rPr>
                <w:rFonts w:cs="宋体" w:hint="eastAsia"/>
                <w:color w:val="000000"/>
                <w:sz w:val="18"/>
                <w:szCs w:val="18"/>
              </w:rPr>
              <w:t>小计</w:t>
            </w:r>
          </w:p>
        </w:tc>
        <w:tc>
          <w:tcPr>
            <w:tcW w:w="29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jc w:val="center"/>
              <w:rPr>
                <w:color w:val="000000"/>
                <w:sz w:val="18"/>
                <w:szCs w:val="18"/>
              </w:rPr>
            </w:pPr>
          </w:p>
        </w:tc>
        <w:tc>
          <w:tcPr>
            <w:tcW w:w="731" w:type="pct"/>
            <w:tcBorders>
              <w:top w:val="outset" w:sz="6" w:space="0" w:color="auto"/>
              <w:left w:val="outset" w:sz="6" w:space="0" w:color="auto"/>
              <w:bottom w:val="outset" w:sz="6" w:space="0" w:color="auto"/>
              <w:right w:val="single" w:sz="4" w:space="0" w:color="auto"/>
            </w:tcBorders>
            <w:vAlign w:val="center"/>
          </w:tcPr>
          <w:p w:rsidR="00D62920" w:rsidRDefault="00865C83">
            <w:pPr>
              <w:jc w:val="center"/>
              <w:rPr>
                <w:color w:val="000000"/>
                <w:sz w:val="18"/>
                <w:szCs w:val="18"/>
              </w:rPr>
            </w:pPr>
            <w:r>
              <w:rPr>
                <w:color w:val="000000"/>
                <w:sz w:val="18"/>
                <w:szCs w:val="18"/>
              </w:rPr>
              <w:t>28</w:t>
            </w:r>
          </w:p>
        </w:tc>
        <w:tc>
          <w:tcPr>
            <w:tcW w:w="627" w:type="pct"/>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color w:val="000000"/>
                <w:sz w:val="18"/>
                <w:szCs w:val="18"/>
              </w:rPr>
            </w:pPr>
          </w:p>
        </w:tc>
      </w:tr>
    </w:tbl>
    <w:p w:rsidR="00D62920" w:rsidRDefault="00865C83">
      <w:pPr>
        <w:pStyle w:val="11"/>
        <w:rPr>
          <w:color w:val="000000"/>
        </w:rPr>
      </w:pPr>
      <w:r>
        <w:rPr>
          <w:rFonts w:cs="宋体" w:hint="eastAsia"/>
          <w:color w:val="000000"/>
        </w:rPr>
        <w:t>四、学年论文考核方法及要求</w:t>
      </w:r>
    </w:p>
    <w:p w:rsidR="00D62920" w:rsidRDefault="00865C83">
      <w:pPr>
        <w:pStyle w:val="af2"/>
        <w:adjustRightInd w:val="0"/>
        <w:snapToGrid w:val="0"/>
        <w:spacing w:line="360" w:lineRule="auto"/>
        <w:ind w:firstLine="422"/>
        <w:rPr>
          <w:color w:val="000000"/>
        </w:rPr>
      </w:pPr>
      <w:r>
        <w:rPr>
          <w:rFonts w:cs="宋体" w:hint="eastAsia"/>
          <w:b/>
          <w:bCs/>
          <w:color w:val="000000"/>
        </w:rPr>
        <w:t>（一）成绩评定</w:t>
      </w:r>
      <w:r>
        <w:rPr>
          <w:rFonts w:cs="宋体" w:hint="eastAsia"/>
          <w:color w:val="000000"/>
        </w:rPr>
        <w:t>：</w:t>
      </w:r>
    </w:p>
    <w:p w:rsidR="00D62920" w:rsidRDefault="00865C83">
      <w:pPr>
        <w:pStyle w:val="af2"/>
        <w:adjustRightInd w:val="0"/>
        <w:snapToGrid w:val="0"/>
        <w:spacing w:line="360" w:lineRule="auto"/>
        <w:ind w:firstLine="422"/>
        <w:rPr>
          <w:color w:val="000000"/>
        </w:rPr>
      </w:pPr>
      <w:r>
        <w:rPr>
          <w:rFonts w:cs="宋体" w:hint="eastAsia"/>
          <w:b/>
          <w:bCs/>
          <w:color w:val="000000"/>
        </w:rPr>
        <w:t>计分制</w:t>
      </w:r>
      <w:r>
        <w:rPr>
          <w:rFonts w:cs="宋体" w:hint="eastAsia"/>
          <w:color w:val="000000"/>
        </w:rPr>
        <w:t>：五级分制（</w:t>
      </w:r>
      <w:r>
        <w:rPr>
          <w:color w:val="000000"/>
        </w:rPr>
        <w:t>v</w:t>
      </w:r>
      <w:r>
        <w:rPr>
          <w:rFonts w:cs="宋体" w:hint="eastAsia"/>
          <w:color w:val="000000"/>
        </w:rPr>
        <w:t>）</w:t>
      </w:r>
    </w:p>
    <w:p w:rsidR="00D62920" w:rsidRDefault="00865C83">
      <w:pPr>
        <w:pStyle w:val="af2"/>
        <w:adjustRightInd w:val="0"/>
        <w:snapToGrid w:val="0"/>
        <w:spacing w:line="360" w:lineRule="auto"/>
        <w:rPr>
          <w:color w:val="000000"/>
        </w:rPr>
      </w:pPr>
      <w:r>
        <w:rPr>
          <w:rFonts w:cs="宋体" w:hint="eastAsia"/>
          <w:color w:val="000000"/>
        </w:rPr>
        <w:t>学年论文成绩分为优秀、良好、中等、及格、不及格五个等级，每个专业的每个年级学</w:t>
      </w:r>
      <w:r>
        <w:rPr>
          <w:rFonts w:cs="宋体" w:hint="eastAsia"/>
          <w:color w:val="000000"/>
        </w:rPr>
        <w:lastRenderedPageBreak/>
        <w:t>年论文优秀比例不大于</w:t>
      </w:r>
      <w:r>
        <w:rPr>
          <w:color w:val="000000"/>
        </w:rPr>
        <w:t>20%</w:t>
      </w:r>
      <w:r>
        <w:rPr>
          <w:rFonts w:cs="宋体" w:hint="eastAsia"/>
          <w:color w:val="000000"/>
        </w:rPr>
        <w:t>。</w:t>
      </w:r>
    </w:p>
    <w:p w:rsidR="00D62920" w:rsidRDefault="00865C83">
      <w:pPr>
        <w:pStyle w:val="af2"/>
        <w:adjustRightInd w:val="0"/>
        <w:snapToGrid w:val="0"/>
        <w:spacing w:line="360" w:lineRule="auto"/>
        <w:rPr>
          <w:color w:val="000000"/>
        </w:rPr>
      </w:pPr>
      <w:r>
        <w:rPr>
          <w:rFonts w:cs="宋体" w:hint="eastAsia"/>
          <w:color w:val="000000"/>
        </w:rPr>
        <w:t>有下列情况之一者，学年论文成绩为不及格：</w:t>
      </w:r>
    </w:p>
    <w:p w:rsidR="00D62920" w:rsidRDefault="00865C83">
      <w:pPr>
        <w:pStyle w:val="af2"/>
        <w:adjustRightInd w:val="0"/>
        <w:snapToGrid w:val="0"/>
        <w:spacing w:line="360" w:lineRule="auto"/>
        <w:rPr>
          <w:color w:val="000000"/>
        </w:rPr>
      </w:pPr>
      <w:r>
        <w:rPr>
          <w:color w:val="000000"/>
        </w:rPr>
        <w:t>1</w:t>
      </w:r>
      <w:r>
        <w:rPr>
          <w:rFonts w:cs="宋体" w:hint="eastAsia"/>
          <w:color w:val="000000"/>
        </w:rPr>
        <w:t>．不能按时完成论文工作；</w:t>
      </w:r>
    </w:p>
    <w:p w:rsidR="00D62920" w:rsidRDefault="00865C83">
      <w:pPr>
        <w:pStyle w:val="af2"/>
        <w:adjustRightInd w:val="0"/>
        <w:snapToGrid w:val="0"/>
        <w:spacing w:line="360" w:lineRule="auto"/>
        <w:rPr>
          <w:color w:val="000000"/>
        </w:rPr>
      </w:pPr>
      <w:r>
        <w:rPr>
          <w:color w:val="000000"/>
        </w:rPr>
        <w:t>2</w:t>
      </w:r>
      <w:r>
        <w:rPr>
          <w:rFonts w:cs="宋体" w:hint="eastAsia"/>
          <w:color w:val="000000"/>
        </w:rPr>
        <w:t>．出现政治观点错误，或严重抄袭，或文不对题者；</w:t>
      </w:r>
    </w:p>
    <w:p w:rsidR="00D62920" w:rsidRDefault="00865C83">
      <w:pPr>
        <w:pStyle w:val="af2"/>
        <w:adjustRightInd w:val="0"/>
        <w:snapToGrid w:val="0"/>
        <w:spacing w:line="360" w:lineRule="auto"/>
        <w:rPr>
          <w:color w:val="000000"/>
        </w:rPr>
      </w:pPr>
      <w:r>
        <w:rPr>
          <w:color w:val="000000"/>
        </w:rPr>
        <w:t>3</w:t>
      </w:r>
      <w:r>
        <w:rPr>
          <w:rFonts w:cs="宋体" w:hint="eastAsia"/>
          <w:color w:val="000000"/>
        </w:rPr>
        <w:t>．在学年论文期间，无故缺课三分之一以上，不及时与指导教师保持联系，没有按照指导教师的建议和要求认真修改论文，敷衍了事。</w:t>
      </w:r>
    </w:p>
    <w:p w:rsidR="00D62920" w:rsidRDefault="00865C83">
      <w:pPr>
        <w:pStyle w:val="af2"/>
        <w:adjustRightInd w:val="0"/>
        <w:snapToGrid w:val="0"/>
        <w:spacing w:line="360" w:lineRule="auto"/>
        <w:ind w:firstLine="422"/>
        <w:rPr>
          <w:color w:val="000000"/>
        </w:rPr>
      </w:pPr>
      <w:r>
        <w:rPr>
          <w:rFonts w:cs="宋体" w:hint="eastAsia"/>
          <w:b/>
          <w:bCs/>
          <w:color w:val="000000"/>
        </w:rPr>
        <w:t>（二）指导教师评语</w:t>
      </w:r>
      <w:r>
        <w:rPr>
          <w:rFonts w:cs="宋体" w:hint="eastAsia"/>
          <w:color w:val="000000"/>
        </w:rPr>
        <w:t>：</w:t>
      </w:r>
    </w:p>
    <w:p w:rsidR="00D62920" w:rsidRDefault="00865C83">
      <w:pPr>
        <w:pStyle w:val="af2"/>
        <w:adjustRightInd w:val="0"/>
        <w:snapToGrid w:val="0"/>
        <w:spacing w:line="360" w:lineRule="auto"/>
        <w:rPr>
          <w:color w:val="000000"/>
        </w:rPr>
      </w:pPr>
      <w:r>
        <w:rPr>
          <w:rFonts w:cs="宋体" w:hint="eastAsia"/>
          <w:color w:val="000000"/>
        </w:rPr>
        <w:t>每篇学年论文由指导教师写出评语，给出成绩；论文评语和所给成绩要一致，评语不能过于简单，要针对学生论文选题的价值意义、文献征引、论证过程、语言表达、理论运用、研究方法、观点认识、格式规范等全部或其中的几个方面给与具体评价。切忌用千篇一律的套话写评语，要写出论文的特色与个性。</w:t>
      </w:r>
    </w:p>
    <w:p w:rsidR="00D62920" w:rsidRDefault="00865C83">
      <w:pPr>
        <w:pStyle w:val="af2"/>
        <w:adjustRightInd w:val="0"/>
        <w:snapToGrid w:val="0"/>
        <w:spacing w:line="360" w:lineRule="auto"/>
        <w:rPr>
          <w:color w:val="000000"/>
        </w:rPr>
      </w:pPr>
      <w:r>
        <w:rPr>
          <w:rFonts w:cs="宋体" w:hint="eastAsia"/>
          <w:color w:val="000000"/>
        </w:rPr>
        <w:t>指导教师评语可以打印，也可手写。但签名一定要本人手写。</w:t>
      </w:r>
    </w:p>
    <w:p w:rsidR="00D62920" w:rsidRDefault="00D62920">
      <w:pPr>
        <w:pStyle w:val="af8"/>
        <w:ind w:firstLine="480"/>
        <w:rPr>
          <w:color w:val="000000"/>
        </w:rPr>
      </w:pPr>
    </w:p>
    <w:p w:rsidR="00D62920" w:rsidRDefault="00D62920">
      <w:pPr>
        <w:pStyle w:val="af8"/>
        <w:ind w:firstLine="480"/>
        <w:rPr>
          <w:color w:val="000000"/>
        </w:rPr>
      </w:pPr>
    </w:p>
    <w:p w:rsidR="00D62920" w:rsidRDefault="00D62920">
      <w:pPr>
        <w:pStyle w:val="af8"/>
        <w:ind w:firstLine="480"/>
        <w:rPr>
          <w:color w:val="000000"/>
        </w:rPr>
      </w:pPr>
    </w:p>
    <w:p w:rsidR="00D62920" w:rsidRDefault="00865C83">
      <w:pPr>
        <w:pStyle w:val="af8"/>
        <w:ind w:firstLine="480"/>
        <w:rPr>
          <w:color w:val="000000"/>
        </w:rPr>
      </w:pPr>
      <w:r>
        <w:rPr>
          <w:rFonts w:cs="宋体" w:hint="eastAsia"/>
          <w:color w:val="000000"/>
        </w:rPr>
        <w:t>执笔人：史红霞</w:t>
      </w:r>
    </w:p>
    <w:p w:rsidR="00D62920" w:rsidRDefault="00865C83">
      <w:pPr>
        <w:pStyle w:val="af8"/>
        <w:ind w:firstLine="480"/>
        <w:rPr>
          <w:color w:val="000000"/>
        </w:rPr>
      </w:pPr>
      <w:r>
        <w:rPr>
          <w:rFonts w:cs="宋体" w:hint="eastAsia"/>
          <w:color w:val="000000"/>
        </w:rPr>
        <w:t>审核人：史红霞</w:t>
      </w:r>
    </w:p>
    <w:p w:rsidR="00D62920" w:rsidRDefault="00865C83">
      <w:pPr>
        <w:pStyle w:val="af8"/>
        <w:ind w:firstLine="480"/>
        <w:rPr>
          <w:color w:val="000000"/>
        </w:rPr>
      </w:pPr>
      <w:r>
        <w:rPr>
          <w:rFonts w:cs="宋体" w:hint="eastAsia"/>
          <w:color w:val="000000"/>
        </w:rPr>
        <w:t>审批人：曹</w:t>
      </w:r>
      <w:r>
        <w:rPr>
          <w:color w:val="000000"/>
        </w:rPr>
        <w:t xml:space="preserve">  </w:t>
      </w:r>
      <w:r>
        <w:rPr>
          <w:rFonts w:cs="宋体" w:hint="eastAsia"/>
          <w:color w:val="000000"/>
        </w:rPr>
        <w:t>敏</w:t>
      </w:r>
    </w:p>
    <w:p w:rsidR="00D62920" w:rsidRDefault="00D62920">
      <w:pPr>
        <w:pStyle w:val="B"/>
        <w:adjustRightInd w:val="0"/>
        <w:snapToGrid w:val="0"/>
        <w:spacing w:before="0" w:after="0" w:line="360" w:lineRule="auto"/>
      </w:pPr>
    </w:p>
    <w:p w:rsidR="00320084" w:rsidRDefault="00320084">
      <w:pPr>
        <w:pStyle w:val="B"/>
        <w:adjustRightInd w:val="0"/>
        <w:snapToGrid w:val="0"/>
        <w:spacing w:before="0" w:after="0" w:line="360" w:lineRule="auto"/>
      </w:pPr>
    </w:p>
    <w:p w:rsidR="00320084" w:rsidRDefault="00320084">
      <w:pPr>
        <w:pStyle w:val="B"/>
        <w:adjustRightInd w:val="0"/>
        <w:snapToGrid w:val="0"/>
        <w:spacing w:before="0" w:after="0" w:line="360" w:lineRule="auto"/>
      </w:pPr>
    </w:p>
    <w:p w:rsidR="00320084" w:rsidRDefault="00320084">
      <w:pPr>
        <w:pStyle w:val="B"/>
        <w:adjustRightInd w:val="0"/>
        <w:snapToGrid w:val="0"/>
        <w:spacing w:before="0" w:after="0" w:line="360" w:lineRule="auto"/>
      </w:pPr>
    </w:p>
    <w:p w:rsidR="00320084" w:rsidRDefault="00320084">
      <w:pPr>
        <w:pStyle w:val="B"/>
        <w:adjustRightInd w:val="0"/>
        <w:snapToGrid w:val="0"/>
        <w:spacing w:before="0" w:after="0" w:line="360" w:lineRule="auto"/>
      </w:pPr>
    </w:p>
    <w:p w:rsidR="00320084" w:rsidRDefault="00320084">
      <w:pPr>
        <w:pStyle w:val="B"/>
        <w:adjustRightInd w:val="0"/>
        <w:snapToGrid w:val="0"/>
        <w:spacing w:before="0" w:after="0" w:line="360" w:lineRule="auto"/>
      </w:pPr>
    </w:p>
    <w:p w:rsidR="00320084" w:rsidRDefault="00320084">
      <w:pPr>
        <w:pStyle w:val="B"/>
        <w:adjustRightInd w:val="0"/>
        <w:snapToGrid w:val="0"/>
        <w:spacing w:before="0" w:after="0" w:line="360" w:lineRule="auto"/>
      </w:pPr>
    </w:p>
    <w:p w:rsidR="00320084" w:rsidRDefault="00320084">
      <w:pPr>
        <w:pStyle w:val="B"/>
        <w:adjustRightInd w:val="0"/>
        <w:snapToGrid w:val="0"/>
        <w:spacing w:before="0" w:after="0" w:line="360" w:lineRule="auto"/>
      </w:pPr>
    </w:p>
    <w:p w:rsidR="00320084" w:rsidRDefault="00320084">
      <w:pPr>
        <w:pStyle w:val="B"/>
        <w:adjustRightInd w:val="0"/>
        <w:snapToGrid w:val="0"/>
        <w:spacing w:before="0" w:after="0" w:line="360" w:lineRule="auto"/>
      </w:pPr>
    </w:p>
    <w:p w:rsidR="00320084" w:rsidRDefault="00320084">
      <w:pPr>
        <w:pStyle w:val="B"/>
        <w:adjustRightInd w:val="0"/>
        <w:snapToGrid w:val="0"/>
        <w:spacing w:before="0" w:after="0" w:line="360" w:lineRule="auto"/>
      </w:pPr>
    </w:p>
    <w:p w:rsidR="00320084" w:rsidRDefault="00320084">
      <w:pPr>
        <w:pStyle w:val="B"/>
        <w:adjustRightInd w:val="0"/>
        <w:snapToGrid w:val="0"/>
        <w:spacing w:before="0" w:after="0" w:line="360" w:lineRule="auto"/>
      </w:pPr>
    </w:p>
    <w:p w:rsidR="00320084" w:rsidRDefault="00320084">
      <w:pPr>
        <w:pStyle w:val="B"/>
        <w:adjustRightInd w:val="0"/>
        <w:snapToGrid w:val="0"/>
        <w:spacing w:before="0" w:after="0" w:line="360" w:lineRule="auto"/>
      </w:pPr>
    </w:p>
    <w:p w:rsidR="00320084" w:rsidRDefault="00320084">
      <w:pPr>
        <w:pStyle w:val="B"/>
        <w:adjustRightInd w:val="0"/>
        <w:snapToGrid w:val="0"/>
        <w:spacing w:before="0" w:after="0" w:line="360" w:lineRule="auto"/>
        <w:rPr>
          <w:rFonts w:hint="eastAsia"/>
        </w:rPr>
      </w:pPr>
    </w:p>
    <w:p w:rsidR="00D62920" w:rsidRDefault="00D62920">
      <w:pPr>
        <w:pStyle w:val="af6"/>
        <w:widowControl w:val="0"/>
        <w:spacing w:before="156" w:after="312" w:line="360" w:lineRule="exact"/>
        <w:outlineLvl w:val="9"/>
        <w:rPr>
          <w:rFonts w:ascii="Times New Roman" w:hAnsi="Times New Roman" w:cs="Times New Roman"/>
          <w:color w:val="000000"/>
        </w:rPr>
      </w:pPr>
    </w:p>
    <w:p w:rsidR="00D62920" w:rsidRDefault="00865C83">
      <w:pPr>
        <w:pStyle w:val="af6"/>
        <w:widowControl w:val="0"/>
        <w:spacing w:before="156" w:after="312" w:line="360" w:lineRule="exact"/>
        <w:rPr>
          <w:rFonts w:ascii="Times New Roman" w:hAnsi="Times New Roman" w:cs="Times New Roman"/>
          <w:color w:val="000000"/>
        </w:rPr>
      </w:pPr>
      <w:bookmarkStart w:id="123" w:name="_Toc512585724"/>
      <w:r>
        <w:rPr>
          <w:rFonts w:ascii="Times New Roman" w:hAnsi="Times New Roman" w:cs="宋体" w:hint="eastAsia"/>
          <w:color w:val="000000"/>
        </w:rPr>
        <w:lastRenderedPageBreak/>
        <w:t>创业实践教学大纲</w:t>
      </w:r>
      <w:bookmarkEnd w:id="118"/>
      <w:bookmarkEnd w:id="123"/>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创业实践</w:t>
      </w:r>
      <w:r>
        <w:rPr>
          <w:color w:val="000000"/>
          <w:sz w:val="21"/>
          <w:szCs w:val="21"/>
        </w:rPr>
        <w:t xml:space="preserve">/ </w:t>
      </w:r>
      <w:r>
        <w:rPr>
          <w:color w:val="000000"/>
          <w:kern w:val="0"/>
          <w:sz w:val="21"/>
          <w:szCs w:val="21"/>
        </w:rPr>
        <w:t>Practice to being an Entrepreneur</w:t>
      </w:r>
    </w:p>
    <w:p w:rsidR="00D62920" w:rsidRDefault="00865C83">
      <w:pPr>
        <w:pStyle w:val="af4"/>
        <w:adjustRightInd w:val="0"/>
        <w:snapToGrid w:val="0"/>
        <w:spacing w:line="360" w:lineRule="exact"/>
        <w:ind w:firstLine="422"/>
        <w:rPr>
          <w:color w:val="000000"/>
          <w:kern w:val="0"/>
          <w:sz w:val="21"/>
          <w:szCs w:val="21"/>
        </w:rPr>
      </w:pPr>
      <w:r>
        <w:rPr>
          <w:rFonts w:cs="宋体" w:hint="eastAsia"/>
          <w:b/>
          <w:bCs/>
          <w:color w:val="000000"/>
          <w:sz w:val="21"/>
          <w:szCs w:val="21"/>
        </w:rPr>
        <w:t>课程代码：</w:t>
      </w:r>
      <w:r>
        <w:rPr>
          <w:color w:val="000000"/>
          <w:kern w:val="0"/>
          <w:sz w:val="21"/>
          <w:szCs w:val="21"/>
        </w:rPr>
        <w:t>06441307</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rPr>
        <w:t>实践</w:t>
      </w:r>
      <w:r>
        <w:rPr>
          <w:color w:val="000000"/>
        </w:rPr>
        <w:t>/</w:t>
      </w:r>
      <w:r>
        <w:rPr>
          <w:rFonts w:cs="宋体" w:hint="eastAsia"/>
          <w:color w:val="000000"/>
        </w:rPr>
        <w:t>必修</w:t>
      </w:r>
    </w:p>
    <w:p w:rsidR="00D62920" w:rsidRDefault="00865C83">
      <w:pPr>
        <w:pStyle w:val="af4"/>
        <w:tabs>
          <w:tab w:val="left" w:pos="3420"/>
        </w:tabs>
        <w:adjustRightInd w:val="0"/>
        <w:snapToGrid w:val="0"/>
        <w:spacing w:line="360" w:lineRule="exact"/>
        <w:ind w:firstLine="422"/>
        <w:rPr>
          <w:color w:val="000000"/>
          <w:sz w:val="21"/>
          <w:szCs w:val="21"/>
        </w:rPr>
      </w:pPr>
      <w:r>
        <w:rPr>
          <w:rFonts w:cs="宋体" w:hint="eastAsia"/>
          <w:b/>
          <w:bCs/>
          <w:color w:val="000000"/>
          <w:sz w:val="21"/>
          <w:szCs w:val="21"/>
        </w:rPr>
        <w:t>实习周数：</w:t>
      </w:r>
      <w:r>
        <w:rPr>
          <w:color w:val="000000"/>
          <w:sz w:val="21"/>
          <w:szCs w:val="21"/>
        </w:rPr>
        <w:t>8</w:t>
      </w:r>
      <w:r>
        <w:rPr>
          <w:rFonts w:cs="宋体" w:hint="eastAsia"/>
          <w:color w:val="000000"/>
          <w:sz w:val="21"/>
          <w:szCs w:val="21"/>
        </w:rPr>
        <w:t>周（实际</w:t>
      </w:r>
      <w:r>
        <w:rPr>
          <w:color w:val="000000"/>
          <w:sz w:val="21"/>
          <w:szCs w:val="21"/>
        </w:rPr>
        <w:t>40</w:t>
      </w:r>
      <w:r>
        <w:rPr>
          <w:rFonts w:cs="宋体" w:hint="eastAsia"/>
          <w:color w:val="000000"/>
          <w:sz w:val="21"/>
          <w:szCs w:val="21"/>
        </w:rPr>
        <w:t>天）</w:t>
      </w:r>
      <w:r>
        <w:rPr>
          <w:color w:val="000000"/>
          <w:sz w:val="21"/>
          <w:szCs w:val="21"/>
        </w:rPr>
        <w:t xml:space="preserve"> </w:t>
      </w:r>
    </w:p>
    <w:p w:rsidR="00D62920" w:rsidRDefault="00865C83">
      <w:pPr>
        <w:pStyle w:val="af4"/>
        <w:tabs>
          <w:tab w:val="left" w:pos="3420"/>
        </w:tabs>
        <w:adjustRightInd w:val="0"/>
        <w:snapToGrid w:val="0"/>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color w:val="000000"/>
          <w:sz w:val="21"/>
          <w:szCs w:val="21"/>
        </w:rPr>
        <w:t>4</w:t>
      </w:r>
    </w:p>
    <w:p w:rsidR="00D62920" w:rsidRDefault="00865C83">
      <w:pPr>
        <w:pStyle w:val="af4"/>
        <w:adjustRightInd w:val="0"/>
        <w:snapToGrid w:val="0"/>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D62920" w:rsidRDefault="00865C83">
      <w:pPr>
        <w:pStyle w:val="B"/>
        <w:adjustRightInd w:val="0"/>
        <w:snapToGrid w:val="0"/>
        <w:spacing w:before="0" w:after="0" w:line="360" w:lineRule="exact"/>
        <w:ind w:firstLine="422"/>
        <w:rPr>
          <w:color w:val="000000"/>
          <w:sz w:val="21"/>
          <w:szCs w:val="21"/>
        </w:rPr>
      </w:pPr>
      <w:r>
        <w:rPr>
          <w:rFonts w:cs="宋体" w:hint="eastAsia"/>
          <w:color w:val="000000"/>
          <w:sz w:val="21"/>
          <w:szCs w:val="21"/>
        </w:rPr>
        <w:t>适用专业：</w:t>
      </w:r>
      <w:r>
        <w:rPr>
          <w:rFonts w:cs="宋体"/>
          <w:b w:val="0"/>
          <w:bCs w:val="0"/>
          <w:color w:val="000000"/>
          <w:kern w:val="0"/>
          <w:sz w:val="21"/>
          <w:szCs w:val="21"/>
        </w:rPr>
        <w:t>电子商务</w:t>
      </w:r>
    </w:p>
    <w:p w:rsidR="00D62920" w:rsidRDefault="00865C83">
      <w:pPr>
        <w:pStyle w:val="11"/>
        <w:spacing w:line="360" w:lineRule="exact"/>
        <w:rPr>
          <w:color w:val="000000"/>
        </w:rPr>
      </w:pPr>
      <w:r>
        <w:rPr>
          <w:rFonts w:cs="宋体" w:hint="eastAsia"/>
          <w:color w:val="000000"/>
        </w:rPr>
        <w:t>一、实践的目的和任务</w:t>
      </w:r>
    </w:p>
    <w:p w:rsidR="00D62920" w:rsidRDefault="00865C83">
      <w:pPr>
        <w:spacing w:line="360" w:lineRule="exact"/>
        <w:ind w:firstLineChars="200" w:firstLine="420"/>
        <w:rPr>
          <w:color w:val="000000"/>
          <w:kern w:val="0"/>
        </w:rPr>
      </w:pPr>
      <w:r>
        <w:rPr>
          <w:rFonts w:cs="宋体" w:hint="eastAsia"/>
          <w:color w:val="000000"/>
          <w:kern w:val="0"/>
        </w:rPr>
        <w:t>创业实践为必修的基础实践环节，是复合型人才培养的一个重要环节。本课程目的在于增强学生的创业意识，锻炼学生的创业能力，利用暑假时间通过对企业与社会的相关创业问题的实质性调研活动，进而撰写创业计划来完成本课程，引导学生了解、调研、模拟与创业经营相关的在创业想法获取、商业机会确定、目标市场研究、人力资源管理、财务管理、市场营销、组织结构、风险管理等方面的实际操作，提高理论联系实际的能力；通过</w:t>
      </w:r>
      <w:r>
        <w:rPr>
          <w:color w:val="000000"/>
          <w:kern w:val="0"/>
        </w:rPr>
        <w:t>“</w:t>
      </w:r>
      <w:r>
        <w:rPr>
          <w:rFonts w:cs="宋体" w:hint="eastAsia"/>
          <w:color w:val="000000"/>
          <w:kern w:val="0"/>
        </w:rPr>
        <w:t>做中学</w:t>
      </w:r>
      <w:r>
        <w:rPr>
          <w:color w:val="000000"/>
          <w:kern w:val="0"/>
        </w:rPr>
        <w:t>”</w:t>
      </w:r>
      <w:r>
        <w:rPr>
          <w:rFonts w:cs="宋体" w:hint="eastAsia"/>
          <w:color w:val="000000"/>
          <w:kern w:val="0"/>
        </w:rPr>
        <w:t>的实践方式，引导学生认识自我、认识机会及抓住机会，培养和提升学生的独立工作能力、协调能力等职业能力，为今后自我雇佣或创业打下良好的基础。</w:t>
      </w:r>
    </w:p>
    <w:p w:rsidR="00D62920" w:rsidRDefault="00865C83">
      <w:pPr>
        <w:pStyle w:val="11"/>
        <w:spacing w:line="360" w:lineRule="exact"/>
        <w:rPr>
          <w:color w:val="000000"/>
        </w:rPr>
      </w:pPr>
      <w:r>
        <w:rPr>
          <w:rFonts w:cs="宋体" w:hint="eastAsia"/>
          <w:color w:val="000000"/>
        </w:rPr>
        <w:t>二、实践内容及教学基本要求</w:t>
      </w:r>
    </w:p>
    <w:p w:rsidR="00D62920" w:rsidRDefault="00865C83">
      <w:pPr>
        <w:spacing w:line="360" w:lineRule="exact"/>
        <w:ind w:firstLineChars="200" w:firstLine="420"/>
        <w:rPr>
          <w:color w:val="000000"/>
          <w:kern w:val="0"/>
        </w:rPr>
      </w:pPr>
      <w:r>
        <w:rPr>
          <w:color w:val="000000"/>
          <w:kern w:val="0"/>
        </w:rPr>
        <w:t>1.</w:t>
      </w:r>
      <w:r>
        <w:rPr>
          <w:rFonts w:cs="宋体" w:hint="eastAsia"/>
          <w:color w:val="000000"/>
          <w:kern w:val="0"/>
        </w:rPr>
        <w:t>参加指导老师在创业实践开始前组织的专题交流：</w:t>
      </w:r>
    </w:p>
    <w:p w:rsidR="00D62920" w:rsidRDefault="00865C83">
      <w:pPr>
        <w:spacing w:line="360" w:lineRule="exact"/>
        <w:ind w:firstLineChars="200" w:firstLine="420"/>
        <w:rPr>
          <w:color w:val="000000"/>
          <w:kern w:val="0"/>
        </w:rPr>
      </w:pPr>
      <w:r>
        <w:rPr>
          <w:rFonts w:cs="宋体" w:hint="eastAsia"/>
          <w:color w:val="000000"/>
          <w:kern w:val="0"/>
        </w:rPr>
        <w:t>每学年第二学期</w:t>
      </w:r>
      <w:r>
        <w:rPr>
          <w:color w:val="000000"/>
          <w:kern w:val="0"/>
        </w:rPr>
        <w:t>17</w:t>
      </w:r>
      <w:r>
        <w:rPr>
          <w:rFonts w:cs="宋体" w:hint="eastAsia"/>
          <w:color w:val="000000"/>
          <w:kern w:val="0"/>
        </w:rPr>
        <w:t>周前，具有较强指导学生创业实践的责任心、有创业经历或企业工作经历或有深入了解及学习创业的兴趣的指导老师负责集中所指导的学生，让学生理解创业实践课程任务和内容，理解创业计划书和调研设计的有关规范和要求，理解在创业实践过程中的若干注意事项，理解创业实践课程的成绩评定要求：即严禁抄袭行为，一旦发现有严重抄袭行为，</w:t>
      </w:r>
      <w:r>
        <w:rPr>
          <w:color w:val="000000"/>
          <w:kern w:val="0"/>
        </w:rPr>
        <w:t>0</w:t>
      </w:r>
      <w:r>
        <w:rPr>
          <w:rFonts w:cs="宋体" w:hint="eastAsia"/>
          <w:color w:val="000000"/>
          <w:kern w:val="0"/>
        </w:rPr>
        <w:t>分处理；如无问卷设计和问卷分析的内容，总分不得超过</w:t>
      </w:r>
      <w:r>
        <w:rPr>
          <w:color w:val="000000"/>
          <w:kern w:val="0"/>
        </w:rPr>
        <w:t>80</w:t>
      </w:r>
      <w:r>
        <w:rPr>
          <w:rFonts w:cs="宋体" w:hint="eastAsia"/>
          <w:color w:val="000000"/>
          <w:kern w:val="0"/>
        </w:rPr>
        <w:t>分（含</w:t>
      </w:r>
      <w:r>
        <w:rPr>
          <w:color w:val="000000"/>
          <w:kern w:val="0"/>
        </w:rPr>
        <w:t>80</w:t>
      </w:r>
      <w:r>
        <w:rPr>
          <w:rFonts w:cs="宋体" w:hint="eastAsia"/>
          <w:color w:val="000000"/>
          <w:kern w:val="0"/>
        </w:rPr>
        <w:t>分）；创业实践不存在补考机会，不合格者直接进入下年度重修。</w:t>
      </w:r>
    </w:p>
    <w:p w:rsidR="00D62920" w:rsidRDefault="00865C83">
      <w:pPr>
        <w:spacing w:line="360" w:lineRule="exact"/>
        <w:ind w:firstLineChars="200" w:firstLine="420"/>
        <w:rPr>
          <w:color w:val="000000"/>
          <w:kern w:val="0"/>
        </w:rPr>
      </w:pPr>
      <w:r>
        <w:rPr>
          <w:color w:val="000000"/>
          <w:kern w:val="0"/>
        </w:rPr>
        <w:t>2</w:t>
      </w:r>
      <w:r>
        <w:rPr>
          <w:rFonts w:cs="宋体" w:hint="eastAsia"/>
          <w:color w:val="000000"/>
          <w:kern w:val="0"/>
        </w:rPr>
        <w:t>．创业调研：</w:t>
      </w:r>
    </w:p>
    <w:p w:rsidR="00D62920" w:rsidRDefault="00865C83">
      <w:pPr>
        <w:spacing w:line="360" w:lineRule="exact"/>
        <w:ind w:firstLineChars="200" w:firstLine="420"/>
        <w:rPr>
          <w:color w:val="000000"/>
          <w:kern w:val="0"/>
        </w:rPr>
      </w:pPr>
      <w:r>
        <w:rPr>
          <w:rFonts w:cs="宋体" w:hint="eastAsia"/>
          <w:color w:val="000000"/>
          <w:kern w:val="0"/>
        </w:rPr>
        <w:t>了解创业调研的时间，理解创业调研对创业计划书撰写及创业成功的重要性，掌握创业调研的主要内容，掌握调查研究的问卷设计、问卷分析方法，利用暑期时间实施创业调研</w:t>
      </w:r>
    </w:p>
    <w:p w:rsidR="00D62920" w:rsidRDefault="00865C83">
      <w:pPr>
        <w:spacing w:line="360" w:lineRule="exact"/>
        <w:ind w:firstLineChars="200" w:firstLine="420"/>
        <w:rPr>
          <w:color w:val="000000"/>
          <w:kern w:val="0"/>
        </w:rPr>
      </w:pPr>
      <w:r>
        <w:rPr>
          <w:color w:val="000000"/>
          <w:kern w:val="0"/>
        </w:rPr>
        <w:t>3</w:t>
      </w:r>
      <w:r>
        <w:rPr>
          <w:rFonts w:cs="宋体" w:hint="eastAsia"/>
          <w:color w:val="000000"/>
          <w:kern w:val="0"/>
        </w:rPr>
        <w:t>．创业计划书撰写：</w:t>
      </w:r>
    </w:p>
    <w:p w:rsidR="00D62920" w:rsidRDefault="00865C83">
      <w:pPr>
        <w:spacing w:line="360" w:lineRule="exact"/>
        <w:ind w:firstLineChars="200" w:firstLine="420"/>
        <w:rPr>
          <w:color w:val="000000"/>
          <w:kern w:val="0"/>
        </w:rPr>
      </w:pPr>
      <w:r>
        <w:rPr>
          <w:rFonts w:cs="宋体" w:hint="eastAsia"/>
          <w:color w:val="000000"/>
          <w:kern w:val="0"/>
        </w:rPr>
        <w:t>掌握创业计划书的结构和主要内容。调研结束后，每位学生必须撰写一份字数超过</w:t>
      </w:r>
      <w:r>
        <w:rPr>
          <w:color w:val="000000"/>
          <w:kern w:val="0"/>
        </w:rPr>
        <w:t>2000</w:t>
      </w:r>
      <w:r>
        <w:rPr>
          <w:rFonts w:cs="宋体" w:hint="eastAsia"/>
          <w:color w:val="000000"/>
          <w:kern w:val="0"/>
        </w:rPr>
        <w:t>字以上的创业计划书。创业计划书中的主要内容须包含：</w:t>
      </w:r>
    </w:p>
    <w:p w:rsidR="00D62920" w:rsidRDefault="00865C83">
      <w:pPr>
        <w:spacing w:line="360" w:lineRule="exact"/>
        <w:ind w:firstLineChars="200" w:firstLine="420"/>
        <w:rPr>
          <w:color w:val="000000"/>
          <w:kern w:val="0"/>
        </w:rPr>
      </w:pPr>
      <w:r>
        <w:rPr>
          <w:rFonts w:cs="宋体" w:hint="eastAsia"/>
          <w:color w:val="000000"/>
          <w:kern w:val="0"/>
        </w:rPr>
        <w:t>（</w:t>
      </w:r>
      <w:r>
        <w:rPr>
          <w:color w:val="000000"/>
          <w:kern w:val="0"/>
        </w:rPr>
        <w:t>1</w:t>
      </w:r>
      <w:r>
        <w:rPr>
          <w:rFonts w:cs="宋体" w:hint="eastAsia"/>
          <w:color w:val="000000"/>
          <w:kern w:val="0"/>
        </w:rPr>
        <w:t>）企业概况</w:t>
      </w:r>
    </w:p>
    <w:p w:rsidR="00D62920" w:rsidRDefault="00865C83">
      <w:pPr>
        <w:spacing w:line="360" w:lineRule="exact"/>
        <w:ind w:firstLineChars="200" w:firstLine="420"/>
        <w:rPr>
          <w:color w:val="000000"/>
          <w:kern w:val="0"/>
        </w:rPr>
      </w:pPr>
      <w:r>
        <w:rPr>
          <w:rFonts w:cs="宋体" w:hint="eastAsia"/>
          <w:color w:val="000000"/>
          <w:kern w:val="0"/>
        </w:rPr>
        <w:t>（</w:t>
      </w:r>
      <w:r>
        <w:rPr>
          <w:color w:val="000000"/>
          <w:kern w:val="0"/>
        </w:rPr>
        <w:t>2</w:t>
      </w:r>
      <w:r>
        <w:rPr>
          <w:rFonts w:cs="宋体" w:hint="eastAsia"/>
          <w:color w:val="000000"/>
          <w:kern w:val="0"/>
        </w:rPr>
        <w:t>）创业计划作者的个人情况</w:t>
      </w:r>
    </w:p>
    <w:p w:rsidR="00D62920" w:rsidRDefault="00865C83">
      <w:pPr>
        <w:spacing w:line="360" w:lineRule="exact"/>
        <w:ind w:firstLineChars="200" w:firstLine="420"/>
        <w:rPr>
          <w:color w:val="000000"/>
          <w:kern w:val="0"/>
        </w:rPr>
      </w:pPr>
      <w:r>
        <w:rPr>
          <w:rFonts w:cs="宋体" w:hint="eastAsia"/>
          <w:color w:val="000000"/>
          <w:kern w:val="0"/>
        </w:rPr>
        <w:t>（</w:t>
      </w:r>
      <w:r>
        <w:rPr>
          <w:color w:val="000000"/>
          <w:kern w:val="0"/>
        </w:rPr>
        <w:t>3</w:t>
      </w:r>
      <w:r>
        <w:rPr>
          <w:rFonts w:cs="宋体" w:hint="eastAsia"/>
          <w:color w:val="000000"/>
          <w:kern w:val="0"/>
        </w:rPr>
        <w:t>）市场评估</w:t>
      </w:r>
    </w:p>
    <w:p w:rsidR="00D62920" w:rsidRDefault="00865C83">
      <w:pPr>
        <w:spacing w:line="360" w:lineRule="exact"/>
        <w:ind w:firstLineChars="200" w:firstLine="420"/>
        <w:rPr>
          <w:color w:val="000000"/>
          <w:kern w:val="0"/>
        </w:rPr>
      </w:pPr>
      <w:r>
        <w:rPr>
          <w:rFonts w:cs="宋体" w:hint="eastAsia"/>
          <w:color w:val="000000"/>
          <w:kern w:val="0"/>
        </w:rPr>
        <w:t>（</w:t>
      </w:r>
      <w:r>
        <w:rPr>
          <w:color w:val="000000"/>
          <w:kern w:val="0"/>
        </w:rPr>
        <w:t>4</w:t>
      </w:r>
      <w:r>
        <w:rPr>
          <w:rFonts w:cs="宋体" w:hint="eastAsia"/>
          <w:color w:val="000000"/>
          <w:kern w:val="0"/>
        </w:rPr>
        <w:t>）市场营销计划</w:t>
      </w:r>
    </w:p>
    <w:p w:rsidR="00D62920" w:rsidRDefault="00865C83">
      <w:pPr>
        <w:spacing w:line="360" w:lineRule="exact"/>
        <w:ind w:firstLineChars="200" w:firstLine="420"/>
        <w:rPr>
          <w:color w:val="000000"/>
          <w:kern w:val="0"/>
        </w:rPr>
      </w:pPr>
      <w:r>
        <w:rPr>
          <w:rFonts w:cs="宋体" w:hint="eastAsia"/>
          <w:color w:val="000000"/>
          <w:kern w:val="0"/>
        </w:rPr>
        <w:t>（</w:t>
      </w:r>
      <w:r>
        <w:rPr>
          <w:color w:val="000000"/>
          <w:kern w:val="0"/>
        </w:rPr>
        <w:t>5</w:t>
      </w:r>
      <w:r>
        <w:rPr>
          <w:rFonts w:cs="宋体" w:hint="eastAsia"/>
          <w:color w:val="000000"/>
          <w:kern w:val="0"/>
        </w:rPr>
        <w:t>）企业组织结构</w:t>
      </w:r>
    </w:p>
    <w:p w:rsidR="00D62920" w:rsidRDefault="00865C83">
      <w:pPr>
        <w:spacing w:line="360" w:lineRule="exact"/>
        <w:ind w:firstLineChars="200" w:firstLine="420"/>
        <w:rPr>
          <w:color w:val="000000"/>
          <w:kern w:val="0"/>
        </w:rPr>
      </w:pPr>
      <w:r>
        <w:rPr>
          <w:rFonts w:cs="宋体" w:hint="eastAsia"/>
          <w:color w:val="000000"/>
          <w:kern w:val="0"/>
        </w:rPr>
        <w:t>（</w:t>
      </w:r>
      <w:r>
        <w:rPr>
          <w:color w:val="000000"/>
          <w:kern w:val="0"/>
        </w:rPr>
        <w:t>6</w:t>
      </w:r>
      <w:r>
        <w:rPr>
          <w:rFonts w:cs="宋体" w:hint="eastAsia"/>
          <w:color w:val="000000"/>
          <w:kern w:val="0"/>
        </w:rPr>
        <w:t>）固定资产</w:t>
      </w:r>
    </w:p>
    <w:p w:rsidR="00D62920" w:rsidRDefault="00865C83">
      <w:pPr>
        <w:spacing w:line="360" w:lineRule="exact"/>
        <w:ind w:firstLineChars="200" w:firstLine="420"/>
        <w:rPr>
          <w:color w:val="000000"/>
          <w:kern w:val="0"/>
        </w:rPr>
      </w:pPr>
      <w:r>
        <w:rPr>
          <w:rFonts w:cs="宋体" w:hint="eastAsia"/>
          <w:color w:val="000000"/>
          <w:kern w:val="0"/>
        </w:rPr>
        <w:lastRenderedPageBreak/>
        <w:t>（</w:t>
      </w:r>
      <w:r>
        <w:rPr>
          <w:color w:val="000000"/>
          <w:kern w:val="0"/>
        </w:rPr>
        <w:t>7</w:t>
      </w:r>
      <w:r>
        <w:rPr>
          <w:rFonts w:cs="宋体" w:hint="eastAsia"/>
          <w:color w:val="000000"/>
          <w:kern w:val="0"/>
        </w:rPr>
        <w:t>）流动资金（月）</w:t>
      </w:r>
    </w:p>
    <w:p w:rsidR="00D62920" w:rsidRDefault="00865C83">
      <w:pPr>
        <w:spacing w:line="360" w:lineRule="exact"/>
        <w:ind w:firstLineChars="200" w:firstLine="420"/>
        <w:rPr>
          <w:color w:val="000000"/>
          <w:kern w:val="0"/>
        </w:rPr>
      </w:pPr>
      <w:r>
        <w:rPr>
          <w:rFonts w:cs="宋体" w:hint="eastAsia"/>
          <w:color w:val="000000"/>
          <w:kern w:val="0"/>
        </w:rPr>
        <w:t>（</w:t>
      </w:r>
      <w:r>
        <w:rPr>
          <w:color w:val="000000"/>
          <w:kern w:val="0"/>
        </w:rPr>
        <w:t>8</w:t>
      </w:r>
      <w:r>
        <w:rPr>
          <w:rFonts w:cs="宋体" w:hint="eastAsia"/>
          <w:color w:val="000000"/>
          <w:kern w:val="0"/>
        </w:rPr>
        <w:t>）销售收入预测（</w:t>
      </w:r>
      <w:r>
        <w:rPr>
          <w:color w:val="000000"/>
          <w:kern w:val="0"/>
        </w:rPr>
        <w:t>12</w:t>
      </w:r>
      <w:r>
        <w:rPr>
          <w:rFonts w:cs="宋体" w:hint="eastAsia"/>
          <w:color w:val="000000"/>
          <w:kern w:val="0"/>
        </w:rPr>
        <w:t>个月）</w:t>
      </w:r>
    </w:p>
    <w:p w:rsidR="00D62920" w:rsidRDefault="00865C83">
      <w:pPr>
        <w:spacing w:line="360" w:lineRule="exact"/>
        <w:ind w:firstLineChars="200" w:firstLine="420"/>
        <w:rPr>
          <w:color w:val="000000"/>
          <w:kern w:val="0"/>
        </w:rPr>
      </w:pPr>
      <w:r>
        <w:rPr>
          <w:rFonts w:cs="宋体" w:hint="eastAsia"/>
          <w:color w:val="000000"/>
          <w:kern w:val="0"/>
        </w:rPr>
        <w:t>（</w:t>
      </w:r>
      <w:r>
        <w:rPr>
          <w:color w:val="000000"/>
          <w:kern w:val="0"/>
        </w:rPr>
        <w:t>9</w:t>
      </w:r>
      <w:r>
        <w:rPr>
          <w:rFonts w:cs="宋体" w:hint="eastAsia"/>
          <w:color w:val="000000"/>
          <w:kern w:val="0"/>
        </w:rPr>
        <w:t>）销售和成本计划</w:t>
      </w:r>
    </w:p>
    <w:p w:rsidR="00D62920" w:rsidRDefault="00865C83">
      <w:pPr>
        <w:spacing w:line="360" w:lineRule="exact"/>
        <w:ind w:firstLineChars="200" w:firstLine="420"/>
        <w:rPr>
          <w:color w:val="000000"/>
          <w:kern w:val="0"/>
        </w:rPr>
      </w:pPr>
      <w:r>
        <w:rPr>
          <w:rFonts w:cs="宋体" w:hint="eastAsia"/>
          <w:color w:val="000000"/>
          <w:kern w:val="0"/>
        </w:rPr>
        <w:t>（</w:t>
      </w:r>
      <w:r>
        <w:rPr>
          <w:color w:val="000000"/>
          <w:kern w:val="0"/>
        </w:rPr>
        <w:t>10</w:t>
      </w:r>
      <w:r>
        <w:rPr>
          <w:rFonts w:cs="宋体" w:hint="eastAsia"/>
          <w:color w:val="000000"/>
          <w:kern w:val="0"/>
        </w:rPr>
        <w:t>）现金流量计划</w:t>
      </w:r>
    </w:p>
    <w:p w:rsidR="00D62920" w:rsidRDefault="00865C83">
      <w:pPr>
        <w:spacing w:line="360" w:lineRule="exact"/>
        <w:ind w:firstLineChars="200" w:firstLine="420"/>
        <w:rPr>
          <w:color w:val="000000"/>
          <w:kern w:val="0"/>
        </w:rPr>
      </w:pPr>
      <w:r>
        <w:rPr>
          <w:rFonts w:cs="宋体" w:hint="eastAsia"/>
          <w:color w:val="000000"/>
          <w:kern w:val="0"/>
        </w:rPr>
        <w:t>（</w:t>
      </w:r>
      <w:r>
        <w:rPr>
          <w:color w:val="000000"/>
          <w:kern w:val="0"/>
        </w:rPr>
        <w:t>11</w:t>
      </w:r>
      <w:r>
        <w:rPr>
          <w:rFonts w:cs="宋体" w:hint="eastAsia"/>
          <w:color w:val="000000"/>
          <w:kern w:val="0"/>
        </w:rPr>
        <w:t>）结论和评估</w:t>
      </w:r>
    </w:p>
    <w:p w:rsidR="00D62920" w:rsidRDefault="00865C83">
      <w:pPr>
        <w:spacing w:line="360" w:lineRule="exact"/>
        <w:ind w:firstLineChars="200" w:firstLine="420"/>
        <w:rPr>
          <w:color w:val="000000"/>
          <w:kern w:val="0"/>
        </w:rPr>
      </w:pPr>
      <w:r>
        <w:rPr>
          <w:rFonts w:cs="宋体" w:hint="eastAsia"/>
          <w:color w:val="000000"/>
          <w:kern w:val="0"/>
        </w:rPr>
        <w:t>附件</w:t>
      </w:r>
      <w:r>
        <w:rPr>
          <w:color w:val="000000"/>
          <w:kern w:val="0"/>
        </w:rPr>
        <w:t xml:space="preserve">1  </w:t>
      </w:r>
      <w:r>
        <w:rPr>
          <w:rFonts w:cs="宋体" w:hint="eastAsia"/>
          <w:color w:val="000000"/>
          <w:kern w:val="0"/>
        </w:rPr>
        <w:t>调查问卷</w:t>
      </w:r>
    </w:p>
    <w:p w:rsidR="00D62920" w:rsidRDefault="00865C83">
      <w:pPr>
        <w:spacing w:line="360" w:lineRule="exact"/>
        <w:ind w:firstLineChars="200" w:firstLine="420"/>
        <w:rPr>
          <w:color w:val="000000"/>
          <w:kern w:val="0"/>
        </w:rPr>
      </w:pPr>
      <w:r>
        <w:rPr>
          <w:rFonts w:cs="宋体" w:hint="eastAsia"/>
          <w:color w:val="000000"/>
          <w:kern w:val="0"/>
        </w:rPr>
        <w:t>附件</w:t>
      </w:r>
      <w:r>
        <w:rPr>
          <w:color w:val="000000"/>
          <w:kern w:val="0"/>
        </w:rPr>
        <w:t xml:space="preserve">2  </w:t>
      </w:r>
      <w:r>
        <w:rPr>
          <w:rFonts w:cs="宋体" w:hint="eastAsia"/>
          <w:color w:val="000000"/>
          <w:kern w:val="0"/>
        </w:rPr>
        <w:t>基于问卷的分析</w:t>
      </w:r>
    </w:p>
    <w:p w:rsidR="00D62920" w:rsidRDefault="00865C83">
      <w:pPr>
        <w:pStyle w:val="11"/>
        <w:spacing w:line="360" w:lineRule="exact"/>
        <w:rPr>
          <w:color w:val="000000"/>
        </w:rPr>
      </w:pPr>
      <w:r>
        <w:rPr>
          <w:rFonts w:cs="宋体" w:hint="eastAsia"/>
          <w:color w:val="000000"/>
        </w:rPr>
        <w:t>三、实习进程安排</w:t>
      </w:r>
    </w:p>
    <w:tbl>
      <w:tblPr>
        <w:tblW w:w="7109" w:type="dxa"/>
        <w:jc w:val="center"/>
        <w:tblBorders>
          <w:top w:val="outset" w:sz="12" w:space="0" w:color="auto"/>
          <w:left w:val="outset" w:sz="12" w:space="0" w:color="auto"/>
          <w:bottom w:val="outset" w:sz="12" w:space="0" w:color="auto"/>
          <w:right w:val="outset" w:sz="12" w:space="0" w:color="auto"/>
        </w:tblBorders>
        <w:tblLayout w:type="fixed"/>
        <w:tblCellMar>
          <w:left w:w="85" w:type="dxa"/>
          <w:right w:w="85" w:type="dxa"/>
        </w:tblCellMar>
        <w:tblLook w:val="00A0" w:firstRow="1" w:lastRow="0" w:firstColumn="1" w:lastColumn="0" w:noHBand="0" w:noVBand="0"/>
      </w:tblPr>
      <w:tblGrid>
        <w:gridCol w:w="1151"/>
        <w:gridCol w:w="2673"/>
        <w:gridCol w:w="1944"/>
        <w:gridCol w:w="1341"/>
      </w:tblGrid>
      <w:tr w:rsidR="00D62920">
        <w:trPr>
          <w:cantSplit/>
          <w:trHeight w:val="386"/>
          <w:jc w:val="center"/>
        </w:trPr>
        <w:tc>
          <w:tcPr>
            <w:tcW w:w="11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序号</w:t>
            </w:r>
          </w:p>
        </w:tc>
        <w:tc>
          <w:tcPr>
            <w:tcW w:w="26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主要内容</w:t>
            </w:r>
          </w:p>
        </w:tc>
        <w:tc>
          <w:tcPr>
            <w:tcW w:w="1944"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时间安排（天数）</w:t>
            </w:r>
          </w:p>
        </w:tc>
        <w:tc>
          <w:tcPr>
            <w:tcW w:w="1341"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备注</w:t>
            </w:r>
          </w:p>
        </w:tc>
      </w:tr>
      <w:tr w:rsidR="00D62920">
        <w:trPr>
          <w:cantSplit/>
          <w:trHeight w:val="386"/>
          <w:jc w:val="center"/>
        </w:trPr>
        <w:tc>
          <w:tcPr>
            <w:tcW w:w="11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1</w:t>
            </w:r>
          </w:p>
        </w:tc>
        <w:tc>
          <w:tcPr>
            <w:tcW w:w="26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rPr>
              <w:t>创业实践专题交流</w:t>
            </w:r>
          </w:p>
        </w:tc>
        <w:tc>
          <w:tcPr>
            <w:tcW w:w="1944"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1</w:t>
            </w:r>
          </w:p>
        </w:tc>
        <w:tc>
          <w:tcPr>
            <w:tcW w:w="1341"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86"/>
          <w:jc w:val="center"/>
        </w:trPr>
        <w:tc>
          <w:tcPr>
            <w:tcW w:w="11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2</w:t>
            </w:r>
          </w:p>
        </w:tc>
        <w:tc>
          <w:tcPr>
            <w:tcW w:w="26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rPr>
              <w:t>创业调研</w:t>
            </w:r>
          </w:p>
        </w:tc>
        <w:tc>
          <w:tcPr>
            <w:tcW w:w="1944"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30</w:t>
            </w:r>
          </w:p>
        </w:tc>
        <w:tc>
          <w:tcPr>
            <w:tcW w:w="1341"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86"/>
          <w:jc w:val="center"/>
        </w:trPr>
        <w:tc>
          <w:tcPr>
            <w:tcW w:w="11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3</w:t>
            </w:r>
          </w:p>
        </w:tc>
        <w:tc>
          <w:tcPr>
            <w:tcW w:w="26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rPr>
              <w:t>创业计划撰写</w:t>
            </w:r>
          </w:p>
        </w:tc>
        <w:tc>
          <w:tcPr>
            <w:tcW w:w="1944"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9</w:t>
            </w:r>
          </w:p>
        </w:tc>
        <w:tc>
          <w:tcPr>
            <w:tcW w:w="1341"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86"/>
          <w:jc w:val="center"/>
        </w:trPr>
        <w:tc>
          <w:tcPr>
            <w:tcW w:w="11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小计</w:t>
            </w:r>
          </w:p>
        </w:tc>
        <w:tc>
          <w:tcPr>
            <w:tcW w:w="26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pStyle w:val="table"/>
              <w:spacing w:line="360" w:lineRule="exact"/>
              <w:rPr>
                <w:color w:val="000000"/>
                <w:kern w:val="0"/>
              </w:rPr>
            </w:pPr>
          </w:p>
        </w:tc>
        <w:tc>
          <w:tcPr>
            <w:tcW w:w="1944"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40</w:t>
            </w:r>
          </w:p>
        </w:tc>
        <w:tc>
          <w:tcPr>
            <w:tcW w:w="1341"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bl>
    <w:p w:rsidR="00D62920" w:rsidRDefault="00865C83">
      <w:pPr>
        <w:pStyle w:val="11"/>
        <w:spacing w:line="360" w:lineRule="exact"/>
        <w:rPr>
          <w:color w:val="000000"/>
        </w:rPr>
      </w:pPr>
      <w:r>
        <w:rPr>
          <w:rFonts w:cs="宋体" w:hint="eastAsia"/>
          <w:color w:val="000000"/>
        </w:rPr>
        <w:t>四、实践考核方法及要求</w:t>
      </w:r>
    </w:p>
    <w:p w:rsidR="00D62920" w:rsidRDefault="00865C83">
      <w:pPr>
        <w:pStyle w:val="af2"/>
        <w:adjustRightInd w:val="0"/>
        <w:snapToGrid w:val="0"/>
        <w:spacing w:line="360" w:lineRule="exact"/>
        <w:rPr>
          <w:color w:val="000000"/>
        </w:rPr>
      </w:pPr>
      <w:r>
        <w:rPr>
          <w:color w:val="000000"/>
        </w:rPr>
        <w:t>1</w:t>
      </w:r>
      <w:r>
        <w:rPr>
          <w:rFonts w:cs="宋体" w:hint="eastAsia"/>
          <w:color w:val="000000"/>
        </w:rPr>
        <w:t>．考核方式：调研的质量、与教师的交流、创业计划书等综合评定</w:t>
      </w:r>
    </w:p>
    <w:p w:rsidR="00D62920" w:rsidRDefault="00865C83">
      <w:pPr>
        <w:pStyle w:val="af2"/>
        <w:adjustRightInd w:val="0"/>
        <w:snapToGrid w:val="0"/>
        <w:spacing w:line="360" w:lineRule="exact"/>
        <w:rPr>
          <w:color w:val="000000"/>
        </w:rPr>
      </w:pPr>
      <w:r>
        <w:rPr>
          <w:color w:val="000000"/>
        </w:rPr>
        <w:t>2</w:t>
      </w:r>
      <w:r>
        <w:rPr>
          <w:rFonts w:cs="宋体" w:hint="eastAsia"/>
          <w:color w:val="000000"/>
        </w:rPr>
        <w:t>．成绩评定：</w:t>
      </w:r>
    </w:p>
    <w:p w:rsidR="00D62920" w:rsidRDefault="00865C83">
      <w:pPr>
        <w:pStyle w:val="af1"/>
        <w:adjustRightInd w:val="0"/>
        <w:snapToGrid w:val="0"/>
        <w:spacing w:line="360" w:lineRule="exact"/>
        <w:ind w:firstLineChars="200" w:firstLine="420"/>
        <w:rPr>
          <w:color w:val="000000"/>
        </w:rPr>
      </w:pPr>
      <w:r>
        <w:rPr>
          <w:rFonts w:cs="宋体" w:hint="eastAsia"/>
          <w:color w:val="000000"/>
        </w:rPr>
        <w:t>计分制：百分制（）；五级分制（</w:t>
      </w:r>
      <w:r>
        <w:rPr>
          <w:color w:val="000000"/>
        </w:rPr>
        <w:t>v</w:t>
      </w:r>
      <w:r>
        <w:rPr>
          <w:rFonts w:cs="宋体" w:hint="eastAsia"/>
          <w:color w:val="000000"/>
        </w:rPr>
        <w:t>）；两级分制（）</w:t>
      </w:r>
    </w:p>
    <w:p w:rsidR="00D62920" w:rsidRDefault="00865C83">
      <w:pPr>
        <w:pStyle w:val="af1"/>
        <w:adjustRightInd w:val="0"/>
        <w:snapToGrid w:val="0"/>
        <w:spacing w:line="360" w:lineRule="exact"/>
        <w:ind w:firstLineChars="200" w:firstLine="420"/>
        <w:rPr>
          <w:color w:val="000000"/>
        </w:rPr>
      </w:pPr>
      <w:r>
        <w:rPr>
          <w:rFonts w:cs="宋体" w:hint="eastAsia"/>
          <w:color w:val="000000"/>
        </w:rPr>
        <w:t>总评成绩构成：平时表现（</w:t>
      </w:r>
      <w:r>
        <w:rPr>
          <w:color w:val="000000"/>
        </w:rPr>
        <w:t>20</w:t>
      </w:r>
      <w:r>
        <w:rPr>
          <w:rFonts w:cs="宋体" w:hint="eastAsia"/>
          <w:color w:val="000000"/>
        </w:rPr>
        <w:t>）％；创业计划书（</w:t>
      </w:r>
      <w:r>
        <w:rPr>
          <w:color w:val="000000"/>
        </w:rPr>
        <w:t>80</w:t>
      </w:r>
      <w:r>
        <w:rPr>
          <w:rFonts w:cs="宋体" w:hint="eastAsia"/>
          <w:color w:val="000000"/>
        </w:rPr>
        <w:t>）％；</w:t>
      </w:r>
    </w:p>
    <w:p w:rsidR="00D62920" w:rsidRDefault="00865C83">
      <w:pPr>
        <w:pStyle w:val="B"/>
        <w:spacing w:line="360" w:lineRule="exact"/>
        <w:rPr>
          <w:color w:val="000000"/>
        </w:rPr>
      </w:pPr>
      <w:r>
        <w:rPr>
          <w:rFonts w:cs="宋体" w:hint="eastAsia"/>
          <w:color w:val="000000"/>
        </w:rPr>
        <w:t>五、指导教材和参考资料</w:t>
      </w:r>
    </w:p>
    <w:p w:rsidR="00D62920" w:rsidRDefault="00865C83">
      <w:pPr>
        <w:adjustRightInd w:val="0"/>
        <w:snapToGrid w:val="0"/>
        <w:spacing w:line="360" w:lineRule="exact"/>
        <w:ind w:firstLineChars="200" w:firstLine="420"/>
        <w:rPr>
          <w:color w:val="000000"/>
        </w:rPr>
      </w:pPr>
      <w:r>
        <w:rPr>
          <w:color w:val="000000"/>
        </w:rPr>
        <w:t>1.George Manu</w:t>
      </w:r>
      <w:r>
        <w:rPr>
          <w:rFonts w:cs="宋体" w:hint="eastAsia"/>
          <w:color w:val="000000"/>
        </w:rPr>
        <w:t>等著，董霞等译，《大学生</w:t>
      </w:r>
      <w:r>
        <w:rPr>
          <w:color w:val="000000"/>
        </w:rPr>
        <w:t>KAB</w:t>
      </w:r>
      <w:r>
        <w:rPr>
          <w:rFonts w:cs="宋体" w:hint="eastAsia"/>
          <w:color w:val="000000"/>
        </w:rPr>
        <w:t>创业基础》，高等教育出版社，</w:t>
      </w:r>
      <w:r>
        <w:rPr>
          <w:color w:val="000000"/>
        </w:rPr>
        <w:t>2007.2</w:t>
      </w:r>
    </w:p>
    <w:p w:rsidR="00D62920" w:rsidRDefault="00865C83">
      <w:pPr>
        <w:spacing w:line="360" w:lineRule="exact"/>
        <w:jc w:val="left"/>
        <w:rPr>
          <w:color w:val="000000"/>
        </w:rPr>
      </w:pPr>
      <w:r>
        <w:rPr>
          <w:color w:val="000000"/>
        </w:rPr>
        <w:t xml:space="preserve">    2.</w:t>
      </w:r>
      <w:hyperlink r:id="rId71" w:history="1">
        <w:r>
          <w:rPr>
            <w:rFonts w:cs="宋体" w:hint="eastAsia"/>
            <w:color w:val="000000"/>
          </w:rPr>
          <w:t>郑炳章</w:t>
        </w:r>
      </w:hyperlink>
      <w:r>
        <w:rPr>
          <w:rFonts w:cs="宋体" w:hint="eastAsia"/>
          <w:color w:val="000000"/>
        </w:rPr>
        <w:t>，《创业管理》，现代教育出版社，</w:t>
      </w:r>
      <w:r>
        <w:rPr>
          <w:color w:val="000000"/>
        </w:rPr>
        <w:t>2011</w:t>
      </w:r>
      <w:r>
        <w:rPr>
          <w:rFonts w:cs="宋体" w:hint="eastAsia"/>
          <w:color w:val="000000"/>
        </w:rPr>
        <w:t>年</w:t>
      </w:r>
      <w:r>
        <w:rPr>
          <w:color w:val="000000"/>
        </w:rPr>
        <w:t xml:space="preserve"> </w:t>
      </w:r>
      <w:r>
        <w:rPr>
          <w:rFonts w:cs="宋体" w:hint="eastAsia"/>
          <w:color w:val="000000"/>
        </w:rPr>
        <w:t>第</w:t>
      </w:r>
      <w:r>
        <w:rPr>
          <w:color w:val="000000"/>
        </w:rPr>
        <w:t>1</w:t>
      </w:r>
      <w:r>
        <w:rPr>
          <w:rFonts w:cs="宋体" w:hint="eastAsia"/>
          <w:color w:val="000000"/>
        </w:rPr>
        <w:t>版</w:t>
      </w:r>
      <w:r>
        <w:rPr>
          <w:color w:val="000000"/>
        </w:rPr>
        <w:t xml:space="preserve"> </w:t>
      </w:r>
    </w:p>
    <w:p w:rsidR="00D62920" w:rsidRDefault="00D62920">
      <w:pPr>
        <w:adjustRightInd w:val="0"/>
        <w:snapToGrid w:val="0"/>
        <w:spacing w:line="360" w:lineRule="exact"/>
        <w:ind w:firstLineChars="200" w:firstLine="420"/>
        <w:rPr>
          <w:color w:val="000000"/>
        </w:rPr>
      </w:pPr>
    </w:p>
    <w:p w:rsidR="00D62920" w:rsidRDefault="00D62920">
      <w:pPr>
        <w:pStyle w:val="af3"/>
        <w:adjustRightInd w:val="0"/>
        <w:snapToGrid w:val="0"/>
        <w:spacing w:before="0" w:after="0" w:line="360" w:lineRule="exact"/>
        <w:ind w:firstLineChars="200" w:firstLine="420"/>
        <w:rPr>
          <w:color w:val="000000"/>
          <w:sz w:val="21"/>
          <w:szCs w:val="21"/>
        </w:rPr>
      </w:pPr>
    </w:p>
    <w:p w:rsidR="00D62920" w:rsidRPr="00320084" w:rsidRDefault="00D62920">
      <w:pPr>
        <w:pStyle w:val="af8"/>
        <w:spacing w:line="360" w:lineRule="exact"/>
        <w:rPr>
          <w:color w:val="000000"/>
        </w:rPr>
      </w:pPr>
    </w:p>
    <w:p w:rsidR="00D62920" w:rsidRPr="00320084" w:rsidRDefault="00865C83">
      <w:pPr>
        <w:pStyle w:val="af3"/>
        <w:spacing w:line="360" w:lineRule="exact"/>
        <w:jc w:val="right"/>
        <w:rPr>
          <w:color w:val="000000"/>
          <w:sz w:val="24"/>
          <w:szCs w:val="24"/>
        </w:rPr>
      </w:pPr>
      <w:r w:rsidRPr="00320084">
        <w:rPr>
          <w:rFonts w:cs="宋体" w:hint="eastAsia"/>
          <w:color w:val="000000"/>
          <w:sz w:val="24"/>
          <w:szCs w:val="24"/>
        </w:rPr>
        <w:t>执笔人：吕海萍</w:t>
      </w:r>
    </w:p>
    <w:p w:rsidR="00D62920" w:rsidRPr="00320084" w:rsidRDefault="00865C83">
      <w:pPr>
        <w:pStyle w:val="af3"/>
        <w:spacing w:line="360" w:lineRule="exact"/>
        <w:jc w:val="right"/>
        <w:rPr>
          <w:color w:val="000000"/>
          <w:sz w:val="24"/>
          <w:szCs w:val="24"/>
        </w:rPr>
      </w:pPr>
      <w:r w:rsidRPr="00320084">
        <w:rPr>
          <w:rFonts w:cs="宋体" w:hint="eastAsia"/>
          <w:color w:val="000000"/>
          <w:sz w:val="24"/>
          <w:szCs w:val="24"/>
        </w:rPr>
        <w:t>审核人：李长安</w:t>
      </w:r>
    </w:p>
    <w:p w:rsidR="00D62920" w:rsidRPr="00320084" w:rsidRDefault="00865C83">
      <w:pPr>
        <w:pStyle w:val="af3"/>
        <w:spacing w:line="360" w:lineRule="exact"/>
        <w:jc w:val="right"/>
        <w:rPr>
          <w:color w:val="000000"/>
          <w:sz w:val="24"/>
          <w:szCs w:val="24"/>
        </w:rPr>
      </w:pPr>
      <w:r w:rsidRPr="00320084">
        <w:rPr>
          <w:color w:val="000000"/>
          <w:sz w:val="24"/>
          <w:szCs w:val="24"/>
        </w:rPr>
        <w:t xml:space="preserve">                </w:t>
      </w:r>
      <w:r w:rsidRPr="00320084">
        <w:rPr>
          <w:rFonts w:cs="宋体" w:hint="eastAsia"/>
          <w:color w:val="000000"/>
          <w:sz w:val="24"/>
          <w:szCs w:val="24"/>
        </w:rPr>
        <w:t>审批人：曹</w:t>
      </w:r>
      <w:r w:rsidRPr="00320084">
        <w:rPr>
          <w:color w:val="000000"/>
          <w:sz w:val="24"/>
          <w:szCs w:val="24"/>
        </w:rPr>
        <w:t xml:space="preserve">  </w:t>
      </w:r>
      <w:r w:rsidRPr="00320084">
        <w:rPr>
          <w:rFonts w:cs="宋体" w:hint="eastAsia"/>
          <w:color w:val="000000"/>
          <w:sz w:val="24"/>
          <w:szCs w:val="24"/>
        </w:rPr>
        <w:t>敏</w:t>
      </w:r>
    </w:p>
    <w:p w:rsidR="00320084" w:rsidRDefault="00320084">
      <w:pPr>
        <w:pStyle w:val="af6"/>
        <w:widowControl w:val="0"/>
        <w:spacing w:before="156" w:after="312" w:line="360" w:lineRule="exact"/>
        <w:rPr>
          <w:rFonts w:ascii="Times New Roman" w:hAnsi="Times New Roman" w:cs="宋体"/>
          <w:color w:val="000000"/>
        </w:rPr>
      </w:pPr>
    </w:p>
    <w:p w:rsidR="00320084" w:rsidRDefault="00320084">
      <w:pPr>
        <w:pStyle w:val="af6"/>
        <w:widowControl w:val="0"/>
        <w:spacing w:before="156" w:after="312" w:line="360" w:lineRule="exact"/>
        <w:rPr>
          <w:rFonts w:ascii="Times New Roman" w:hAnsi="Times New Roman" w:cs="宋体"/>
          <w:color w:val="000000"/>
        </w:rPr>
      </w:pPr>
    </w:p>
    <w:p w:rsidR="00320084" w:rsidRDefault="00320084">
      <w:pPr>
        <w:pStyle w:val="af6"/>
        <w:widowControl w:val="0"/>
        <w:spacing w:before="156" w:after="312" w:line="360" w:lineRule="exact"/>
        <w:rPr>
          <w:rFonts w:ascii="Times New Roman" w:hAnsi="Times New Roman" w:cs="宋体"/>
          <w:color w:val="000000"/>
        </w:rPr>
      </w:pPr>
    </w:p>
    <w:p w:rsidR="00D62920" w:rsidRDefault="00865C83">
      <w:pPr>
        <w:pStyle w:val="af6"/>
        <w:widowControl w:val="0"/>
        <w:spacing w:before="156" w:after="312" w:line="360" w:lineRule="exact"/>
        <w:rPr>
          <w:rFonts w:ascii="Times New Roman" w:hAnsi="Times New Roman" w:cs="Times New Roman"/>
          <w:color w:val="000000"/>
        </w:rPr>
      </w:pPr>
      <w:bookmarkStart w:id="124" w:name="_Toc512585725"/>
      <w:r>
        <w:rPr>
          <w:rFonts w:ascii="Times New Roman" w:hAnsi="Times New Roman" w:cs="宋体" w:hint="eastAsia"/>
          <w:color w:val="000000"/>
        </w:rPr>
        <w:lastRenderedPageBreak/>
        <w:t>认识实习教学大纲</w:t>
      </w:r>
      <w:bookmarkEnd w:id="124"/>
    </w:p>
    <w:p w:rsidR="00D62920" w:rsidRDefault="00865C83">
      <w:pPr>
        <w:pStyle w:val="af4"/>
        <w:adjustRightInd w:val="0"/>
        <w:snapToGrid w:val="0"/>
        <w:spacing w:line="38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认识实习</w:t>
      </w:r>
      <w:r>
        <w:rPr>
          <w:color w:val="000000"/>
          <w:sz w:val="21"/>
          <w:szCs w:val="21"/>
        </w:rPr>
        <w:t>/Cognition Practice</w:t>
      </w:r>
    </w:p>
    <w:p w:rsidR="00D62920" w:rsidRDefault="00865C83">
      <w:pPr>
        <w:pStyle w:val="af4"/>
        <w:adjustRightInd w:val="0"/>
        <w:snapToGrid w:val="0"/>
        <w:spacing w:line="380" w:lineRule="exact"/>
        <w:ind w:firstLine="422"/>
        <w:rPr>
          <w:color w:val="000000"/>
          <w:sz w:val="21"/>
          <w:szCs w:val="21"/>
        </w:rPr>
      </w:pPr>
      <w:r>
        <w:rPr>
          <w:rFonts w:cs="宋体" w:hint="eastAsia"/>
          <w:b/>
          <w:bCs/>
          <w:color w:val="000000"/>
          <w:sz w:val="21"/>
          <w:szCs w:val="21"/>
        </w:rPr>
        <w:t>课程代码：</w:t>
      </w:r>
      <w:r>
        <w:rPr>
          <w:color w:val="000000"/>
          <w:sz w:val="21"/>
          <w:szCs w:val="21"/>
        </w:rPr>
        <w:t>06441000</w:t>
      </w:r>
    </w:p>
    <w:p w:rsidR="00D62920" w:rsidRDefault="00865C83">
      <w:pPr>
        <w:pStyle w:val="af4"/>
        <w:adjustRightInd w:val="0"/>
        <w:snapToGrid w:val="0"/>
        <w:spacing w:line="38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实践</w:t>
      </w:r>
      <w:r>
        <w:rPr>
          <w:color w:val="000000"/>
          <w:sz w:val="21"/>
          <w:szCs w:val="21"/>
        </w:rPr>
        <w:t>/</w:t>
      </w:r>
      <w:r>
        <w:rPr>
          <w:rFonts w:cs="宋体" w:hint="eastAsia"/>
          <w:color w:val="000000"/>
          <w:sz w:val="21"/>
          <w:szCs w:val="21"/>
        </w:rPr>
        <w:t>必修</w:t>
      </w:r>
      <w:r>
        <w:rPr>
          <w:color w:val="000000"/>
          <w:sz w:val="21"/>
          <w:szCs w:val="21"/>
        </w:rPr>
        <w:t xml:space="preserve">  </w:t>
      </w:r>
    </w:p>
    <w:p w:rsidR="00D62920" w:rsidRDefault="00865C83">
      <w:pPr>
        <w:pStyle w:val="af4"/>
        <w:tabs>
          <w:tab w:val="left" w:pos="3420"/>
        </w:tabs>
        <w:adjustRightInd w:val="0"/>
        <w:snapToGrid w:val="0"/>
        <w:spacing w:line="380" w:lineRule="exact"/>
        <w:ind w:firstLine="422"/>
        <w:rPr>
          <w:color w:val="000000"/>
          <w:sz w:val="21"/>
          <w:szCs w:val="21"/>
        </w:rPr>
      </w:pPr>
      <w:r>
        <w:rPr>
          <w:rFonts w:cs="宋体" w:hint="eastAsia"/>
          <w:b/>
          <w:bCs/>
          <w:color w:val="000000"/>
          <w:sz w:val="21"/>
          <w:szCs w:val="21"/>
        </w:rPr>
        <w:t>实习周数：</w:t>
      </w:r>
      <w:r>
        <w:rPr>
          <w:color w:val="000000"/>
          <w:sz w:val="21"/>
          <w:szCs w:val="21"/>
        </w:rPr>
        <w:t xml:space="preserve">1 </w:t>
      </w:r>
      <w:r>
        <w:rPr>
          <w:rFonts w:cs="宋体" w:hint="eastAsia"/>
          <w:color w:val="000000"/>
          <w:sz w:val="21"/>
          <w:szCs w:val="21"/>
        </w:rPr>
        <w:t>周</w:t>
      </w:r>
      <w:r>
        <w:rPr>
          <w:color w:val="000000"/>
          <w:sz w:val="21"/>
          <w:szCs w:val="21"/>
        </w:rPr>
        <w:t xml:space="preserve">             </w:t>
      </w:r>
    </w:p>
    <w:p w:rsidR="00D62920" w:rsidRDefault="00865C83">
      <w:pPr>
        <w:pStyle w:val="af4"/>
        <w:tabs>
          <w:tab w:val="left" w:pos="3420"/>
        </w:tabs>
        <w:adjustRightInd w:val="0"/>
        <w:snapToGrid w:val="0"/>
        <w:spacing w:line="38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color w:val="000000"/>
          <w:sz w:val="21"/>
          <w:szCs w:val="21"/>
        </w:rPr>
        <w:t>0.5</w:t>
      </w:r>
    </w:p>
    <w:p w:rsidR="00D62920" w:rsidRDefault="00865C83">
      <w:pPr>
        <w:pStyle w:val="af4"/>
        <w:adjustRightInd w:val="0"/>
        <w:snapToGrid w:val="0"/>
        <w:spacing w:line="38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D62920" w:rsidRDefault="00865C83">
      <w:pPr>
        <w:pStyle w:val="B"/>
        <w:adjustRightInd w:val="0"/>
        <w:snapToGrid w:val="0"/>
        <w:spacing w:before="0" w:after="0" w:line="380" w:lineRule="exact"/>
        <w:ind w:firstLine="422"/>
        <w:rPr>
          <w:b w:val="0"/>
          <w:bCs w:val="0"/>
          <w:color w:val="000000"/>
          <w:sz w:val="21"/>
          <w:szCs w:val="21"/>
        </w:rPr>
      </w:pPr>
      <w:r>
        <w:rPr>
          <w:rFonts w:cs="宋体" w:hint="eastAsia"/>
          <w:color w:val="000000"/>
          <w:sz w:val="21"/>
          <w:szCs w:val="21"/>
        </w:rPr>
        <w:t>适用专业：</w:t>
      </w:r>
      <w:r>
        <w:rPr>
          <w:rFonts w:cs="宋体" w:hint="eastAsia"/>
          <w:b w:val="0"/>
          <w:bCs w:val="0"/>
          <w:color w:val="000000"/>
          <w:sz w:val="21"/>
          <w:szCs w:val="21"/>
        </w:rPr>
        <w:t>电子商务</w:t>
      </w:r>
    </w:p>
    <w:p w:rsidR="00D62920" w:rsidRDefault="00865C83">
      <w:pPr>
        <w:pStyle w:val="11"/>
        <w:spacing w:line="380" w:lineRule="exact"/>
        <w:rPr>
          <w:color w:val="000000"/>
        </w:rPr>
      </w:pPr>
      <w:r>
        <w:rPr>
          <w:rFonts w:cs="宋体" w:hint="eastAsia"/>
          <w:color w:val="000000"/>
        </w:rPr>
        <w:t>一、实习的目的和任务</w:t>
      </w:r>
    </w:p>
    <w:p w:rsidR="00D62920" w:rsidRDefault="00865C83">
      <w:pPr>
        <w:pStyle w:val="a7"/>
        <w:adjustRightInd w:val="0"/>
        <w:snapToGrid w:val="0"/>
        <w:spacing w:line="380" w:lineRule="exact"/>
        <w:ind w:firstLineChars="200" w:firstLine="420"/>
        <w:rPr>
          <w:rFonts w:ascii="Times New Roman" w:hAnsi="Times New Roman" w:cs="Times New Roman"/>
          <w:color w:val="000000"/>
        </w:rPr>
      </w:pPr>
      <w:r>
        <w:rPr>
          <w:rFonts w:hint="eastAsia"/>
        </w:rPr>
        <w:t>认知实习是本专业学生了解企业、理解各类企业的主要业务流程、组织管理现状等实际知识的必修环节。</w:t>
      </w:r>
      <w:r>
        <w:rPr>
          <w:rFonts w:ascii="Times New Roman" w:hAnsi="Times New Roman" w:hint="eastAsia"/>
          <w:color w:val="000000"/>
        </w:rPr>
        <w:t>认识实习的目的和任务是通过该实习，让学生在学完基础课程和部分专业基础课程后，了解本专业在实际工作中的应用现状，了解管理信息系统在生产实践中的具体实施案例，熟悉企业的生产、制造和管理流程，掌握信息系统在企业中的应用领域。实习过程中通过教师和工程技术人员的当堂授课以及工人师傅门的现场现身说法全面而详细的了解相关材料工艺过程。实习的过程中，学会从技术人员和工人们那里获得直接的和间接地生产实践经验，积累相关的生产知识。通过人事实习，学习本专业方面的生产实践知识，为专业课学习打下坚实的基础，同时也能够为毕业后走向工作岗位积累有用的经验。实习还能让同学早些了解自己专业方面的知识和专业以外的知识，让同学也早些认识到我们将面临的工作问题，让同学明白读大学是要很认真的读，要有好的专业知识，才能为好的实际动手能力打下坚实的基础，更让同学明白了以后要有一技之长，才能迎接以后的挑战。</w:t>
      </w:r>
    </w:p>
    <w:p w:rsidR="00D62920" w:rsidRDefault="00865C83">
      <w:pPr>
        <w:pStyle w:val="11"/>
        <w:spacing w:line="380" w:lineRule="exact"/>
        <w:rPr>
          <w:color w:val="000000"/>
        </w:rPr>
      </w:pPr>
      <w:r>
        <w:rPr>
          <w:rFonts w:cs="宋体" w:hint="eastAsia"/>
          <w:color w:val="000000"/>
        </w:rPr>
        <w:t>二、实习内容及教学基本要求</w:t>
      </w:r>
    </w:p>
    <w:p w:rsidR="00D62920" w:rsidRDefault="00865C83">
      <w:pPr>
        <w:pStyle w:val="a7"/>
        <w:adjustRightInd w:val="0"/>
        <w:snapToGrid w:val="0"/>
        <w:spacing w:line="380" w:lineRule="exact"/>
        <w:ind w:firstLineChars="200" w:firstLine="420"/>
        <w:rPr>
          <w:rFonts w:ascii="Times New Roman" w:hAnsi="Times New Roman" w:cs="Times New Roman"/>
          <w:color w:val="000000"/>
        </w:rPr>
      </w:pPr>
      <w:r>
        <w:rPr>
          <w:rFonts w:ascii="Times New Roman" w:hAnsi="Times New Roman" w:cs="Times New Roman"/>
          <w:color w:val="000000"/>
        </w:rPr>
        <w:t>1</w:t>
      </w:r>
      <w:r>
        <w:rPr>
          <w:rFonts w:ascii="Times New Roman" w:hAnsi="Times New Roman" w:hint="eastAsia"/>
          <w:color w:val="000000"/>
        </w:rPr>
        <w:t>．企业组织结构和生产组织过程</w:t>
      </w:r>
    </w:p>
    <w:p w:rsidR="00D62920" w:rsidRDefault="00865C83">
      <w:pPr>
        <w:pStyle w:val="a7"/>
        <w:adjustRightInd w:val="0"/>
        <w:snapToGrid w:val="0"/>
        <w:spacing w:line="380" w:lineRule="exact"/>
        <w:ind w:firstLineChars="200" w:firstLine="420"/>
        <w:rPr>
          <w:rFonts w:ascii="Times New Roman" w:hAnsi="Times New Roman" w:cs="Times New Roman"/>
          <w:color w:val="000000"/>
        </w:rPr>
      </w:pPr>
      <w:r>
        <w:rPr>
          <w:rFonts w:ascii="Times New Roman" w:hAnsi="Times New Roman" w:hint="eastAsia"/>
          <w:color w:val="000000"/>
        </w:rPr>
        <w:t>了解一般制造企业的组织结构和生产组织过程，熟悉企业各个职能部门的基本办事流程，掌握企业各个职能部门信息的交换方式。</w:t>
      </w:r>
    </w:p>
    <w:p w:rsidR="00D62920" w:rsidRDefault="00865C83">
      <w:pPr>
        <w:pStyle w:val="a7"/>
        <w:adjustRightInd w:val="0"/>
        <w:snapToGrid w:val="0"/>
        <w:spacing w:line="380" w:lineRule="exact"/>
        <w:ind w:firstLineChars="200" w:firstLine="420"/>
        <w:rPr>
          <w:rFonts w:ascii="Times New Roman" w:hAnsi="Times New Roman" w:cs="Times New Roman"/>
          <w:color w:val="000000"/>
        </w:rPr>
      </w:pPr>
      <w:r>
        <w:rPr>
          <w:rFonts w:ascii="Times New Roman" w:hAnsi="Times New Roman" w:cs="Times New Roman"/>
          <w:color w:val="000000"/>
        </w:rPr>
        <w:t>2</w:t>
      </w:r>
      <w:r>
        <w:rPr>
          <w:rFonts w:ascii="Times New Roman" w:hAnsi="Times New Roman" w:hint="eastAsia"/>
          <w:color w:val="000000"/>
        </w:rPr>
        <w:t>．企业信息化运作</w:t>
      </w:r>
    </w:p>
    <w:p w:rsidR="00D62920" w:rsidRDefault="00865C83">
      <w:pPr>
        <w:pStyle w:val="a7"/>
        <w:adjustRightInd w:val="0"/>
        <w:snapToGrid w:val="0"/>
        <w:spacing w:line="380" w:lineRule="exact"/>
        <w:ind w:firstLineChars="200" w:firstLine="420"/>
        <w:rPr>
          <w:rFonts w:ascii="Times New Roman" w:hAnsi="Times New Roman" w:cs="Times New Roman"/>
          <w:color w:val="000000"/>
        </w:rPr>
      </w:pPr>
      <w:r>
        <w:rPr>
          <w:rFonts w:ascii="Times New Roman" w:hAnsi="Times New Roman" w:hint="eastAsia"/>
          <w:color w:val="000000"/>
        </w:rPr>
        <w:t>了解企业信息化现状，熟悉企业使用的各类信息系统的基本功能和作用以及对企业管理创新和管理现代化的意义，掌握计算机和网络在企业管理中的重要作用。</w:t>
      </w:r>
    </w:p>
    <w:p w:rsidR="00D62920" w:rsidRDefault="00865C83">
      <w:pPr>
        <w:pStyle w:val="a7"/>
        <w:adjustRightInd w:val="0"/>
        <w:snapToGrid w:val="0"/>
        <w:spacing w:line="380" w:lineRule="exact"/>
        <w:ind w:firstLineChars="200" w:firstLine="420"/>
        <w:rPr>
          <w:rFonts w:ascii="Times New Roman" w:hAnsi="Times New Roman" w:cs="Times New Roman"/>
          <w:color w:val="000000"/>
        </w:rPr>
      </w:pPr>
      <w:r>
        <w:rPr>
          <w:rFonts w:ascii="Times New Roman" w:hAnsi="Times New Roman" w:cs="Times New Roman"/>
          <w:color w:val="000000"/>
        </w:rPr>
        <w:t>3</w:t>
      </w:r>
      <w:r>
        <w:rPr>
          <w:rFonts w:ascii="Times New Roman" w:hAnsi="Times New Roman" w:hint="eastAsia"/>
          <w:color w:val="000000"/>
        </w:rPr>
        <w:t>．管理业务流程</w:t>
      </w:r>
    </w:p>
    <w:p w:rsidR="00D62920" w:rsidRDefault="00865C83">
      <w:pPr>
        <w:pStyle w:val="a7"/>
        <w:adjustRightInd w:val="0"/>
        <w:snapToGrid w:val="0"/>
        <w:spacing w:line="380" w:lineRule="exact"/>
        <w:ind w:firstLineChars="200" w:firstLine="420"/>
        <w:rPr>
          <w:rFonts w:ascii="Times New Roman" w:hAnsi="Times New Roman" w:cs="Times New Roman"/>
          <w:color w:val="000000"/>
        </w:rPr>
      </w:pPr>
      <w:r>
        <w:rPr>
          <w:rFonts w:ascii="Times New Roman" w:hAnsi="Times New Roman" w:hint="eastAsia"/>
          <w:color w:val="000000"/>
        </w:rPr>
        <w:t>了解企业基本的管理业务流程，重点掌握采购管理、生产管理、销售管理、质量管理、库存管理和产品数据管理等流程，了解财务管理、人力资源管理等业务流程。</w:t>
      </w:r>
    </w:p>
    <w:p w:rsidR="00D62920" w:rsidRDefault="00865C83">
      <w:pPr>
        <w:pStyle w:val="a7"/>
        <w:adjustRightInd w:val="0"/>
        <w:snapToGrid w:val="0"/>
        <w:spacing w:line="380" w:lineRule="exact"/>
        <w:ind w:firstLineChars="200" w:firstLine="420"/>
        <w:rPr>
          <w:rFonts w:ascii="Times New Roman" w:hAnsi="Times New Roman" w:cs="Times New Roman"/>
          <w:color w:val="000000"/>
        </w:rPr>
      </w:pPr>
      <w:r>
        <w:rPr>
          <w:rFonts w:ascii="Times New Roman" w:hAnsi="Times New Roman" w:cs="Times New Roman"/>
          <w:color w:val="000000"/>
        </w:rPr>
        <w:t>4</w:t>
      </w:r>
      <w:r>
        <w:rPr>
          <w:rFonts w:ascii="Times New Roman" w:hAnsi="Times New Roman" w:hint="eastAsia"/>
          <w:color w:val="000000"/>
        </w:rPr>
        <w:t>．信息系统操作和使用</w:t>
      </w:r>
    </w:p>
    <w:p w:rsidR="00D62920" w:rsidRDefault="00865C83">
      <w:pPr>
        <w:pStyle w:val="a7"/>
        <w:adjustRightInd w:val="0"/>
        <w:snapToGrid w:val="0"/>
        <w:spacing w:line="380" w:lineRule="exact"/>
        <w:ind w:firstLineChars="200" w:firstLine="420"/>
        <w:rPr>
          <w:rFonts w:ascii="Times New Roman" w:hAnsi="Times New Roman" w:cs="Times New Roman"/>
          <w:color w:val="000000"/>
          <w:spacing w:val="-2"/>
        </w:rPr>
      </w:pPr>
      <w:r>
        <w:rPr>
          <w:rFonts w:ascii="Times New Roman" w:hAnsi="Times New Roman" w:hint="eastAsia"/>
          <w:color w:val="000000"/>
        </w:rPr>
        <w:t>了解</w:t>
      </w:r>
      <w:r>
        <w:rPr>
          <w:rFonts w:ascii="Times New Roman" w:hAnsi="Times New Roman" w:hint="eastAsia"/>
          <w:color w:val="000000"/>
          <w:spacing w:val="-2"/>
        </w:rPr>
        <w:t>企业使用的各类计算机化的管理信息系统，熟悉和掌握一个具体管理信息系统的操作和使用过程。</w:t>
      </w:r>
    </w:p>
    <w:p w:rsidR="00D62920" w:rsidRDefault="00865C83">
      <w:pPr>
        <w:pStyle w:val="a7"/>
        <w:adjustRightInd w:val="0"/>
        <w:snapToGrid w:val="0"/>
        <w:spacing w:line="380" w:lineRule="exact"/>
        <w:ind w:firstLineChars="200" w:firstLine="412"/>
        <w:rPr>
          <w:rFonts w:ascii="Times New Roman" w:hAnsi="Times New Roman" w:cs="Times New Roman"/>
          <w:color w:val="000000"/>
        </w:rPr>
      </w:pPr>
      <w:r>
        <w:rPr>
          <w:rFonts w:ascii="Times New Roman" w:hAnsi="Times New Roman" w:cs="Times New Roman"/>
          <w:color w:val="000000"/>
          <w:spacing w:val="-2"/>
        </w:rPr>
        <w:t>5</w:t>
      </w:r>
      <w:r>
        <w:rPr>
          <w:rFonts w:ascii="Times New Roman" w:hAnsi="Times New Roman" w:hint="eastAsia"/>
          <w:color w:val="000000"/>
        </w:rPr>
        <w:t>．企业文化和工作氛围</w:t>
      </w:r>
    </w:p>
    <w:p w:rsidR="00D62920" w:rsidRDefault="00865C83">
      <w:pPr>
        <w:pStyle w:val="a7"/>
        <w:adjustRightInd w:val="0"/>
        <w:snapToGrid w:val="0"/>
        <w:spacing w:line="380" w:lineRule="exact"/>
        <w:ind w:firstLineChars="200" w:firstLine="420"/>
        <w:rPr>
          <w:rFonts w:ascii="Times New Roman" w:hAnsi="Times New Roman" w:cs="Times New Roman"/>
          <w:color w:val="000000"/>
          <w:spacing w:val="-2"/>
        </w:rPr>
      </w:pPr>
      <w:r>
        <w:rPr>
          <w:rFonts w:ascii="Times New Roman" w:hAnsi="Times New Roman" w:cs="Times New Roman"/>
          <w:color w:val="000000"/>
        </w:rPr>
        <w:lastRenderedPageBreak/>
        <w:t xml:space="preserve">   </w:t>
      </w:r>
      <w:r>
        <w:rPr>
          <w:rFonts w:ascii="Times New Roman" w:hAnsi="Times New Roman" w:hint="eastAsia"/>
          <w:color w:val="000000"/>
        </w:rPr>
        <w:t>对现代电商企业的文化和工作氛围有一个基本了解。</w:t>
      </w:r>
    </w:p>
    <w:p w:rsidR="00D62920" w:rsidRDefault="00865C83">
      <w:pPr>
        <w:pStyle w:val="11"/>
        <w:spacing w:line="360" w:lineRule="exact"/>
        <w:ind w:firstLineChars="147" w:firstLine="354"/>
        <w:rPr>
          <w:color w:val="000000"/>
        </w:rPr>
      </w:pPr>
      <w:r>
        <w:rPr>
          <w:rFonts w:cs="宋体" w:hint="eastAsia"/>
          <w:color w:val="000000"/>
        </w:rPr>
        <w:t>三、实习进程安排</w:t>
      </w:r>
    </w:p>
    <w:tbl>
      <w:tblPr>
        <w:tblW w:w="7905"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649"/>
        <w:gridCol w:w="3805"/>
        <w:gridCol w:w="1951"/>
        <w:gridCol w:w="1500"/>
      </w:tblGrid>
      <w:tr w:rsidR="00D62920">
        <w:trPr>
          <w:cantSplit/>
          <w:trHeight w:val="386"/>
          <w:jc w:val="center"/>
        </w:trPr>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序号</w:t>
            </w:r>
          </w:p>
        </w:tc>
        <w:tc>
          <w:tcPr>
            <w:tcW w:w="24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主要内容</w:t>
            </w:r>
          </w:p>
        </w:tc>
        <w:tc>
          <w:tcPr>
            <w:tcW w:w="1234"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时间安排（天数）</w:t>
            </w:r>
          </w:p>
        </w:tc>
        <w:tc>
          <w:tcPr>
            <w:tcW w:w="949"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备注</w:t>
            </w:r>
          </w:p>
        </w:tc>
      </w:tr>
      <w:tr w:rsidR="00D62920">
        <w:trPr>
          <w:cantSplit/>
          <w:trHeight w:val="386"/>
          <w:jc w:val="center"/>
        </w:trPr>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1</w:t>
            </w:r>
          </w:p>
        </w:tc>
        <w:tc>
          <w:tcPr>
            <w:tcW w:w="24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rPr>
              <w:t>企业组织结构和生产组织过程</w:t>
            </w:r>
          </w:p>
        </w:tc>
        <w:tc>
          <w:tcPr>
            <w:tcW w:w="1234"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1</w:t>
            </w:r>
          </w:p>
        </w:tc>
        <w:tc>
          <w:tcPr>
            <w:tcW w:w="949" w:type="pct"/>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86"/>
          <w:jc w:val="center"/>
        </w:trPr>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2</w:t>
            </w:r>
          </w:p>
        </w:tc>
        <w:tc>
          <w:tcPr>
            <w:tcW w:w="24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rPr>
              <w:t>企业信息化运作</w:t>
            </w:r>
          </w:p>
        </w:tc>
        <w:tc>
          <w:tcPr>
            <w:tcW w:w="1234"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1</w:t>
            </w:r>
          </w:p>
        </w:tc>
        <w:tc>
          <w:tcPr>
            <w:tcW w:w="949" w:type="pct"/>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86"/>
          <w:jc w:val="center"/>
        </w:trPr>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3</w:t>
            </w:r>
          </w:p>
        </w:tc>
        <w:tc>
          <w:tcPr>
            <w:tcW w:w="24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rPr>
              <w:t>管理业务流程</w:t>
            </w:r>
          </w:p>
        </w:tc>
        <w:tc>
          <w:tcPr>
            <w:tcW w:w="1234"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1</w:t>
            </w:r>
          </w:p>
        </w:tc>
        <w:tc>
          <w:tcPr>
            <w:tcW w:w="949" w:type="pct"/>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86"/>
          <w:jc w:val="center"/>
        </w:trPr>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4</w:t>
            </w:r>
          </w:p>
        </w:tc>
        <w:tc>
          <w:tcPr>
            <w:tcW w:w="24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rPr>
              <w:t>信息系统操作和使用</w:t>
            </w:r>
          </w:p>
        </w:tc>
        <w:tc>
          <w:tcPr>
            <w:tcW w:w="1234"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2</w:t>
            </w:r>
          </w:p>
        </w:tc>
        <w:tc>
          <w:tcPr>
            <w:tcW w:w="949" w:type="pct"/>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86"/>
          <w:jc w:val="center"/>
        </w:trPr>
        <w:tc>
          <w:tcPr>
            <w:tcW w:w="4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小计</w:t>
            </w:r>
          </w:p>
        </w:tc>
        <w:tc>
          <w:tcPr>
            <w:tcW w:w="24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pStyle w:val="table"/>
              <w:spacing w:line="360" w:lineRule="exact"/>
              <w:rPr>
                <w:color w:val="000000"/>
                <w:kern w:val="0"/>
              </w:rPr>
            </w:pPr>
          </w:p>
        </w:tc>
        <w:tc>
          <w:tcPr>
            <w:tcW w:w="1234" w:type="pct"/>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5</w:t>
            </w:r>
          </w:p>
        </w:tc>
        <w:tc>
          <w:tcPr>
            <w:tcW w:w="949" w:type="pct"/>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bl>
    <w:p w:rsidR="00D62920" w:rsidRDefault="00865C83">
      <w:pPr>
        <w:pStyle w:val="11"/>
        <w:spacing w:line="360" w:lineRule="exact"/>
        <w:rPr>
          <w:color w:val="000000"/>
        </w:rPr>
      </w:pPr>
      <w:r>
        <w:rPr>
          <w:rFonts w:cs="宋体" w:hint="eastAsia"/>
          <w:color w:val="000000"/>
        </w:rPr>
        <w:t>四、实习考核方法及要求</w:t>
      </w:r>
    </w:p>
    <w:p w:rsidR="00D62920" w:rsidRDefault="00865C83">
      <w:pPr>
        <w:pStyle w:val="af2"/>
        <w:spacing w:line="360" w:lineRule="exact"/>
        <w:ind w:leftChars="200" w:left="735" w:hangingChars="150" w:hanging="315"/>
        <w:rPr>
          <w:color w:val="000000"/>
        </w:rPr>
      </w:pPr>
      <w:r>
        <w:rPr>
          <w:color w:val="000000"/>
        </w:rPr>
        <w:t>1</w:t>
      </w:r>
      <w:r>
        <w:rPr>
          <w:rFonts w:cs="宋体" w:hint="eastAsia"/>
          <w:color w:val="000000"/>
        </w:rPr>
        <w:t>．考核方式：实习成绩的考核主要根据实习现场的综合表现（包括认真程度、守纪情况、实习单位相关人员的评价等）、实习报告和实习答辩等来确定。</w:t>
      </w:r>
    </w:p>
    <w:p w:rsidR="00D62920" w:rsidRDefault="00865C83">
      <w:pPr>
        <w:pStyle w:val="af2"/>
        <w:spacing w:line="360" w:lineRule="exact"/>
        <w:rPr>
          <w:color w:val="000000"/>
        </w:rPr>
      </w:pPr>
      <w:r>
        <w:rPr>
          <w:color w:val="000000"/>
        </w:rPr>
        <w:t>2</w:t>
      </w:r>
      <w:r>
        <w:rPr>
          <w:rFonts w:cs="宋体" w:hint="eastAsia"/>
          <w:color w:val="000000"/>
        </w:rPr>
        <w:t>．成绩评定：</w:t>
      </w:r>
    </w:p>
    <w:p w:rsidR="00D62920" w:rsidRDefault="00865C83">
      <w:pPr>
        <w:pStyle w:val="af1"/>
        <w:spacing w:line="360" w:lineRule="exact"/>
        <w:rPr>
          <w:color w:val="000000"/>
        </w:rPr>
      </w:pPr>
      <w:r>
        <w:rPr>
          <w:rFonts w:cs="宋体" w:hint="eastAsia"/>
          <w:color w:val="000000"/>
        </w:rPr>
        <w:t>计分制：百分制（）；五级分制（</w:t>
      </w:r>
      <w:r>
        <w:rPr>
          <w:color w:val="000000"/>
        </w:rPr>
        <w:t>v</w:t>
      </w:r>
      <w:r>
        <w:rPr>
          <w:rFonts w:cs="宋体" w:hint="eastAsia"/>
          <w:color w:val="000000"/>
        </w:rPr>
        <w:t>）；两级分制（）</w:t>
      </w:r>
    </w:p>
    <w:p w:rsidR="00D62920" w:rsidRDefault="00865C83">
      <w:pPr>
        <w:pStyle w:val="af1"/>
        <w:adjustRightInd w:val="0"/>
        <w:snapToGrid w:val="0"/>
        <w:spacing w:line="360" w:lineRule="exact"/>
        <w:ind w:firstLineChars="300" w:firstLine="630"/>
        <w:rPr>
          <w:color w:val="000000"/>
        </w:rPr>
      </w:pPr>
      <w:r>
        <w:rPr>
          <w:rFonts w:cs="宋体" w:hint="eastAsia"/>
          <w:color w:val="000000"/>
        </w:rPr>
        <w:t>总评成绩的内容与构成：实习表现（</w:t>
      </w:r>
      <w:r>
        <w:rPr>
          <w:color w:val="000000"/>
        </w:rPr>
        <w:t>20</w:t>
      </w:r>
      <w:r>
        <w:rPr>
          <w:rFonts w:cs="宋体" w:hint="eastAsia"/>
          <w:color w:val="000000"/>
        </w:rPr>
        <w:t>）％；实习报告（</w:t>
      </w:r>
      <w:r>
        <w:rPr>
          <w:color w:val="000000"/>
        </w:rPr>
        <w:t>80</w:t>
      </w:r>
      <w:r>
        <w:rPr>
          <w:rFonts w:cs="宋体" w:hint="eastAsia"/>
          <w:color w:val="000000"/>
        </w:rPr>
        <w:t>）％</w:t>
      </w:r>
    </w:p>
    <w:p w:rsidR="00D62920" w:rsidRDefault="00865C83">
      <w:pPr>
        <w:pStyle w:val="af1"/>
        <w:adjustRightInd w:val="0"/>
        <w:snapToGrid w:val="0"/>
        <w:spacing w:line="360" w:lineRule="exact"/>
        <w:ind w:firstLineChars="300" w:firstLine="630"/>
        <w:rPr>
          <w:color w:val="000000"/>
        </w:rPr>
      </w:pPr>
      <w:r>
        <w:rPr>
          <w:rFonts w:cs="宋体" w:hint="eastAsia"/>
          <w:color w:val="000000"/>
        </w:rPr>
        <w:t>实习态度、认真程度、出勤以及实习过程中与老师的交流探讨等来综合考核学生的实习表现。</w:t>
      </w:r>
    </w:p>
    <w:p w:rsidR="00D62920" w:rsidRDefault="00865C83">
      <w:pPr>
        <w:pStyle w:val="af1"/>
        <w:adjustRightInd w:val="0"/>
        <w:snapToGrid w:val="0"/>
        <w:spacing w:line="360" w:lineRule="exact"/>
        <w:ind w:leftChars="300" w:left="630" w:firstLineChars="0" w:firstLine="0"/>
        <w:rPr>
          <w:color w:val="000000"/>
        </w:rPr>
      </w:pPr>
      <w:r>
        <w:rPr>
          <w:rFonts w:cs="宋体" w:hint="eastAsia"/>
          <w:color w:val="000000"/>
        </w:rPr>
        <w:t>实习报告的格式、内容、内容的深度，学生对整个实习过程的描述，学生对实习要求的理解与掌握程度等来综合考核。</w:t>
      </w:r>
    </w:p>
    <w:p w:rsidR="00D62920" w:rsidRDefault="00865C83">
      <w:pPr>
        <w:pStyle w:val="11"/>
        <w:spacing w:line="360" w:lineRule="exact"/>
        <w:rPr>
          <w:color w:val="000000"/>
        </w:rPr>
      </w:pPr>
      <w:r>
        <w:rPr>
          <w:rFonts w:cs="宋体" w:hint="eastAsia"/>
          <w:color w:val="000000"/>
        </w:rPr>
        <w:t>五、指导教材和参考资料</w:t>
      </w:r>
    </w:p>
    <w:p w:rsidR="00D62920" w:rsidRDefault="00865C83">
      <w:pPr>
        <w:pStyle w:val="af3"/>
        <w:adjustRightInd w:val="0"/>
        <w:snapToGrid w:val="0"/>
        <w:spacing w:before="0" w:after="0" w:line="360" w:lineRule="exact"/>
        <w:ind w:firstLineChars="200" w:firstLine="420"/>
        <w:rPr>
          <w:color w:val="000000"/>
          <w:sz w:val="21"/>
          <w:szCs w:val="21"/>
        </w:rPr>
      </w:pPr>
      <w:r>
        <w:rPr>
          <w:rFonts w:cs="宋体" w:hint="eastAsia"/>
          <w:color w:val="000000"/>
          <w:sz w:val="21"/>
          <w:szCs w:val="21"/>
        </w:rPr>
        <w:t>由指导老师依据本教学大纲制订参考资料。</w:t>
      </w:r>
    </w:p>
    <w:p w:rsidR="00D62920" w:rsidRDefault="00D62920">
      <w:pPr>
        <w:pStyle w:val="af8"/>
        <w:spacing w:line="360" w:lineRule="exact"/>
        <w:rPr>
          <w:color w:val="000000"/>
        </w:rPr>
      </w:pPr>
    </w:p>
    <w:p w:rsidR="00D62920" w:rsidRDefault="00D62920">
      <w:pPr>
        <w:pStyle w:val="af8"/>
        <w:spacing w:line="360" w:lineRule="exact"/>
        <w:rPr>
          <w:color w:val="000000"/>
        </w:rPr>
      </w:pPr>
    </w:p>
    <w:p w:rsidR="00D62920" w:rsidRDefault="00865C83">
      <w:pPr>
        <w:pStyle w:val="af8"/>
        <w:spacing w:line="360" w:lineRule="exact"/>
        <w:rPr>
          <w:color w:val="000000"/>
        </w:rPr>
      </w:pPr>
      <w:r>
        <w:rPr>
          <w:rFonts w:cs="宋体" w:hint="eastAsia"/>
          <w:color w:val="000000"/>
        </w:rPr>
        <w:t>执笔人：杨光明</w:t>
      </w:r>
    </w:p>
    <w:p w:rsidR="00D62920" w:rsidRDefault="00865C83">
      <w:pPr>
        <w:pStyle w:val="af8"/>
        <w:spacing w:line="360" w:lineRule="exact"/>
        <w:rPr>
          <w:color w:val="000000"/>
        </w:rPr>
      </w:pPr>
      <w:r>
        <w:rPr>
          <w:rFonts w:cs="宋体" w:hint="eastAsia"/>
          <w:color w:val="000000"/>
        </w:rPr>
        <w:t>审核人：史红霞</w:t>
      </w:r>
    </w:p>
    <w:p w:rsidR="00D62920" w:rsidRDefault="00865C83">
      <w:pPr>
        <w:pStyle w:val="af8"/>
        <w:spacing w:line="360" w:lineRule="exact"/>
        <w:rPr>
          <w:color w:val="000000"/>
        </w:rPr>
      </w:pPr>
      <w:r>
        <w:rPr>
          <w:color w:val="000000"/>
        </w:rPr>
        <w:t xml:space="preserve">  </w:t>
      </w:r>
      <w:r>
        <w:rPr>
          <w:rFonts w:cs="宋体" w:hint="eastAsia"/>
          <w:color w:val="000000"/>
        </w:rPr>
        <w:t>审批人：曹</w:t>
      </w:r>
      <w:r>
        <w:rPr>
          <w:color w:val="000000"/>
        </w:rPr>
        <w:t xml:space="preserve">  </w:t>
      </w:r>
      <w:r>
        <w:rPr>
          <w:rFonts w:cs="宋体" w:hint="eastAsia"/>
          <w:color w:val="000000"/>
        </w:rPr>
        <w:t>敏</w:t>
      </w:r>
    </w:p>
    <w:p w:rsidR="00D62920" w:rsidRDefault="00D62920">
      <w:pPr>
        <w:spacing w:line="360" w:lineRule="exact"/>
        <w:rPr>
          <w:color w:val="000000"/>
        </w:rPr>
      </w:pPr>
    </w:p>
    <w:p w:rsidR="00D62920" w:rsidRDefault="00D62920">
      <w:pPr>
        <w:spacing w:line="360" w:lineRule="exact"/>
        <w:rPr>
          <w:color w:val="000000"/>
        </w:rPr>
      </w:pPr>
    </w:p>
    <w:p w:rsidR="00D62920" w:rsidRDefault="00D62920">
      <w:pPr>
        <w:spacing w:line="360" w:lineRule="exact"/>
        <w:rPr>
          <w:color w:val="000000"/>
        </w:rPr>
      </w:pPr>
    </w:p>
    <w:p w:rsidR="00D62920" w:rsidRDefault="00D62920">
      <w:pPr>
        <w:spacing w:line="360" w:lineRule="exact"/>
        <w:rPr>
          <w:color w:val="000000"/>
        </w:rPr>
      </w:pPr>
    </w:p>
    <w:p w:rsidR="00D62920" w:rsidRDefault="00D62920">
      <w:pPr>
        <w:spacing w:line="360" w:lineRule="exact"/>
        <w:rPr>
          <w:color w:val="000000"/>
        </w:rPr>
      </w:pPr>
    </w:p>
    <w:p w:rsidR="00D62920" w:rsidRDefault="00D62920"/>
    <w:p w:rsidR="00D62920" w:rsidRDefault="00D62920">
      <w:pPr>
        <w:pStyle w:val="af8"/>
        <w:spacing w:line="360" w:lineRule="exact"/>
        <w:rPr>
          <w:color w:val="000000"/>
        </w:rPr>
      </w:pPr>
    </w:p>
    <w:p w:rsidR="00D62920" w:rsidRDefault="00D62920">
      <w:pPr>
        <w:pStyle w:val="-"/>
        <w:ind w:firstLine="0"/>
        <w:jc w:val="center"/>
        <w:rPr>
          <w:b/>
          <w:bCs/>
          <w:color w:val="auto"/>
          <w:sz w:val="32"/>
          <w:szCs w:val="32"/>
        </w:rPr>
      </w:pPr>
    </w:p>
    <w:p w:rsidR="00D62920" w:rsidRDefault="00D62920">
      <w:pPr>
        <w:pStyle w:val="af4"/>
        <w:spacing w:line="360" w:lineRule="exact"/>
        <w:ind w:firstLine="422"/>
        <w:rPr>
          <w:b/>
          <w:bCs/>
          <w:color w:val="000000"/>
          <w:sz w:val="21"/>
          <w:szCs w:val="21"/>
        </w:rPr>
      </w:pPr>
    </w:p>
    <w:p w:rsidR="00D62920" w:rsidRDefault="00865C83">
      <w:pPr>
        <w:pStyle w:val="-"/>
        <w:ind w:firstLine="0"/>
        <w:jc w:val="center"/>
        <w:outlineLvl w:val="0"/>
        <w:rPr>
          <w:b/>
          <w:bCs/>
          <w:color w:val="auto"/>
          <w:sz w:val="32"/>
          <w:szCs w:val="32"/>
        </w:rPr>
      </w:pPr>
      <w:bookmarkStart w:id="125" w:name="_Toc512585726"/>
      <w:r>
        <w:rPr>
          <w:rFonts w:cs="宋体" w:hint="eastAsia"/>
          <w:b/>
          <w:bCs/>
          <w:color w:val="auto"/>
          <w:sz w:val="32"/>
          <w:szCs w:val="32"/>
        </w:rPr>
        <w:lastRenderedPageBreak/>
        <w:t>毕业设计（论文）教学大纲</w:t>
      </w:r>
      <w:bookmarkEnd w:id="125"/>
    </w:p>
    <w:p w:rsidR="00D62920" w:rsidRDefault="00D62920">
      <w:pPr>
        <w:ind w:firstLineChars="200" w:firstLine="422"/>
        <w:rPr>
          <w:b/>
          <w:bCs/>
        </w:rPr>
      </w:pPr>
    </w:p>
    <w:p w:rsidR="00D62920" w:rsidRDefault="00865C83">
      <w:pPr>
        <w:pStyle w:val="af4"/>
        <w:spacing w:line="360" w:lineRule="exact"/>
        <w:ind w:firstLine="422"/>
        <w:rPr>
          <w:b/>
          <w:bCs/>
          <w:color w:val="000000"/>
          <w:sz w:val="21"/>
          <w:szCs w:val="21"/>
        </w:rPr>
      </w:pPr>
      <w:r>
        <w:rPr>
          <w:rFonts w:cs="宋体" w:hint="eastAsia"/>
          <w:b/>
          <w:bCs/>
          <w:color w:val="000000"/>
          <w:sz w:val="21"/>
          <w:szCs w:val="21"/>
        </w:rPr>
        <w:t>毕业设计（论文）名称：毕业设计（论文）</w:t>
      </w:r>
      <w:r>
        <w:rPr>
          <w:b/>
          <w:bCs/>
          <w:color w:val="000000"/>
          <w:sz w:val="21"/>
          <w:szCs w:val="21"/>
        </w:rPr>
        <w:t xml:space="preserve">/Graduate Design (thesis) </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06645103</w:t>
      </w:r>
    </w:p>
    <w:p w:rsidR="00D62920" w:rsidRDefault="00865C83">
      <w:pPr>
        <w:pStyle w:val="af4"/>
        <w:spacing w:line="360" w:lineRule="exact"/>
        <w:ind w:firstLine="422"/>
        <w:rPr>
          <w:color w:val="000000"/>
          <w:sz w:val="21"/>
          <w:szCs w:val="21"/>
        </w:rPr>
      </w:pPr>
      <w:r>
        <w:rPr>
          <w:rFonts w:cs="宋体" w:hint="eastAsia"/>
          <w:b/>
          <w:bCs/>
          <w:color w:val="000000"/>
          <w:sz w:val="21"/>
          <w:szCs w:val="21"/>
        </w:rPr>
        <w:t>周</w:t>
      </w:r>
      <w:r>
        <w:rPr>
          <w:b/>
          <w:bCs/>
          <w:color w:val="000000"/>
          <w:sz w:val="21"/>
          <w:szCs w:val="21"/>
        </w:rPr>
        <w:t xml:space="preserve">    </w:t>
      </w:r>
      <w:r>
        <w:rPr>
          <w:rFonts w:cs="宋体" w:hint="eastAsia"/>
          <w:b/>
          <w:bCs/>
          <w:color w:val="000000"/>
          <w:sz w:val="21"/>
          <w:szCs w:val="21"/>
        </w:rPr>
        <w:t>数</w:t>
      </w:r>
      <w:r>
        <w:rPr>
          <w:rFonts w:cs="宋体" w:hint="eastAsia"/>
          <w:color w:val="000000"/>
          <w:sz w:val="21"/>
          <w:szCs w:val="21"/>
        </w:rPr>
        <w:t>：</w:t>
      </w:r>
      <w:r>
        <w:rPr>
          <w:color w:val="000000"/>
          <w:sz w:val="21"/>
          <w:szCs w:val="21"/>
        </w:rPr>
        <w:t xml:space="preserve">8 </w:t>
      </w:r>
      <w:r>
        <w:rPr>
          <w:rFonts w:cs="宋体" w:hint="eastAsia"/>
          <w:color w:val="000000"/>
          <w:sz w:val="21"/>
          <w:szCs w:val="21"/>
        </w:rPr>
        <w:t>周</w:t>
      </w:r>
    </w:p>
    <w:p w:rsidR="00D62920" w:rsidRDefault="00865C83">
      <w:pPr>
        <w:pStyle w:val="af4"/>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rFonts w:cs="宋体" w:hint="eastAsia"/>
          <w:color w:val="000000"/>
          <w:sz w:val="21"/>
          <w:szCs w:val="21"/>
        </w:rPr>
        <w:t>：</w:t>
      </w:r>
      <w:r>
        <w:rPr>
          <w:color w:val="000000"/>
          <w:sz w:val="21"/>
          <w:szCs w:val="21"/>
        </w:rPr>
        <w:t>4</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开课部门</w:t>
      </w:r>
      <w:r>
        <w:rPr>
          <w:rFonts w:cs="宋体" w:hint="eastAsia"/>
          <w:color w:val="000000"/>
          <w:sz w:val="21"/>
          <w:szCs w:val="21"/>
        </w:rPr>
        <w:t>：经管学院</w:t>
      </w:r>
    </w:p>
    <w:p w:rsidR="00D62920" w:rsidRDefault="00865C83">
      <w:pPr>
        <w:pStyle w:val="af4"/>
        <w:spacing w:line="360" w:lineRule="exact"/>
        <w:ind w:leftChars="228" w:left="1533" w:hangingChars="500" w:hanging="1054"/>
        <w:rPr>
          <w:color w:val="000000"/>
          <w:sz w:val="21"/>
          <w:szCs w:val="21"/>
        </w:rPr>
      </w:pPr>
      <w:r>
        <w:rPr>
          <w:rFonts w:cs="宋体" w:hint="eastAsia"/>
          <w:b/>
          <w:bCs/>
          <w:color w:val="000000"/>
          <w:sz w:val="21"/>
          <w:szCs w:val="21"/>
        </w:rPr>
        <w:t>适用专业</w:t>
      </w:r>
      <w:r>
        <w:rPr>
          <w:rFonts w:cs="宋体" w:hint="eastAsia"/>
          <w:color w:val="000000"/>
          <w:sz w:val="21"/>
          <w:szCs w:val="21"/>
        </w:rPr>
        <w:t>：电子商务</w:t>
      </w:r>
    </w:p>
    <w:p w:rsidR="00D62920" w:rsidRDefault="00865C83">
      <w:pPr>
        <w:pStyle w:val="B"/>
        <w:numPr>
          <w:ilvl w:val="0"/>
          <w:numId w:val="4"/>
        </w:numPr>
        <w:adjustRightInd w:val="0"/>
        <w:snapToGrid w:val="0"/>
        <w:spacing w:line="360" w:lineRule="exact"/>
        <w:ind w:firstLineChars="0"/>
        <w:rPr>
          <w:color w:val="000000"/>
        </w:rPr>
      </w:pPr>
      <w:r>
        <w:rPr>
          <w:rFonts w:cs="宋体" w:hint="eastAsia"/>
          <w:color w:val="000000"/>
        </w:rPr>
        <w:t>毕业设计（论文）的目的和任务</w:t>
      </w:r>
    </w:p>
    <w:p w:rsidR="00D62920" w:rsidRDefault="00865C83">
      <w:pPr>
        <w:pStyle w:val="B"/>
        <w:adjustRightInd w:val="0"/>
        <w:snapToGrid w:val="0"/>
        <w:spacing w:before="0" w:after="0" w:line="360" w:lineRule="exact"/>
        <w:ind w:firstLine="420"/>
        <w:rPr>
          <w:b w:val="0"/>
          <w:bCs w:val="0"/>
          <w:color w:val="000000"/>
          <w:sz w:val="21"/>
          <w:szCs w:val="21"/>
        </w:rPr>
      </w:pPr>
      <w:r>
        <w:rPr>
          <w:rFonts w:cs="宋体" w:hint="eastAsia"/>
          <w:b w:val="0"/>
          <w:bCs w:val="0"/>
          <w:color w:val="000000"/>
          <w:sz w:val="21"/>
          <w:szCs w:val="21"/>
        </w:rPr>
        <w:t>毕业设计（论文）是高校实现人才培养目标的重要教学环节，是培养学生综合运用所学的基础理论、专业知识和基本技能进行工程设计、实验和科研工作的重要过程。通过毕业设计，可提高学生分析、解决问题和科学研究工作的能力，提高学生的实践应用能力和综合素质，培养学生的创新精神和创业能力。</w:t>
      </w:r>
    </w:p>
    <w:p w:rsidR="00D62920" w:rsidRDefault="00865C83">
      <w:pPr>
        <w:pStyle w:val="B"/>
        <w:adjustRightInd w:val="0"/>
        <w:snapToGrid w:val="0"/>
        <w:spacing w:line="360" w:lineRule="exact"/>
        <w:rPr>
          <w:color w:val="000000"/>
        </w:rPr>
      </w:pPr>
      <w:r>
        <w:rPr>
          <w:rFonts w:cs="宋体" w:hint="eastAsia"/>
          <w:color w:val="000000"/>
        </w:rPr>
        <w:t>二、毕业设计（论文）基本要求与主要内容</w:t>
      </w:r>
    </w:p>
    <w:p w:rsidR="00D62920" w:rsidRDefault="00865C83">
      <w:pPr>
        <w:pStyle w:val="B"/>
        <w:adjustRightInd w:val="0"/>
        <w:snapToGrid w:val="0"/>
        <w:spacing w:before="0" w:after="0" w:line="360" w:lineRule="exact"/>
        <w:ind w:firstLine="422"/>
        <w:rPr>
          <w:color w:val="000000"/>
          <w:sz w:val="21"/>
          <w:szCs w:val="21"/>
        </w:rPr>
      </w:pPr>
      <w:r>
        <w:rPr>
          <w:rFonts w:cs="宋体" w:hint="eastAsia"/>
          <w:color w:val="000000"/>
          <w:sz w:val="21"/>
          <w:szCs w:val="21"/>
        </w:rPr>
        <w:t>（一）毕业设计（论文）基本要求</w:t>
      </w:r>
    </w:p>
    <w:p w:rsidR="00D62920" w:rsidRDefault="00865C83">
      <w:pPr>
        <w:adjustRightInd w:val="0"/>
        <w:snapToGrid w:val="0"/>
        <w:spacing w:line="360" w:lineRule="exact"/>
        <w:ind w:firstLineChars="200" w:firstLine="422"/>
        <w:rPr>
          <w:color w:val="000000"/>
          <w:spacing w:val="-6"/>
        </w:rPr>
      </w:pPr>
      <w:r>
        <w:rPr>
          <w:b/>
          <w:bCs/>
          <w:color w:val="000000"/>
        </w:rPr>
        <w:t>1</w:t>
      </w:r>
      <w:r>
        <w:rPr>
          <w:rFonts w:cs="宋体" w:hint="eastAsia"/>
          <w:b/>
          <w:bCs/>
          <w:color w:val="000000"/>
        </w:rPr>
        <w:t>、</w:t>
      </w:r>
      <w:r>
        <w:rPr>
          <w:rFonts w:cs="宋体" w:hint="eastAsia"/>
          <w:color w:val="000000"/>
          <w:spacing w:val="-6"/>
        </w:rPr>
        <w:t>毕业设计（论文）结构合理，设计内容、理论分析、图表与数据资料正确；有较强的实际动手能力、分析能力和计算机应用能力，对研究的问题有独到之处或有较深刻的分析；结构严谨，逻辑性强，论述层次清晰。</w:t>
      </w:r>
    </w:p>
    <w:p w:rsidR="00D62920" w:rsidRDefault="00865C83">
      <w:pPr>
        <w:pStyle w:val="B"/>
        <w:adjustRightInd w:val="0"/>
        <w:snapToGrid w:val="0"/>
        <w:spacing w:before="0" w:after="0" w:line="360" w:lineRule="exact"/>
        <w:ind w:firstLine="422"/>
        <w:rPr>
          <w:b w:val="0"/>
          <w:bCs w:val="0"/>
          <w:color w:val="000000"/>
          <w:sz w:val="21"/>
          <w:szCs w:val="21"/>
        </w:rPr>
      </w:pPr>
      <w:r>
        <w:rPr>
          <w:color w:val="000000"/>
          <w:sz w:val="21"/>
          <w:szCs w:val="21"/>
        </w:rPr>
        <w:t>2</w:t>
      </w:r>
      <w:r>
        <w:rPr>
          <w:rFonts w:cs="宋体" w:hint="eastAsia"/>
          <w:color w:val="000000"/>
          <w:sz w:val="21"/>
          <w:szCs w:val="21"/>
        </w:rPr>
        <w:t>、</w:t>
      </w:r>
      <w:r>
        <w:rPr>
          <w:rFonts w:cs="宋体" w:hint="eastAsia"/>
          <w:b w:val="0"/>
          <w:bCs w:val="0"/>
          <w:color w:val="000000"/>
          <w:sz w:val="21"/>
          <w:szCs w:val="21"/>
        </w:rPr>
        <w:t>指导教师要定期按计划对所指导的学生进行答疑和指导，检查课题进度、质量，及时提出调整或改进意见等。在检查、指导时，不仅要在毕业设计内容上对学生提出具体要求和规定，同时还要对学生的出勤、工作态度等情况进行考核。</w:t>
      </w:r>
    </w:p>
    <w:p w:rsidR="00D62920" w:rsidRDefault="00865C83">
      <w:pPr>
        <w:pStyle w:val="B"/>
        <w:adjustRightInd w:val="0"/>
        <w:snapToGrid w:val="0"/>
        <w:spacing w:before="0" w:after="0" w:line="360" w:lineRule="exact"/>
        <w:ind w:firstLine="422"/>
        <w:rPr>
          <w:b w:val="0"/>
          <w:bCs w:val="0"/>
          <w:color w:val="000000"/>
          <w:sz w:val="21"/>
          <w:szCs w:val="21"/>
        </w:rPr>
      </w:pPr>
      <w:r>
        <w:rPr>
          <w:color w:val="000000"/>
          <w:sz w:val="21"/>
          <w:szCs w:val="21"/>
        </w:rPr>
        <w:t>3</w:t>
      </w:r>
      <w:r>
        <w:rPr>
          <w:rFonts w:cs="宋体" w:hint="eastAsia"/>
          <w:color w:val="000000"/>
          <w:sz w:val="21"/>
          <w:szCs w:val="21"/>
        </w:rPr>
        <w:t>、</w:t>
      </w:r>
      <w:r>
        <w:rPr>
          <w:rFonts w:cs="宋体" w:hint="eastAsia"/>
          <w:b w:val="0"/>
          <w:bCs w:val="0"/>
          <w:color w:val="000000"/>
          <w:sz w:val="21"/>
          <w:szCs w:val="21"/>
        </w:rPr>
        <w:t>学生在指导教师的指导下，保质保量独立完成各阶段的毕业设计（论文）工作。</w:t>
      </w:r>
    </w:p>
    <w:p w:rsidR="00D62920" w:rsidRDefault="00865C83">
      <w:pPr>
        <w:pStyle w:val="B"/>
        <w:adjustRightInd w:val="0"/>
        <w:snapToGrid w:val="0"/>
        <w:spacing w:before="0" w:after="0" w:line="360" w:lineRule="exact"/>
        <w:ind w:firstLine="422"/>
        <w:rPr>
          <w:color w:val="000000"/>
          <w:sz w:val="21"/>
          <w:szCs w:val="21"/>
        </w:rPr>
      </w:pPr>
      <w:r>
        <w:rPr>
          <w:rFonts w:cs="宋体" w:hint="eastAsia"/>
          <w:color w:val="000000"/>
          <w:sz w:val="21"/>
          <w:szCs w:val="21"/>
        </w:rPr>
        <w:t>（二）毕业设计（论文）主要内容</w:t>
      </w:r>
    </w:p>
    <w:p w:rsidR="00D62920" w:rsidRDefault="00865C83">
      <w:pPr>
        <w:pStyle w:val="B"/>
        <w:adjustRightInd w:val="0"/>
        <w:snapToGrid w:val="0"/>
        <w:spacing w:before="0" w:after="0" w:line="360" w:lineRule="exact"/>
        <w:ind w:firstLine="422"/>
        <w:rPr>
          <w:color w:val="000000"/>
          <w:sz w:val="21"/>
          <w:szCs w:val="21"/>
        </w:rPr>
      </w:pPr>
      <w:r>
        <w:rPr>
          <w:color w:val="000000"/>
          <w:sz w:val="21"/>
          <w:szCs w:val="21"/>
        </w:rPr>
        <w:t>1</w:t>
      </w:r>
      <w:r>
        <w:rPr>
          <w:rFonts w:cs="宋体" w:hint="eastAsia"/>
          <w:color w:val="000000"/>
          <w:sz w:val="21"/>
          <w:szCs w:val="21"/>
        </w:rPr>
        <w:t>、文献综述</w:t>
      </w:r>
    </w:p>
    <w:p w:rsidR="00D62920" w:rsidRDefault="00865C83">
      <w:pPr>
        <w:pStyle w:val="2"/>
        <w:adjustRightInd w:val="0"/>
        <w:snapToGrid w:val="0"/>
        <w:spacing w:after="0" w:line="360" w:lineRule="exact"/>
        <w:ind w:leftChars="0" w:left="0" w:firstLineChars="200" w:firstLine="420"/>
        <w:rPr>
          <w:color w:val="000000"/>
        </w:rPr>
      </w:pPr>
      <w:r>
        <w:rPr>
          <w:rFonts w:cs="宋体" w:hint="eastAsia"/>
          <w:color w:val="000000"/>
        </w:rPr>
        <w:t>文献综述是由学生通过系统地查阅与所选课题相关的国内外文献，进行归纳、整理，从而撰写的综合性叙述和评价的文章。在文献综述中，要较全面地反映与本课题直接相关的国内外研究成果，特别是近年来的最新成果和发展趋势。通过文献综述对中外研究成果的比较和评论，不仅可以进一步阐明本课题选题的意义，还可以为本课题组织材料、形成观点奠定基础。文献综述重点在于</w:t>
      </w:r>
      <w:r>
        <w:rPr>
          <w:color w:val="000000"/>
        </w:rPr>
        <w:t>“</w:t>
      </w:r>
      <w:r>
        <w:rPr>
          <w:rFonts w:cs="宋体" w:hint="eastAsia"/>
          <w:color w:val="000000"/>
        </w:rPr>
        <w:t>述</w:t>
      </w:r>
      <w:r>
        <w:rPr>
          <w:color w:val="000000"/>
        </w:rPr>
        <w:t>”</w:t>
      </w:r>
      <w:r>
        <w:rPr>
          <w:rFonts w:cs="宋体" w:hint="eastAsia"/>
          <w:color w:val="000000"/>
        </w:rPr>
        <w:t>，要点在于</w:t>
      </w:r>
      <w:r>
        <w:rPr>
          <w:color w:val="000000"/>
        </w:rPr>
        <w:t>“</w:t>
      </w:r>
      <w:r>
        <w:rPr>
          <w:rFonts w:cs="宋体" w:hint="eastAsia"/>
          <w:color w:val="000000"/>
        </w:rPr>
        <w:t>评</w:t>
      </w:r>
      <w:r>
        <w:rPr>
          <w:color w:val="000000"/>
        </w:rPr>
        <w:t>”</w:t>
      </w:r>
      <w:r>
        <w:rPr>
          <w:rFonts w:cs="宋体" w:hint="eastAsia"/>
          <w:color w:val="000000"/>
        </w:rPr>
        <w:t>。</w:t>
      </w:r>
    </w:p>
    <w:p w:rsidR="00D62920" w:rsidRDefault="00865C83">
      <w:pPr>
        <w:pStyle w:val="B"/>
        <w:adjustRightInd w:val="0"/>
        <w:snapToGrid w:val="0"/>
        <w:spacing w:before="0" w:after="0" w:line="360" w:lineRule="exact"/>
        <w:ind w:firstLine="420"/>
        <w:rPr>
          <w:b w:val="0"/>
          <w:bCs w:val="0"/>
          <w:color w:val="000000"/>
          <w:sz w:val="21"/>
          <w:szCs w:val="21"/>
        </w:rPr>
      </w:pPr>
      <w:r>
        <w:rPr>
          <w:rFonts w:cs="宋体" w:hint="eastAsia"/>
          <w:b w:val="0"/>
          <w:bCs w:val="0"/>
          <w:color w:val="000000"/>
          <w:sz w:val="21"/>
          <w:szCs w:val="21"/>
        </w:rPr>
        <w:t>文献综述字数不少于</w:t>
      </w:r>
      <w:r>
        <w:rPr>
          <w:b w:val="0"/>
          <w:bCs w:val="0"/>
          <w:color w:val="000000"/>
          <w:sz w:val="21"/>
          <w:szCs w:val="21"/>
        </w:rPr>
        <w:t>2000</w:t>
      </w:r>
      <w:r>
        <w:rPr>
          <w:rFonts w:cs="宋体" w:hint="eastAsia"/>
          <w:b w:val="0"/>
          <w:bCs w:val="0"/>
          <w:color w:val="000000"/>
          <w:sz w:val="21"/>
          <w:szCs w:val="21"/>
        </w:rPr>
        <w:t>字。</w:t>
      </w:r>
    </w:p>
    <w:p w:rsidR="00D62920" w:rsidRDefault="00865C83">
      <w:pPr>
        <w:pStyle w:val="B"/>
        <w:adjustRightInd w:val="0"/>
        <w:snapToGrid w:val="0"/>
        <w:spacing w:before="0" w:after="0" w:line="360" w:lineRule="exact"/>
        <w:ind w:firstLine="422"/>
        <w:rPr>
          <w:color w:val="000000"/>
          <w:sz w:val="21"/>
          <w:szCs w:val="21"/>
        </w:rPr>
      </w:pPr>
      <w:r>
        <w:rPr>
          <w:color w:val="000000"/>
          <w:sz w:val="21"/>
          <w:szCs w:val="21"/>
        </w:rPr>
        <w:t>2</w:t>
      </w:r>
      <w:r>
        <w:rPr>
          <w:rFonts w:cs="宋体" w:hint="eastAsia"/>
          <w:color w:val="000000"/>
          <w:sz w:val="21"/>
          <w:szCs w:val="21"/>
        </w:rPr>
        <w:t>、开题报告</w:t>
      </w:r>
    </w:p>
    <w:p w:rsidR="00D62920" w:rsidRDefault="00865C83">
      <w:pPr>
        <w:pStyle w:val="B"/>
        <w:adjustRightInd w:val="0"/>
        <w:snapToGrid w:val="0"/>
        <w:spacing w:before="0" w:after="0" w:line="360" w:lineRule="exact"/>
        <w:ind w:firstLine="420"/>
        <w:rPr>
          <w:b w:val="0"/>
          <w:bCs w:val="0"/>
          <w:color w:val="000000"/>
          <w:spacing w:val="-4"/>
          <w:sz w:val="21"/>
          <w:szCs w:val="21"/>
        </w:rPr>
      </w:pPr>
      <w:r>
        <w:rPr>
          <w:rFonts w:cs="宋体" w:hint="eastAsia"/>
          <w:b w:val="0"/>
          <w:bCs w:val="0"/>
          <w:color w:val="000000"/>
          <w:sz w:val="21"/>
          <w:szCs w:val="21"/>
        </w:rPr>
        <w:t>开题</w:t>
      </w:r>
      <w:r>
        <w:rPr>
          <w:rFonts w:cs="宋体" w:hint="eastAsia"/>
          <w:b w:val="0"/>
          <w:bCs w:val="0"/>
          <w:color w:val="000000"/>
          <w:spacing w:val="-4"/>
          <w:sz w:val="21"/>
          <w:szCs w:val="21"/>
        </w:rPr>
        <w:t>报告是学生在选定题目以后，通过认真查阅文献和收集资料，明确该选题的研究目的和意义、研究现状，确定研究方向与内容，理清解决问题的基本思路、技术路线，拟定毕业设计（论文）写作方案和日程的过程，学生必须撰写毕业设计（论文）开题报告，开题报告通过后，方可进入完成毕业设计（论文）工作阶段。</w:t>
      </w:r>
    </w:p>
    <w:p w:rsidR="00D62920" w:rsidRDefault="00865C83">
      <w:pPr>
        <w:pStyle w:val="B"/>
        <w:adjustRightInd w:val="0"/>
        <w:snapToGrid w:val="0"/>
        <w:spacing w:before="0" w:after="0" w:line="360" w:lineRule="exact"/>
        <w:ind w:firstLine="420"/>
        <w:rPr>
          <w:b w:val="0"/>
          <w:bCs w:val="0"/>
          <w:color w:val="000000"/>
          <w:sz w:val="21"/>
          <w:szCs w:val="21"/>
        </w:rPr>
      </w:pPr>
      <w:r>
        <w:rPr>
          <w:rFonts w:cs="宋体" w:hint="eastAsia"/>
          <w:b w:val="0"/>
          <w:bCs w:val="0"/>
          <w:color w:val="000000"/>
          <w:sz w:val="21"/>
          <w:szCs w:val="21"/>
        </w:rPr>
        <w:t>开题报告字数不少于</w:t>
      </w:r>
      <w:r>
        <w:rPr>
          <w:b w:val="0"/>
          <w:bCs w:val="0"/>
          <w:color w:val="000000"/>
          <w:sz w:val="21"/>
          <w:szCs w:val="21"/>
        </w:rPr>
        <w:t>2000</w:t>
      </w:r>
      <w:r>
        <w:rPr>
          <w:rFonts w:cs="宋体" w:hint="eastAsia"/>
          <w:b w:val="0"/>
          <w:bCs w:val="0"/>
          <w:color w:val="000000"/>
          <w:sz w:val="21"/>
          <w:szCs w:val="21"/>
        </w:rPr>
        <w:t>字。</w:t>
      </w:r>
    </w:p>
    <w:p w:rsidR="00D62920" w:rsidRDefault="00865C83">
      <w:pPr>
        <w:adjustRightInd w:val="0"/>
        <w:snapToGrid w:val="0"/>
        <w:spacing w:line="360" w:lineRule="exact"/>
        <w:ind w:firstLineChars="200" w:firstLine="422"/>
        <w:rPr>
          <w:b/>
          <w:bCs/>
          <w:color w:val="000000"/>
        </w:rPr>
      </w:pPr>
      <w:r>
        <w:rPr>
          <w:b/>
          <w:bCs/>
          <w:color w:val="000000"/>
        </w:rPr>
        <w:lastRenderedPageBreak/>
        <w:t>3</w:t>
      </w:r>
      <w:r>
        <w:rPr>
          <w:rFonts w:cs="宋体" w:hint="eastAsia"/>
          <w:b/>
          <w:bCs/>
          <w:color w:val="000000"/>
        </w:rPr>
        <w:t>、毕业设计（论文）内容</w:t>
      </w:r>
    </w:p>
    <w:p w:rsidR="00D62920" w:rsidRDefault="00865C83">
      <w:pPr>
        <w:pStyle w:val="2"/>
        <w:adjustRightInd w:val="0"/>
        <w:snapToGrid w:val="0"/>
        <w:spacing w:after="0" w:line="360" w:lineRule="exact"/>
        <w:ind w:leftChars="0" w:left="0" w:firstLineChars="200" w:firstLine="420"/>
        <w:rPr>
          <w:color w:val="000000"/>
        </w:rPr>
      </w:pPr>
      <w:r>
        <w:rPr>
          <w:rFonts w:cs="宋体" w:hint="eastAsia"/>
          <w:color w:val="000000"/>
          <w:kern w:val="0"/>
        </w:rPr>
        <w:t>毕业设计</w:t>
      </w:r>
      <w:r>
        <w:rPr>
          <w:rFonts w:cs="宋体" w:hint="eastAsia"/>
          <w:color w:val="000000"/>
        </w:rPr>
        <w:t>（论文）</w:t>
      </w:r>
      <w:r>
        <w:rPr>
          <w:rFonts w:cs="宋体" w:hint="eastAsia"/>
          <w:color w:val="000000"/>
          <w:kern w:val="0"/>
        </w:rPr>
        <w:t>内容主要包括毕业论文题目、作者、中文摘要、中文关键词、英文摘要、英文关键词、目录、正文、致谢、参考文献及附录等部分组成，要求观点正确，</w:t>
      </w:r>
      <w:r>
        <w:rPr>
          <w:rFonts w:cs="宋体" w:hint="eastAsia"/>
          <w:color w:val="000000"/>
        </w:rPr>
        <w:t>结构严谨，逻辑缜密，层次清晰，文字流畅，</w:t>
      </w:r>
      <w:r>
        <w:rPr>
          <w:rFonts w:cs="宋体" w:hint="eastAsia"/>
          <w:color w:val="000000"/>
          <w:kern w:val="0"/>
        </w:rPr>
        <w:t>无错别字</w:t>
      </w:r>
      <w:r>
        <w:rPr>
          <w:rFonts w:cs="宋体" w:hint="eastAsia"/>
          <w:color w:val="000000"/>
        </w:rPr>
        <w:t>，图表制作精确、规范。</w:t>
      </w:r>
      <w:r>
        <w:rPr>
          <w:rFonts w:cs="宋体" w:hint="eastAsia"/>
          <w:color w:val="000000"/>
          <w:kern w:val="0"/>
        </w:rPr>
        <w:t>文本主体（包括引言、正文与结论）字数不少于</w:t>
      </w:r>
      <w:r>
        <w:rPr>
          <w:color w:val="000000"/>
          <w:kern w:val="0"/>
        </w:rPr>
        <w:t>8000</w:t>
      </w:r>
      <w:r>
        <w:rPr>
          <w:rFonts w:cs="宋体" w:hint="eastAsia"/>
          <w:color w:val="000000"/>
          <w:kern w:val="0"/>
        </w:rPr>
        <w:t>字，</w:t>
      </w:r>
      <w:r>
        <w:rPr>
          <w:rFonts w:cs="宋体" w:hint="eastAsia"/>
          <w:color w:val="000000"/>
        </w:rPr>
        <w:t>参考文献应在</w:t>
      </w:r>
      <w:r>
        <w:rPr>
          <w:color w:val="000000"/>
        </w:rPr>
        <w:t>10</w:t>
      </w:r>
      <w:r>
        <w:rPr>
          <w:rFonts w:cs="宋体" w:hint="eastAsia"/>
          <w:color w:val="000000"/>
        </w:rPr>
        <w:t>篇以上，其中外文文献不应少于</w:t>
      </w:r>
      <w:r>
        <w:rPr>
          <w:color w:val="000000"/>
        </w:rPr>
        <w:t>2</w:t>
      </w:r>
      <w:r>
        <w:rPr>
          <w:rFonts w:cs="宋体" w:hint="eastAsia"/>
          <w:color w:val="000000"/>
        </w:rPr>
        <w:t>篇。参考文献书写格式应符合</w:t>
      </w:r>
      <w:r>
        <w:rPr>
          <w:color w:val="000000"/>
        </w:rPr>
        <w:t>GB7714-1987</w:t>
      </w:r>
      <w:r>
        <w:rPr>
          <w:rFonts w:cs="宋体" w:hint="eastAsia"/>
          <w:color w:val="000000"/>
        </w:rPr>
        <w:t>《文后参考文献著录规则》。</w:t>
      </w:r>
    </w:p>
    <w:p w:rsidR="00D62920" w:rsidRDefault="00865C83">
      <w:pPr>
        <w:pStyle w:val="2"/>
        <w:adjustRightInd w:val="0"/>
        <w:snapToGrid w:val="0"/>
        <w:spacing w:after="0" w:line="360" w:lineRule="exact"/>
        <w:ind w:leftChars="0" w:left="0" w:firstLineChars="200" w:firstLine="420"/>
        <w:rPr>
          <w:color w:val="000000"/>
          <w:kern w:val="0"/>
        </w:rPr>
      </w:pPr>
      <w:r>
        <w:rPr>
          <w:rFonts w:cs="宋体" w:hint="eastAsia"/>
          <w:color w:val="000000"/>
          <w:kern w:val="0"/>
        </w:rPr>
        <w:t>毕业设计</w:t>
      </w:r>
      <w:r>
        <w:rPr>
          <w:rFonts w:cs="宋体" w:hint="eastAsia"/>
          <w:color w:val="000000"/>
        </w:rPr>
        <w:t>（论文）</w:t>
      </w:r>
      <w:r>
        <w:rPr>
          <w:rFonts w:cs="宋体" w:hint="eastAsia"/>
          <w:color w:val="000000"/>
          <w:kern w:val="0"/>
        </w:rPr>
        <w:t>一律采用计算机打印成文。</w:t>
      </w:r>
    </w:p>
    <w:p w:rsidR="00D62920" w:rsidRDefault="00865C83">
      <w:pPr>
        <w:pStyle w:val="B"/>
        <w:adjustRightInd w:val="0"/>
        <w:snapToGrid w:val="0"/>
        <w:spacing w:before="0" w:after="0" w:line="360" w:lineRule="exact"/>
        <w:ind w:firstLine="422"/>
        <w:rPr>
          <w:color w:val="000000"/>
          <w:sz w:val="21"/>
          <w:szCs w:val="21"/>
        </w:rPr>
      </w:pPr>
      <w:r>
        <w:rPr>
          <w:color w:val="000000"/>
          <w:sz w:val="21"/>
          <w:szCs w:val="21"/>
        </w:rPr>
        <w:t>4</w:t>
      </w:r>
      <w:r>
        <w:rPr>
          <w:rFonts w:cs="宋体" w:hint="eastAsia"/>
          <w:color w:val="000000"/>
          <w:sz w:val="21"/>
          <w:szCs w:val="21"/>
        </w:rPr>
        <w:t>、外文资料翻译</w:t>
      </w:r>
    </w:p>
    <w:p w:rsidR="00D62920" w:rsidRDefault="00865C83">
      <w:pPr>
        <w:adjustRightInd w:val="0"/>
        <w:snapToGrid w:val="0"/>
        <w:spacing w:line="360" w:lineRule="exact"/>
        <w:ind w:firstLineChars="200" w:firstLine="420"/>
        <w:rPr>
          <w:color w:val="000000"/>
        </w:rPr>
      </w:pPr>
      <w:r>
        <w:rPr>
          <w:rFonts w:cs="宋体" w:hint="eastAsia"/>
          <w:color w:val="000000"/>
          <w:kern w:val="0"/>
        </w:rPr>
        <w:t>毕业设计</w:t>
      </w:r>
      <w:r>
        <w:rPr>
          <w:rFonts w:cs="宋体" w:hint="eastAsia"/>
          <w:color w:val="000000"/>
        </w:rPr>
        <w:t>（论文）翻译所选外文资料应与论文选题密切相关，外文文献主要选自学术期刊、学术会议的文章。译文应翻译准确、文字通顺、叙述流畅。</w:t>
      </w:r>
    </w:p>
    <w:p w:rsidR="00D62920" w:rsidRDefault="00865C83">
      <w:pPr>
        <w:adjustRightInd w:val="0"/>
        <w:snapToGrid w:val="0"/>
        <w:spacing w:line="360" w:lineRule="exact"/>
        <w:ind w:firstLineChars="200" w:firstLine="420"/>
        <w:rPr>
          <w:color w:val="000000"/>
        </w:rPr>
      </w:pPr>
      <w:r>
        <w:rPr>
          <w:rFonts w:cs="宋体" w:hint="eastAsia"/>
          <w:color w:val="000000"/>
        </w:rPr>
        <w:t>外文原文不少于</w:t>
      </w:r>
      <w:r>
        <w:rPr>
          <w:color w:val="000000"/>
        </w:rPr>
        <w:t>10000</w:t>
      </w:r>
      <w:r>
        <w:rPr>
          <w:rFonts w:cs="宋体" w:hint="eastAsia"/>
          <w:color w:val="000000"/>
        </w:rPr>
        <w:t>个印刷符号，或译文不少于</w:t>
      </w:r>
      <w:r>
        <w:rPr>
          <w:color w:val="000000"/>
        </w:rPr>
        <w:t>2000</w:t>
      </w:r>
      <w:r>
        <w:rPr>
          <w:rFonts w:cs="宋体" w:hint="eastAsia"/>
          <w:color w:val="000000"/>
        </w:rPr>
        <w:t>汉字。</w:t>
      </w:r>
    </w:p>
    <w:p w:rsidR="00D62920" w:rsidRDefault="00865C83">
      <w:pPr>
        <w:pStyle w:val="B"/>
        <w:adjustRightInd w:val="0"/>
        <w:snapToGrid w:val="0"/>
        <w:spacing w:before="0" w:after="0" w:line="360" w:lineRule="exact"/>
        <w:ind w:firstLine="422"/>
        <w:rPr>
          <w:color w:val="000000"/>
          <w:sz w:val="21"/>
          <w:szCs w:val="21"/>
        </w:rPr>
      </w:pPr>
      <w:r>
        <w:rPr>
          <w:rFonts w:cs="宋体" w:hint="eastAsia"/>
          <w:color w:val="000000"/>
          <w:sz w:val="21"/>
          <w:szCs w:val="21"/>
        </w:rPr>
        <w:t>（三）毕业设计（论文）的选题</w:t>
      </w:r>
    </w:p>
    <w:p w:rsidR="00D62920" w:rsidRDefault="00865C83">
      <w:pPr>
        <w:pStyle w:val="B"/>
        <w:adjustRightInd w:val="0"/>
        <w:snapToGrid w:val="0"/>
        <w:spacing w:before="0" w:after="0" w:line="360" w:lineRule="exact"/>
        <w:ind w:firstLine="422"/>
        <w:rPr>
          <w:b w:val="0"/>
          <w:bCs w:val="0"/>
          <w:color w:val="000000"/>
          <w:sz w:val="21"/>
          <w:szCs w:val="21"/>
        </w:rPr>
      </w:pPr>
      <w:r>
        <w:rPr>
          <w:color w:val="000000"/>
          <w:sz w:val="21"/>
          <w:szCs w:val="21"/>
        </w:rPr>
        <w:t>1</w:t>
      </w:r>
      <w:r>
        <w:rPr>
          <w:rFonts w:cs="宋体" w:hint="eastAsia"/>
          <w:color w:val="000000"/>
          <w:sz w:val="21"/>
          <w:szCs w:val="21"/>
        </w:rPr>
        <w:t>、</w:t>
      </w:r>
      <w:r>
        <w:rPr>
          <w:rFonts w:cs="宋体" w:hint="eastAsia"/>
          <w:b w:val="0"/>
          <w:bCs w:val="0"/>
          <w:color w:val="000000"/>
          <w:sz w:val="21"/>
          <w:szCs w:val="21"/>
        </w:rPr>
        <w:t>选题应选择与生产、教学、科研实际相结合的课题，提倡</w:t>
      </w:r>
      <w:r>
        <w:rPr>
          <w:b w:val="0"/>
          <w:bCs w:val="0"/>
          <w:color w:val="000000"/>
          <w:sz w:val="21"/>
          <w:szCs w:val="21"/>
        </w:rPr>
        <w:t>“</w:t>
      </w:r>
      <w:r>
        <w:rPr>
          <w:rFonts w:cs="宋体" w:hint="eastAsia"/>
          <w:b w:val="0"/>
          <w:bCs w:val="0"/>
          <w:color w:val="000000"/>
          <w:sz w:val="21"/>
          <w:szCs w:val="21"/>
        </w:rPr>
        <w:t>真题真做</w:t>
      </w:r>
      <w:r>
        <w:rPr>
          <w:b w:val="0"/>
          <w:bCs w:val="0"/>
          <w:color w:val="000000"/>
          <w:sz w:val="21"/>
          <w:szCs w:val="21"/>
        </w:rPr>
        <w:t>”</w:t>
      </w:r>
      <w:r>
        <w:rPr>
          <w:rFonts w:cs="宋体" w:hint="eastAsia"/>
          <w:b w:val="0"/>
          <w:bCs w:val="0"/>
          <w:color w:val="000000"/>
          <w:sz w:val="21"/>
          <w:szCs w:val="21"/>
        </w:rPr>
        <w:t>。设计类应结合工程、生产和实际应用；论文类要有一定的学术水平，选题应结合当前的科技、经济发展，直接面向学科前沿，注重结合实践对实际应用中的问题进行分析。</w:t>
      </w:r>
    </w:p>
    <w:p w:rsidR="00D62920" w:rsidRDefault="00865C83">
      <w:pPr>
        <w:pStyle w:val="B"/>
        <w:adjustRightInd w:val="0"/>
        <w:snapToGrid w:val="0"/>
        <w:spacing w:before="0" w:after="0" w:line="360" w:lineRule="exact"/>
        <w:ind w:firstLine="422"/>
        <w:rPr>
          <w:b w:val="0"/>
          <w:bCs w:val="0"/>
          <w:color w:val="000000"/>
          <w:sz w:val="21"/>
          <w:szCs w:val="21"/>
        </w:rPr>
      </w:pPr>
      <w:r>
        <w:rPr>
          <w:color w:val="000000"/>
          <w:sz w:val="21"/>
          <w:szCs w:val="21"/>
        </w:rPr>
        <w:t>2</w:t>
      </w:r>
      <w:r>
        <w:rPr>
          <w:rFonts w:cs="宋体" w:hint="eastAsia"/>
          <w:color w:val="000000"/>
          <w:sz w:val="21"/>
          <w:szCs w:val="21"/>
        </w:rPr>
        <w:t>、</w:t>
      </w:r>
      <w:r>
        <w:rPr>
          <w:rFonts w:cs="宋体" w:hint="eastAsia"/>
          <w:b w:val="0"/>
          <w:bCs w:val="0"/>
          <w:color w:val="000000"/>
          <w:sz w:val="21"/>
          <w:szCs w:val="21"/>
        </w:rPr>
        <w:t>选题要符合专业性（专业培养目标和素质教育的要求，体现学科特点）、创新性（有助于培养学生的独立工作能力和创新能力）、可行性（难易适度，大小适中，可控性较大）的要求。</w:t>
      </w:r>
    </w:p>
    <w:p w:rsidR="00D62920" w:rsidRDefault="00865C83">
      <w:pPr>
        <w:pStyle w:val="B"/>
        <w:adjustRightInd w:val="0"/>
        <w:snapToGrid w:val="0"/>
        <w:spacing w:before="0" w:after="0" w:line="360" w:lineRule="exact"/>
        <w:ind w:firstLine="422"/>
        <w:rPr>
          <w:b w:val="0"/>
          <w:bCs w:val="0"/>
          <w:color w:val="000000"/>
          <w:sz w:val="21"/>
          <w:szCs w:val="21"/>
        </w:rPr>
      </w:pPr>
      <w:r>
        <w:rPr>
          <w:color w:val="000000"/>
          <w:sz w:val="21"/>
          <w:szCs w:val="21"/>
        </w:rPr>
        <w:t>3</w:t>
      </w:r>
      <w:r>
        <w:rPr>
          <w:rFonts w:cs="宋体" w:hint="eastAsia"/>
          <w:color w:val="000000"/>
          <w:sz w:val="21"/>
          <w:szCs w:val="21"/>
        </w:rPr>
        <w:t>、</w:t>
      </w:r>
      <w:r>
        <w:rPr>
          <w:rFonts w:cs="宋体" w:hint="eastAsia"/>
          <w:b w:val="0"/>
          <w:bCs w:val="0"/>
          <w:color w:val="000000"/>
          <w:sz w:val="21"/>
          <w:szCs w:val="21"/>
        </w:rPr>
        <w:t>毕业设计（论文）课题进行双向选择，选题数应多于学生人数，以保证每人一题。</w:t>
      </w:r>
    </w:p>
    <w:p w:rsidR="00D62920" w:rsidRDefault="00865C83">
      <w:pPr>
        <w:pStyle w:val="B"/>
        <w:adjustRightInd w:val="0"/>
        <w:snapToGrid w:val="0"/>
        <w:spacing w:before="0" w:after="0" w:line="360" w:lineRule="exact"/>
        <w:ind w:firstLine="422"/>
        <w:rPr>
          <w:color w:val="000000"/>
          <w:sz w:val="21"/>
          <w:szCs w:val="21"/>
        </w:rPr>
      </w:pPr>
      <w:r>
        <w:rPr>
          <w:rFonts w:cs="宋体" w:hint="eastAsia"/>
          <w:color w:val="000000"/>
          <w:sz w:val="21"/>
          <w:szCs w:val="21"/>
        </w:rPr>
        <w:t>（四）毕业设计（论文）的撰写</w:t>
      </w:r>
    </w:p>
    <w:p w:rsidR="00D62920" w:rsidRDefault="00865C83">
      <w:pPr>
        <w:pStyle w:val="B"/>
        <w:adjustRightInd w:val="0"/>
        <w:snapToGrid w:val="0"/>
        <w:spacing w:before="0" w:after="0" w:line="360" w:lineRule="exact"/>
        <w:ind w:firstLine="422"/>
        <w:rPr>
          <w:b w:val="0"/>
          <w:bCs w:val="0"/>
          <w:color w:val="000000"/>
          <w:sz w:val="21"/>
          <w:szCs w:val="21"/>
        </w:rPr>
      </w:pPr>
      <w:r>
        <w:rPr>
          <w:color w:val="000000"/>
          <w:sz w:val="21"/>
          <w:szCs w:val="21"/>
        </w:rPr>
        <w:t>1</w:t>
      </w:r>
      <w:r>
        <w:rPr>
          <w:rFonts w:cs="宋体" w:hint="eastAsia"/>
          <w:color w:val="000000"/>
          <w:sz w:val="21"/>
          <w:szCs w:val="21"/>
        </w:rPr>
        <w:t>、</w:t>
      </w:r>
      <w:r>
        <w:rPr>
          <w:rFonts w:cs="宋体" w:hint="eastAsia"/>
          <w:b w:val="0"/>
          <w:bCs w:val="0"/>
          <w:color w:val="000000"/>
          <w:sz w:val="21"/>
          <w:szCs w:val="21"/>
        </w:rPr>
        <w:t>毕业设计（论文）研究方案合理，见解独特，富有新意，有一定的学术价值或较强的应用价值。调研数据准确、可靠，体现了较强的实际动手能力。</w:t>
      </w:r>
    </w:p>
    <w:p w:rsidR="00D62920" w:rsidRDefault="00865C83">
      <w:pPr>
        <w:pStyle w:val="B"/>
        <w:adjustRightInd w:val="0"/>
        <w:snapToGrid w:val="0"/>
        <w:spacing w:before="0" w:after="0" w:line="360" w:lineRule="exact"/>
        <w:ind w:firstLine="422"/>
        <w:rPr>
          <w:b w:val="0"/>
          <w:bCs w:val="0"/>
          <w:color w:val="000000"/>
          <w:sz w:val="21"/>
          <w:szCs w:val="21"/>
        </w:rPr>
      </w:pPr>
      <w:r>
        <w:rPr>
          <w:color w:val="000000"/>
          <w:sz w:val="21"/>
          <w:szCs w:val="21"/>
        </w:rPr>
        <w:t>2</w:t>
      </w:r>
      <w:r>
        <w:rPr>
          <w:rFonts w:cs="宋体" w:hint="eastAsia"/>
          <w:color w:val="000000"/>
          <w:sz w:val="21"/>
          <w:szCs w:val="21"/>
        </w:rPr>
        <w:t>、</w:t>
      </w:r>
      <w:r>
        <w:rPr>
          <w:rFonts w:cs="宋体" w:hint="eastAsia"/>
          <w:b w:val="0"/>
          <w:bCs w:val="0"/>
          <w:color w:val="000000"/>
          <w:sz w:val="21"/>
          <w:szCs w:val="21"/>
        </w:rPr>
        <w:t>能熟练地综合运用本专业的基本理论和基本技能，表述概念清楚、正确；熟练地掌握信息系统分析与设计方法，图表、符号等使用正确。</w:t>
      </w:r>
    </w:p>
    <w:p w:rsidR="00D62920" w:rsidRDefault="00865C83">
      <w:pPr>
        <w:pStyle w:val="B"/>
        <w:adjustRightInd w:val="0"/>
        <w:snapToGrid w:val="0"/>
        <w:spacing w:line="360" w:lineRule="exact"/>
        <w:ind w:firstLine="422"/>
        <w:rPr>
          <w:b w:val="0"/>
          <w:bCs w:val="0"/>
          <w:color w:val="000000"/>
          <w:sz w:val="21"/>
          <w:szCs w:val="21"/>
        </w:rPr>
      </w:pPr>
      <w:r>
        <w:rPr>
          <w:color w:val="000000"/>
          <w:sz w:val="21"/>
          <w:szCs w:val="21"/>
        </w:rPr>
        <w:t>3</w:t>
      </w:r>
      <w:r>
        <w:rPr>
          <w:rFonts w:cs="宋体" w:hint="eastAsia"/>
          <w:color w:val="000000"/>
          <w:sz w:val="21"/>
          <w:szCs w:val="21"/>
        </w:rPr>
        <w:t>、</w:t>
      </w:r>
      <w:r>
        <w:rPr>
          <w:rFonts w:cs="宋体" w:hint="eastAsia"/>
          <w:b w:val="0"/>
          <w:bCs w:val="0"/>
          <w:color w:val="000000"/>
          <w:sz w:val="21"/>
          <w:szCs w:val="21"/>
        </w:rPr>
        <w:t>毕业设计（论文）文本格式要完全符合规范化要求，文本主体部分（包括引言、正文与结论）字数达到标准，外文内容提要正确清楚，参考文献丰富，其他资料齐全。</w:t>
      </w:r>
    </w:p>
    <w:p w:rsidR="00D62920" w:rsidRDefault="00865C83">
      <w:pPr>
        <w:pStyle w:val="11"/>
        <w:spacing w:line="360" w:lineRule="exact"/>
        <w:rPr>
          <w:color w:val="000000"/>
        </w:rPr>
      </w:pPr>
      <w:r>
        <w:rPr>
          <w:rFonts w:cs="宋体" w:hint="eastAsia"/>
          <w:color w:val="000000"/>
        </w:rPr>
        <w:t>三、毕业设计（论文）进程安排</w:t>
      </w:r>
    </w:p>
    <w:tbl>
      <w:tblPr>
        <w:tblW w:w="7799" w:type="dxa"/>
        <w:tblInd w:w="2" w:type="dxa"/>
        <w:tblBorders>
          <w:top w:val="outset" w:sz="12" w:space="0" w:color="auto"/>
          <w:left w:val="outset" w:sz="12" w:space="0" w:color="auto"/>
          <w:bottom w:val="outset" w:sz="12" w:space="0" w:color="auto"/>
          <w:right w:val="outset" w:sz="12" w:space="0" w:color="auto"/>
        </w:tblBorders>
        <w:tblLayout w:type="fixed"/>
        <w:tblCellMar>
          <w:left w:w="85" w:type="dxa"/>
          <w:right w:w="85" w:type="dxa"/>
        </w:tblCellMar>
        <w:tblLook w:val="0000" w:firstRow="0" w:lastRow="0" w:firstColumn="0" w:lastColumn="0" w:noHBand="0" w:noVBand="0"/>
      </w:tblPr>
      <w:tblGrid>
        <w:gridCol w:w="1011"/>
        <w:gridCol w:w="3652"/>
        <w:gridCol w:w="1199"/>
        <w:gridCol w:w="954"/>
        <w:gridCol w:w="983"/>
      </w:tblGrid>
      <w:tr w:rsidR="00D62920">
        <w:trPr>
          <w:cantSplit/>
          <w:trHeight w:val="386"/>
        </w:trPr>
        <w:tc>
          <w:tcPr>
            <w:tcW w:w="10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序号</w:t>
            </w:r>
          </w:p>
        </w:tc>
        <w:tc>
          <w:tcPr>
            <w:tcW w:w="36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sz w:val="21"/>
                <w:szCs w:val="21"/>
              </w:rPr>
            </w:pPr>
            <w:r>
              <w:rPr>
                <w:rFonts w:cs="宋体" w:hint="eastAsia"/>
                <w:color w:val="000000"/>
                <w:sz w:val="21"/>
                <w:szCs w:val="21"/>
              </w:rPr>
              <w:t>毕业</w:t>
            </w:r>
            <w:r>
              <w:rPr>
                <w:rFonts w:cs="宋体" w:hint="eastAsia"/>
                <w:color w:val="000000"/>
                <w:kern w:val="0"/>
                <w:sz w:val="21"/>
                <w:szCs w:val="21"/>
              </w:rPr>
              <w:t>设计</w:t>
            </w:r>
            <w:r>
              <w:rPr>
                <w:rFonts w:cs="宋体" w:hint="eastAsia"/>
                <w:color w:val="000000"/>
                <w:sz w:val="21"/>
                <w:szCs w:val="21"/>
              </w:rPr>
              <w:t>（论文）主要</w:t>
            </w:r>
            <w:r>
              <w:rPr>
                <w:rFonts w:cs="宋体" w:hint="eastAsia"/>
                <w:color w:val="000000"/>
                <w:kern w:val="0"/>
                <w:sz w:val="21"/>
                <w:szCs w:val="21"/>
              </w:rPr>
              <w:t>内容</w:t>
            </w:r>
          </w:p>
        </w:tc>
        <w:tc>
          <w:tcPr>
            <w:tcW w:w="1199" w:type="dxa"/>
            <w:tcBorders>
              <w:top w:val="outset" w:sz="6" w:space="0" w:color="auto"/>
              <w:left w:val="outset" w:sz="6" w:space="0" w:color="auto"/>
              <w:bottom w:val="outset" w:sz="6" w:space="0" w:color="auto"/>
              <w:right w:val="single" w:sz="4" w:space="0" w:color="auto"/>
            </w:tcBorders>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计划学期</w:t>
            </w:r>
          </w:p>
        </w:tc>
        <w:tc>
          <w:tcPr>
            <w:tcW w:w="954" w:type="dxa"/>
            <w:tcBorders>
              <w:top w:val="outset" w:sz="6" w:space="0" w:color="auto"/>
              <w:left w:val="single" w:sz="4" w:space="0" w:color="auto"/>
              <w:bottom w:val="outset" w:sz="6" w:space="0" w:color="auto"/>
              <w:right w:val="outset" w:sz="6" w:space="0" w:color="auto"/>
            </w:tcBorders>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周次</w:t>
            </w:r>
          </w:p>
        </w:tc>
        <w:tc>
          <w:tcPr>
            <w:tcW w:w="983"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备注</w:t>
            </w:r>
          </w:p>
        </w:tc>
      </w:tr>
      <w:tr w:rsidR="00D62920">
        <w:trPr>
          <w:cantSplit/>
          <w:trHeight w:val="318"/>
        </w:trPr>
        <w:tc>
          <w:tcPr>
            <w:tcW w:w="10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1</w:t>
            </w:r>
          </w:p>
        </w:tc>
        <w:tc>
          <w:tcPr>
            <w:tcW w:w="36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毕业设计（论文）的选题</w:t>
            </w:r>
          </w:p>
        </w:tc>
        <w:tc>
          <w:tcPr>
            <w:tcW w:w="1199" w:type="dxa"/>
            <w:tcBorders>
              <w:top w:val="outset" w:sz="6" w:space="0" w:color="auto"/>
              <w:left w:val="outset" w:sz="6" w:space="0" w:color="auto"/>
              <w:bottom w:val="outset" w:sz="6" w:space="0" w:color="auto"/>
              <w:right w:val="single" w:sz="4" w:space="0" w:color="auto"/>
            </w:tcBorders>
            <w:vAlign w:val="center"/>
          </w:tcPr>
          <w:p w:rsidR="00D62920" w:rsidRDefault="00865C83">
            <w:pPr>
              <w:pStyle w:val="table"/>
              <w:spacing w:line="360" w:lineRule="exact"/>
              <w:rPr>
                <w:color w:val="000000"/>
                <w:kern w:val="0"/>
              </w:rPr>
            </w:pPr>
            <w:r>
              <w:rPr>
                <w:color w:val="000000"/>
                <w:kern w:val="0"/>
              </w:rPr>
              <w:t>7</w:t>
            </w:r>
          </w:p>
        </w:tc>
        <w:tc>
          <w:tcPr>
            <w:tcW w:w="954" w:type="dxa"/>
            <w:tcBorders>
              <w:top w:val="outset" w:sz="6" w:space="0" w:color="auto"/>
              <w:left w:val="single" w:sz="4"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1</w:t>
            </w:r>
          </w:p>
        </w:tc>
        <w:tc>
          <w:tcPr>
            <w:tcW w:w="983" w:type="dxa"/>
            <w:vMerge w:val="restart"/>
            <w:tcBorders>
              <w:top w:val="outset" w:sz="6" w:space="0" w:color="auto"/>
              <w:left w:val="outset" w:sz="6" w:space="0" w:color="auto"/>
              <w:right w:val="outset" w:sz="6" w:space="0" w:color="auto"/>
            </w:tcBorders>
            <w:vAlign w:val="center"/>
          </w:tcPr>
          <w:p w:rsidR="00D62920" w:rsidRDefault="00865C83">
            <w:pPr>
              <w:pStyle w:val="table"/>
              <w:spacing w:line="360" w:lineRule="exact"/>
              <w:rPr>
                <w:color w:val="000000"/>
                <w:kern w:val="0"/>
              </w:rPr>
            </w:pPr>
            <w:r>
              <w:rPr>
                <w:rFonts w:cs="宋体" w:hint="eastAsia"/>
                <w:color w:val="000000"/>
                <w:kern w:val="0"/>
              </w:rPr>
              <w:t>工作有重叠</w:t>
            </w:r>
          </w:p>
        </w:tc>
      </w:tr>
      <w:tr w:rsidR="00D62920">
        <w:trPr>
          <w:cantSplit/>
          <w:trHeight w:val="318"/>
        </w:trPr>
        <w:tc>
          <w:tcPr>
            <w:tcW w:w="10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2</w:t>
            </w:r>
          </w:p>
        </w:tc>
        <w:tc>
          <w:tcPr>
            <w:tcW w:w="36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任务书</w:t>
            </w:r>
          </w:p>
        </w:tc>
        <w:tc>
          <w:tcPr>
            <w:tcW w:w="1199" w:type="dxa"/>
            <w:tcBorders>
              <w:top w:val="outset" w:sz="6" w:space="0" w:color="auto"/>
              <w:left w:val="outset" w:sz="6" w:space="0" w:color="auto"/>
              <w:bottom w:val="outset" w:sz="6" w:space="0" w:color="auto"/>
              <w:right w:val="single" w:sz="4" w:space="0" w:color="auto"/>
            </w:tcBorders>
            <w:vAlign w:val="center"/>
          </w:tcPr>
          <w:p w:rsidR="00D62920" w:rsidRDefault="00865C83">
            <w:pPr>
              <w:pStyle w:val="table"/>
              <w:spacing w:line="360" w:lineRule="exact"/>
              <w:rPr>
                <w:color w:val="000000"/>
                <w:kern w:val="0"/>
              </w:rPr>
            </w:pPr>
            <w:r>
              <w:rPr>
                <w:color w:val="000000"/>
                <w:kern w:val="0"/>
              </w:rPr>
              <w:t>7</w:t>
            </w:r>
          </w:p>
        </w:tc>
        <w:tc>
          <w:tcPr>
            <w:tcW w:w="954" w:type="dxa"/>
            <w:tcBorders>
              <w:top w:val="outset" w:sz="6" w:space="0" w:color="auto"/>
              <w:left w:val="single" w:sz="4"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1</w:t>
            </w:r>
          </w:p>
        </w:tc>
        <w:tc>
          <w:tcPr>
            <w:tcW w:w="983" w:type="dxa"/>
            <w:vMerge/>
            <w:tcBorders>
              <w:left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18"/>
        </w:trPr>
        <w:tc>
          <w:tcPr>
            <w:tcW w:w="10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3</w:t>
            </w:r>
          </w:p>
        </w:tc>
        <w:tc>
          <w:tcPr>
            <w:tcW w:w="36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英文翻译</w:t>
            </w:r>
          </w:p>
        </w:tc>
        <w:tc>
          <w:tcPr>
            <w:tcW w:w="1199" w:type="dxa"/>
            <w:tcBorders>
              <w:top w:val="outset" w:sz="6" w:space="0" w:color="auto"/>
              <w:left w:val="outset" w:sz="6" w:space="0" w:color="auto"/>
              <w:bottom w:val="outset" w:sz="6" w:space="0" w:color="auto"/>
              <w:right w:val="single" w:sz="4" w:space="0" w:color="auto"/>
            </w:tcBorders>
            <w:vAlign w:val="center"/>
          </w:tcPr>
          <w:p w:rsidR="00D62920" w:rsidRDefault="00865C83">
            <w:pPr>
              <w:pStyle w:val="table"/>
              <w:spacing w:line="360" w:lineRule="exact"/>
              <w:rPr>
                <w:color w:val="000000"/>
                <w:kern w:val="0"/>
              </w:rPr>
            </w:pPr>
            <w:r>
              <w:rPr>
                <w:color w:val="000000"/>
                <w:kern w:val="0"/>
              </w:rPr>
              <w:t>8</w:t>
            </w:r>
          </w:p>
        </w:tc>
        <w:tc>
          <w:tcPr>
            <w:tcW w:w="954" w:type="dxa"/>
            <w:tcBorders>
              <w:top w:val="outset" w:sz="6" w:space="0" w:color="auto"/>
              <w:left w:val="single" w:sz="4"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1</w:t>
            </w:r>
          </w:p>
        </w:tc>
        <w:tc>
          <w:tcPr>
            <w:tcW w:w="983" w:type="dxa"/>
            <w:vMerge/>
            <w:tcBorders>
              <w:left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18"/>
        </w:trPr>
        <w:tc>
          <w:tcPr>
            <w:tcW w:w="10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4</w:t>
            </w:r>
          </w:p>
        </w:tc>
        <w:tc>
          <w:tcPr>
            <w:tcW w:w="36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开题报告</w:t>
            </w:r>
          </w:p>
        </w:tc>
        <w:tc>
          <w:tcPr>
            <w:tcW w:w="1199" w:type="dxa"/>
            <w:tcBorders>
              <w:top w:val="outset" w:sz="6" w:space="0" w:color="auto"/>
              <w:left w:val="outset" w:sz="6" w:space="0" w:color="auto"/>
              <w:bottom w:val="outset" w:sz="6" w:space="0" w:color="auto"/>
              <w:right w:val="single" w:sz="4" w:space="0" w:color="auto"/>
            </w:tcBorders>
            <w:vAlign w:val="center"/>
          </w:tcPr>
          <w:p w:rsidR="00D62920" w:rsidRDefault="00865C83">
            <w:pPr>
              <w:pStyle w:val="table"/>
              <w:spacing w:line="360" w:lineRule="exact"/>
              <w:rPr>
                <w:color w:val="000000"/>
                <w:kern w:val="0"/>
              </w:rPr>
            </w:pPr>
            <w:r>
              <w:rPr>
                <w:color w:val="000000"/>
                <w:kern w:val="0"/>
              </w:rPr>
              <w:t>8</w:t>
            </w:r>
          </w:p>
        </w:tc>
        <w:tc>
          <w:tcPr>
            <w:tcW w:w="954" w:type="dxa"/>
            <w:tcBorders>
              <w:top w:val="outset" w:sz="6" w:space="0" w:color="auto"/>
              <w:left w:val="single" w:sz="4"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1</w:t>
            </w:r>
          </w:p>
        </w:tc>
        <w:tc>
          <w:tcPr>
            <w:tcW w:w="983" w:type="dxa"/>
            <w:vMerge/>
            <w:tcBorders>
              <w:left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18"/>
        </w:trPr>
        <w:tc>
          <w:tcPr>
            <w:tcW w:w="10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5</w:t>
            </w:r>
          </w:p>
        </w:tc>
        <w:tc>
          <w:tcPr>
            <w:tcW w:w="36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文献综述</w:t>
            </w:r>
          </w:p>
        </w:tc>
        <w:tc>
          <w:tcPr>
            <w:tcW w:w="1199" w:type="dxa"/>
            <w:tcBorders>
              <w:top w:val="outset" w:sz="6" w:space="0" w:color="auto"/>
              <w:left w:val="outset" w:sz="6" w:space="0" w:color="auto"/>
              <w:bottom w:val="outset" w:sz="6" w:space="0" w:color="auto"/>
              <w:right w:val="single" w:sz="4" w:space="0" w:color="auto"/>
            </w:tcBorders>
            <w:vAlign w:val="center"/>
          </w:tcPr>
          <w:p w:rsidR="00D62920" w:rsidRDefault="00865C83">
            <w:pPr>
              <w:pStyle w:val="table"/>
              <w:spacing w:line="360" w:lineRule="exact"/>
              <w:rPr>
                <w:color w:val="000000"/>
                <w:kern w:val="0"/>
              </w:rPr>
            </w:pPr>
            <w:r>
              <w:rPr>
                <w:color w:val="000000"/>
                <w:kern w:val="0"/>
              </w:rPr>
              <w:t>8</w:t>
            </w:r>
          </w:p>
        </w:tc>
        <w:tc>
          <w:tcPr>
            <w:tcW w:w="954" w:type="dxa"/>
            <w:tcBorders>
              <w:top w:val="outset" w:sz="6" w:space="0" w:color="auto"/>
              <w:left w:val="single" w:sz="4"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1</w:t>
            </w:r>
          </w:p>
        </w:tc>
        <w:tc>
          <w:tcPr>
            <w:tcW w:w="983" w:type="dxa"/>
            <w:vMerge/>
            <w:tcBorders>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18"/>
        </w:trPr>
        <w:tc>
          <w:tcPr>
            <w:tcW w:w="10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6</w:t>
            </w:r>
          </w:p>
        </w:tc>
        <w:tc>
          <w:tcPr>
            <w:tcW w:w="36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毕业设计（论文）正文的撰写</w:t>
            </w:r>
          </w:p>
        </w:tc>
        <w:tc>
          <w:tcPr>
            <w:tcW w:w="1199" w:type="dxa"/>
            <w:tcBorders>
              <w:top w:val="outset" w:sz="6" w:space="0" w:color="auto"/>
              <w:left w:val="outset" w:sz="6" w:space="0" w:color="auto"/>
              <w:bottom w:val="outset" w:sz="6" w:space="0" w:color="auto"/>
              <w:right w:val="single" w:sz="4" w:space="0" w:color="auto"/>
            </w:tcBorders>
            <w:vAlign w:val="center"/>
          </w:tcPr>
          <w:p w:rsidR="00D62920" w:rsidRDefault="00865C83">
            <w:pPr>
              <w:pStyle w:val="table"/>
              <w:spacing w:line="360" w:lineRule="exact"/>
              <w:rPr>
                <w:color w:val="000000"/>
                <w:kern w:val="0"/>
              </w:rPr>
            </w:pPr>
            <w:r>
              <w:rPr>
                <w:color w:val="000000"/>
                <w:kern w:val="0"/>
              </w:rPr>
              <w:t>8</w:t>
            </w:r>
          </w:p>
        </w:tc>
        <w:tc>
          <w:tcPr>
            <w:tcW w:w="954" w:type="dxa"/>
            <w:tcBorders>
              <w:top w:val="outset" w:sz="6" w:space="0" w:color="auto"/>
              <w:left w:val="single" w:sz="4"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5-6</w:t>
            </w:r>
          </w:p>
        </w:tc>
        <w:tc>
          <w:tcPr>
            <w:tcW w:w="983"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18"/>
        </w:trPr>
        <w:tc>
          <w:tcPr>
            <w:tcW w:w="10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小计</w:t>
            </w:r>
          </w:p>
        </w:tc>
        <w:tc>
          <w:tcPr>
            <w:tcW w:w="36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pStyle w:val="table"/>
              <w:spacing w:line="360" w:lineRule="exact"/>
              <w:rPr>
                <w:color w:val="000000"/>
                <w:kern w:val="0"/>
              </w:rPr>
            </w:pPr>
          </w:p>
        </w:tc>
        <w:tc>
          <w:tcPr>
            <w:tcW w:w="1199" w:type="dxa"/>
            <w:tcBorders>
              <w:top w:val="outset" w:sz="6" w:space="0" w:color="auto"/>
              <w:left w:val="outset" w:sz="6" w:space="0" w:color="auto"/>
              <w:bottom w:val="outset" w:sz="6" w:space="0" w:color="auto"/>
              <w:right w:val="single" w:sz="4" w:space="0" w:color="auto"/>
            </w:tcBorders>
            <w:vAlign w:val="center"/>
          </w:tcPr>
          <w:p w:rsidR="00D62920" w:rsidRDefault="00D62920">
            <w:pPr>
              <w:pStyle w:val="table"/>
              <w:spacing w:line="360" w:lineRule="exact"/>
              <w:rPr>
                <w:color w:val="000000"/>
                <w:kern w:val="0"/>
              </w:rPr>
            </w:pPr>
          </w:p>
        </w:tc>
        <w:tc>
          <w:tcPr>
            <w:tcW w:w="954" w:type="dxa"/>
            <w:tcBorders>
              <w:top w:val="outset" w:sz="6" w:space="0" w:color="auto"/>
              <w:left w:val="single" w:sz="4"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8</w:t>
            </w:r>
          </w:p>
        </w:tc>
        <w:tc>
          <w:tcPr>
            <w:tcW w:w="983"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bl>
    <w:p w:rsidR="00D62920" w:rsidRDefault="00D62920">
      <w:pPr>
        <w:pStyle w:val="11"/>
        <w:spacing w:line="360" w:lineRule="exact"/>
        <w:rPr>
          <w:color w:val="000000"/>
        </w:rPr>
      </w:pPr>
    </w:p>
    <w:p w:rsidR="00D62920" w:rsidRDefault="00865C83">
      <w:pPr>
        <w:pStyle w:val="11"/>
        <w:spacing w:line="360" w:lineRule="exact"/>
        <w:rPr>
          <w:color w:val="000000"/>
        </w:rPr>
      </w:pPr>
      <w:r>
        <w:rPr>
          <w:rFonts w:cs="宋体" w:hint="eastAsia"/>
          <w:color w:val="000000"/>
        </w:rPr>
        <w:lastRenderedPageBreak/>
        <w:t>四、毕业设计（论文）</w:t>
      </w:r>
      <w:r>
        <w:rPr>
          <w:rFonts w:cs="宋体" w:hint="eastAsia"/>
          <w:color w:val="000000"/>
          <w:kern w:val="0"/>
        </w:rPr>
        <w:t>答辩</w:t>
      </w:r>
      <w:r>
        <w:rPr>
          <w:rFonts w:cs="宋体" w:hint="eastAsia"/>
          <w:color w:val="000000"/>
        </w:rPr>
        <w:t>与成绩评定</w:t>
      </w:r>
    </w:p>
    <w:p w:rsidR="00D62920" w:rsidRDefault="00865C83">
      <w:pPr>
        <w:adjustRightInd w:val="0"/>
        <w:snapToGrid w:val="0"/>
        <w:spacing w:line="360" w:lineRule="exact"/>
        <w:ind w:firstLine="422"/>
        <w:rPr>
          <w:color w:val="000000"/>
        </w:rPr>
      </w:pPr>
      <w:r>
        <w:rPr>
          <w:rFonts w:cs="宋体" w:hint="eastAsia"/>
          <w:b/>
          <w:bCs/>
          <w:color w:val="000000"/>
        </w:rPr>
        <w:t>成绩评定</w:t>
      </w:r>
      <w:r>
        <w:rPr>
          <w:rFonts w:cs="宋体" w:hint="eastAsia"/>
          <w:color w:val="000000"/>
        </w:rPr>
        <w:t>：</w:t>
      </w:r>
    </w:p>
    <w:p w:rsidR="00D62920" w:rsidRDefault="00865C83">
      <w:pPr>
        <w:adjustRightInd w:val="0"/>
        <w:snapToGrid w:val="0"/>
        <w:spacing w:line="360" w:lineRule="exact"/>
        <w:ind w:firstLine="422"/>
        <w:rPr>
          <w:color w:val="000000"/>
        </w:rPr>
      </w:pPr>
      <w:r>
        <w:rPr>
          <w:rFonts w:cs="宋体" w:hint="eastAsia"/>
          <w:b/>
          <w:bCs/>
          <w:color w:val="000000"/>
        </w:rPr>
        <w:t>计分制</w:t>
      </w:r>
      <w:r>
        <w:rPr>
          <w:rFonts w:cs="宋体" w:hint="eastAsia"/>
          <w:color w:val="000000"/>
        </w:rPr>
        <w:t>：五级分制（</w:t>
      </w:r>
      <w:r>
        <w:rPr>
          <w:color w:val="000000"/>
        </w:rPr>
        <w:t>v</w:t>
      </w:r>
      <w:r>
        <w:rPr>
          <w:rFonts w:cs="宋体" w:hint="eastAsia"/>
          <w:color w:val="000000"/>
        </w:rPr>
        <w:t>）</w:t>
      </w:r>
    </w:p>
    <w:p w:rsidR="00D62920" w:rsidRDefault="00865C83">
      <w:pPr>
        <w:pStyle w:val="af1"/>
        <w:adjustRightInd w:val="0"/>
        <w:snapToGrid w:val="0"/>
        <w:spacing w:line="360" w:lineRule="exact"/>
        <w:ind w:firstLineChars="200" w:firstLine="422"/>
        <w:rPr>
          <w:b/>
          <w:bCs/>
          <w:color w:val="000000"/>
        </w:rPr>
      </w:pPr>
      <w:r>
        <w:rPr>
          <w:rFonts w:cs="宋体" w:hint="eastAsia"/>
          <w:b/>
          <w:bCs/>
          <w:color w:val="000000"/>
        </w:rPr>
        <w:t>答辩及总评成绩构成：</w:t>
      </w:r>
    </w:p>
    <w:p w:rsidR="00D62920" w:rsidRDefault="00865C83">
      <w:pPr>
        <w:pStyle w:val="af1"/>
        <w:adjustRightInd w:val="0"/>
        <w:snapToGrid w:val="0"/>
        <w:spacing w:line="360" w:lineRule="exact"/>
        <w:ind w:firstLineChars="200" w:firstLine="420"/>
        <w:rPr>
          <w:color w:val="000000"/>
          <w:kern w:val="0"/>
        </w:rPr>
      </w:pPr>
      <w:r>
        <w:rPr>
          <w:rFonts w:cs="宋体" w:hint="eastAsia"/>
          <w:color w:val="000000"/>
          <w:kern w:val="0"/>
        </w:rPr>
        <w:t>毕业设计（论文）的成绩应由指导教师评分和答辩小组评分两部分组成。两部分评分的权重为：指导教师</w:t>
      </w:r>
      <w:r>
        <w:rPr>
          <w:color w:val="000000"/>
          <w:kern w:val="0"/>
        </w:rPr>
        <w:t>50 %</w:t>
      </w:r>
      <w:r>
        <w:rPr>
          <w:rFonts w:cs="宋体" w:hint="eastAsia"/>
          <w:color w:val="000000"/>
          <w:kern w:val="0"/>
        </w:rPr>
        <w:t>，答辩小组</w:t>
      </w:r>
      <w:r>
        <w:rPr>
          <w:color w:val="000000"/>
          <w:kern w:val="0"/>
        </w:rPr>
        <w:t>50%</w:t>
      </w:r>
      <w:r>
        <w:rPr>
          <w:rFonts w:cs="宋体" w:hint="eastAsia"/>
          <w:color w:val="000000"/>
          <w:kern w:val="0"/>
        </w:rPr>
        <w:t>。</w:t>
      </w:r>
    </w:p>
    <w:p w:rsidR="00D62920" w:rsidRDefault="00865C83">
      <w:pPr>
        <w:pStyle w:val="af1"/>
        <w:adjustRightInd w:val="0"/>
        <w:snapToGrid w:val="0"/>
        <w:spacing w:line="360" w:lineRule="exact"/>
        <w:ind w:firstLineChars="200" w:firstLine="420"/>
        <w:rPr>
          <w:color w:val="000000"/>
          <w:kern w:val="0"/>
        </w:rPr>
      </w:pPr>
      <w:r>
        <w:rPr>
          <w:rFonts w:cs="宋体" w:hint="eastAsia"/>
          <w:color w:val="000000"/>
          <w:kern w:val="0"/>
        </w:rPr>
        <w:t>答辩时要注意掌握学生报告、提问和答辩的时间，按学院统一要求进行。</w:t>
      </w:r>
    </w:p>
    <w:p w:rsidR="00D62920" w:rsidRDefault="00865C83">
      <w:pPr>
        <w:adjustRightInd w:val="0"/>
        <w:snapToGrid w:val="0"/>
        <w:spacing w:line="360" w:lineRule="exact"/>
        <w:ind w:firstLineChars="200" w:firstLine="420"/>
        <w:rPr>
          <w:color w:val="000000"/>
          <w:kern w:val="0"/>
        </w:rPr>
      </w:pPr>
      <w:r>
        <w:rPr>
          <w:rFonts w:cs="宋体" w:hint="eastAsia"/>
          <w:color w:val="000000"/>
          <w:kern w:val="0"/>
        </w:rPr>
        <w:t>答辩结束后，答辩委员会根据学生答辩情况和评阅教师意见，按照统一的评分标准和评分办法，确定每个学生的成绩，报二级学院审批后向学生公布。</w:t>
      </w:r>
    </w:p>
    <w:p w:rsidR="00D62920" w:rsidRDefault="00865C83">
      <w:pPr>
        <w:pStyle w:val="B"/>
        <w:spacing w:line="360" w:lineRule="exact"/>
        <w:rPr>
          <w:color w:val="000000"/>
        </w:rPr>
      </w:pPr>
      <w:r>
        <w:rPr>
          <w:rFonts w:cs="宋体" w:hint="eastAsia"/>
          <w:color w:val="000000"/>
        </w:rPr>
        <w:t>五、指导教材和参考资料</w:t>
      </w:r>
    </w:p>
    <w:p w:rsidR="00D62920" w:rsidRDefault="00865C83">
      <w:pPr>
        <w:pStyle w:val="C"/>
        <w:spacing w:line="360" w:lineRule="exact"/>
        <w:rPr>
          <w:color w:val="000000"/>
        </w:rPr>
      </w:pPr>
      <w:r>
        <w:rPr>
          <w:rFonts w:cs="宋体" w:hint="eastAsia"/>
          <w:color w:val="000000"/>
        </w:rPr>
        <w:t>指导教材：</w:t>
      </w:r>
    </w:p>
    <w:p w:rsidR="00D62920" w:rsidRDefault="00865C83">
      <w:pPr>
        <w:pStyle w:val="af1"/>
        <w:spacing w:line="360" w:lineRule="exact"/>
        <w:rPr>
          <w:color w:val="000000"/>
        </w:rPr>
      </w:pPr>
      <w:r>
        <w:rPr>
          <w:rFonts w:cs="宋体" w:hint="eastAsia"/>
          <w:color w:val="000000"/>
        </w:rPr>
        <w:t>根据学校和经管学院毕业论文（设计）相关指导文件及意见实施。</w:t>
      </w:r>
    </w:p>
    <w:p w:rsidR="00D62920" w:rsidRDefault="00865C83">
      <w:pPr>
        <w:pStyle w:val="C"/>
        <w:spacing w:line="360" w:lineRule="exact"/>
        <w:rPr>
          <w:color w:val="000000"/>
        </w:rPr>
      </w:pPr>
      <w:r>
        <w:rPr>
          <w:rFonts w:cs="宋体" w:hint="eastAsia"/>
          <w:color w:val="000000"/>
        </w:rPr>
        <w:t>参考资料：</w:t>
      </w:r>
    </w:p>
    <w:p w:rsidR="00D62920" w:rsidRDefault="00865C83">
      <w:pPr>
        <w:pStyle w:val="af1"/>
        <w:spacing w:line="360" w:lineRule="exact"/>
        <w:rPr>
          <w:color w:val="000000"/>
        </w:rPr>
      </w:pPr>
      <w:r>
        <w:rPr>
          <w:rFonts w:cs="宋体" w:hint="eastAsia"/>
          <w:color w:val="000000"/>
        </w:rPr>
        <w:t>无。</w:t>
      </w:r>
    </w:p>
    <w:p w:rsidR="00D62920" w:rsidRDefault="00D62920">
      <w:pPr>
        <w:spacing w:line="360" w:lineRule="exact"/>
        <w:ind w:firstLineChars="3150" w:firstLine="6615"/>
        <w:rPr>
          <w:color w:val="000000"/>
        </w:rPr>
      </w:pPr>
    </w:p>
    <w:p w:rsidR="00D62920" w:rsidRDefault="00D62920" w:rsidP="00320084">
      <w:pPr>
        <w:spacing w:line="360" w:lineRule="exact"/>
        <w:ind w:firstLineChars="3150" w:firstLine="6615"/>
        <w:jc w:val="right"/>
        <w:rPr>
          <w:color w:val="000000"/>
        </w:rPr>
      </w:pPr>
    </w:p>
    <w:p w:rsidR="00D62920" w:rsidRDefault="00865C83" w:rsidP="00320084">
      <w:pPr>
        <w:wordWrap w:val="0"/>
        <w:spacing w:line="360" w:lineRule="exact"/>
        <w:jc w:val="right"/>
        <w:rPr>
          <w:color w:val="000000"/>
          <w:sz w:val="24"/>
          <w:szCs w:val="24"/>
        </w:rPr>
      </w:pPr>
      <w:r>
        <w:rPr>
          <w:rFonts w:cs="宋体" w:hint="eastAsia"/>
          <w:color w:val="000000"/>
          <w:sz w:val="24"/>
          <w:szCs w:val="24"/>
        </w:rPr>
        <w:t>执笔人：李於洪</w:t>
      </w:r>
    </w:p>
    <w:p w:rsidR="00D62920" w:rsidRDefault="00865C83" w:rsidP="00320084">
      <w:pPr>
        <w:spacing w:line="360" w:lineRule="exact"/>
        <w:jc w:val="right"/>
        <w:rPr>
          <w:color w:val="000000"/>
          <w:sz w:val="24"/>
          <w:szCs w:val="24"/>
        </w:rPr>
      </w:pPr>
      <w:r>
        <w:rPr>
          <w:rFonts w:cs="宋体" w:hint="eastAsia"/>
          <w:color w:val="000000"/>
          <w:sz w:val="24"/>
          <w:szCs w:val="24"/>
        </w:rPr>
        <w:t>审核人：</w:t>
      </w:r>
      <w:r w:rsidR="00952335">
        <w:rPr>
          <w:rFonts w:cs="宋体" w:hint="eastAsia"/>
          <w:color w:val="000000"/>
          <w:sz w:val="24"/>
          <w:szCs w:val="24"/>
        </w:rPr>
        <w:t>杨光明</w:t>
      </w:r>
    </w:p>
    <w:p w:rsidR="00D62920" w:rsidRDefault="00865C83" w:rsidP="00320084">
      <w:pPr>
        <w:wordWrap w:val="0"/>
        <w:spacing w:line="360" w:lineRule="exact"/>
        <w:jc w:val="right"/>
        <w:rPr>
          <w:color w:val="000000"/>
          <w:sz w:val="24"/>
          <w:szCs w:val="24"/>
        </w:rPr>
      </w:pPr>
      <w:r>
        <w:rPr>
          <w:rFonts w:cs="宋体" w:hint="eastAsia"/>
          <w:color w:val="000000"/>
          <w:sz w:val="24"/>
          <w:szCs w:val="24"/>
        </w:rPr>
        <w:t>审批人：</w:t>
      </w:r>
      <w:r w:rsidR="00952335">
        <w:rPr>
          <w:rFonts w:cs="宋体" w:hint="eastAsia"/>
          <w:color w:val="000000"/>
          <w:sz w:val="24"/>
          <w:szCs w:val="24"/>
        </w:rPr>
        <w:t>刘洪民</w:t>
      </w:r>
    </w:p>
    <w:p w:rsidR="00D62920" w:rsidRDefault="00D62920">
      <w:pPr>
        <w:ind w:firstLineChars="200" w:firstLine="422"/>
        <w:rPr>
          <w:b/>
          <w:bCs/>
        </w:rPr>
      </w:pPr>
    </w:p>
    <w:p w:rsidR="00D62920" w:rsidRDefault="00320084">
      <w:pPr>
        <w:pStyle w:val="-"/>
        <w:ind w:firstLine="0"/>
        <w:jc w:val="center"/>
        <w:rPr>
          <w:rFonts w:hint="eastAsia"/>
          <w:b/>
          <w:bCs/>
          <w:color w:val="auto"/>
          <w:sz w:val="32"/>
          <w:szCs w:val="32"/>
        </w:rPr>
      </w:pPr>
      <w:r>
        <w:rPr>
          <w:rFonts w:hint="eastAsia"/>
          <w:b/>
          <w:bCs/>
          <w:color w:val="auto"/>
          <w:sz w:val="32"/>
          <w:szCs w:val="32"/>
        </w:rPr>
        <w:t xml:space="preserve"> </w:t>
      </w:r>
    </w:p>
    <w:p w:rsidR="00320084" w:rsidRDefault="00320084">
      <w:pPr>
        <w:pStyle w:val="-"/>
        <w:ind w:firstLine="0"/>
        <w:jc w:val="center"/>
        <w:rPr>
          <w:b/>
          <w:bCs/>
          <w:color w:val="auto"/>
          <w:sz w:val="32"/>
          <w:szCs w:val="32"/>
        </w:rPr>
      </w:pPr>
    </w:p>
    <w:p w:rsidR="00320084" w:rsidRDefault="00320084">
      <w:pPr>
        <w:pStyle w:val="-"/>
        <w:ind w:firstLine="0"/>
        <w:jc w:val="center"/>
        <w:rPr>
          <w:b/>
          <w:bCs/>
          <w:color w:val="auto"/>
          <w:sz w:val="32"/>
          <w:szCs w:val="32"/>
        </w:rPr>
      </w:pPr>
    </w:p>
    <w:p w:rsidR="00320084" w:rsidRDefault="00320084">
      <w:pPr>
        <w:pStyle w:val="-"/>
        <w:ind w:firstLine="0"/>
        <w:jc w:val="center"/>
        <w:rPr>
          <w:b/>
          <w:bCs/>
          <w:color w:val="auto"/>
          <w:sz w:val="32"/>
          <w:szCs w:val="32"/>
        </w:rPr>
      </w:pPr>
    </w:p>
    <w:p w:rsidR="00320084" w:rsidRDefault="00320084">
      <w:pPr>
        <w:pStyle w:val="-"/>
        <w:ind w:firstLine="0"/>
        <w:jc w:val="center"/>
        <w:rPr>
          <w:b/>
          <w:bCs/>
          <w:color w:val="auto"/>
          <w:sz w:val="32"/>
          <w:szCs w:val="32"/>
        </w:rPr>
      </w:pPr>
    </w:p>
    <w:p w:rsidR="00320084" w:rsidRDefault="00320084">
      <w:pPr>
        <w:pStyle w:val="-"/>
        <w:ind w:firstLine="0"/>
        <w:jc w:val="center"/>
        <w:rPr>
          <w:b/>
          <w:bCs/>
          <w:color w:val="auto"/>
          <w:sz w:val="32"/>
          <w:szCs w:val="32"/>
        </w:rPr>
      </w:pPr>
    </w:p>
    <w:p w:rsidR="00320084" w:rsidRDefault="00320084">
      <w:pPr>
        <w:pStyle w:val="-"/>
        <w:ind w:firstLine="0"/>
        <w:jc w:val="center"/>
        <w:rPr>
          <w:b/>
          <w:bCs/>
          <w:color w:val="auto"/>
          <w:sz w:val="32"/>
          <w:szCs w:val="32"/>
        </w:rPr>
      </w:pPr>
    </w:p>
    <w:p w:rsidR="00320084" w:rsidRDefault="00320084">
      <w:pPr>
        <w:pStyle w:val="-"/>
        <w:ind w:firstLine="0"/>
        <w:jc w:val="center"/>
        <w:rPr>
          <w:b/>
          <w:bCs/>
          <w:color w:val="auto"/>
          <w:sz w:val="32"/>
          <w:szCs w:val="32"/>
        </w:rPr>
      </w:pPr>
    </w:p>
    <w:p w:rsidR="00320084" w:rsidRDefault="00320084">
      <w:pPr>
        <w:pStyle w:val="-"/>
        <w:ind w:firstLine="0"/>
        <w:jc w:val="center"/>
        <w:rPr>
          <w:b/>
          <w:bCs/>
          <w:color w:val="auto"/>
          <w:sz w:val="32"/>
          <w:szCs w:val="32"/>
        </w:rPr>
      </w:pPr>
    </w:p>
    <w:p w:rsidR="00D62920" w:rsidRDefault="00D62920">
      <w:pPr>
        <w:pStyle w:val="-"/>
        <w:ind w:firstLine="0"/>
        <w:jc w:val="center"/>
        <w:rPr>
          <w:b/>
          <w:bCs/>
          <w:color w:val="auto"/>
          <w:sz w:val="32"/>
          <w:szCs w:val="32"/>
        </w:rPr>
      </w:pPr>
    </w:p>
    <w:p w:rsidR="00D62920" w:rsidRDefault="00865C83">
      <w:pPr>
        <w:pStyle w:val="-"/>
        <w:ind w:firstLine="0"/>
        <w:jc w:val="center"/>
        <w:outlineLvl w:val="0"/>
        <w:rPr>
          <w:b/>
          <w:bCs/>
          <w:color w:val="auto"/>
          <w:sz w:val="32"/>
          <w:szCs w:val="32"/>
        </w:rPr>
      </w:pPr>
      <w:bookmarkStart w:id="126" w:name="_Toc512585727"/>
      <w:r>
        <w:rPr>
          <w:rFonts w:cs="宋体" w:hint="eastAsia"/>
          <w:b/>
          <w:bCs/>
          <w:color w:val="auto"/>
          <w:sz w:val="32"/>
          <w:szCs w:val="32"/>
        </w:rPr>
        <w:lastRenderedPageBreak/>
        <w:t>管理实习教学大纲</w:t>
      </w:r>
      <w:bookmarkEnd w:id="126"/>
    </w:p>
    <w:p w:rsidR="00D62920" w:rsidRDefault="00865C83">
      <w:pPr>
        <w:ind w:firstLineChars="200" w:firstLine="422"/>
        <w:rPr>
          <w:b/>
          <w:bCs/>
        </w:rPr>
      </w:pPr>
      <w:r>
        <w:rPr>
          <w:rFonts w:cs="宋体" w:hint="eastAsia"/>
          <w:b/>
          <w:bCs/>
        </w:rPr>
        <w:t>课程代码：</w:t>
      </w:r>
      <w:r>
        <w:t>06443002</w:t>
      </w:r>
    </w:p>
    <w:p w:rsidR="00D62920" w:rsidRDefault="00865C83">
      <w:pPr>
        <w:adjustRightInd w:val="0"/>
        <w:ind w:leftChars="200" w:left="1453" w:hangingChars="490" w:hanging="1033"/>
      </w:pPr>
      <w:r>
        <w:rPr>
          <w:rFonts w:cs="宋体" w:hint="eastAsia"/>
          <w:b/>
          <w:bCs/>
        </w:rPr>
        <w:t>课程名称</w:t>
      </w:r>
      <w:r>
        <w:rPr>
          <w:rFonts w:cs="宋体" w:hint="eastAsia"/>
        </w:rPr>
        <w:t>：</w:t>
      </w:r>
      <w:r>
        <w:rPr>
          <w:rFonts w:cs="宋体" w:hint="eastAsia"/>
          <w:color w:val="000000"/>
        </w:rPr>
        <w:t>管理实习</w:t>
      </w:r>
      <w:r>
        <w:rPr>
          <w:color w:val="000000"/>
        </w:rPr>
        <w:t>/Management Practice</w:t>
      </w:r>
    </w:p>
    <w:p w:rsidR="00D62920" w:rsidRDefault="00865C83">
      <w:pPr>
        <w:ind w:firstLine="420"/>
        <w:rPr>
          <w:b/>
          <w:bCs/>
        </w:rPr>
      </w:pPr>
      <w:r>
        <w:rPr>
          <w:rFonts w:cs="宋体" w:hint="eastAsia"/>
          <w:b/>
          <w:bCs/>
        </w:rPr>
        <w:t>周</w:t>
      </w:r>
      <w:r>
        <w:rPr>
          <w:b/>
          <w:bCs/>
        </w:rPr>
        <w:t xml:space="preserve">    </w:t>
      </w:r>
      <w:r>
        <w:rPr>
          <w:rFonts w:cs="宋体" w:hint="eastAsia"/>
          <w:b/>
          <w:bCs/>
        </w:rPr>
        <w:t>数：</w:t>
      </w:r>
      <w:r>
        <w:t>8</w:t>
      </w:r>
      <w:r>
        <w:rPr>
          <w:rFonts w:cs="宋体" w:hint="eastAsia"/>
        </w:rPr>
        <w:t>周</w:t>
      </w:r>
    </w:p>
    <w:p w:rsidR="00D62920" w:rsidRDefault="00865C83">
      <w:pPr>
        <w:ind w:firstLineChars="200" w:firstLine="422"/>
      </w:pPr>
      <w:r>
        <w:rPr>
          <w:rFonts w:cs="宋体" w:hint="eastAsia"/>
          <w:b/>
          <w:bCs/>
        </w:rPr>
        <w:t>学分：</w:t>
      </w:r>
      <w:r>
        <w:rPr>
          <w:b/>
          <w:bCs/>
        </w:rPr>
        <w:t>4</w:t>
      </w:r>
    </w:p>
    <w:p w:rsidR="00D62920" w:rsidRDefault="00865C83">
      <w:pPr>
        <w:ind w:firstLineChars="200" w:firstLine="422"/>
      </w:pPr>
      <w:r>
        <w:rPr>
          <w:rFonts w:cs="宋体" w:hint="eastAsia"/>
          <w:b/>
          <w:bCs/>
        </w:rPr>
        <w:t>开课单位</w:t>
      </w:r>
      <w:r>
        <w:rPr>
          <w:rFonts w:cs="宋体" w:hint="eastAsia"/>
        </w:rPr>
        <w:t>：</w:t>
      </w:r>
      <w:r>
        <w:t xml:space="preserve"> </w:t>
      </w:r>
      <w:r>
        <w:rPr>
          <w:rFonts w:cs="宋体" w:hint="eastAsia"/>
        </w:rPr>
        <w:t>经济与管理学院</w:t>
      </w:r>
      <w:r>
        <w:t xml:space="preserve">         </w:t>
      </w:r>
    </w:p>
    <w:p w:rsidR="00D62920" w:rsidRDefault="00865C83">
      <w:pPr>
        <w:ind w:firstLineChars="200" w:firstLine="422"/>
        <w:rPr>
          <w:rFonts w:ascii="宋体"/>
          <w:color w:val="FF0000"/>
        </w:rPr>
      </w:pPr>
      <w:r>
        <w:rPr>
          <w:rFonts w:cs="宋体" w:hint="eastAsia"/>
          <w:b/>
          <w:bCs/>
        </w:rPr>
        <w:t>适用专业：</w:t>
      </w:r>
      <w:r>
        <w:rPr>
          <w:rFonts w:cs="宋体" w:hint="eastAsia"/>
        </w:rPr>
        <w:t>电子商务</w:t>
      </w:r>
    </w:p>
    <w:p w:rsidR="00D62920" w:rsidRDefault="00D62920">
      <w:pPr>
        <w:pStyle w:val="af4"/>
        <w:spacing w:line="300" w:lineRule="auto"/>
        <w:ind w:firstLine="422"/>
        <w:rPr>
          <w:b/>
          <w:bCs/>
          <w:sz w:val="21"/>
          <w:szCs w:val="21"/>
        </w:rPr>
      </w:pPr>
    </w:p>
    <w:p w:rsidR="00D62920" w:rsidRPr="00320084" w:rsidRDefault="00865C83">
      <w:pPr>
        <w:pStyle w:val="af4"/>
        <w:spacing w:line="300" w:lineRule="auto"/>
        <w:ind w:firstLine="482"/>
      </w:pPr>
      <w:r w:rsidRPr="00320084">
        <w:rPr>
          <w:rFonts w:cs="宋体" w:hint="eastAsia"/>
          <w:b/>
          <w:bCs/>
        </w:rPr>
        <w:t>一、课程简介（包含课程性质、目的、任务和内容）</w:t>
      </w:r>
    </w:p>
    <w:p w:rsidR="00D62920" w:rsidRDefault="00865C83">
      <w:pPr>
        <w:adjustRightInd w:val="0"/>
        <w:snapToGrid w:val="0"/>
        <w:spacing w:line="360" w:lineRule="exact"/>
        <w:ind w:firstLineChars="200" w:firstLine="420"/>
        <w:rPr>
          <w:color w:val="000000"/>
        </w:rPr>
      </w:pPr>
      <w:r>
        <w:rPr>
          <w:rFonts w:cs="宋体" w:hint="eastAsia"/>
          <w:color w:val="000000"/>
        </w:rPr>
        <w:t>管理实习是本专业学生教学的必修环节。学生通过课堂学习和训练，已基本掌握信息管理与信息系统、电子商务的专业知识，使学生有机会将课堂理论教学与实际相联系，从而更好地理解和掌握这些知识，并逐步培养其应用、管理实践能力和素养。管理实习的主要内容是通过较为全面地了解企业信息化建设的现状，学习企业成功的管理、实践经验；通过理论联系实际，深入接触信息系统应用、信息与系统管理、电子商务系统及运作等的实际工作，运用信息管理与信息系统、电子商务专业知识从应用、管理、设计、开发、运营等角度分析和解决企业实践中的问题。通过在企业的深入实习，使学生能够加深对社会的认识，端正工作态度，学习工作方法，锻炼专业技能，为学校与社会的对接、专业与工作的融合奠定基础，涉猎信息管理与信息系统、电子商务领域的实践问题与前沿课题，；也为毕业实习和毕业设计、毕业论文选题和专业知识拓展提供素材。</w:t>
      </w:r>
    </w:p>
    <w:p w:rsidR="00D62920" w:rsidRDefault="00D62920">
      <w:pPr>
        <w:pStyle w:val="a5"/>
        <w:ind w:firstLineChars="200" w:firstLine="422"/>
        <w:rPr>
          <w:b/>
          <w:bCs/>
          <w:sz w:val="21"/>
          <w:szCs w:val="21"/>
        </w:rPr>
      </w:pPr>
    </w:p>
    <w:p w:rsidR="00D62920" w:rsidRPr="00320084" w:rsidRDefault="00865C83">
      <w:pPr>
        <w:pStyle w:val="a5"/>
        <w:ind w:firstLineChars="200" w:firstLine="482"/>
        <w:rPr>
          <w:b/>
          <w:bCs/>
          <w:sz w:val="24"/>
          <w:szCs w:val="24"/>
        </w:rPr>
      </w:pPr>
      <w:r w:rsidRPr="00320084">
        <w:rPr>
          <w:rFonts w:cs="宋体" w:hint="eastAsia"/>
          <w:b/>
          <w:bCs/>
          <w:sz w:val="24"/>
          <w:szCs w:val="24"/>
        </w:rPr>
        <w:t>二、课程内容及教学基本要求</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．第一阶段：</w:t>
      </w:r>
    </w:p>
    <w:p w:rsidR="00D62920" w:rsidRDefault="00865C83">
      <w:pPr>
        <w:adjustRightInd w:val="0"/>
        <w:snapToGrid w:val="0"/>
        <w:spacing w:line="360" w:lineRule="exact"/>
        <w:ind w:firstLineChars="200" w:firstLine="420"/>
        <w:rPr>
          <w:color w:val="000000"/>
        </w:rPr>
      </w:pPr>
      <w:r>
        <w:rPr>
          <w:rFonts w:cs="宋体" w:hint="eastAsia"/>
          <w:color w:val="000000"/>
        </w:rPr>
        <w:t>了解企业、公司的具体情况；理解企业、公司的产品和行业背景。</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．第二阶段：</w:t>
      </w:r>
    </w:p>
    <w:p w:rsidR="00D62920" w:rsidRDefault="00865C83">
      <w:pPr>
        <w:adjustRightInd w:val="0"/>
        <w:snapToGrid w:val="0"/>
        <w:spacing w:line="360" w:lineRule="exact"/>
        <w:ind w:firstLineChars="200" w:firstLine="420"/>
        <w:rPr>
          <w:color w:val="000000"/>
        </w:rPr>
      </w:pPr>
      <w:r>
        <w:rPr>
          <w:rFonts w:cs="宋体" w:hint="eastAsia"/>
          <w:color w:val="000000"/>
        </w:rPr>
        <w:t>了解企业的管理结构、理解企业、公司的生产组织形式；掌握管理模式。</w:t>
      </w:r>
    </w:p>
    <w:p w:rsidR="00D62920" w:rsidRDefault="00865C83">
      <w:pPr>
        <w:adjustRightInd w:val="0"/>
        <w:snapToGrid w:val="0"/>
        <w:spacing w:line="360" w:lineRule="exact"/>
        <w:ind w:firstLineChars="200" w:firstLine="420"/>
        <w:rPr>
          <w:color w:val="000000"/>
        </w:rPr>
      </w:pPr>
      <w:r>
        <w:rPr>
          <w:color w:val="000000"/>
        </w:rPr>
        <w:t>3</w:t>
      </w:r>
      <w:r>
        <w:rPr>
          <w:rFonts w:cs="宋体" w:hint="eastAsia"/>
          <w:color w:val="000000"/>
        </w:rPr>
        <w:t>．第三阶段：</w:t>
      </w:r>
    </w:p>
    <w:p w:rsidR="00D62920" w:rsidRDefault="00865C83">
      <w:pPr>
        <w:adjustRightInd w:val="0"/>
        <w:snapToGrid w:val="0"/>
        <w:spacing w:line="360" w:lineRule="exact"/>
        <w:ind w:firstLineChars="200" w:firstLine="420"/>
        <w:rPr>
          <w:color w:val="000000"/>
        </w:rPr>
      </w:pPr>
      <w:r>
        <w:rPr>
          <w:rFonts w:cs="宋体" w:hint="eastAsia"/>
          <w:color w:val="000000"/>
        </w:rPr>
        <w:t>了解企业、公司信息化、电子商务运营的内容；理解企业、公司信息化的运行状况；掌握企业、公司信息化、电子商务网站维护情况。</w:t>
      </w:r>
    </w:p>
    <w:p w:rsidR="00D62920" w:rsidRDefault="00865C83">
      <w:pPr>
        <w:adjustRightInd w:val="0"/>
        <w:snapToGrid w:val="0"/>
        <w:spacing w:line="360" w:lineRule="exact"/>
        <w:ind w:firstLineChars="200" w:firstLine="420"/>
        <w:rPr>
          <w:color w:val="000000"/>
        </w:rPr>
      </w:pPr>
      <w:r>
        <w:rPr>
          <w:color w:val="000000"/>
        </w:rPr>
        <w:t>4</w:t>
      </w:r>
      <w:r>
        <w:rPr>
          <w:rFonts w:cs="宋体" w:hint="eastAsia"/>
          <w:color w:val="000000"/>
        </w:rPr>
        <w:t>．第四阶段：</w:t>
      </w:r>
    </w:p>
    <w:p w:rsidR="00D62920" w:rsidRDefault="00865C83">
      <w:pPr>
        <w:adjustRightInd w:val="0"/>
        <w:snapToGrid w:val="0"/>
        <w:spacing w:line="360" w:lineRule="exact"/>
        <w:ind w:firstLineChars="200" w:firstLine="420"/>
        <w:rPr>
          <w:color w:val="000000"/>
        </w:rPr>
      </w:pPr>
      <w:r>
        <w:rPr>
          <w:rFonts w:cs="宋体" w:hint="eastAsia"/>
          <w:color w:val="000000"/>
        </w:rPr>
        <w:t>了解企业、公司电子商务网站和管理信息系统规划、开发过程；掌握企业、公司电子商务网站及管理信息系统评价方法、信息的收集过程。有条件的可参与电子商务软件和信息系统设计、开发、维护，信息管理和信息化建设的相关业务工作，并适当地提出合理化建议。</w:t>
      </w:r>
    </w:p>
    <w:p w:rsidR="00D62920" w:rsidRDefault="00865C83">
      <w:pPr>
        <w:adjustRightInd w:val="0"/>
        <w:snapToGrid w:val="0"/>
        <w:spacing w:line="360" w:lineRule="exact"/>
        <w:ind w:firstLineChars="200" w:firstLine="420"/>
        <w:rPr>
          <w:color w:val="000000"/>
        </w:rPr>
      </w:pPr>
      <w:r>
        <w:rPr>
          <w:rFonts w:cs="宋体" w:hint="eastAsia"/>
          <w:color w:val="000000"/>
        </w:rPr>
        <w:t>选取有一定规模的生产、制造企业、软件开发、科技公司等，了解企业管理状况、参与相关的系统软件、电子商务网站的开发和运营等。通过管理实习，让学生了解本专业在实际工作中的具体现状，培养学生实践动手的能力，与人交往的能力。</w:t>
      </w:r>
    </w:p>
    <w:p w:rsidR="00D62920" w:rsidRDefault="00865C83">
      <w:pPr>
        <w:adjustRightInd w:val="0"/>
        <w:snapToGrid w:val="0"/>
        <w:spacing w:line="360" w:lineRule="exact"/>
        <w:ind w:firstLineChars="200" w:firstLine="420"/>
        <w:rPr>
          <w:color w:val="000000"/>
        </w:rPr>
      </w:pPr>
      <w:r>
        <w:rPr>
          <w:rFonts w:cs="宋体" w:hint="eastAsia"/>
          <w:color w:val="000000"/>
        </w:rPr>
        <w:t>学生在实习单位进行实习，严格遵循实习单位的作息时间。服从实习单位的工作安排。</w:t>
      </w:r>
    </w:p>
    <w:p w:rsidR="00D62920" w:rsidRPr="00320084" w:rsidRDefault="00865C83">
      <w:pPr>
        <w:pStyle w:val="B"/>
        <w:spacing w:before="0" w:after="0" w:line="300" w:lineRule="auto"/>
      </w:pPr>
      <w:r w:rsidRPr="00320084">
        <w:rPr>
          <w:rFonts w:cs="宋体" w:hint="eastAsia"/>
        </w:rPr>
        <w:t>三、课程进程安排</w:t>
      </w:r>
    </w:p>
    <w:p w:rsidR="00D62920" w:rsidRDefault="00865C83">
      <w:pPr>
        <w:pStyle w:val="B"/>
        <w:spacing w:before="0" w:after="0" w:line="300" w:lineRule="auto"/>
        <w:ind w:firstLineChars="0" w:firstLine="0"/>
        <w:jc w:val="center"/>
        <w:rPr>
          <w:sz w:val="21"/>
          <w:szCs w:val="21"/>
        </w:rPr>
      </w:pPr>
      <w:r>
        <w:rPr>
          <w:rFonts w:cs="宋体" w:hint="eastAsia"/>
          <w:sz w:val="21"/>
          <w:szCs w:val="21"/>
        </w:rPr>
        <w:lastRenderedPageBreak/>
        <w:t>表</w:t>
      </w:r>
      <w:r>
        <w:rPr>
          <w:sz w:val="21"/>
          <w:szCs w:val="21"/>
        </w:rPr>
        <w:t xml:space="preserve">3-1 </w:t>
      </w:r>
      <w:r>
        <w:rPr>
          <w:rFonts w:cs="宋体" w:hint="eastAsia"/>
          <w:sz w:val="21"/>
          <w:szCs w:val="21"/>
        </w:rPr>
        <w:t>实习进程安排表</w:t>
      </w:r>
    </w:p>
    <w:tbl>
      <w:tblPr>
        <w:tblW w:w="7239" w:type="dxa"/>
        <w:jc w:val="center"/>
        <w:tblBorders>
          <w:top w:val="outset" w:sz="12" w:space="0" w:color="auto"/>
          <w:left w:val="outset" w:sz="12" w:space="0" w:color="auto"/>
          <w:bottom w:val="outset" w:sz="12" w:space="0" w:color="auto"/>
          <w:right w:val="outset" w:sz="12" w:space="0" w:color="auto"/>
        </w:tblBorders>
        <w:tblLayout w:type="fixed"/>
        <w:tblCellMar>
          <w:left w:w="85" w:type="dxa"/>
          <w:right w:w="85" w:type="dxa"/>
        </w:tblCellMar>
        <w:tblLook w:val="00A0" w:firstRow="1" w:lastRow="0" w:firstColumn="1" w:lastColumn="0" w:noHBand="0" w:noVBand="0"/>
      </w:tblPr>
      <w:tblGrid>
        <w:gridCol w:w="855"/>
        <w:gridCol w:w="4414"/>
        <w:gridCol w:w="1036"/>
        <w:gridCol w:w="934"/>
      </w:tblGrid>
      <w:tr w:rsidR="00D62920">
        <w:trPr>
          <w:cantSplit/>
          <w:trHeight w:val="478"/>
          <w:jc w:val="center"/>
        </w:trPr>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sz w:val="18"/>
                <w:szCs w:val="18"/>
              </w:rPr>
            </w:pPr>
            <w:r>
              <w:rPr>
                <w:rFonts w:cs="宋体" w:hint="eastAsia"/>
                <w:sz w:val="18"/>
                <w:szCs w:val="18"/>
              </w:rPr>
              <w:t>序号</w:t>
            </w:r>
          </w:p>
        </w:tc>
        <w:tc>
          <w:tcPr>
            <w:tcW w:w="44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sz w:val="18"/>
                <w:szCs w:val="18"/>
              </w:rPr>
            </w:pPr>
            <w:r>
              <w:rPr>
                <w:rFonts w:cs="宋体" w:hint="eastAsia"/>
                <w:sz w:val="18"/>
                <w:szCs w:val="18"/>
              </w:rPr>
              <w:t>主要内容</w:t>
            </w:r>
          </w:p>
        </w:tc>
        <w:tc>
          <w:tcPr>
            <w:tcW w:w="1036"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sz w:val="18"/>
                <w:szCs w:val="18"/>
              </w:rPr>
            </w:pPr>
            <w:r>
              <w:rPr>
                <w:rFonts w:cs="宋体" w:hint="eastAsia"/>
                <w:sz w:val="18"/>
                <w:szCs w:val="18"/>
              </w:rPr>
              <w:t>时间安排</w:t>
            </w:r>
          </w:p>
          <w:p w:rsidR="00D62920" w:rsidRDefault="00865C83">
            <w:pPr>
              <w:jc w:val="center"/>
              <w:rPr>
                <w:sz w:val="18"/>
                <w:szCs w:val="18"/>
              </w:rPr>
            </w:pPr>
            <w:r>
              <w:rPr>
                <w:rFonts w:cs="宋体" w:hint="eastAsia"/>
                <w:sz w:val="18"/>
                <w:szCs w:val="18"/>
              </w:rPr>
              <w:t>（天</w:t>
            </w:r>
            <w:r>
              <w:rPr>
                <w:sz w:val="18"/>
                <w:szCs w:val="18"/>
              </w:rPr>
              <w:t>/</w:t>
            </w:r>
            <w:r>
              <w:rPr>
                <w:rFonts w:cs="宋体" w:hint="eastAsia"/>
                <w:sz w:val="18"/>
                <w:szCs w:val="18"/>
              </w:rPr>
              <w:t>周数）</w:t>
            </w:r>
          </w:p>
        </w:tc>
        <w:tc>
          <w:tcPr>
            <w:tcW w:w="934"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sz w:val="18"/>
                <w:szCs w:val="18"/>
              </w:rPr>
            </w:pPr>
            <w:r>
              <w:rPr>
                <w:rFonts w:cs="宋体" w:hint="eastAsia"/>
                <w:sz w:val="18"/>
                <w:szCs w:val="18"/>
              </w:rPr>
              <w:t>备注</w:t>
            </w:r>
          </w:p>
        </w:tc>
      </w:tr>
      <w:tr w:rsidR="00D62920">
        <w:trPr>
          <w:cantSplit/>
          <w:trHeight w:val="269"/>
          <w:jc w:val="center"/>
        </w:trPr>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1</w:t>
            </w:r>
          </w:p>
        </w:tc>
        <w:tc>
          <w:tcPr>
            <w:tcW w:w="44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了解企业、公司的具体情况、产品和行业背景</w:t>
            </w:r>
          </w:p>
        </w:tc>
        <w:tc>
          <w:tcPr>
            <w:tcW w:w="1036"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2</w:t>
            </w:r>
          </w:p>
        </w:tc>
        <w:tc>
          <w:tcPr>
            <w:tcW w:w="934" w:type="dxa"/>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sz w:val="18"/>
                <w:szCs w:val="18"/>
              </w:rPr>
            </w:pPr>
          </w:p>
        </w:tc>
      </w:tr>
      <w:tr w:rsidR="00D62920">
        <w:trPr>
          <w:cantSplit/>
          <w:trHeight w:val="269"/>
          <w:jc w:val="center"/>
        </w:trPr>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2</w:t>
            </w:r>
          </w:p>
        </w:tc>
        <w:tc>
          <w:tcPr>
            <w:tcW w:w="44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了解企业的管理结构、生产组织形式</w:t>
            </w:r>
          </w:p>
        </w:tc>
        <w:tc>
          <w:tcPr>
            <w:tcW w:w="1036"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2</w:t>
            </w:r>
          </w:p>
        </w:tc>
        <w:tc>
          <w:tcPr>
            <w:tcW w:w="934" w:type="dxa"/>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sz w:val="18"/>
                <w:szCs w:val="18"/>
              </w:rPr>
            </w:pPr>
          </w:p>
        </w:tc>
      </w:tr>
      <w:tr w:rsidR="00D62920">
        <w:trPr>
          <w:cantSplit/>
          <w:trHeight w:val="269"/>
          <w:jc w:val="center"/>
        </w:trPr>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3</w:t>
            </w:r>
          </w:p>
        </w:tc>
        <w:tc>
          <w:tcPr>
            <w:tcW w:w="44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了解企业信息化、电子商务的内容、运行和维护情况</w:t>
            </w:r>
          </w:p>
        </w:tc>
        <w:tc>
          <w:tcPr>
            <w:tcW w:w="1036"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2</w:t>
            </w:r>
          </w:p>
        </w:tc>
        <w:tc>
          <w:tcPr>
            <w:tcW w:w="934" w:type="dxa"/>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sz w:val="18"/>
                <w:szCs w:val="18"/>
              </w:rPr>
            </w:pPr>
          </w:p>
        </w:tc>
      </w:tr>
      <w:tr w:rsidR="00D62920">
        <w:trPr>
          <w:cantSplit/>
          <w:trHeight w:val="269"/>
          <w:jc w:val="center"/>
        </w:trPr>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4</w:t>
            </w:r>
          </w:p>
        </w:tc>
        <w:tc>
          <w:tcPr>
            <w:tcW w:w="44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与企业电子商务系统和管理信息系统规划、调查、需求分析、设计、开发和实施、维护、评价工作</w:t>
            </w:r>
          </w:p>
        </w:tc>
        <w:tc>
          <w:tcPr>
            <w:tcW w:w="1036"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13</w:t>
            </w:r>
          </w:p>
        </w:tc>
        <w:tc>
          <w:tcPr>
            <w:tcW w:w="934" w:type="dxa"/>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sz w:val="18"/>
                <w:szCs w:val="18"/>
              </w:rPr>
            </w:pPr>
          </w:p>
        </w:tc>
      </w:tr>
      <w:tr w:rsidR="00D62920">
        <w:trPr>
          <w:cantSplit/>
          <w:trHeight w:val="269"/>
          <w:jc w:val="center"/>
        </w:trPr>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5</w:t>
            </w:r>
          </w:p>
        </w:tc>
        <w:tc>
          <w:tcPr>
            <w:tcW w:w="44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rPr>
            </w:pPr>
            <w:r>
              <w:rPr>
                <w:rFonts w:cs="宋体" w:hint="eastAsia"/>
                <w:color w:val="000000"/>
                <w:kern w:val="0"/>
              </w:rPr>
              <w:t>参与电子商务系统、信息系统的软件设计、开发工作</w:t>
            </w:r>
          </w:p>
        </w:tc>
        <w:tc>
          <w:tcPr>
            <w:tcW w:w="1036"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5</w:t>
            </w:r>
          </w:p>
        </w:tc>
        <w:tc>
          <w:tcPr>
            <w:tcW w:w="934" w:type="dxa"/>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sz w:val="18"/>
                <w:szCs w:val="18"/>
              </w:rPr>
            </w:pPr>
          </w:p>
        </w:tc>
      </w:tr>
      <w:tr w:rsidR="00D62920">
        <w:trPr>
          <w:cantSplit/>
          <w:trHeight w:val="269"/>
          <w:jc w:val="center"/>
        </w:trPr>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6</w:t>
            </w:r>
          </w:p>
        </w:tc>
        <w:tc>
          <w:tcPr>
            <w:tcW w:w="44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参与企业信息的采集、管理工作等</w:t>
            </w:r>
          </w:p>
        </w:tc>
        <w:tc>
          <w:tcPr>
            <w:tcW w:w="1036"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2</w:t>
            </w:r>
          </w:p>
        </w:tc>
        <w:tc>
          <w:tcPr>
            <w:tcW w:w="934" w:type="dxa"/>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sz w:val="18"/>
                <w:szCs w:val="18"/>
              </w:rPr>
            </w:pPr>
          </w:p>
        </w:tc>
      </w:tr>
      <w:tr w:rsidR="00D62920">
        <w:trPr>
          <w:cantSplit/>
          <w:trHeight w:val="269"/>
          <w:jc w:val="center"/>
        </w:trPr>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7</w:t>
            </w:r>
          </w:p>
        </w:tc>
        <w:tc>
          <w:tcPr>
            <w:tcW w:w="44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rPr>
            </w:pPr>
            <w:r>
              <w:rPr>
                <w:rFonts w:cs="宋体" w:hint="eastAsia"/>
                <w:color w:val="000000"/>
                <w:kern w:val="0"/>
              </w:rPr>
              <w:t>完成实习总结报告</w:t>
            </w:r>
          </w:p>
        </w:tc>
        <w:tc>
          <w:tcPr>
            <w:tcW w:w="1036"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1</w:t>
            </w:r>
          </w:p>
        </w:tc>
        <w:tc>
          <w:tcPr>
            <w:tcW w:w="934" w:type="dxa"/>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sz w:val="18"/>
                <w:szCs w:val="18"/>
              </w:rPr>
            </w:pPr>
          </w:p>
        </w:tc>
      </w:tr>
      <w:tr w:rsidR="00D62920">
        <w:trPr>
          <w:cantSplit/>
          <w:trHeight w:val="269"/>
          <w:jc w:val="center"/>
        </w:trPr>
        <w:tc>
          <w:tcPr>
            <w:tcW w:w="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jc w:val="center"/>
              <w:rPr>
                <w:sz w:val="18"/>
                <w:szCs w:val="18"/>
              </w:rPr>
            </w:pPr>
            <w:r>
              <w:rPr>
                <w:rFonts w:cs="宋体" w:hint="eastAsia"/>
                <w:sz w:val="18"/>
                <w:szCs w:val="18"/>
              </w:rPr>
              <w:t>小计</w:t>
            </w:r>
          </w:p>
        </w:tc>
        <w:tc>
          <w:tcPr>
            <w:tcW w:w="44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jc w:val="center"/>
              <w:rPr>
                <w:sz w:val="18"/>
                <w:szCs w:val="18"/>
              </w:rPr>
            </w:pPr>
          </w:p>
        </w:tc>
        <w:tc>
          <w:tcPr>
            <w:tcW w:w="1036" w:type="dxa"/>
            <w:tcBorders>
              <w:top w:val="outset" w:sz="6" w:space="0" w:color="auto"/>
              <w:left w:val="outset" w:sz="6" w:space="0" w:color="auto"/>
              <w:bottom w:val="outset" w:sz="6" w:space="0" w:color="auto"/>
              <w:right w:val="outset" w:sz="6" w:space="0" w:color="auto"/>
            </w:tcBorders>
            <w:vAlign w:val="center"/>
          </w:tcPr>
          <w:p w:rsidR="00D62920" w:rsidRDefault="00865C83">
            <w:pPr>
              <w:jc w:val="center"/>
              <w:rPr>
                <w:sz w:val="18"/>
                <w:szCs w:val="18"/>
              </w:rPr>
            </w:pPr>
            <w:r>
              <w:rPr>
                <w:sz w:val="18"/>
                <w:szCs w:val="18"/>
              </w:rPr>
              <w:t>25</w:t>
            </w:r>
          </w:p>
        </w:tc>
        <w:tc>
          <w:tcPr>
            <w:tcW w:w="934" w:type="dxa"/>
            <w:tcBorders>
              <w:top w:val="outset" w:sz="6" w:space="0" w:color="auto"/>
              <w:left w:val="outset" w:sz="6" w:space="0" w:color="auto"/>
              <w:bottom w:val="outset" w:sz="6" w:space="0" w:color="auto"/>
              <w:right w:val="outset" w:sz="6" w:space="0" w:color="auto"/>
            </w:tcBorders>
            <w:vAlign w:val="center"/>
          </w:tcPr>
          <w:p w:rsidR="00D62920" w:rsidRDefault="00D62920">
            <w:pPr>
              <w:jc w:val="center"/>
              <w:rPr>
                <w:sz w:val="18"/>
                <w:szCs w:val="18"/>
              </w:rPr>
            </w:pPr>
          </w:p>
        </w:tc>
      </w:tr>
    </w:tbl>
    <w:p w:rsidR="00D62920" w:rsidRDefault="00D62920">
      <w:pPr>
        <w:ind w:firstLine="420"/>
        <w:rPr>
          <w:color w:val="000000"/>
        </w:rPr>
      </w:pPr>
    </w:p>
    <w:p w:rsidR="00D62920" w:rsidRDefault="00D62920">
      <w:pPr>
        <w:ind w:firstLineChars="200" w:firstLine="420"/>
      </w:pPr>
    </w:p>
    <w:p w:rsidR="00D62920" w:rsidRPr="00320084" w:rsidRDefault="00865C83">
      <w:pPr>
        <w:ind w:firstLineChars="200" w:firstLine="482"/>
        <w:rPr>
          <w:b/>
          <w:bCs/>
          <w:sz w:val="24"/>
          <w:szCs w:val="24"/>
        </w:rPr>
      </w:pPr>
      <w:r w:rsidRPr="00320084">
        <w:rPr>
          <w:rFonts w:cs="宋体" w:hint="eastAsia"/>
          <w:b/>
          <w:bCs/>
          <w:sz w:val="24"/>
          <w:szCs w:val="24"/>
        </w:rPr>
        <w:t>四、考核内容及方式</w:t>
      </w:r>
    </w:p>
    <w:p w:rsidR="00D62920" w:rsidRDefault="00865C83">
      <w:pPr>
        <w:autoSpaceDE w:val="0"/>
        <w:autoSpaceDN w:val="0"/>
        <w:adjustRightInd w:val="0"/>
        <w:ind w:firstLineChars="200" w:firstLine="420"/>
      </w:pPr>
      <w:r>
        <w:rPr>
          <w:rFonts w:cs="宋体" w:hint="eastAsia"/>
        </w:rPr>
        <w:t>计分制：百分制（）；五级分制（</w:t>
      </w:r>
      <w:r>
        <w:t>v</w:t>
      </w:r>
      <w:r>
        <w:rPr>
          <w:rFonts w:cs="宋体" w:hint="eastAsia"/>
        </w:rPr>
        <w:t>）；两级分制（）</w:t>
      </w:r>
    </w:p>
    <w:p w:rsidR="00D62920" w:rsidRDefault="00865C83">
      <w:pPr>
        <w:pStyle w:val="af2"/>
      </w:pPr>
      <w:r>
        <w:rPr>
          <w:rFonts w:cs="宋体" w:hint="eastAsia"/>
        </w:rPr>
        <w:t>实习成绩的考核主要根据企业实习的现场综合表现（包括认真程度、守纪情况、实习单位相关人员的评价等）、</w:t>
      </w:r>
      <w:r>
        <w:rPr>
          <w:rFonts w:cs="宋体" w:hint="eastAsia"/>
          <w:color w:val="000000"/>
        </w:rPr>
        <w:t>实习的工作量、</w:t>
      </w:r>
      <w:r>
        <w:rPr>
          <w:rFonts w:cs="宋体" w:hint="eastAsia"/>
        </w:rPr>
        <w:t>实习报告质量、</w:t>
      </w:r>
      <w:r>
        <w:rPr>
          <w:rFonts w:cs="宋体" w:hint="eastAsia"/>
          <w:color w:val="000000"/>
        </w:rPr>
        <w:t>实习成果</w:t>
      </w:r>
      <w:r>
        <w:rPr>
          <w:rFonts w:cs="宋体" w:hint="eastAsia"/>
        </w:rPr>
        <w:t>等来确定。各部分所占比例如下：</w:t>
      </w:r>
    </w:p>
    <w:p w:rsidR="00D62920" w:rsidRDefault="00865C83">
      <w:pPr>
        <w:pStyle w:val="af1"/>
        <w:ind w:firstLineChars="200" w:firstLine="420"/>
      </w:pPr>
      <w:r>
        <w:rPr>
          <w:rFonts w:cs="宋体" w:hint="eastAsia"/>
        </w:rPr>
        <w:t>实习企业单位相关人员的评价占</w:t>
      </w:r>
      <w:r>
        <w:t>50%</w:t>
      </w:r>
      <w:r>
        <w:rPr>
          <w:rFonts w:cs="宋体" w:hint="eastAsia"/>
        </w:rPr>
        <w:t>，教师评价占</w:t>
      </w:r>
      <w:r>
        <w:t>50%</w:t>
      </w:r>
      <w:r>
        <w:rPr>
          <w:rFonts w:cs="宋体" w:hint="eastAsia"/>
        </w:rPr>
        <w:t>。</w:t>
      </w:r>
    </w:p>
    <w:p w:rsidR="00D62920" w:rsidRDefault="00D62920">
      <w:pPr>
        <w:ind w:firstLineChars="200" w:firstLine="420"/>
      </w:pPr>
    </w:p>
    <w:p w:rsidR="00D62920" w:rsidRPr="00320084" w:rsidRDefault="00865C83">
      <w:pPr>
        <w:ind w:firstLineChars="200" w:firstLine="482"/>
        <w:rPr>
          <w:b/>
          <w:bCs/>
          <w:sz w:val="24"/>
          <w:szCs w:val="24"/>
        </w:rPr>
      </w:pPr>
      <w:r w:rsidRPr="00320084">
        <w:rPr>
          <w:rFonts w:cs="宋体" w:hint="eastAsia"/>
          <w:b/>
          <w:bCs/>
          <w:sz w:val="24"/>
          <w:szCs w:val="24"/>
        </w:rPr>
        <w:t>五、教材及参考资料</w:t>
      </w:r>
    </w:p>
    <w:p w:rsidR="00D62920" w:rsidRDefault="00865C83">
      <w:pPr>
        <w:pStyle w:val="C"/>
        <w:adjustRightInd w:val="0"/>
        <w:snapToGrid w:val="0"/>
        <w:spacing w:line="360" w:lineRule="exact"/>
        <w:rPr>
          <w:color w:val="000000"/>
        </w:rPr>
      </w:pPr>
      <w:r>
        <w:rPr>
          <w:rFonts w:cs="宋体" w:hint="eastAsia"/>
          <w:color w:val="000000"/>
        </w:rPr>
        <w:t>指导教材：</w:t>
      </w:r>
    </w:p>
    <w:p w:rsidR="00D62920" w:rsidRDefault="00865C83">
      <w:pPr>
        <w:pStyle w:val="af1"/>
        <w:adjustRightInd w:val="0"/>
        <w:snapToGrid w:val="0"/>
        <w:spacing w:line="360" w:lineRule="exact"/>
        <w:ind w:firstLineChars="200" w:firstLine="420"/>
        <w:rPr>
          <w:color w:val="000000"/>
        </w:rPr>
      </w:pPr>
      <w:r>
        <w:rPr>
          <w:rFonts w:cs="宋体" w:hint="eastAsia"/>
          <w:color w:val="000000"/>
        </w:rPr>
        <w:t>采用自编的实习指导书，浙江科技学院校内印刷</w:t>
      </w:r>
    </w:p>
    <w:p w:rsidR="00D62920" w:rsidRDefault="00865C83">
      <w:pPr>
        <w:pStyle w:val="C"/>
        <w:adjustRightInd w:val="0"/>
        <w:snapToGrid w:val="0"/>
        <w:spacing w:line="360" w:lineRule="exact"/>
        <w:rPr>
          <w:color w:val="000000"/>
        </w:rPr>
      </w:pPr>
      <w:r>
        <w:rPr>
          <w:rFonts w:cs="宋体" w:hint="eastAsia"/>
          <w:color w:val="000000"/>
        </w:rPr>
        <w:t>参考资料：</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．系统分析、设计类书籍</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．程序开发、网站开发类书籍</w:t>
      </w:r>
    </w:p>
    <w:p w:rsidR="00D62920" w:rsidRDefault="00865C83">
      <w:pPr>
        <w:adjustRightInd w:val="0"/>
        <w:snapToGrid w:val="0"/>
        <w:spacing w:line="360" w:lineRule="exact"/>
        <w:ind w:firstLineChars="200" w:firstLine="420"/>
        <w:rPr>
          <w:color w:val="000000"/>
        </w:rPr>
      </w:pPr>
      <w:r>
        <w:rPr>
          <w:color w:val="000000"/>
        </w:rPr>
        <w:t>3</w:t>
      </w:r>
      <w:r>
        <w:rPr>
          <w:rFonts w:cs="宋体" w:hint="eastAsia"/>
          <w:color w:val="000000"/>
        </w:rPr>
        <w:t>．数据分析、网站运营类书籍</w:t>
      </w:r>
    </w:p>
    <w:p w:rsidR="00D62920" w:rsidRDefault="00865C83">
      <w:pPr>
        <w:adjustRightInd w:val="0"/>
        <w:snapToGrid w:val="0"/>
        <w:spacing w:line="360" w:lineRule="exact"/>
        <w:ind w:firstLineChars="200" w:firstLine="420"/>
        <w:rPr>
          <w:color w:val="000000"/>
        </w:rPr>
      </w:pPr>
      <w:r>
        <w:rPr>
          <w:color w:val="000000"/>
        </w:rPr>
        <w:t>4</w:t>
      </w:r>
      <w:r>
        <w:rPr>
          <w:rFonts w:cs="宋体" w:hint="eastAsia"/>
          <w:color w:val="000000"/>
        </w:rPr>
        <w:t>．信息技术介绍类书籍</w:t>
      </w:r>
    </w:p>
    <w:p w:rsidR="00D62920" w:rsidRDefault="00D62920">
      <w:pPr>
        <w:pStyle w:val="af3"/>
        <w:ind w:leftChars="2000" w:left="4700" w:hangingChars="250" w:hanging="500"/>
      </w:pPr>
    </w:p>
    <w:p w:rsidR="00D62920" w:rsidRDefault="00D62920">
      <w:pPr>
        <w:pStyle w:val="af3"/>
        <w:ind w:leftChars="2000" w:left="4700" w:hangingChars="250" w:hanging="500"/>
      </w:pPr>
    </w:p>
    <w:p w:rsidR="00D62920" w:rsidRPr="00320084" w:rsidRDefault="00865C83" w:rsidP="00320084">
      <w:pPr>
        <w:pStyle w:val="af3"/>
        <w:ind w:leftChars="2250" w:left="4725" w:firstLineChars="50" w:firstLine="120"/>
        <w:jc w:val="right"/>
        <w:rPr>
          <w:sz w:val="24"/>
          <w:szCs w:val="24"/>
        </w:rPr>
      </w:pPr>
      <w:r w:rsidRPr="00320084">
        <w:rPr>
          <w:rFonts w:cs="宋体" w:hint="eastAsia"/>
          <w:sz w:val="24"/>
          <w:szCs w:val="24"/>
        </w:rPr>
        <w:t>执笔人：邵</w:t>
      </w:r>
      <w:r w:rsidRPr="00320084">
        <w:rPr>
          <w:sz w:val="24"/>
          <w:szCs w:val="24"/>
        </w:rPr>
        <w:t xml:space="preserve">  </w:t>
      </w:r>
      <w:r w:rsidRPr="00320084">
        <w:rPr>
          <w:rFonts w:cs="宋体" w:hint="eastAsia"/>
          <w:sz w:val="24"/>
          <w:szCs w:val="24"/>
        </w:rPr>
        <w:t>雷</w:t>
      </w:r>
    </w:p>
    <w:p w:rsidR="00D62920" w:rsidRPr="00320084" w:rsidRDefault="00865C83" w:rsidP="00320084">
      <w:pPr>
        <w:pStyle w:val="af3"/>
        <w:jc w:val="right"/>
        <w:rPr>
          <w:sz w:val="24"/>
          <w:szCs w:val="24"/>
        </w:rPr>
      </w:pPr>
      <w:r w:rsidRPr="00320084">
        <w:rPr>
          <w:rFonts w:cs="宋体" w:hint="eastAsia"/>
          <w:sz w:val="24"/>
          <w:szCs w:val="24"/>
        </w:rPr>
        <w:t>审核人：</w:t>
      </w:r>
      <w:r w:rsidR="00952335" w:rsidRPr="00320084">
        <w:rPr>
          <w:rFonts w:cs="宋体" w:hint="eastAsia"/>
          <w:sz w:val="24"/>
          <w:szCs w:val="24"/>
        </w:rPr>
        <w:t>杨光明</w:t>
      </w:r>
    </w:p>
    <w:p w:rsidR="00D62920" w:rsidRPr="00320084" w:rsidRDefault="00865C83" w:rsidP="00320084">
      <w:pPr>
        <w:pStyle w:val="af3"/>
        <w:jc w:val="right"/>
        <w:rPr>
          <w:sz w:val="24"/>
          <w:szCs w:val="24"/>
        </w:rPr>
      </w:pPr>
      <w:r w:rsidRPr="00320084">
        <w:rPr>
          <w:rFonts w:cs="宋体" w:hint="eastAsia"/>
          <w:sz w:val="24"/>
          <w:szCs w:val="24"/>
        </w:rPr>
        <w:t>审批人：</w:t>
      </w:r>
      <w:r w:rsidR="00952335" w:rsidRPr="00320084">
        <w:rPr>
          <w:rFonts w:cs="宋体" w:hint="eastAsia"/>
          <w:sz w:val="24"/>
          <w:szCs w:val="24"/>
        </w:rPr>
        <w:t>刘洪民</w:t>
      </w:r>
    </w:p>
    <w:p w:rsidR="00D62920" w:rsidRDefault="00D62920">
      <w:pPr>
        <w:jc w:val="center"/>
      </w:pPr>
    </w:p>
    <w:p w:rsidR="00320084" w:rsidRDefault="00320084">
      <w:pPr>
        <w:pStyle w:val="Af5"/>
        <w:spacing w:line="360" w:lineRule="exact"/>
        <w:outlineLvl w:val="0"/>
        <w:rPr>
          <w:rFonts w:cs="宋体"/>
          <w:color w:val="000000"/>
        </w:rPr>
      </w:pPr>
    </w:p>
    <w:p w:rsidR="00D62920" w:rsidRDefault="00865C83">
      <w:pPr>
        <w:pStyle w:val="Af5"/>
        <w:spacing w:line="360" w:lineRule="exact"/>
        <w:outlineLvl w:val="0"/>
        <w:rPr>
          <w:color w:val="000000"/>
        </w:rPr>
      </w:pPr>
      <w:bookmarkStart w:id="127" w:name="_Toc512585728"/>
      <w:r>
        <w:rPr>
          <w:rFonts w:cs="宋体" w:hint="eastAsia"/>
          <w:color w:val="000000"/>
        </w:rPr>
        <w:lastRenderedPageBreak/>
        <w:t>毕业实习教学大纲</w:t>
      </w:r>
      <w:bookmarkEnd w:id="127"/>
    </w:p>
    <w:p w:rsidR="00D62920" w:rsidRDefault="00D62920">
      <w:pPr>
        <w:pStyle w:val="af4"/>
        <w:spacing w:line="360" w:lineRule="exact"/>
        <w:ind w:firstLine="422"/>
        <w:rPr>
          <w:b/>
          <w:bCs/>
          <w:color w:val="000000"/>
          <w:sz w:val="21"/>
          <w:szCs w:val="21"/>
        </w:rPr>
      </w:pPr>
    </w:p>
    <w:p w:rsidR="00D62920" w:rsidRDefault="00865C83">
      <w:pPr>
        <w:pStyle w:val="af4"/>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：毕业实习</w:t>
      </w:r>
      <w:r>
        <w:rPr>
          <w:color w:val="000000"/>
          <w:sz w:val="21"/>
          <w:szCs w:val="21"/>
        </w:rPr>
        <w:t xml:space="preserve">/Graduate Practice </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06445002</w:t>
      </w:r>
    </w:p>
    <w:p w:rsidR="00D62920" w:rsidRDefault="00865C83">
      <w:pPr>
        <w:pStyle w:val="af4"/>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：实践</w:t>
      </w:r>
      <w:r>
        <w:rPr>
          <w:color w:val="000000"/>
          <w:sz w:val="21"/>
          <w:szCs w:val="21"/>
        </w:rPr>
        <w:t>/</w:t>
      </w:r>
      <w:r>
        <w:rPr>
          <w:rFonts w:cs="宋体" w:hint="eastAsia"/>
          <w:color w:val="000000"/>
          <w:sz w:val="21"/>
          <w:szCs w:val="21"/>
        </w:rPr>
        <w:t>必修</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实习周数</w:t>
      </w:r>
      <w:r>
        <w:rPr>
          <w:rFonts w:cs="宋体" w:hint="eastAsia"/>
          <w:color w:val="000000"/>
          <w:sz w:val="21"/>
          <w:szCs w:val="21"/>
        </w:rPr>
        <w:t>：</w:t>
      </w:r>
      <w:r>
        <w:rPr>
          <w:color w:val="000000"/>
          <w:sz w:val="21"/>
          <w:szCs w:val="21"/>
        </w:rPr>
        <w:t>12</w:t>
      </w:r>
      <w:r>
        <w:rPr>
          <w:rFonts w:cs="宋体" w:hint="eastAsia"/>
          <w:color w:val="000000"/>
          <w:sz w:val="21"/>
          <w:szCs w:val="21"/>
        </w:rPr>
        <w:t>周</w:t>
      </w:r>
      <w:r>
        <w:rPr>
          <w:color w:val="000000"/>
          <w:sz w:val="21"/>
          <w:szCs w:val="21"/>
        </w:rPr>
        <w:t xml:space="preserve">    </w:t>
      </w:r>
    </w:p>
    <w:p w:rsidR="00D62920" w:rsidRDefault="00865C83">
      <w:pPr>
        <w:pStyle w:val="af4"/>
        <w:tabs>
          <w:tab w:val="left" w:pos="3420"/>
        </w:tabs>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b/>
          <w:bCs/>
          <w:color w:val="000000"/>
          <w:sz w:val="21"/>
          <w:szCs w:val="21"/>
        </w:rPr>
        <w:t>6</w:t>
      </w:r>
    </w:p>
    <w:p w:rsidR="00D62920" w:rsidRDefault="00865C83">
      <w:pPr>
        <w:pStyle w:val="af4"/>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：经管学院</w:t>
      </w:r>
    </w:p>
    <w:p w:rsidR="00D62920" w:rsidRDefault="00865C83">
      <w:pPr>
        <w:pStyle w:val="B"/>
        <w:spacing w:line="360" w:lineRule="exact"/>
        <w:ind w:leftChars="228" w:left="1510" w:hangingChars="489" w:hanging="1031"/>
        <w:rPr>
          <w:color w:val="000000"/>
          <w:sz w:val="21"/>
          <w:szCs w:val="21"/>
        </w:rPr>
      </w:pPr>
      <w:r>
        <w:rPr>
          <w:rFonts w:cs="宋体" w:hint="eastAsia"/>
          <w:color w:val="000000"/>
          <w:sz w:val="21"/>
          <w:szCs w:val="21"/>
        </w:rPr>
        <w:t>适用专业：</w:t>
      </w:r>
      <w:r>
        <w:rPr>
          <w:rFonts w:cs="宋体" w:hint="eastAsia"/>
          <w:b w:val="0"/>
          <w:bCs w:val="0"/>
          <w:color w:val="000000"/>
          <w:sz w:val="21"/>
          <w:szCs w:val="21"/>
        </w:rPr>
        <w:t>电子商务</w:t>
      </w:r>
    </w:p>
    <w:p w:rsidR="00D62920" w:rsidRDefault="00865C83">
      <w:pPr>
        <w:pStyle w:val="B"/>
        <w:spacing w:line="360" w:lineRule="exact"/>
        <w:rPr>
          <w:color w:val="000000"/>
        </w:rPr>
      </w:pPr>
      <w:r>
        <w:rPr>
          <w:rFonts w:cs="宋体" w:hint="eastAsia"/>
          <w:color w:val="000000"/>
        </w:rPr>
        <w:t>一、实习的目的和任务</w:t>
      </w:r>
    </w:p>
    <w:p w:rsidR="00D62920" w:rsidRPr="00320084" w:rsidRDefault="00865C83">
      <w:pPr>
        <w:pStyle w:val="a5"/>
        <w:adjustRightInd w:val="0"/>
        <w:snapToGrid w:val="0"/>
        <w:spacing w:line="360" w:lineRule="exact"/>
        <w:ind w:firstLineChars="200" w:firstLine="420"/>
        <w:rPr>
          <w:color w:val="000000"/>
          <w:sz w:val="21"/>
          <w:szCs w:val="21"/>
        </w:rPr>
      </w:pPr>
      <w:r w:rsidRPr="00320084">
        <w:rPr>
          <w:rFonts w:cs="宋体" w:hint="eastAsia"/>
          <w:color w:val="000000"/>
          <w:sz w:val="21"/>
          <w:szCs w:val="21"/>
        </w:rPr>
        <w:t>毕业实习是高等院校学生接受完大学教育、走近社会的第一个综合性的实践教学环节，是对大学生综合素质和能力的全面考核，通过毕业实习：（</w:t>
      </w:r>
      <w:r w:rsidRPr="00320084">
        <w:rPr>
          <w:color w:val="000000"/>
          <w:sz w:val="21"/>
          <w:szCs w:val="21"/>
        </w:rPr>
        <w:t>1</w:t>
      </w:r>
      <w:r w:rsidRPr="00320084">
        <w:rPr>
          <w:rFonts w:cs="宋体" w:hint="eastAsia"/>
          <w:color w:val="000000"/>
          <w:sz w:val="21"/>
          <w:szCs w:val="21"/>
        </w:rPr>
        <w:t>）培养学生综合应用所学的基础理论和专业知识分析具体问题的能力，以及运用所掌握的电子商务方面的相关理论和信息技术解决实际问题的能力；（</w:t>
      </w:r>
      <w:r w:rsidRPr="00320084">
        <w:rPr>
          <w:color w:val="000000"/>
          <w:sz w:val="21"/>
          <w:szCs w:val="21"/>
        </w:rPr>
        <w:t>2</w:t>
      </w:r>
      <w:r w:rsidRPr="00320084">
        <w:rPr>
          <w:rFonts w:cs="宋体" w:hint="eastAsia"/>
          <w:color w:val="000000"/>
          <w:sz w:val="21"/>
          <w:szCs w:val="21"/>
        </w:rPr>
        <w:t>）在实习中，巩固和加深学生对基本理论和专业知识的理解，</w:t>
      </w:r>
      <w:r w:rsidRPr="00320084">
        <w:rPr>
          <w:color w:val="000000"/>
          <w:sz w:val="21"/>
          <w:szCs w:val="21"/>
        </w:rPr>
        <w:t xml:space="preserve"> </w:t>
      </w:r>
      <w:r w:rsidRPr="00320084">
        <w:rPr>
          <w:rFonts w:cs="宋体" w:hint="eastAsia"/>
          <w:color w:val="000000"/>
          <w:sz w:val="21"/>
          <w:szCs w:val="21"/>
        </w:rPr>
        <w:t>进一步激发学生的创新意识和探索精神；（</w:t>
      </w:r>
      <w:r w:rsidRPr="00320084">
        <w:rPr>
          <w:color w:val="000000"/>
          <w:sz w:val="21"/>
          <w:szCs w:val="21"/>
        </w:rPr>
        <w:t>3</w:t>
      </w:r>
      <w:r w:rsidRPr="00320084">
        <w:rPr>
          <w:rFonts w:cs="宋体" w:hint="eastAsia"/>
          <w:color w:val="000000"/>
          <w:sz w:val="21"/>
          <w:szCs w:val="21"/>
        </w:rPr>
        <w:t>）通过毕业实习，培养学生良好的沟通能力，训练学生严谨的思维方式，养成认真不苟的工作作风；最终使学生能够胜任商贸流通、金融机构、第三方电子商务平台及制造企业的电子商务经营管理和技术支持，或网络信息公司及其他相关行业中电子商务系统的规划、分析、设计、开发和评估工作。</w:t>
      </w:r>
    </w:p>
    <w:p w:rsidR="00D62920" w:rsidRDefault="00865C83">
      <w:pPr>
        <w:pStyle w:val="B"/>
        <w:spacing w:line="360" w:lineRule="exact"/>
        <w:rPr>
          <w:color w:val="000000"/>
        </w:rPr>
      </w:pPr>
      <w:r>
        <w:rPr>
          <w:rFonts w:cs="宋体" w:hint="eastAsia"/>
          <w:color w:val="000000"/>
        </w:rPr>
        <w:t>二、实习内容、教学基本要求</w:t>
      </w:r>
    </w:p>
    <w:p w:rsidR="00D62920" w:rsidRDefault="00865C83">
      <w:pPr>
        <w:adjustRightInd w:val="0"/>
        <w:snapToGrid w:val="0"/>
        <w:spacing w:line="360" w:lineRule="exact"/>
        <w:ind w:firstLineChars="200" w:firstLine="420"/>
        <w:rPr>
          <w:color w:val="000000"/>
        </w:rPr>
      </w:pPr>
      <w:r>
        <w:rPr>
          <w:color w:val="000000"/>
        </w:rPr>
        <w:t>1</w:t>
      </w:r>
      <w:r>
        <w:rPr>
          <w:rFonts w:cs="宋体" w:hint="eastAsia"/>
          <w:color w:val="000000"/>
        </w:rPr>
        <w:t>．进入企业</w:t>
      </w:r>
    </w:p>
    <w:p w:rsidR="00D62920" w:rsidRDefault="00865C83">
      <w:pPr>
        <w:adjustRightInd w:val="0"/>
        <w:snapToGrid w:val="0"/>
        <w:spacing w:line="360" w:lineRule="exact"/>
        <w:ind w:firstLineChars="200" w:firstLine="420"/>
        <w:rPr>
          <w:color w:val="000000"/>
        </w:rPr>
      </w:pPr>
      <w:r>
        <w:rPr>
          <w:rFonts w:cs="宋体" w:hint="eastAsia"/>
          <w:color w:val="000000"/>
        </w:rPr>
        <w:t>了解所实习企事业单位的现状，特别是该企事业单位对电子商务的需求、应用现状；了解自己实习岗位的工作性质和对企业发展的作用；了解所实习企业的组织结构，并能运用管理学所学知识分析该企业的基本状况，以及发展预期。</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．体验由一个学生转变到一个职业人的过程</w:t>
      </w:r>
    </w:p>
    <w:p w:rsidR="00D62920" w:rsidRDefault="00865C83">
      <w:pPr>
        <w:adjustRightInd w:val="0"/>
        <w:snapToGrid w:val="0"/>
        <w:spacing w:line="360" w:lineRule="exact"/>
        <w:ind w:firstLineChars="200" w:firstLine="420"/>
        <w:rPr>
          <w:color w:val="000000"/>
        </w:rPr>
      </w:pPr>
      <w:r>
        <w:rPr>
          <w:rFonts w:cs="宋体" w:hint="eastAsia"/>
          <w:color w:val="000000"/>
        </w:rPr>
        <w:t>通过实习，了解和体验从学生到职业人的过渡和转变；学习在工作中如何成功地与人进行沟通和交往；从所学的专业知识、动手能力等方面总结自己的差距；逐渐认识学校与职场、学习与工作、学生与员工之间存在的差异，努力适应未来的工作环境；由一个学生成功过渡到职业人。</w:t>
      </w:r>
    </w:p>
    <w:p w:rsidR="00D62920" w:rsidRDefault="00865C83">
      <w:pPr>
        <w:adjustRightInd w:val="0"/>
        <w:snapToGrid w:val="0"/>
        <w:spacing w:line="360" w:lineRule="exact"/>
        <w:ind w:firstLineChars="200" w:firstLine="420"/>
        <w:rPr>
          <w:color w:val="000000"/>
        </w:rPr>
      </w:pPr>
      <w:r>
        <w:rPr>
          <w:color w:val="000000"/>
        </w:rPr>
        <w:t>3</w:t>
      </w:r>
      <w:r>
        <w:rPr>
          <w:rFonts w:cs="宋体" w:hint="eastAsia"/>
          <w:color w:val="000000"/>
        </w:rPr>
        <w:t>．完成实习报告</w:t>
      </w:r>
    </w:p>
    <w:p w:rsidR="00D62920" w:rsidRDefault="00865C83">
      <w:pPr>
        <w:adjustRightInd w:val="0"/>
        <w:snapToGrid w:val="0"/>
        <w:spacing w:line="360" w:lineRule="exact"/>
        <w:ind w:firstLineChars="200" w:firstLine="420"/>
        <w:rPr>
          <w:color w:val="000000"/>
        </w:rPr>
      </w:pPr>
      <w:r>
        <w:rPr>
          <w:rFonts w:cs="宋体" w:hint="eastAsia"/>
          <w:color w:val="000000"/>
        </w:rPr>
        <w:t>通过在企业的实习，按学校的规定和要求完成实习报告。</w:t>
      </w:r>
    </w:p>
    <w:p w:rsidR="00D62920" w:rsidRDefault="00D62920">
      <w:pPr>
        <w:adjustRightInd w:val="0"/>
        <w:snapToGrid w:val="0"/>
        <w:spacing w:line="360" w:lineRule="exact"/>
        <w:ind w:firstLineChars="200" w:firstLine="420"/>
        <w:rPr>
          <w:color w:val="000000"/>
        </w:rPr>
      </w:pPr>
    </w:p>
    <w:p w:rsidR="00D62920" w:rsidRDefault="00D62920">
      <w:pPr>
        <w:adjustRightInd w:val="0"/>
        <w:snapToGrid w:val="0"/>
        <w:spacing w:line="360" w:lineRule="exact"/>
        <w:ind w:firstLineChars="200" w:firstLine="420"/>
        <w:rPr>
          <w:color w:val="000000"/>
        </w:rPr>
      </w:pPr>
    </w:p>
    <w:p w:rsidR="00D62920" w:rsidRDefault="00865C83">
      <w:pPr>
        <w:pStyle w:val="11"/>
        <w:spacing w:line="360" w:lineRule="exact"/>
        <w:rPr>
          <w:color w:val="000000"/>
        </w:rPr>
      </w:pPr>
      <w:r>
        <w:rPr>
          <w:rFonts w:cs="宋体" w:hint="eastAsia"/>
          <w:color w:val="000000"/>
        </w:rPr>
        <w:t>三、实习进程安排</w:t>
      </w:r>
    </w:p>
    <w:tbl>
      <w:tblPr>
        <w:tblW w:w="0" w:type="auto"/>
        <w:jc w:val="center"/>
        <w:tblBorders>
          <w:top w:val="outset" w:sz="12" w:space="0" w:color="auto"/>
          <w:left w:val="outset" w:sz="12" w:space="0" w:color="auto"/>
          <w:bottom w:val="outset" w:sz="12" w:space="0" w:color="auto"/>
          <w:right w:val="outset" w:sz="12" w:space="0" w:color="auto"/>
        </w:tblBorders>
        <w:tblLayout w:type="fixed"/>
        <w:tblCellMar>
          <w:left w:w="85" w:type="dxa"/>
          <w:right w:w="85" w:type="dxa"/>
        </w:tblCellMar>
        <w:tblLook w:val="0000" w:firstRow="0" w:lastRow="0" w:firstColumn="0" w:lastColumn="0" w:noHBand="0" w:noVBand="0"/>
      </w:tblPr>
      <w:tblGrid>
        <w:gridCol w:w="1078"/>
        <w:gridCol w:w="3661"/>
        <w:gridCol w:w="1591"/>
        <w:gridCol w:w="1738"/>
      </w:tblGrid>
      <w:tr w:rsidR="00D62920">
        <w:trPr>
          <w:cantSplit/>
          <w:trHeight w:val="386"/>
          <w:jc w:val="center"/>
        </w:trPr>
        <w:tc>
          <w:tcPr>
            <w:tcW w:w="10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序号</w:t>
            </w:r>
          </w:p>
        </w:tc>
        <w:tc>
          <w:tcPr>
            <w:tcW w:w="3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主要内容</w:t>
            </w:r>
          </w:p>
        </w:tc>
        <w:tc>
          <w:tcPr>
            <w:tcW w:w="1591"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时间安排</w:t>
            </w:r>
          </w:p>
          <w:p w:rsidR="00D62920" w:rsidRDefault="00865C83">
            <w:pPr>
              <w:pStyle w:val="table"/>
              <w:spacing w:line="360" w:lineRule="exact"/>
              <w:rPr>
                <w:color w:val="000000"/>
                <w:kern w:val="0"/>
                <w:sz w:val="21"/>
                <w:szCs w:val="21"/>
              </w:rPr>
            </w:pPr>
            <w:r>
              <w:rPr>
                <w:rFonts w:cs="宋体" w:hint="eastAsia"/>
                <w:color w:val="000000"/>
                <w:kern w:val="0"/>
                <w:sz w:val="21"/>
                <w:szCs w:val="21"/>
              </w:rPr>
              <w:t>（天数）</w:t>
            </w:r>
          </w:p>
        </w:tc>
        <w:tc>
          <w:tcPr>
            <w:tcW w:w="1738"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sz w:val="21"/>
                <w:szCs w:val="21"/>
              </w:rPr>
            </w:pPr>
            <w:r>
              <w:rPr>
                <w:rFonts w:cs="宋体" w:hint="eastAsia"/>
                <w:color w:val="000000"/>
                <w:kern w:val="0"/>
                <w:sz w:val="21"/>
                <w:szCs w:val="21"/>
              </w:rPr>
              <w:t>备注</w:t>
            </w:r>
          </w:p>
        </w:tc>
      </w:tr>
      <w:tr w:rsidR="00D62920">
        <w:trPr>
          <w:cantSplit/>
          <w:trHeight w:val="386"/>
          <w:jc w:val="center"/>
        </w:trPr>
        <w:tc>
          <w:tcPr>
            <w:tcW w:w="10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lastRenderedPageBreak/>
              <w:t>1</w:t>
            </w:r>
          </w:p>
        </w:tc>
        <w:tc>
          <w:tcPr>
            <w:tcW w:w="3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了解所实习的企业</w:t>
            </w:r>
          </w:p>
        </w:tc>
        <w:tc>
          <w:tcPr>
            <w:tcW w:w="1591"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5</w:t>
            </w:r>
          </w:p>
        </w:tc>
        <w:tc>
          <w:tcPr>
            <w:tcW w:w="1738"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86"/>
          <w:jc w:val="center"/>
        </w:trPr>
        <w:tc>
          <w:tcPr>
            <w:tcW w:w="10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2</w:t>
            </w:r>
          </w:p>
        </w:tc>
        <w:tc>
          <w:tcPr>
            <w:tcW w:w="3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体验由一个学生转变到一个职业人的过程</w:t>
            </w:r>
          </w:p>
        </w:tc>
        <w:tc>
          <w:tcPr>
            <w:tcW w:w="1591"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50</w:t>
            </w:r>
          </w:p>
        </w:tc>
        <w:tc>
          <w:tcPr>
            <w:tcW w:w="1738"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86"/>
          <w:jc w:val="center"/>
        </w:trPr>
        <w:tc>
          <w:tcPr>
            <w:tcW w:w="10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color w:val="000000"/>
                <w:kern w:val="0"/>
              </w:rPr>
              <w:t>3</w:t>
            </w:r>
          </w:p>
        </w:tc>
        <w:tc>
          <w:tcPr>
            <w:tcW w:w="3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完成实习报告</w:t>
            </w:r>
          </w:p>
        </w:tc>
        <w:tc>
          <w:tcPr>
            <w:tcW w:w="1591"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5</w:t>
            </w:r>
          </w:p>
        </w:tc>
        <w:tc>
          <w:tcPr>
            <w:tcW w:w="1738"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r w:rsidR="00D62920">
        <w:trPr>
          <w:cantSplit/>
          <w:trHeight w:val="386"/>
          <w:jc w:val="center"/>
        </w:trPr>
        <w:tc>
          <w:tcPr>
            <w:tcW w:w="10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865C83">
            <w:pPr>
              <w:pStyle w:val="table"/>
              <w:spacing w:line="360" w:lineRule="exact"/>
              <w:rPr>
                <w:color w:val="000000"/>
                <w:kern w:val="0"/>
              </w:rPr>
            </w:pPr>
            <w:r>
              <w:rPr>
                <w:rFonts w:cs="宋体" w:hint="eastAsia"/>
                <w:color w:val="000000"/>
                <w:kern w:val="0"/>
              </w:rPr>
              <w:t>小计</w:t>
            </w:r>
          </w:p>
        </w:tc>
        <w:tc>
          <w:tcPr>
            <w:tcW w:w="36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2920" w:rsidRDefault="00D62920">
            <w:pPr>
              <w:pStyle w:val="table"/>
              <w:spacing w:line="360" w:lineRule="exact"/>
              <w:rPr>
                <w:color w:val="000000"/>
                <w:kern w:val="0"/>
              </w:rPr>
            </w:pPr>
          </w:p>
        </w:tc>
        <w:tc>
          <w:tcPr>
            <w:tcW w:w="1591" w:type="dxa"/>
            <w:tcBorders>
              <w:top w:val="outset" w:sz="6" w:space="0" w:color="auto"/>
              <w:left w:val="outset" w:sz="6" w:space="0" w:color="auto"/>
              <w:bottom w:val="outset" w:sz="6" w:space="0" w:color="auto"/>
              <w:right w:val="outset" w:sz="6" w:space="0" w:color="auto"/>
            </w:tcBorders>
            <w:vAlign w:val="center"/>
          </w:tcPr>
          <w:p w:rsidR="00D62920" w:rsidRDefault="00865C83">
            <w:pPr>
              <w:pStyle w:val="table"/>
              <w:spacing w:line="360" w:lineRule="exact"/>
              <w:rPr>
                <w:color w:val="000000"/>
                <w:kern w:val="0"/>
              </w:rPr>
            </w:pPr>
            <w:r>
              <w:rPr>
                <w:color w:val="000000"/>
                <w:kern w:val="0"/>
              </w:rPr>
              <w:t>60</w:t>
            </w:r>
          </w:p>
        </w:tc>
        <w:tc>
          <w:tcPr>
            <w:tcW w:w="1738" w:type="dxa"/>
            <w:tcBorders>
              <w:top w:val="outset" w:sz="6" w:space="0" w:color="auto"/>
              <w:left w:val="outset" w:sz="6" w:space="0" w:color="auto"/>
              <w:bottom w:val="outset" w:sz="6" w:space="0" w:color="auto"/>
              <w:right w:val="outset" w:sz="6" w:space="0" w:color="auto"/>
            </w:tcBorders>
            <w:vAlign w:val="center"/>
          </w:tcPr>
          <w:p w:rsidR="00D62920" w:rsidRDefault="00D62920">
            <w:pPr>
              <w:pStyle w:val="table"/>
              <w:spacing w:line="360" w:lineRule="exact"/>
              <w:rPr>
                <w:color w:val="000000"/>
                <w:kern w:val="0"/>
              </w:rPr>
            </w:pPr>
          </w:p>
        </w:tc>
      </w:tr>
    </w:tbl>
    <w:p w:rsidR="00D62920" w:rsidRDefault="00865C83">
      <w:pPr>
        <w:pStyle w:val="11"/>
        <w:spacing w:line="360" w:lineRule="exact"/>
        <w:rPr>
          <w:color w:val="000000"/>
        </w:rPr>
      </w:pPr>
      <w:r>
        <w:rPr>
          <w:rFonts w:cs="宋体" w:hint="eastAsia"/>
          <w:color w:val="000000"/>
        </w:rPr>
        <w:t>四、实习考核方法及要求</w:t>
      </w:r>
    </w:p>
    <w:p w:rsidR="00D62920" w:rsidRDefault="00865C83">
      <w:pPr>
        <w:spacing w:line="360" w:lineRule="exact"/>
        <w:ind w:leftChars="200" w:left="735" w:hangingChars="150" w:hanging="315"/>
        <w:rPr>
          <w:color w:val="000000"/>
        </w:rPr>
      </w:pPr>
      <w:r>
        <w:rPr>
          <w:color w:val="000000"/>
        </w:rPr>
        <w:t>1</w:t>
      </w:r>
      <w:r>
        <w:rPr>
          <w:rFonts w:cs="宋体" w:hint="eastAsia"/>
          <w:color w:val="000000"/>
        </w:rPr>
        <w:t>．考核方式：实习成绩的考核主要根据实习现场的综合表现（包括认真程度、守纪情况、实习单位相关人员的评价等）、实习报告来确定。</w:t>
      </w:r>
    </w:p>
    <w:p w:rsidR="00D62920" w:rsidRDefault="00865C83">
      <w:pPr>
        <w:adjustRightInd w:val="0"/>
        <w:snapToGrid w:val="0"/>
        <w:spacing w:line="360" w:lineRule="exact"/>
        <w:ind w:firstLineChars="200" w:firstLine="420"/>
        <w:rPr>
          <w:color w:val="000000"/>
        </w:rPr>
      </w:pPr>
      <w:r>
        <w:rPr>
          <w:color w:val="000000"/>
        </w:rPr>
        <w:t>2</w:t>
      </w:r>
      <w:r>
        <w:rPr>
          <w:rFonts w:cs="宋体" w:hint="eastAsia"/>
          <w:color w:val="000000"/>
        </w:rPr>
        <w:t>．成绩评定：</w:t>
      </w:r>
    </w:p>
    <w:p w:rsidR="00D62920" w:rsidRDefault="00865C83">
      <w:pPr>
        <w:pStyle w:val="af1"/>
        <w:adjustRightInd w:val="0"/>
        <w:snapToGrid w:val="0"/>
        <w:spacing w:line="360" w:lineRule="exact"/>
        <w:ind w:firstLineChars="200" w:firstLine="420"/>
        <w:rPr>
          <w:color w:val="000000"/>
        </w:rPr>
      </w:pPr>
      <w:r>
        <w:rPr>
          <w:rFonts w:cs="宋体" w:hint="eastAsia"/>
          <w:color w:val="000000"/>
        </w:rPr>
        <w:t>计分制：百分制（）；五级分制（</w:t>
      </w:r>
      <w:r>
        <w:rPr>
          <w:color w:val="000000"/>
        </w:rPr>
        <w:t>v</w:t>
      </w:r>
      <w:r>
        <w:rPr>
          <w:rFonts w:cs="宋体" w:hint="eastAsia"/>
          <w:color w:val="000000"/>
        </w:rPr>
        <w:t>）；两级分制（）</w:t>
      </w:r>
    </w:p>
    <w:p w:rsidR="00D62920" w:rsidRDefault="00865C83">
      <w:pPr>
        <w:pStyle w:val="af1"/>
        <w:adjustRightInd w:val="0"/>
        <w:snapToGrid w:val="0"/>
        <w:spacing w:line="360" w:lineRule="exact"/>
        <w:ind w:firstLineChars="200" w:firstLine="420"/>
        <w:rPr>
          <w:color w:val="000000"/>
        </w:rPr>
      </w:pPr>
      <w:r>
        <w:rPr>
          <w:rFonts w:cs="宋体" w:hint="eastAsia"/>
          <w:color w:val="000000"/>
        </w:rPr>
        <w:t>总评成绩的内容与构成：在企业实习情况（</w:t>
      </w:r>
      <w:r>
        <w:rPr>
          <w:color w:val="000000"/>
        </w:rPr>
        <w:t>70</w:t>
      </w:r>
      <w:r>
        <w:rPr>
          <w:rFonts w:cs="宋体" w:hint="eastAsia"/>
          <w:color w:val="000000"/>
        </w:rPr>
        <w:t>）％；实习报告（</w:t>
      </w:r>
      <w:r>
        <w:rPr>
          <w:color w:val="000000"/>
        </w:rPr>
        <w:t>30</w:t>
      </w:r>
      <w:r>
        <w:rPr>
          <w:rFonts w:cs="宋体" w:hint="eastAsia"/>
          <w:color w:val="000000"/>
        </w:rPr>
        <w:t>）％；</w:t>
      </w:r>
    </w:p>
    <w:p w:rsidR="00D62920" w:rsidRDefault="00865C83">
      <w:pPr>
        <w:pStyle w:val="B"/>
        <w:spacing w:line="360" w:lineRule="exact"/>
        <w:rPr>
          <w:color w:val="000000"/>
        </w:rPr>
      </w:pPr>
      <w:r>
        <w:rPr>
          <w:rFonts w:cs="宋体" w:hint="eastAsia"/>
          <w:color w:val="000000"/>
        </w:rPr>
        <w:t>五、指导教材和参考资料</w:t>
      </w:r>
    </w:p>
    <w:p w:rsidR="00D62920" w:rsidRDefault="00865C83">
      <w:pPr>
        <w:pStyle w:val="af1"/>
        <w:adjustRightInd w:val="0"/>
        <w:snapToGrid w:val="0"/>
        <w:spacing w:line="360" w:lineRule="exact"/>
        <w:ind w:firstLineChars="200" w:firstLine="420"/>
        <w:rPr>
          <w:color w:val="000000"/>
        </w:rPr>
      </w:pPr>
      <w:r>
        <w:rPr>
          <w:color w:val="000000"/>
        </w:rPr>
        <w:t xml:space="preserve">       </w:t>
      </w:r>
      <w:r>
        <w:rPr>
          <w:rFonts w:cs="宋体" w:hint="eastAsia"/>
          <w:color w:val="000000"/>
        </w:rPr>
        <w:t>无</w:t>
      </w:r>
    </w:p>
    <w:p w:rsidR="00D62920" w:rsidRDefault="00D62920">
      <w:pPr>
        <w:adjustRightInd w:val="0"/>
        <w:snapToGrid w:val="0"/>
        <w:spacing w:line="360" w:lineRule="exact"/>
        <w:ind w:firstLineChars="200" w:firstLine="420"/>
        <w:rPr>
          <w:color w:val="000000"/>
        </w:rPr>
      </w:pPr>
    </w:p>
    <w:p w:rsidR="00D62920" w:rsidRDefault="00D62920">
      <w:pPr>
        <w:spacing w:line="360" w:lineRule="exact"/>
        <w:ind w:firstLineChars="3150" w:firstLine="6615"/>
        <w:rPr>
          <w:color w:val="000000"/>
        </w:rPr>
      </w:pPr>
    </w:p>
    <w:p w:rsidR="00D62920" w:rsidRDefault="00D62920">
      <w:pPr>
        <w:spacing w:line="360" w:lineRule="exact"/>
        <w:ind w:firstLineChars="3150" w:firstLine="6615"/>
        <w:rPr>
          <w:color w:val="000000"/>
        </w:rPr>
      </w:pPr>
    </w:p>
    <w:p w:rsidR="00D62920" w:rsidRDefault="00865C83" w:rsidP="00320084">
      <w:pPr>
        <w:spacing w:line="360" w:lineRule="exact"/>
        <w:ind w:right="720"/>
        <w:jc w:val="right"/>
        <w:rPr>
          <w:color w:val="000000"/>
          <w:sz w:val="24"/>
          <w:szCs w:val="24"/>
        </w:rPr>
      </w:pPr>
      <w:r>
        <w:rPr>
          <w:rFonts w:cs="宋体" w:hint="eastAsia"/>
          <w:color w:val="000000"/>
          <w:sz w:val="24"/>
          <w:szCs w:val="24"/>
        </w:rPr>
        <w:t>执笔人：张蕾</w:t>
      </w:r>
    </w:p>
    <w:p w:rsidR="00D62920" w:rsidRDefault="00865C83">
      <w:pPr>
        <w:spacing w:line="360" w:lineRule="exact"/>
        <w:ind w:right="480"/>
        <w:jc w:val="right"/>
        <w:rPr>
          <w:color w:val="000000"/>
          <w:sz w:val="24"/>
          <w:szCs w:val="24"/>
        </w:rPr>
      </w:pPr>
      <w:r>
        <w:rPr>
          <w:rFonts w:cs="宋体" w:hint="eastAsia"/>
          <w:color w:val="000000"/>
          <w:sz w:val="24"/>
          <w:szCs w:val="24"/>
        </w:rPr>
        <w:t>审核人：</w:t>
      </w:r>
      <w:r w:rsidR="00952335">
        <w:rPr>
          <w:rFonts w:cs="宋体" w:hint="eastAsia"/>
          <w:color w:val="000000"/>
          <w:sz w:val="24"/>
          <w:szCs w:val="24"/>
        </w:rPr>
        <w:t>杨光明</w:t>
      </w:r>
    </w:p>
    <w:p w:rsidR="00D62920" w:rsidRDefault="00865C83">
      <w:pPr>
        <w:spacing w:line="360" w:lineRule="exact"/>
        <w:ind w:right="480"/>
        <w:jc w:val="right"/>
      </w:pPr>
      <w:r>
        <w:rPr>
          <w:rFonts w:cs="宋体" w:hint="eastAsia"/>
          <w:color w:val="000000"/>
          <w:sz w:val="24"/>
          <w:szCs w:val="24"/>
        </w:rPr>
        <w:t>审批人：</w:t>
      </w:r>
      <w:r w:rsidR="00952335">
        <w:rPr>
          <w:rFonts w:cs="宋体" w:hint="eastAsia"/>
          <w:color w:val="000000"/>
          <w:sz w:val="24"/>
          <w:szCs w:val="24"/>
        </w:rPr>
        <w:t>刘洪民</w:t>
      </w:r>
    </w:p>
    <w:p w:rsidR="00D62920" w:rsidRDefault="00D62920">
      <w:pPr>
        <w:pStyle w:val="Af5"/>
        <w:spacing w:line="360" w:lineRule="exact"/>
        <w:rPr>
          <w:color w:val="000000"/>
        </w:rPr>
      </w:pPr>
    </w:p>
    <w:sectPr w:rsidR="00D62920">
      <w:footerReference w:type="default" r:id="rI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D46" w:rsidRDefault="008B4D46">
      <w:r>
        <w:separator/>
      </w:r>
    </w:p>
  </w:endnote>
  <w:endnote w:type="continuationSeparator" w:id="0">
    <w:p w:rsidR="008B4D46" w:rsidRDefault="008B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charset w:val="86"/>
    <w:family w:val="swiss"/>
    <w:pitch w:val="variable"/>
    <w:sig w:usb0="80000287" w:usb1="28CF3C52" w:usb2="00000016" w:usb3="00000000" w:csb0="0004001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8F" w:rsidRDefault="00471F8F">
    <w:pPr>
      <w:pStyle w:val="a9"/>
    </w:pPr>
  </w:p>
  <w:p w:rsidR="00471F8F" w:rsidRDefault="00471F8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8F" w:rsidRDefault="00471F8F">
    <w:pPr>
      <w:pStyle w:val="a9"/>
      <w:jc w:val="center"/>
    </w:pPr>
    <w:r>
      <w:fldChar w:fldCharType="begin"/>
    </w:r>
    <w:r>
      <w:instrText xml:space="preserve"> PAGE   \* MERGEFORMAT </w:instrText>
    </w:r>
    <w:r>
      <w:fldChar w:fldCharType="separate"/>
    </w:r>
    <w:r w:rsidR="00DC3791" w:rsidRPr="00DC3791">
      <w:rPr>
        <w:noProof/>
        <w:lang w:val="zh-CN"/>
      </w:rPr>
      <w:t>4</w:t>
    </w:r>
    <w:r>
      <w:fldChar w:fldCharType="end"/>
    </w:r>
  </w:p>
  <w:p w:rsidR="00471F8F" w:rsidRDefault="00471F8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D46" w:rsidRDefault="008B4D46">
      <w:r>
        <w:separator/>
      </w:r>
    </w:p>
  </w:footnote>
  <w:footnote w:type="continuationSeparator" w:id="0">
    <w:p w:rsidR="008B4D46" w:rsidRDefault="008B4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EFEB9C2"/>
    <w:lvl w:ilvl="0" w:tplc="9FBC5E9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15:restartNumberingAfterBreak="0">
    <w:nsid w:val="00000002"/>
    <w:multiLevelType w:val="singleLevel"/>
    <w:tmpl w:val="526BCD48"/>
    <w:lvl w:ilvl="0">
      <w:start w:val="4"/>
      <w:numFmt w:val="decimal"/>
      <w:suff w:val="nothing"/>
      <w:lvlText w:val="%1．"/>
      <w:lvlJc w:val="left"/>
    </w:lvl>
  </w:abstractNum>
  <w:abstractNum w:abstractNumId="2" w15:restartNumberingAfterBreak="0">
    <w:nsid w:val="00000003"/>
    <w:multiLevelType w:val="hybridMultilevel"/>
    <w:tmpl w:val="5DACEA0A"/>
    <w:lvl w:ilvl="0" w:tplc="0C542C86">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 w15:restartNumberingAfterBreak="0">
    <w:nsid w:val="00000004"/>
    <w:multiLevelType w:val="multilevel"/>
    <w:tmpl w:val="62DD0773"/>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5"/>
    <w:multiLevelType w:val="multilevel"/>
    <w:tmpl w:val="10C92238"/>
    <w:lvl w:ilvl="0">
      <w:start w:val="1"/>
      <w:numFmt w:val="decimal"/>
      <w:lvlText w:val="%1、"/>
      <w:lvlJc w:val="left"/>
      <w:pPr>
        <w:ind w:left="780" w:hanging="360"/>
      </w:pPr>
      <w:rPr>
        <w:rFonts w:ascii="Arial" w:hAnsi="Arial" w:cs="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0000006"/>
    <w:multiLevelType w:val="hybridMultilevel"/>
    <w:tmpl w:val="D79AD2A2"/>
    <w:lvl w:ilvl="0" w:tplc="F648C792">
      <w:start w:val="1"/>
      <w:numFmt w:val="japaneseCounting"/>
      <w:lvlText w:val="%1、"/>
      <w:lvlJc w:val="left"/>
      <w:pPr>
        <w:tabs>
          <w:tab w:val="left" w:pos="962"/>
        </w:tabs>
        <w:ind w:left="962" w:hanging="480"/>
      </w:pPr>
      <w:rPr>
        <w:rFonts w:hint="default"/>
      </w:rPr>
    </w:lvl>
    <w:lvl w:ilvl="1" w:tplc="04090019">
      <w:start w:val="1"/>
      <w:numFmt w:val="lowerLetter"/>
      <w:lvlText w:val="%2)"/>
      <w:lvlJc w:val="left"/>
      <w:pPr>
        <w:tabs>
          <w:tab w:val="left" w:pos="1322"/>
        </w:tabs>
        <w:ind w:left="1322" w:hanging="420"/>
      </w:pPr>
    </w:lvl>
    <w:lvl w:ilvl="2" w:tplc="0409001B">
      <w:start w:val="1"/>
      <w:numFmt w:val="lowerRoman"/>
      <w:lvlText w:val="%3."/>
      <w:lvlJc w:val="right"/>
      <w:pPr>
        <w:tabs>
          <w:tab w:val="left" w:pos="1742"/>
        </w:tabs>
        <w:ind w:left="1742" w:hanging="420"/>
      </w:pPr>
    </w:lvl>
    <w:lvl w:ilvl="3" w:tplc="0409000F">
      <w:start w:val="1"/>
      <w:numFmt w:val="decimal"/>
      <w:lvlText w:val="%4."/>
      <w:lvlJc w:val="left"/>
      <w:pPr>
        <w:tabs>
          <w:tab w:val="left" w:pos="2162"/>
        </w:tabs>
        <w:ind w:left="2162" w:hanging="420"/>
      </w:pPr>
    </w:lvl>
    <w:lvl w:ilvl="4" w:tplc="04090019">
      <w:start w:val="1"/>
      <w:numFmt w:val="lowerLetter"/>
      <w:lvlText w:val="%5)"/>
      <w:lvlJc w:val="left"/>
      <w:pPr>
        <w:tabs>
          <w:tab w:val="left" w:pos="2582"/>
        </w:tabs>
        <w:ind w:left="2582" w:hanging="420"/>
      </w:pPr>
    </w:lvl>
    <w:lvl w:ilvl="5" w:tplc="0409001B">
      <w:start w:val="1"/>
      <w:numFmt w:val="lowerRoman"/>
      <w:lvlText w:val="%6."/>
      <w:lvlJc w:val="right"/>
      <w:pPr>
        <w:tabs>
          <w:tab w:val="left" w:pos="3002"/>
        </w:tabs>
        <w:ind w:left="3002" w:hanging="420"/>
      </w:pPr>
    </w:lvl>
    <w:lvl w:ilvl="6" w:tplc="0409000F">
      <w:start w:val="1"/>
      <w:numFmt w:val="decimal"/>
      <w:lvlText w:val="%7."/>
      <w:lvlJc w:val="left"/>
      <w:pPr>
        <w:tabs>
          <w:tab w:val="left" w:pos="3422"/>
        </w:tabs>
        <w:ind w:left="3422" w:hanging="420"/>
      </w:pPr>
    </w:lvl>
    <w:lvl w:ilvl="7" w:tplc="04090019">
      <w:start w:val="1"/>
      <w:numFmt w:val="lowerLetter"/>
      <w:lvlText w:val="%8)"/>
      <w:lvlJc w:val="left"/>
      <w:pPr>
        <w:tabs>
          <w:tab w:val="left" w:pos="3842"/>
        </w:tabs>
        <w:ind w:left="3842" w:hanging="420"/>
      </w:pPr>
    </w:lvl>
    <w:lvl w:ilvl="8" w:tplc="0409001B">
      <w:start w:val="1"/>
      <w:numFmt w:val="lowerRoman"/>
      <w:lvlText w:val="%9."/>
      <w:lvlJc w:val="right"/>
      <w:pPr>
        <w:tabs>
          <w:tab w:val="left" w:pos="4262"/>
        </w:tabs>
        <w:ind w:left="4262" w:hanging="420"/>
      </w:pPr>
    </w:lvl>
  </w:abstractNum>
  <w:abstractNum w:abstractNumId="6" w15:restartNumberingAfterBreak="0">
    <w:nsid w:val="00000007"/>
    <w:multiLevelType w:val="multilevel"/>
    <w:tmpl w:val="0DF40A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8"/>
    <w:multiLevelType w:val="singleLevel"/>
    <w:tmpl w:val="00000007"/>
    <w:lvl w:ilvl="0">
      <w:start w:val="5"/>
      <w:numFmt w:val="decimal"/>
      <w:suff w:val="space"/>
      <w:lvlText w:val="%1."/>
      <w:lvlJc w:val="left"/>
    </w:lvl>
  </w:abstractNum>
  <w:abstractNum w:abstractNumId="8" w15:restartNumberingAfterBreak="0">
    <w:nsid w:val="00000009"/>
    <w:multiLevelType w:val="singleLevel"/>
    <w:tmpl w:val="53088371"/>
    <w:lvl w:ilvl="0">
      <w:start w:val="1"/>
      <w:numFmt w:val="decimal"/>
      <w:suff w:val="nothing"/>
      <w:lvlText w:val="%1."/>
      <w:lvlJc w:val="left"/>
    </w:lvl>
  </w:abstractNum>
  <w:abstractNum w:abstractNumId="9" w15:restartNumberingAfterBreak="0">
    <w:nsid w:val="0000000A"/>
    <w:multiLevelType w:val="hybridMultilevel"/>
    <w:tmpl w:val="FE662666"/>
    <w:lvl w:ilvl="0" w:tplc="9D44A1EA">
      <w:start w:val="1"/>
      <w:numFmt w:val="decimal"/>
      <w:lvlText w:val="%1．"/>
      <w:lvlJc w:val="left"/>
      <w:pPr>
        <w:ind w:left="795" w:hanging="375"/>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0" w15:restartNumberingAfterBreak="0">
    <w:nsid w:val="0000000B"/>
    <w:multiLevelType w:val="hybridMultilevel"/>
    <w:tmpl w:val="BEE86080"/>
    <w:lvl w:ilvl="0" w:tplc="22546CF0">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1" w15:restartNumberingAfterBreak="0">
    <w:nsid w:val="0000000C"/>
    <w:multiLevelType w:val="hybridMultilevel"/>
    <w:tmpl w:val="0CA4381C"/>
    <w:lvl w:ilvl="0" w:tplc="CF4E9CA2">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2" w15:restartNumberingAfterBreak="0">
    <w:nsid w:val="0000000D"/>
    <w:multiLevelType w:val="hybridMultilevel"/>
    <w:tmpl w:val="4A74AFB6"/>
    <w:lvl w:ilvl="0" w:tplc="D76CCB78">
      <w:start w:val="8"/>
      <w:numFmt w:val="japaneseCounting"/>
      <w:lvlText w:val="%1、"/>
      <w:lvlJc w:val="left"/>
      <w:pPr>
        <w:ind w:left="992" w:hanging="510"/>
      </w:pPr>
      <w:rPr>
        <w:rFonts w:hint="default"/>
      </w:rPr>
    </w:lvl>
    <w:lvl w:ilvl="1" w:tplc="04090019">
      <w:start w:val="1"/>
      <w:numFmt w:val="lowerLetter"/>
      <w:lvlText w:val="%2."/>
      <w:lvlJc w:val="left"/>
      <w:pPr>
        <w:ind w:left="1562" w:hanging="360"/>
      </w:pPr>
    </w:lvl>
    <w:lvl w:ilvl="2" w:tplc="0409001B">
      <w:start w:val="1"/>
      <w:numFmt w:val="lowerRoman"/>
      <w:lvlText w:val="%3."/>
      <w:lvlJc w:val="right"/>
      <w:pPr>
        <w:ind w:left="2282" w:hanging="180"/>
      </w:pPr>
    </w:lvl>
    <w:lvl w:ilvl="3" w:tplc="0409000F">
      <w:start w:val="1"/>
      <w:numFmt w:val="decimal"/>
      <w:lvlText w:val="%4."/>
      <w:lvlJc w:val="left"/>
      <w:pPr>
        <w:ind w:left="3002" w:hanging="360"/>
      </w:pPr>
    </w:lvl>
    <w:lvl w:ilvl="4" w:tplc="04090019">
      <w:start w:val="1"/>
      <w:numFmt w:val="lowerLetter"/>
      <w:lvlText w:val="%5."/>
      <w:lvlJc w:val="left"/>
      <w:pPr>
        <w:ind w:left="3722" w:hanging="360"/>
      </w:pPr>
    </w:lvl>
    <w:lvl w:ilvl="5" w:tplc="0409001B">
      <w:start w:val="1"/>
      <w:numFmt w:val="lowerRoman"/>
      <w:lvlText w:val="%6."/>
      <w:lvlJc w:val="right"/>
      <w:pPr>
        <w:ind w:left="4442" w:hanging="180"/>
      </w:pPr>
    </w:lvl>
    <w:lvl w:ilvl="6" w:tplc="0409000F">
      <w:start w:val="1"/>
      <w:numFmt w:val="decimal"/>
      <w:lvlText w:val="%7."/>
      <w:lvlJc w:val="left"/>
      <w:pPr>
        <w:ind w:left="5162" w:hanging="360"/>
      </w:pPr>
    </w:lvl>
    <w:lvl w:ilvl="7" w:tplc="04090019">
      <w:start w:val="1"/>
      <w:numFmt w:val="lowerLetter"/>
      <w:lvlText w:val="%8."/>
      <w:lvlJc w:val="left"/>
      <w:pPr>
        <w:ind w:left="5882" w:hanging="360"/>
      </w:pPr>
    </w:lvl>
    <w:lvl w:ilvl="8" w:tplc="0409001B">
      <w:start w:val="1"/>
      <w:numFmt w:val="lowerRoman"/>
      <w:lvlText w:val="%9."/>
      <w:lvlJc w:val="right"/>
      <w:pPr>
        <w:ind w:left="6602" w:hanging="180"/>
      </w:pPr>
    </w:lvl>
  </w:abstractNum>
  <w:abstractNum w:abstractNumId="13" w15:restartNumberingAfterBreak="0">
    <w:nsid w:val="0000000E"/>
    <w:multiLevelType w:val="multilevel"/>
    <w:tmpl w:val="7FD5550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4" w15:restartNumberingAfterBreak="0">
    <w:nsid w:val="0000000F"/>
    <w:multiLevelType w:val="multilevel"/>
    <w:tmpl w:val="784D7C0C"/>
    <w:lvl w:ilvl="0">
      <w:start w:val="10"/>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00000010"/>
    <w:multiLevelType w:val="hybridMultilevel"/>
    <w:tmpl w:val="2CB0AE2A"/>
    <w:lvl w:ilvl="0" w:tplc="E934371E">
      <w:start w:val="1"/>
      <w:numFmt w:val="none"/>
      <w:lvlText w:val="一、"/>
      <w:lvlJc w:val="left"/>
      <w:pPr>
        <w:tabs>
          <w:tab w:val="left" w:pos="962"/>
        </w:tabs>
        <w:ind w:left="962" w:hanging="480"/>
      </w:pPr>
      <w:rPr>
        <w:rFonts w:hint="default"/>
      </w:rPr>
    </w:lvl>
    <w:lvl w:ilvl="1" w:tplc="04090019">
      <w:start w:val="1"/>
      <w:numFmt w:val="lowerLetter"/>
      <w:lvlText w:val="%2)"/>
      <w:lvlJc w:val="left"/>
      <w:pPr>
        <w:tabs>
          <w:tab w:val="left" w:pos="1322"/>
        </w:tabs>
        <w:ind w:left="1322" w:hanging="420"/>
      </w:pPr>
    </w:lvl>
    <w:lvl w:ilvl="2" w:tplc="0409001B">
      <w:start w:val="1"/>
      <w:numFmt w:val="lowerRoman"/>
      <w:lvlText w:val="%3."/>
      <w:lvlJc w:val="right"/>
      <w:pPr>
        <w:tabs>
          <w:tab w:val="left" w:pos="1742"/>
        </w:tabs>
        <w:ind w:left="1742" w:hanging="420"/>
      </w:pPr>
    </w:lvl>
    <w:lvl w:ilvl="3" w:tplc="0409000F">
      <w:start w:val="1"/>
      <w:numFmt w:val="decimal"/>
      <w:lvlText w:val="%4."/>
      <w:lvlJc w:val="left"/>
      <w:pPr>
        <w:tabs>
          <w:tab w:val="left" w:pos="2162"/>
        </w:tabs>
        <w:ind w:left="2162" w:hanging="420"/>
      </w:pPr>
    </w:lvl>
    <w:lvl w:ilvl="4" w:tplc="04090019">
      <w:start w:val="1"/>
      <w:numFmt w:val="lowerLetter"/>
      <w:lvlText w:val="%5)"/>
      <w:lvlJc w:val="left"/>
      <w:pPr>
        <w:tabs>
          <w:tab w:val="left" w:pos="2582"/>
        </w:tabs>
        <w:ind w:left="2582" w:hanging="420"/>
      </w:pPr>
    </w:lvl>
    <w:lvl w:ilvl="5" w:tplc="0409001B">
      <w:start w:val="1"/>
      <w:numFmt w:val="lowerRoman"/>
      <w:lvlText w:val="%6."/>
      <w:lvlJc w:val="right"/>
      <w:pPr>
        <w:tabs>
          <w:tab w:val="left" w:pos="3002"/>
        </w:tabs>
        <w:ind w:left="3002" w:hanging="420"/>
      </w:pPr>
    </w:lvl>
    <w:lvl w:ilvl="6" w:tplc="0409000F">
      <w:start w:val="1"/>
      <w:numFmt w:val="decimal"/>
      <w:lvlText w:val="%7."/>
      <w:lvlJc w:val="left"/>
      <w:pPr>
        <w:tabs>
          <w:tab w:val="left" w:pos="3422"/>
        </w:tabs>
        <w:ind w:left="3422" w:hanging="420"/>
      </w:pPr>
    </w:lvl>
    <w:lvl w:ilvl="7" w:tplc="04090019">
      <w:start w:val="1"/>
      <w:numFmt w:val="lowerLetter"/>
      <w:lvlText w:val="%8)"/>
      <w:lvlJc w:val="left"/>
      <w:pPr>
        <w:tabs>
          <w:tab w:val="left" w:pos="3842"/>
        </w:tabs>
        <w:ind w:left="3842" w:hanging="420"/>
      </w:pPr>
    </w:lvl>
    <w:lvl w:ilvl="8" w:tplc="0409001B">
      <w:start w:val="1"/>
      <w:numFmt w:val="lowerRoman"/>
      <w:lvlText w:val="%9."/>
      <w:lvlJc w:val="right"/>
      <w:pPr>
        <w:tabs>
          <w:tab w:val="left" w:pos="4262"/>
        </w:tabs>
        <w:ind w:left="4262" w:hanging="420"/>
      </w:pPr>
    </w:lvl>
  </w:abstractNum>
  <w:abstractNum w:abstractNumId="16" w15:restartNumberingAfterBreak="0">
    <w:nsid w:val="00000011"/>
    <w:multiLevelType w:val="singleLevel"/>
    <w:tmpl w:val="525F5A7E"/>
    <w:lvl w:ilvl="0">
      <w:start w:val="9"/>
      <w:numFmt w:val="decimal"/>
      <w:suff w:val="nothing"/>
      <w:lvlText w:val="%1．"/>
      <w:lvlJc w:val="left"/>
    </w:lvl>
  </w:abstractNum>
  <w:abstractNum w:abstractNumId="17" w15:restartNumberingAfterBreak="0">
    <w:nsid w:val="00000012"/>
    <w:multiLevelType w:val="multilevel"/>
    <w:tmpl w:val="6EE35838"/>
    <w:lvl w:ilvl="0">
      <w:start w:val="7"/>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0000013"/>
    <w:multiLevelType w:val="singleLevel"/>
    <w:tmpl w:val="5308834D"/>
    <w:lvl w:ilvl="0">
      <w:start w:val="5"/>
      <w:numFmt w:val="chineseCounting"/>
      <w:suff w:val="nothing"/>
      <w:lvlText w:val="%1、"/>
      <w:lvlJc w:val="left"/>
    </w:lvl>
  </w:abstractNum>
  <w:abstractNum w:abstractNumId="19" w15:restartNumberingAfterBreak="0">
    <w:nsid w:val="00000014"/>
    <w:multiLevelType w:val="hybridMultilevel"/>
    <w:tmpl w:val="F4ECC188"/>
    <w:lvl w:ilvl="0" w:tplc="54BC0AE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0" w15:restartNumberingAfterBreak="0">
    <w:nsid w:val="00000015"/>
    <w:multiLevelType w:val="singleLevel"/>
    <w:tmpl w:val="53098338"/>
    <w:lvl w:ilvl="0">
      <w:start w:val="2"/>
      <w:numFmt w:val="decimal"/>
      <w:suff w:val="nothing"/>
      <w:lvlText w:val="%1．"/>
      <w:lvlJc w:val="left"/>
    </w:lvl>
  </w:abstractNum>
  <w:abstractNum w:abstractNumId="21" w15:restartNumberingAfterBreak="0">
    <w:nsid w:val="00000016"/>
    <w:multiLevelType w:val="multilevel"/>
    <w:tmpl w:val="2BBD2546"/>
    <w:lvl w:ilvl="0">
      <w:start w:val="4"/>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2" w15:restartNumberingAfterBreak="0">
    <w:nsid w:val="00000017"/>
    <w:multiLevelType w:val="multilevel"/>
    <w:tmpl w:val="6E661C84"/>
    <w:lvl w:ilvl="0">
      <w:start w:val="6"/>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3" w15:restartNumberingAfterBreak="0">
    <w:nsid w:val="00000018"/>
    <w:multiLevelType w:val="hybridMultilevel"/>
    <w:tmpl w:val="BEE86080"/>
    <w:lvl w:ilvl="0" w:tplc="22546CF0">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4" w15:restartNumberingAfterBreak="0">
    <w:nsid w:val="16835D7B"/>
    <w:multiLevelType w:val="multilevel"/>
    <w:tmpl w:val="383F7878"/>
    <w:lvl w:ilvl="0">
      <w:start w:val="1"/>
      <w:numFmt w:val="decimal"/>
      <w:lvlText w:val="%1."/>
      <w:lvlJc w:val="left"/>
      <w:pPr>
        <w:tabs>
          <w:tab w:val="left" w:pos="165"/>
        </w:tabs>
        <w:ind w:left="165" w:hanging="16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8"/>
  </w:num>
  <w:num w:numId="3">
    <w:abstractNumId w:val="4"/>
  </w:num>
  <w:num w:numId="4">
    <w:abstractNumId w:val="5"/>
  </w:num>
  <w:num w:numId="5">
    <w:abstractNumId w:val="10"/>
  </w:num>
  <w:num w:numId="6">
    <w:abstractNumId w:val="22"/>
  </w:num>
  <w:num w:numId="7">
    <w:abstractNumId w:val="16"/>
  </w:num>
  <w:num w:numId="8">
    <w:abstractNumId w:val="3"/>
  </w:num>
  <w:num w:numId="9">
    <w:abstractNumId w:val="6"/>
  </w:num>
  <w:num w:numId="10">
    <w:abstractNumId w:val="17"/>
  </w:num>
  <w:num w:numId="11">
    <w:abstractNumId w:val="21"/>
  </w:num>
  <w:num w:numId="12">
    <w:abstractNumId w:val="23"/>
  </w:num>
  <w:num w:numId="13">
    <w:abstractNumId w:val="15"/>
  </w:num>
  <w:num w:numId="14">
    <w:abstractNumId w:val="7"/>
  </w:num>
  <w:num w:numId="15">
    <w:abstractNumId w:val="12"/>
  </w:num>
  <w:num w:numId="16">
    <w:abstractNumId w:val="11"/>
  </w:num>
  <w:num w:numId="17">
    <w:abstractNumId w:val="2"/>
  </w:num>
  <w:num w:numId="18">
    <w:abstractNumId w:val="8"/>
  </w:num>
  <w:num w:numId="19">
    <w:abstractNumId w:val="9"/>
  </w:num>
  <w:num w:numId="20">
    <w:abstractNumId w:val="24"/>
  </w:num>
  <w:num w:numId="21">
    <w:abstractNumId w:val="20"/>
  </w:num>
  <w:num w:numId="22">
    <w:abstractNumId w:val="0"/>
  </w:num>
  <w:num w:numId="23">
    <w:abstractNumId w:val="14"/>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62920"/>
    <w:rsid w:val="000E16D0"/>
    <w:rsid w:val="000E73E0"/>
    <w:rsid w:val="001968F9"/>
    <w:rsid w:val="001E0153"/>
    <w:rsid w:val="00202674"/>
    <w:rsid w:val="0022174B"/>
    <w:rsid w:val="00231710"/>
    <w:rsid w:val="00261D9C"/>
    <w:rsid w:val="00263589"/>
    <w:rsid w:val="002642A8"/>
    <w:rsid w:val="0029341E"/>
    <w:rsid w:val="002E49A5"/>
    <w:rsid w:val="00320084"/>
    <w:rsid w:val="00397E7B"/>
    <w:rsid w:val="003B72C3"/>
    <w:rsid w:val="00417876"/>
    <w:rsid w:val="00427652"/>
    <w:rsid w:val="00471F8F"/>
    <w:rsid w:val="00557ADD"/>
    <w:rsid w:val="005B3D53"/>
    <w:rsid w:val="00661DD0"/>
    <w:rsid w:val="0078127A"/>
    <w:rsid w:val="00790797"/>
    <w:rsid w:val="007F4C94"/>
    <w:rsid w:val="00865C83"/>
    <w:rsid w:val="008B4D46"/>
    <w:rsid w:val="008E3C9A"/>
    <w:rsid w:val="0090501F"/>
    <w:rsid w:val="00952335"/>
    <w:rsid w:val="00A60571"/>
    <w:rsid w:val="00B95111"/>
    <w:rsid w:val="00C031DA"/>
    <w:rsid w:val="00C16E33"/>
    <w:rsid w:val="00C17E8C"/>
    <w:rsid w:val="00C50674"/>
    <w:rsid w:val="00CC1A98"/>
    <w:rsid w:val="00CF4AED"/>
    <w:rsid w:val="00D62920"/>
    <w:rsid w:val="00DA4BCB"/>
    <w:rsid w:val="00DB4C4C"/>
    <w:rsid w:val="00DC3791"/>
    <w:rsid w:val="00DF035F"/>
    <w:rsid w:val="00E00565"/>
    <w:rsid w:val="00E00801"/>
    <w:rsid w:val="00E16ED5"/>
    <w:rsid w:val="00F321EF"/>
    <w:rsid w:val="00F41598"/>
    <w:rsid w:val="00F57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B16510A"/>
  <w15:docId w15:val="{1A11E001-83CD-4328-9463-FC6F5CFE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szCs w:val="21"/>
    </w:rPr>
  </w:style>
  <w:style w:type="paragraph" w:styleId="1">
    <w:name w:val="heading 1"/>
    <w:basedOn w:val="a"/>
    <w:next w:val="a"/>
    <w:link w:val="10"/>
    <w:uiPriority w:val="99"/>
    <w:qFormat/>
    <w:pPr>
      <w:keepNext/>
      <w:keepLines/>
      <w:spacing w:before="340" w:after="330" w:line="578" w:lineRule="auto"/>
      <w:jc w:val="center"/>
      <w:outlineLvl w:val="0"/>
    </w:pPr>
    <w:rPr>
      <w:rFonts w:eastAsia="黑体"/>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Pr>
      <w:rFonts w:ascii="Times New Roman" w:hAnsi="Times New Roman" w:cs="Times New Roman"/>
      <w:b/>
      <w:bCs/>
      <w:kern w:val="44"/>
      <w:sz w:val="44"/>
      <w:szCs w:val="44"/>
    </w:rPr>
  </w:style>
  <w:style w:type="paragraph" w:styleId="a3">
    <w:name w:val="Body Text"/>
    <w:basedOn w:val="a"/>
    <w:link w:val="a4"/>
    <w:uiPriority w:val="99"/>
    <w:pPr>
      <w:spacing w:after="120"/>
    </w:pPr>
  </w:style>
  <w:style w:type="character" w:customStyle="1" w:styleId="a4">
    <w:name w:val="正文文本 字符"/>
    <w:basedOn w:val="a0"/>
    <w:link w:val="a3"/>
    <w:uiPriority w:val="99"/>
    <w:rPr>
      <w:rFonts w:ascii="Times New Roman" w:eastAsia="宋体" w:hAnsi="Times New Roman" w:cs="Times New Roman"/>
      <w:sz w:val="24"/>
      <w:szCs w:val="24"/>
    </w:rPr>
  </w:style>
  <w:style w:type="paragraph" w:styleId="a5">
    <w:name w:val="Body Text Indent"/>
    <w:basedOn w:val="a"/>
    <w:link w:val="a6"/>
    <w:uiPriority w:val="99"/>
    <w:pPr>
      <w:spacing w:line="520" w:lineRule="exact"/>
      <w:ind w:firstLine="570"/>
    </w:pPr>
    <w:rPr>
      <w:kern w:val="0"/>
      <w:sz w:val="20"/>
      <w:szCs w:val="20"/>
    </w:rPr>
  </w:style>
  <w:style w:type="character" w:customStyle="1" w:styleId="a6">
    <w:name w:val="正文文本缩进 字符"/>
    <w:basedOn w:val="a0"/>
    <w:link w:val="a5"/>
    <w:uiPriority w:val="99"/>
    <w:rPr>
      <w:rFonts w:ascii="Times New Roman" w:eastAsia="宋体" w:hAnsi="Times New Roman" w:cs="Times New Roman"/>
      <w:sz w:val="24"/>
      <w:szCs w:val="24"/>
    </w:rPr>
  </w:style>
  <w:style w:type="paragraph" w:styleId="a7">
    <w:name w:val="Plain Text"/>
    <w:basedOn w:val="a"/>
    <w:link w:val="a8"/>
    <w:uiPriority w:val="99"/>
    <w:rPr>
      <w:rFonts w:ascii="宋体" w:hAnsi="Courier New" w:cs="宋体"/>
    </w:rPr>
  </w:style>
  <w:style w:type="character" w:customStyle="1" w:styleId="a8">
    <w:name w:val="纯文本 字符"/>
    <w:basedOn w:val="a0"/>
    <w:link w:val="a7"/>
    <w:uiPriority w:val="99"/>
    <w:rPr>
      <w:rFonts w:ascii="宋体" w:hAnsi="Courier New" w:cs="宋体"/>
      <w:sz w:val="21"/>
      <w:szCs w:val="21"/>
    </w:rPr>
  </w:style>
  <w:style w:type="paragraph" w:styleId="2">
    <w:name w:val="Body Text Indent 2"/>
    <w:basedOn w:val="a"/>
    <w:link w:val="20"/>
    <w:uiPriority w:val="99"/>
    <w:pPr>
      <w:spacing w:after="120" w:line="480" w:lineRule="auto"/>
      <w:ind w:leftChars="200" w:left="420"/>
    </w:pPr>
  </w:style>
  <w:style w:type="character" w:customStyle="1" w:styleId="20">
    <w:name w:val="正文文本缩进 2 字符"/>
    <w:basedOn w:val="a0"/>
    <w:link w:val="2"/>
    <w:uiPriority w:val="99"/>
    <w:rPr>
      <w:rFonts w:ascii="Times New Roman" w:hAnsi="Times New Roman" w:cs="Times New Roman"/>
      <w:sz w:val="21"/>
      <w:szCs w:val="21"/>
    </w:rPr>
  </w:style>
  <w:style w:type="paragraph" w:styleId="a9">
    <w:name w:val="footer"/>
    <w:basedOn w:val="a"/>
    <w:link w:val="aa"/>
    <w:uiPriority w:val="99"/>
    <w:pPr>
      <w:tabs>
        <w:tab w:val="center" w:pos="4153"/>
        <w:tab w:val="right" w:pos="8306"/>
      </w:tabs>
      <w:snapToGrid w:val="0"/>
      <w:jc w:val="left"/>
    </w:pPr>
    <w:rPr>
      <w:sz w:val="18"/>
      <w:szCs w:val="18"/>
    </w:rPr>
  </w:style>
  <w:style w:type="character" w:customStyle="1" w:styleId="aa">
    <w:name w:val="页脚 字符"/>
    <w:basedOn w:val="a0"/>
    <w:link w:val="a9"/>
    <w:uiPriority w:val="99"/>
    <w:rPr>
      <w:sz w:val="18"/>
      <w:szCs w:val="18"/>
    </w:rPr>
  </w:style>
  <w:style w:type="paragraph" w:styleId="ab">
    <w:name w:val="header"/>
    <w:basedOn w:val="a"/>
    <w:link w:val="ac"/>
    <w:uiPriority w:val="9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Pr>
      <w:sz w:val="18"/>
      <w:szCs w:val="18"/>
    </w:rPr>
  </w:style>
  <w:style w:type="paragraph" w:styleId="ad">
    <w:name w:val="Title"/>
    <w:basedOn w:val="a"/>
    <w:next w:val="a"/>
    <w:link w:val="ae"/>
    <w:uiPriority w:val="99"/>
    <w:qFormat/>
    <w:pPr>
      <w:spacing w:before="240" w:after="60"/>
      <w:jc w:val="center"/>
      <w:outlineLvl w:val="0"/>
    </w:pPr>
    <w:rPr>
      <w:rFonts w:ascii="Cambria" w:hAnsi="Cambria" w:cs="Cambria"/>
      <w:b/>
      <w:bCs/>
      <w:sz w:val="32"/>
      <w:szCs w:val="32"/>
    </w:rPr>
  </w:style>
  <w:style w:type="character" w:customStyle="1" w:styleId="ae">
    <w:name w:val="标题 字符"/>
    <w:basedOn w:val="a0"/>
    <w:link w:val="ad"/>
    <w:uiPriority w:val="99"/>
    <w:rPr>
      <w:rFonts w:ascii="Cambria" w:eastAsia="宋体" w:hAnsi="Cambria" w:cs="Cambria"/>
      <w:b/>
      <w:bCs/>
      <w:sz w:val="32"/>
      <w:szCs w:val="32"/>
    </w:rPr>
  </w:style>
  <w:style w:type="character" w:styleId="af">
    <w:name w:val="Strong"/>
    <w:basedOn w:val="a0"/>
    <w:uiPriority w:val="99"/>
    <w:qFormat/>
    <w:rPr>
      <w:b/>
      <w:bCs/>
    </w:rPr>
  </w:style>
  <w:style w:type="character" w:styleId="af0">
    <w:name w:val="Hyperlink"/>
    <w:basedOn w:val="a0"/>
    <w:uiPriority w:val="99"/>
    <w:rPr>
      <w:color w:val="0000FF"/>
      <w:u w:val="single"/>
    </w:rPr>
  </w:style>
  <w:style w:type="paragraph" w:customStyle="1" w:styleId="af1">
    <w:name w:val="主正文二"/>
    <w:basedOn w:val="a"/>
    <w:pPr>
      <w:ind w:firstLineChars="346" w:firstLine="727"/>
    </w:pPr>
  </w:style>
  <w:style w:type="paragraph" w:customStyle="1" w:styleId="B">
    <w:name w:val="B级标题"/>
    <w:basedOn w:val="a"/>
    <w:link w:val="BChar"/>
    <w:pPr>
      <w:spacing w:before="156" w:after="156" w:line="240" w:lineRule="atLeast"/>
      <w:ind w:firstLineChars="200" w:firstLine="482"/>
    </w:pPr>
    <w:rPr>
      <w:b/>
      <w:bCs/>
      <w:sz w:val="24"/>
      <w:szCs w:val="24"/>
    </w:rPr>
  </w:style>
  <w:style w:type="character" w:customStyle="1" w:styleId="BChar">
    <w:name w:val="B级标题 Char"/>
    <w:basedOn w:val="a0"/>
    <w:link w:val="B"/>
    <w:rPr>
      <w:rFonts w:ascii="Times New Roman" w:eastAsia="宋体" w:hAnsi="Times New Roman" w:cs="Times New Roman"/>
      <w:b/>
      <w:bCs/>
      <w:sz w:val="20"/>
      <w:szCs w:val="20"/>
    </w:rPr>
  </w:style>
  <w:style w:type="paragraph" w:customStyle="1" w:styleId="af2">
    <w:name w:val="主正文"/>
    <w:basedOn w:val="a"/>
    <w:link w:val="Char"/>
    <w:pPr>
      <w:ind w:firstLineChars="200" w:firstLine="420"/>
    </w:pPr>
  </w:style>
  <w:style w:type="character" w:customStyle="1" w:styleId="Char">
    <w:name w:val="主正文 Char"/>
    <w:basedOn w:val="a0"/>
    <w:link w:val="af2"/>
    <w:rPr>
      <w:rFonts w:ascii="Times New Roman" w:eastAsia="宋体" w:hAnsi="Times New Roman" w:cs="Times New Roman"/>
      <w:sz w:val="20"/>
      <w:szCs w:val="20"/>
    </w:rPr>
  </w:style>
  <w:style w:type="paragraph" w:customStyle="1" w:styleId="C">
    <w:name w:val="C级标题"/>
    <w:basedOn w:val="a"/>
    <w:link w:val="CChar"/>
    <w:pPr>
      <w:ind w:firstLineChars="200" w:firstLine="422"/>
    </w:pPr>
    <w:rPr>
      <w:b/>
      <w:bCs/>
    </w:rPr>
  </w:style>
  <w:style w:type="paragraph" w:customStyle="1" w:styleId="af3">
    <w:name w:val="签名段"/>
    <w:basedOn w:val="a"/>
    <w:link w:val="Char0"/>
    <w:pPr>
      <w:spacing w:before="156" w:after="156" w:line="240" w:lineRule="atLeast"/>
      <w:ind w:firstLineChars="2000" w:firstLine="4800"/>
    </w:pPr>
    <w:rPr>
      <w:kern w:val="0"/>
      <w:sz w:val="20"/>
      <w:szCs w:val="20"/>
    </w:rPr>
  </w:style>
  <w:style w:type="character" w:customStyle="1" w:styleId="Char0">
    <w:name w:val="签名段 Char"/>
    <w:link w:val="af3"/>
    <w:rPr>
      <w:rFonts w:ascii="Times New Roman" w:eastAsia="宋体" w:hAnsi="Times New Roman" w:cs="Times New Roman"/>
      <w:sz w:val="20"/>
      <w:szCs w:val="20"/>
    </w:rPr>
  </w:style>
  <w:style w:type="character" w:customStyle="1" w:styleId="CChar">
    <w:name w:val="C级标题 Char"/>
    <w:basedOn w:val="a0"/>
    <w:link w:val="C"/>
    <w:rPr>
      <w:rFonts w:ascii="Times New Roman" w:eastAsia="宋体" w:hAnsi="Times New Roman" w:cs="Times New Roman"/>
      <w:b/>
      <w:bCs/>
      <w:sz w:val="20"/>
      <w:szCs w:val="20"/>
    </w:rPr>
  </w:style>
  <w:style w:type="paragraph" w:customStyle="1" w:styleId="af4">
    <w:name w:val="题头"/>
    <w:basedOn w:val="a"/>
    <w:link w:val="Char1"/>
    <w:pPr>
      <w:spacing w:line="400" w:lineRule="exact"/>
      <w:ind w:firstLineChars="200" w:firstLine="200"/>
    </w:pPr>
    <w:rPr>
      <w:sz w:val="24"/>
      <w:szCs w:val="24"/>
    </w:rPr>
  </w:style>
  <w:style w:type="character" w:customStyle="1" w:styleId="Char2">
    <w:name w:val="正文文本缩进 Char"/>
    <w:basedOn w:val="a0"/>
    <w:uiPriority w:val="99"/>
    <w:rPr>
      <w:rFonts w:ascii="Times New Roman" w:eastAsia="宋体" w:hAnsi="Times New Roman" w:cs="Times New Roman"/>
      <w:sz w:val="24"/>
      <w:szCs w:val="24"/>
    </w:rPr>
  </w:style>
  <w:style w:type="paragraph" w:customStyle="1" w:styleId="Af5">
    <w:name w:val="A级标题"/>
    <w:basedOn w:val="a"/>
    <w:pPr>
      <w:spacing w:before="156" w:after="156"/>
      <w:jc w:val="center"/>
    </w:pPr>
    <w:rPr>
      <w:b/>
      <w:bCs/>
      <w:sz w:val="32"/>
      <w:szCs w:val="32"/>
    </w:rPr>
  </w:style>
  <w:style w:type="character" w:customStyle="1" w:styleId="apple-converted-space">
    <w:name w:val="apple-converted-space"/>
    <w:basedOn w:val="a0"/>
    <w:uiPriority w:val="99"/>
  </w:style>
  <w:style w:type="character" w:customStyle="1" w:styleId="webkit-html-tag">
    <w:name w:val="webkit-html-tag"/>
    <w:basedOn w:val="a0"/>
    <w:uiPriority w:val="99"/>
  </w:style>
  <w:style w:type="character" w:customStyle="1" w:styleId="Char1">
    <w:name w:val="题头 Char"/>
    <w:basedOn w:val="a0"/>
    <w:link w:val="af4"/>
    <w:rPr>
      <w:rFonts w:ascii="Times New Roman" w:eastAsia="宋体" w:hAnsi="Times New Roman" w:cs="Times New Roman"/>
      <w:sz w:val="20"/>
      <w:szCs w:val="20"/>
    </w:rPr>
  </w:style>
  <w:style w:type="paragraph" w:customStyle="1" w:styleId="table">
    <w:name w:val="table"/>
    <w:basedOn w:val="a"/>
    <w:pPr>
      <w:jc w:val="center"/>
    </w:pPr>
    <w:rPr>
      <w:sz w:val="18"/>
      <w:szCs w:val="18"/>
    </w:rPr>
  </w:style>
  <w:style w:type="paragraph" w:customStyle="1" w:styleId="af6">
    <w:name w:val="大标题"/>
    <w:basedOn w:val="a"/>
    <w:link w:val="Char3"/>
    <w:uiPriority w:val="99"/>
    <w:pPr>
      <w:widowControl/>
      <w:adjustRightInd w:val="0"/>
      <w:snapToGrid w:val="0"/>
      <w:spacing w:beforeLines="50" w:afterLines="100" w:line="360" w:lineRule="auto"/>
      <w:jc w:val="center"/>
      <w:outlineLvl w:val="0"/>
    </w:pPr>
    <w:rPr>
      <w:rFonts w:ascii="Arial" w:hAnsi="Arial" w:cs="Arial"/>
      <w:b/>
      <w:bCs/>
      <w:sz w:val="32"/>
      <w:szCs w:val="32"/>
    </w:rPr>
  </w:style>
  <w:style w:type="character" w:customStyle="1" w:styleId="Char3">
    <w:name w:val="大标题 Char"/>
    <w:basedOn w:val="a0"/>
    <w:link w:val="af6"/>
    <w:uiPriority w:val="99"/>
    <w:rPr>
      <w:rFonts w:ascii="Arial" w:eastAsia="宋体" w:hAnsi="Arial" w:cs="Arial"/>
      <w:b/>
      <w:bCs/>
      <w:sz w:val="32"/>
      <w:szCs w:val="32"/>
    </w:rPr>
  </w:style>
  <w:style w:type="paragraph" w:customStyle="1" w:styleId="11">
    <w:name w:val="1号标题"/>
    <w:basedOn w:val="B"/>
    <w:link w:val="1Char"/>
    <w:uiPriority w:val="99"/>
    <w:pPr>
      <w:adjustRightInd w:val="0"/>
      <w:snapToGrid w:val="0"/>
      <w:spacing w:line="360" w:lineRule="auto"/>
    </w:pPr>
  </w:style>
  <w:style w:type="character" w:customStyle="1" w:styleId="1Char">
    <w:name w:val="1号标题 Char"/>
    <w:basedOn w:val="a0"/>
    <w:link w:val="11"/>
    <w:uiPriority w:val="99"/>
    <w:rPr>
      <w:rFonts w:ascii="Times New Roman" w:eastAsia="宋体" w:hAnsi="Times New Roman" w:cs="Times New Roman"/>
      <w:b/>
      <w:bCs/>
      <w:sz w:val="24"/>
      <w:szCs w:val="24"/>
    </w:rPr>
  </w:style>
  <w:style w:type="paragraph" w:customStyle="1" w:styleId="af7">
    <w:name w:val="正文文本 + (中文) 黑体"/>
    <w:basedOn w:val="a3"/>
    <w:uiPriority w:val="99"/>
  </w:style>
  <w:style w:type="paragraph" w:customStyle="1" w:styleId="af8">
    <w:name w:val="执笔人"/>
    <w:basedOn w:val="af3"/>
    <w:link w:val="Char4"/>
    <w:uiPriority w:val="99"/>
    <w:pPr>
      <w:adjustRightInd w:val="0"/>
      <w:snapToGrid w:val="0"/>
      <w:spacing w:before="0" w:after="0" w:line="360" w:lineRule="auto"/>
      <w:ind w:firstLineChars="0" w:firstLine="0"/>
      <w:jc w:val="right"/>
    </w:pPr>
    <w:rPr>
      <w:sz w:val="24"/>
      <w:szCs w:val="24"/>
    </w:rPr>
  </w:style>
  <w:style w:type="character" w:customStyle="1" w:styleId="Char4">
    <w:name w:val="执笔人 Char"/>
    <w:link w:val="af8"/>
    <w:uiPriority w:val="99"/>
    <w:rPr>
      <w:rFonts w:ascii="Times New Roman" w:eastAsia="宋体" w:hAnsi="Times New Roman" w:cs="Times New Roman"/>
      <w:sz w:val="24"/>
      <w:szCs w:val="24"/>
    </w:rPr>
  </w:style>
  <w:style w:type="paragraph" w:customStyle="1" w:styleId="af9">
    <w:name w:val="表格"/>
    <w:basedOn w:val="a"/>
    <w:uiPriority w:val="99"/>
    <w:pPr>
      <w:jc w:val="center"/>
    </w:pPr>
    <w:rPr>
      <w:sz w:val="18"/>
      <w:szCs w:val="18"/>
    </w:rPr>
  </w:style>
  <w:style w:type="paragraph" w:customStyle="1" w:styleId="16">
    <w:name w:val="样式 四号 居中 行距: 固定值 16 磅"/>
    <w:basedOn w:val="a"/>
    <w:uiPriority w:val="99"/>
    <w:pPr>
      <w:spacing w:line="320" w:lineRule="exact"/>
      <w:jc w:val="center"/>
    </w:pPr>
    <w:rPr>
      <w:sz w:val="28"/>
      <w:szCs w:val="28"/>
    </w:rPr>
  </w:style>
  <w:style w:type="paragraph" w:customStyle="1" w:styleId="BCharCharCharCharCharCharCharChar">
    <w:name w:val="B级标题 Char Char Char Char Char Char Char Char"/>
    <w:basedOn w:val="a"/>
    <w:uiPriority w:val="99"/>
    <w:pPr>
      <w:spacing w:before="156" w:after="156" w:line="240" w:lineRule="atLeast"/>
      <w:ind w:firstLineChars="200" w:firstLine="482"/>
    </w:pPr>
    <w:rPr>
      <w:b/>
      <w:bCs/>
      <w:sz w:val="24"/>
      <w:szCs w:val="24"/>
    </w:rPr>
  </w:style>
  <w:style w:type="paragraph" w:customStyle="1" w:styleId="CharCharCharCharCharChar">
    <w:name w:val="主正文 Char Char Char Char Char Char"/>
    <w:basedOn w:val="a"/>
    <w:uiPriority w:val="99"/>
    <w:pPr>
      <w:ind w:firstLineChars="200" w:firstLine="420"/>
    </w:pPr>
  </w:style>
  <w:style w:type="paragraph" w:customStyle="1" w:styleId="Default">
    <w:name w:val="Default"/>
    <w:uiPriority w:val="99"/>
    <w:pPr>
      <w:widowControl w:val="0"/>
      <w:autoSpaceDE w:val="0"/>
      <w:autoSpaceDN w:val="0"/>
      <w:adjustRightInd w:val="0"/>
    </w:pPr>
    <w:rPr>
      <w:rFonts w:ascii="宋体" w:cs="宋体"/>
      <w:color w:val="000000"/>
      <w:kern w:val="0"/>
      <w:sz w:val="24"/>
      <w:szCs w:val="24"/>
    </w:rPr>
  </w:style>
  <w:style w:type="character" w:customStyle="1" w:styleId="black0001">
    <w:name w:val="black0001"/>
    <w:basedOn w:val="a0"/>
    <w:uiPriority w:val="99"/>
    <w:rPr>
      <w:b/>
      <w:bCs/>
      <w:color w:val="000000"/>
      <w:sz w:val="24"/>
      <w:szCs w:val="24"/>
    </w:rPr>
  </w:style>
  <w:style w:type="character" w:customStyle="1" w:styleId="c13">
    <w:name w:val="c13"/>
    <w:basedOn w:val="a0"/>
    <w:uiPriority w:val="99"/>
  </w:style>
  <w:style w:type="character" w:customStyle="1" w:styleId="BChar1">
    <w:name w:val="B级标题 Char1"/>
    <w:uiPriority w:val="99"/>
    <w:rPr>
      <w:b/>
      <w:bCs/>
      <w:kern w:val="2"/>
      <w:sz w:val="24"/>
      <w:szCs w:val="24"/>
    </w:rPr>
  </w:style>
  <w:style w:type="paragraph" w:customStyle="1" w:styleId="-">
    <w:name w:val="正文-认证"/>
    <w:basedOn w:val="a"/>
    <w:uiPriority w:val="99"/>
    <w:pPr>
      <w:tabs>
        <w:tab w:val="left" w:pos="5103"/>
      </w:tabs>
      <w:autoSpaceDE w:val="0"/>
      <w:autoSpaceDN w:val="0"/>
      <w:spacing w:line="300" w:lineRule="auto"/>
      <w:ind w:firstLine="480"/>
    </w:pPr>
    <w:rPr>
      <w:color w:val="000000"/>
      <w:sz w:val="24"/>
      <w:szCs w:val="24"/>
    </w:rPr>
  </w:style>
  <w:style w:type="paragraph" w:styleId="afa">
    <w:name w:val="List Paragraph"/>
    <w:basedOn w:val="a"/>
    <w:uiPriority w:val="99"/>
    <w:qFormat/>
    <w:pPr>
      <w:ind w:left="720"/>
    </w:pPr>
  </w:style>
  <w:style w:type="paragraph" w:styleId="TOC">
    <w:name w:val="TOC Heading"/>
    <w:basedOn w:val="1"/>
    <w:next w:val="a"/>
    <w:uiPriority w:val="99"/>
    <w:qFormat/>
    <w:pPr>
      <w:widowControl/>
      <w:spacing w:before="480" w:after="0" w:line="276" w:lineRule="auto"/>
      <w:jc w:val="left"/>
      <w:outlineLvl w:val="9"/>
    </w:pPr>
    <w:rPr>
      <w:rFonts w:ascii="Cambria" w:eastAsia="宋体" w:hAnsi="Cambria" w:cs="Cambria"/>
      <w:color w:val="365F91"/>
      <w:kern w:val="0"/>
    </w:rPr>
  </w:style>
  <w:style w:type="paragraph" w:styleId="12">
    <w:name w:val="toc 1"/>
    <w:basedOn w:val="a"/>
    <w:next w:val="a"/>
    <w:uiPriority w:val="39"/>
  </w:style>
  <w:style w:type="paragraph" w:styleId="21">
    <w:name w:val="toc 2"/>
    <w:basedOn w:val="a"/>
    <w:next w:val="a"/>
    <w:uiPriority w:val="39"/>
    <w:pPr>
      <w:ind w:leftChars="200" w:left="420"/>
    </w:pPr>
  </w:style>
  <w:style w:type="paragraph" w:customStyle="1" w:styleId="Char10">
    <w:name w:val="Char1"/>
    <w:basedOn w:val="afb"/>
    <w:rsid w:val="005B3D53"/>
    <w:pPr>
      <w:shd w:val="clear" w:color="auto" w:fill="000080"/>
      <w:adjustRightInd w:val="0"/>
      <w:spacing w:line="436" w:lineRule="exact"/>
      <w:ind w:left="357"/>
      <w:jc w:val="left"/>
      <w:outlineLvl w:val="3"/>
    </w:pPr>
    <w:rPr>
      <w:rFonts w:ascii="Times New Roman" w:eastAsia="宋体"/>
      <w:sz w:val="21"/>
      <w:szCs w:val="20"/>
    </w:rPr>
  </w:style>
  <w:style w:type="paragraph" w:styleId="afb">
    <w:name w:val="Document Map"/>
    <w:basedOn w:val="a"/>
    <w:link w:val="afc"/>
    <w:uiPriority w:val="99"/>
    <w:semiHidden/>
    <w:unhideWhenUsed/>
    <w:rsid w:val="005B3D53"/>
    <w:rPr>
      <w:rFonts w:ascii="Microsoft YaHei UI" w:eastAsia="Microsoft YaHei UI"/>
      <w:sz w:val="18"/>
      <w:szCs w:val="18"/>
    </w:rPr>
  </w:style>
  <w:style w:type="character" w:customStyle="1" w:styleId="afc">
    <w:name w:val="文档结构图 字符"/>
    <w:basedOn w:val="a0"/>
    <w:link w:val="afb"/>
    <w:uiPriority w:val="99"/>
    <w:semiHidden/>
    <w:rsid w:val="005B3D53"/>
    <w:rPr>
      <w:rFonts w:ascii="Microsoft YaHei UI" w:eastAsia="Microsoft YaHei UI" w:hAnsi="Times New Roman"/>
      <w:sz w:val="18"/>
      <w:szCs w:val="18"/>
    </w:rPr>
  </w:style>
  <w:style w:type="paragraph" w:styleId="afd">
    <w:name w:val="Normal (Web)"/>
    <w:basedOn w:val="a"/>
    <w:rsid w:val="00471F8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dangdang.com/?key2=%B0%A2%C0%EF%D1%D0%BE%BF%D4%BA&amp;medium=01&amp;category_path=01.00.00.00.00.00" TargetMode="External"/><Relationship Id="rId18" Type="http://schemas.openxmlformats.org/officeDocument/2006/relationships/hyperlink" Target="http://search.dangdang.com/?key2=%CB%CE%BA%A3%D3%A2&amp;medium=01&amp;category_path=01.00.00.00.00.00" TargetMode="External"/><Relationship Id="rId26" Type="http://schemas.openxmlformats.org/officeDocument/2006/relationships/hyperlink" Target="http://search.dangdang.com/?key2=%B4%DE%D3%C2&amp;medium=01&amp;category_path=01.00.00.00.00.00" TargetMode="External"/><Relationship Id="rId39" Type="http://schemas.openxmlformats.org/officeDocument/2006/relationships/hyperlink" Target="http://search.dangdang.com/?key3=%C8%CB%C3%F1%D3%CA%B5%E7%B3%F6%B0%E6%C9%E7&amp;medium=01&amp;category_path=01.00.00.00.00.00" TargetMode="External"/><Relationship Id="rId21" Type="http://schemas.openxmlformats.org/officeDocument/2006/relationships/hyperlink" Target="http://search.dangdang.com/?key2=%B7%EB%CC%CE&amp;medium=01&amp;category_path=01.00.00.00.00.00" TargetMode="External"/><Relationship Id="rId34" Type="http://schemas.openxmlformats.org/officeDocument/2006/relationships/hyperlink" Target="https://www.amazon.cn/s/ref=dp_byline_sr_book_1?ie=UTF8&amp;field-author=%E6%9D%8E%E6%99%93%E6%96%8C&amp;search-alias=books" TargetMode="External"/><Relationship Id="rId42" Type="http://schemas.openxmlformats.org/officeDocument/2006/relationships/hyperlink" Target="http://search.dangdang.com/?key2=%B9%CB%D5%F1%D3%EE&amp;medium=01&amp;category_path=01.00.00.00.00.00" TargetMode="External"/><Relationship Id="rId47" Type="http://schemas.openxmlformats.org/officeDocument/2006/relationships/hyperlink" Target="http://search.dangdang.com/?key2=%C1%F5%BD%F2&amp;medium=01&amp;category_path=01.00.00.00.00.00" TargetMode="External"/><Relationship Id="rId50" Type="http://schemas.openxmlformats.org/officeDocument/2006/relationships/hyperlink" Target="http://searchb.dangdang.com/?key2=&#23041;&#26031;&#29305;&#33778;&#23572;&#24503;&amp;medium=01&amp;category_path=01.00.00.00.00.00" TargetMode="External"/><Relationship Id="rId55" Type="http://schemas.openxmlformats.org/officeDocument/2006/relationships/hyperlink" Target="http://searchb.dangdang.com/?key2=&#34945;&#24535;&#24544;&amp;medium=01&amp;category_path=01.00.00.00.00.00" TargetMode="External"/><Relationship Id="rId63" Type="http://schemas.openxmlformats.org/officeDocument/2006/relationships/hyperlink" Target="http://search.dangdang.com/book/search_pub.php?category=01&amp;key2=%D1%CF%B6%AC%C3%B7&amp;order=sort_xtime_desc" TargetMode="External"/><Relationship Id="rId68" Type="http://schemas.openxmlformats.org/officeDocument/2006/relationships/hyperlink" Target="https://www.amazon.cn/s/ref=dp_byline_sr_book_1?ie=UTF8&amp;field-author=%E9%98%BF+%E9%87%8C%E5%B7%B4+%E5%B7%B4%E5%95%86%E5%AD%A6%E9%99%A2&amp;search-alias=books" TargetMode="External"/><Relationship Id="rId7" Type="http://schemas.openxmlformats.org/officeDocument/2006/relationships/footer" Target="footer1.xml"/><Relationship Id="rId71" Type="http://schemas.openxmlformats.org/officeDocument/2006/relationships/hyperlink" Target="http://www.amazon.cn/s?ie=UTF8&amp;field-author=%E9%83%91%E7%82%B3%E7%AB%A0&amp;search-alias=books" TargetMode="External"/><Relationship Id="rId2" Type="http://schemas.openxmlformats.org/officeDocument/2006/relationships/styles" Target="styles.xml"/><Relationship Id="rId16" Type="http://schemas.openxmlformats.org/officeDocument/2006/relationships/hyperlink" Target="http://search.dangdang.com/?key3=%C7%E5%BB%AA%B4%F3%D1%A7%B3%F6%B0%E6%C9%E7&amp;medium=01&amp;category_path=01.00.00.00.00.00" TargetMode="External"/><Relationship Id="rId29" Type="http://schemas.openxmlformats.org/officeDocument/2006/relationships/hyperlink" Target="http://search.dangdang.com/?key2=%C0%EE%BA%A3%C1%E1&amp;medium=01&amp;category_path=01.00.00.00.00.00" TargetMode="External"/><Relationship Id="rId11" Type="http://schemas.openxmlformats.org/officeDocument/2006/relationships/hyperlink" Target="http://product.dangdang.com/20973962.html" TargetMode="External"/><Relationship Id="rId24" Type="http://schemas.openxmlformats.org/officeDocument/2006/relationships/hyperlink" Target="https://www.amazon.cn/s/ref=dp_byline_sr_book_1?ie=UTF8&amp;field-author=%E9%98%BF+%E9%87%8C%E5%B7%B4+%E5%B7%B4%E5%95%86%E5%AD%A6%E9%99%A2&amp;search-alias=books" TargetMode="External"/><Relationship Id="rId32" Type="http://schemas.openxmlformats.org/officeDocument/2006/relationships/hyperlink" Target="http://search.dangdang.com/?key2=%B4%F7%CE%AC%A1%A4%C2%DE%CB%B9&amp;medium=01&amp;category_path=01.00.00.00.00.00" TargetMode="External"/><Relationship Id="rId37" Type="http://schemas.openxmlformats.org/officeDocument/2006/relationships/hyperlink" Target="http://search.dangdang.com/?key3=%B5%E7%D7%D3%B9%A4%D2%B5%B3%F6%B0%E6%C9%E7&amp;medium=01&amp;category_path=01.00.00.00.00.00" TargetMode="External"/><Relationship Id="rId40" Type="http://schemas.openxmlformats.org/officeDocument/2006/relationships/hyperlink" Target="http://search.dangdang.com/?key2=%BB%C6%E7%F9&amp;medium=01&amp;category_path=01.00.00.00.00.00" TargetMode="External"/><Relationship Id="rId45" Type="http://schemas.openxmlformats.org/officeDocument/2006/relationships/hyperlink" Target="http://search.dangdang.com/?key2=Allanwood&amp;medium=01&amp;category_path=01.00.00.00.00.00" TargetMode="External"/><Relationship Id="rId53" Type="http://schemas.openxmlformats.org/officeDocument/2006/relationships/hyperlink" Target="http://searchb.dangdang.com/?key2=&#21016;&#20426;&#24422;&amp;medium=01&amp;category_path=01.00.00.00.00.00" TargetMode="External"/><Relationship Id="rId58" Type="http://schemas.openxmlformats.org/officeDocument/2006/relationships/hyperlink" Target="http://searchb.dangdang.com/?key2=&#23041;&#26031;&#29305;&#33778;&#23572;&#24503;&amp;medium=01&amp;category_path=01.00.00.00.00.00" TargetMode="External"/><Relationship Id="rId66" Type="http://schemas.openxmlformats.org/officeDocument/2006/relationships/hyperlink" Target="https://book.jd.com/writer/%E6%A2%81%E5%8B%87_1.html"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arch.dangdang.com/?key2=%D1%EE%B5%C2%C0%F1&amp;medium=01&amp;category_path=01.00.00.00.00.00" TargetMode="External"/><Relationship Id="rId23" Type="http://schemas.openxmlformats.org/officeDocument/2006/relationships/hyperlink" Target="https://www.amazon.cn/s/ref=dp_byline_sr_book_1?ie=UTF8&amp;field-author=%E5%90%B4%E4%BC%9F%E5%AE%9A&amp;search-alias=books" TargetMode="External"/><Relationship Id="rId28" Type="http://schemas.openxmlformats.org/officeDocument/2006/relationships/hyperlink" Target="http://w3school.com.cn/" TargetMode="External"/><Relationship Id="rId36" Type="http://schemas.openxmlformats.org/officeDocument/2006/relationships/hyperlink" Target="http://search.dangdang.com/?key2=Allanwood&amp;medium=01&amp;category_path=01.00.00.00.00.00" TargetMode="External"/><Relationship Id="rId49" Type="http://schemas.openxmlformats.org/officeDocument/2006/relationships/hyperlink" Target="http://searchb.dangdang.com/?key2=&#32599;&#26031;&amp;medium=01&amp;category_path=01.00.00.00.00.00" TargetMode="External"/><Relationship Id="rId57" Type="http://schemas.openxmlformats.org/officeDocument/2006/relationships/hyperlink" Target="http://searchb.dangdang.com/?key2=&#32599;&#26031;&amp;medium=01&amp;category_path=01.00.00.00.00.00" TargetMode="External"/><Relationship Id="rId61" Type="http://schemas.openxmlformats.org/officeDocument/2006/relationships/hyperlink" Target="http://baike.baidu.com/view/62984.htm" TargetMode="External"/><Relationship Id="rId10" Type="http://schemas.openxmlformats.org/officeDocument/2006/relationships/hyperlink" Target="http://search.dangdang.com/?key2=&#29579;&#39062;&amp;medium=01&amp;category_path=01.00.00.00.00.00" TargetMode="External"/><Relationship Id="rId19" Type="http://schemas.openxmlformats.org/officeDocument/2006/relationships/hyperlink" Target="http://search.dangdang.com/?key2=%CE%BA%D0%CB%C3%F1&amp;medium=01&amp;category_path=01.00.00.00.00.00" TargetMode="External"/><Relationship Id="rId31" Type="http://schemas.openxmlformats.org/officeDocument/2006/relationships/hyperlink" Target="http://search.dangdang.com/?key3=%C8%CB%C3%F1%D3%CA%B5%E7%B3%F6%B0%E6%C9%E7&amp;medium=01&amp;category_path=01.00.00.00.00.00" TargetMode="External"/><Relationship Id="rId44" Type="http://schemas.openxmlformats.org/officeDocument/2006/relationships/hyperlink" Target="http://search.dangdang.com/?key2=Gavin&amp;medium=01&amp;category_path=01.00.00.00.00.00" TargetMode="External"/><Relationship Id="rId52" Type="http://schemas.openxmlformats.org/officeDocument/2006/relationships/hyperlink" Target="http://searchb.dangdang.com/?key2=&#29579;&#21270;&#25104;&amp;medium=01&amp;category_path=01.00.00.00.00.00" TargetMode="External"/><Relationship Id="rId60" Type="http://schemas.openxmlformats.org/officeDocument/2006/relationships/hyperlink" Target="http://searchb.dangdang.com/?key2=&#27946;&#20891;&amp;medium=01&amp;category_path=01.00.00.00.00.00" TargetMode="External"/><Relationship Id="rId65" Type="http://schemas.openxmlformats.org/officeDocument/2006/relationships/hyperlink" Target="https://book.jd.com/writer/Y.Daniel%20Liang_1.htm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zbook.com/ps/Author.aspx?i=7262" TargetMode="External"/><Relationship Id="rId14" Type="http://schemas.openxmlformats.org/officeDocument/2006/relationships/hyperlink" Target="http://search.dangdang.com/?key3=%BB%FA%D0%B5%B9%A4%D2%B5%B3%F6%B0%E6%C9%E7&amp;medium=01&amp;category_path=01.00.00.00.00.00" TargetMode="External"/><Relationship Id="rId22" Type="http://schemas.openxmlformats.org/officeDocument/2006/relationships/hyperlink" Target="https://www.amazon.cn/s/ref=dp_byline_sr_ebooks_1?ie=UTF8&amp;text=%E5%B4%94%E7%AB%8B%E6%A0%87&amp;search-alias=digital-text&amp;field-author=%E5%B4%94%E7%AB%8B%E6%A0%87&amp;sort=relevancerank" TargetMode="External"/><Relationship Id="rId27" Type="http://schemas.openxmlformats.org/officeDocument/2006/relationships/hyperlink" Target="http://search.dangdang.com/?key3=%C7%E5%BB%AA%B4%F3%D1%A7%B3%F6%B0%E6%C9%E7&amp;medium=01&amp;category_path=01.00.00.00.00.00" TargetMode="External"/><Relationship Id="rId30" Type="http://schemas.openxmlformats.org/officeDocument/2006/relationships/hyperlink" Target="http://search.dangdang.com/?key3=%B8%DF%B5%C8%BD%CC%D3%FD%B3%F6%B0%E6%C9%E7&amp;medium=01&amp;category_path=01.00.00.00.00.00" TargetMode="External"/><Relationship Id="rId35" Type="http://schemas.openxmlformats.org/officeDocument/2006/relationships/hyperlink" Target="http://search.dangdang.com/?key2=Gavin&amp;medium=01&amp;category_path=01.00.00.00.00.00" TargetMode="External"/><Relationship Id="rId43" Type="http://schemas.openxmlformats.org/officeDocument/2006/relationships/hyperlink" Target="http://search.dangdang.com/?key3=%C7%E5%BB%AA%B4%F3%D1%A7%B3%F6%B0%E6%C9%E7&amp;medium=01&amp;category_path=01.00.00.00.00.00" TargetMode="External"/><Relationship Id="rId48" Type="http://schemas.openxmlformats.org/officeDocument/2006/relationships/hyperlink" Target="http://search.dangdang.com/?key3=%C8%CB%C3%F1%D3%CA%B5%E7%B3%F6%B0%E6%C9%E7&amp;medium=01&amp;category_path=01.00.00.00.00.00" TargetMode="External"/><Relationship Id="rId56" Type="http://schemas.openxmlformats.org/officeDocument/2006/relationships/hyperlink" Target="http://searchb.dangdang.com/?key2=&#20219;&#28023;&#23769;&amp;medium=01&amp;category_path=01.00.00.00.00.00" TargetMode="External"/><Relationship Id="rId64" Type="http://schemas.openxmlformats.org/officeDocument/2006/relationships/hyperlink" Target="https://book.jd.com/writer/%E6%A2%81%E5%8B%87_1.html" TargetMode="External"/><Relationship Id="rId69" Type="http://schemas.openxmlformats.org/officeDocument/2006/relationships/hyperlink" Target="https://www.amazon.cn/s/ref=dp_byline_sr_book_1?ie=UTF8&amp;field-author=%E5%90%B4%E4%BC%9F%E5%AE%9A&amp;search-alias=books" TargetMode="External"/><Relationship Id="rId8" Type="http://schemas.openxmlformats.org/officeDocument/2006/relationships/hyperlink" Target="http://searchb.dangdang.com/?key2=&#26122;&#26031;&#29305;&#26364;&amp;medium=01&amp;category_path=01.00.00.00.00.00" TargetMode="External"/><Relationship Id="rId51" Type="http://schemas.openxmlformats.org/officeDocument/2006/relationships/hyperlink" Target="http://searchb.dangdang.com/?key2=&#33606;&#26032;&amp;medium=01&amp;category_path=01.00.00.00.00.00"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earch.dangdang.com/book/search_pub.php?category=01&amp;key2=%D1%CF%B6%AC%C3%B7&amp;order=sort_xtime_desc" TargetMode="External"/><Relationship Id="rId17" Type="http://schemas.openxmlformats.org/officeDocument/2006/relationships/hyperlink" Target="http://book.kaoyantj.com/kaoyanbook_jieshao.asp?kybook_id=436A52022Z05Yb2P*05H92*1Ua" TargetMode="External"/><Relationship Id="rId25" Type="http://schemas.openxmlformats.org/officeDocument/2006/relationships/hyperlink" Target="https://www.amazon.cn/s/ref=dp_byline_sr_book_1?ie=UTF8&amp;field-author=%E5%BD%AD%E5%8D%8E%E4%BC%9F&amp;search-alias=books" TargetMode="External"/><Relationship Id="rId33" Type="http://schemas.openxmlformats.org/officeDocument/2006/relationships/hyperlink" Target="http://search.dangdang.com/?key3=%D6%D0%D0%C5%B3%F6%B0%E6%C9%E7&amp;medium=01&amp;category_path=01.00.00.00.00.00" TargetMode="External"/><Relationship Id="rId38" Type="http://schemas.openxmlformats.org/officeDocument/2006/relationships/hyperlink" Target="http://search.dangdang.com/?key2=%C1%F5%BD%F2&amp;medium=01&amp;category_path=01.00.00.00.00.00" TargetMode="External"/><Relationship Id="rId46" Type="http://schemas.openxmlformats.org/officeDocument/2006/relationships/hyperlink" Target="http://search.dangdang.com/?key3=%B5%E7%D7%D3%B9%A4%D2%B5%B3%F6%B0%E6%C9%E7&amp;medium=01&amp;category_path=01.00.00.00.00.00" TargetMode="External"/><Relationship Id="rId59" Type="http://schemas.openxmlformats.org/officeDocument/2006/relationships/hyperlink" Target="http://searchb.dangdang.com/?key2=&#38647;&#23478;&#39573;&amp;medium=01&amp;category_path=01.00.00.00.00.00" TargetMode="External"/><Relationship Id="rId67" Type="http://schemas.openxmlformats.org/officeDocument/2006/relationships/hyperlink" Target="https://book.jd.com/writer/Y.Daniel%20Liang_1.html" TargetMode="External"/><Relationship Id="rId20" Type="http://schemas.openxmlformats.org/officeDocument/2006/relationships/hyperlink" Target="http://search.dangdang.com/?key2=%BA%FA%D4%BE&amp;medium=01&amp;category_path=01.00.00.00.00.00" TargetMode="External"/><Relationship Id="rId41" Type="http://schemas.openxmlformats.org/officeDocument/2006/relationships/hyperlink" Target="http://search.dangdang.com/?key3=%D5%E3%BD%AD%B4%F3%D1%A7%B3%F6%B0%E6%C9%E7&amp;medium=01&amp;category_path=01.00.00.00.00.00" TargetMode="External"/><Relationship Id="rId54" Type="http://schemas.openxmlformats.org/officeDocument/2006/relationships/hyperlink" Target="http://searchb.dangdang.com/?key2=&#36213;&#31456;&#25991;&amp;medium=01&amp;category_path=01.00.00.00.00.00" TargetMode="External"/><Relationship Id="rId62" Type="http://schemas.openxmlformats.org/officeDocument/2006/relationships/hyperlink" Target="http://baike.baidu.com/view/538480.htm" TargetMode="External"/><Relationship Id="rId70" Type="http://schemas.openxmlformats.org/officeDocument/2006/relationships/hyperlink" Target="https://www.amazon.cn/s/ref=dp_byline_sr_ebooks_1?ie=UTF8&amp;text=%E5%B4%94%E7%AB%8B%E6%A0%87&amp;search-alias=digital-text&amp;field-author=%E5%B4%94%E7%AB%8B%E6%A0%87&amp;sort=relevancerank"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213</Pages>
  <Words>24369</Words>
  <Characters>138908</Characters>
  <Application>Microsoft Office Word</Application>
  <DocSecurity>0</DocSecurity>
  <Lines>1157</Lines>
  <Paragraphs>325</Paragraphs>
  <ScaleCrop>false</ScaleCrop>
  <Company>微软中国</Company>
  <LinksUpToDate>false</LinksUpToDate>
  <CharactersWithSpaces>162952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79</cp:revision>
  <dcterms:created xsi:type="dcterms:W3CDTF">2017-10-13T03:21:00Z</dcterms:created>
  <dcterms:modified xsi:type="dcterms:W3CDTF">2018-04-27T01:45:00Z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